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9927" w14:textId="77777777" w:rsidR="003A3449" w:rsidRPr="003A3449" w:rsidRDefault="003A3449" w:rsidP="003A3449">
      <w:pPr>
        <w:ind w:left="0" w:firstLine="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3A3449">
        <w:rPr>
          <w:rFonts w:ascii="Segoe UI" w:hAnsi="Segoe UI" w:cs="Segoe UI"/>
          <w:b/>
          <w:bCs/>
          <w:sz w:val="28"/>
          <w:szCs w:val="28"/>
        </w:rPr>
        <w:t>Pool Boiling Enhancement with High Entropy Oxides (HEO)</w:t>
      </w:r>
    </w:p>
    <w:p w14:paraId="53A97BAD" w14:textId="4F5E77A5" w:rsidR="003A3449" w:rsidRDefault="003A3449" w:rsidP="003A3449">
      <w:pPr>
        <w:ind w:left="0" w:firstLine="0"/>
        <w:jc w:val="center"/>
        <w:rPr>
          <w:rFonts w:ascii="Segoe UI" w:hAnsi="Segoe UI" w:cs="Segoe UI"/>
        </w:rPr>
      </w:pPr>
      <w:r w:rsidRPr="003A3449">
        <w:rPr>
          <w:rFonts w:ascii="Segoe UI" w:hAnsi="Segoe UI" w:cs="Segoe UI"/>
        </w:rPr>
        <w:t>Keval Suthar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 xml:space="preserve">, </w:t>
      </w:r>
      <w:r w:rsidRPr="003A3449">
        <w:rPr>
          <w:rFonts w:ascii="Segoe UI" w:hAnsi="Segoe UI" w:cs="Segoe UI"/>
          <w:b/>
          <w:bCs/>
        </w:rPr>
        <w:t>Md Moynul Hasan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>, Saketh Merugu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>, Michal Marszewski</w:t>
      </w:r>
      <w:r w:rsidRPr="003A3449">
        <w:rPr>
          <w:rFonts w:ascii="Segoe UI" w:hAnsi="Segoe UI" w:cs="Segoe UI"/>
          <w:vertAlign w:val="superscript"/>
        </w:rPr>
        <w:t>1</w:t>
      </w:r>
      <w:r w:rsidRPr="003A3449">
        <w:rPr>
          <w:rFonts w:ascii="Segoe UI" w:hAnsi="Segoe UI" w:cs="Segoe UI"/>
        </w:rPr>
        <w:t>, Anju Gupta</w:t>
      </w:r>
      <w:r w:rsidRPr="003A3449">
        <w:rPr>
          <w:rFonts w:ascii="Segoe UI" w:hAnsi="Segoe UI" w:cs="Segoe UI"/>
          <w:vertAlign w:val="superscript"/>
        </w:rPr>
        <w:t>1</w:t>
      </w:r>
    </w:p>
    <w:p w14:paraId="7D7A586A" w14:textId="748067EC" w:rsidR="003A3449" w:rsidRPr="003A3449" w:rsidRDefault="003A3449" w:rsidP="003A3449">
      <w:pPr>
        <w:ind w:left="0" w:firstLine="0"/>
        <w:jc w:val="center"/>
        <w:rPr>
          <w:rFonts w:ascii="Segoe UI" w:hAnsi="Segoe UI" w:cs="Segoe UI"/>
        </w:rPr>
      </w:pPr>
      <w:r w:rsidRPr="003A3449">
        <w:rPr>
          <w:rFonts w:ascii="Segoe UI" w:hAnsi="Segoe UI" w:cs="Segoe UI"/>
          <w:vertAlign w:val="superscript"/>
        </w:rPr>
        <w:t>1</w:t>
      </w:r>
      <w:r>
        <w:rPr>
          <w:rFonts w:ascii="Segoe UI" w:hAnsi="Segoe UI" w:cs="Segoe UI"/>
        </w:rPr>
        <w:t>The University of Toledo</w:t>
      </w:r>
    </w:p>
    <w:p w14:paraId="72A2905A" w14:textId="43B36153" w:rsidR="008310A5" w:rsidRDefault="008310A5" w:rsidP="003A3449">
      <w:pPr>
        <w:ind w:left="0" w:firstLine="0"/>
        <w:jc w:val="left"/>
        <w:rPr>
          <w:rFonts w:ascii="Segoe UI" w:hAnsi="Segoe UI" w:cs="Segoe UI"/>
          <w:b/>
          <w:bCs/>
        </w:rPr>
      </w:pPr>
      <w:r w:rsidRPr="008310A5">
        <w:rPr>
          <w:rFonts w:ascii="Segoe UI" w:hAnsi="Segoe UI" w:cs="Segoe UI"/>
          <w:b/>
          <w:bCs/>
        </w:rPr>
        <w:t>Abstract:</w:t>
      </w:r>
    </w:p>
    <w:p w14:paraId="1A4371B4" w14:textId="352F505D" w:rsidR="003A3449" w:rsidRPr="003A3449" w:rsidRDefault="003A3449" w:rsidP="003A3449">
      <w:pPr>
        <w:spacing w:line="276" w:lineRule="auto"/>
        <w:ind w:left="0" w:firstLine="0"/>
        <w:rPr>
          <w:rFonts w:ascii="Segoe UI" w:hAnsi="Segoe UI" w:cs="Segoe UI"/>
        </w:rPr>
      </w:pPr>
      <w:r w:rsidRPr="003A3449">
        <w:rPr>
          <w:rFonts w:ascii="Segoe UI" w:hAnsi="Segoe UI" w:cs="Segoe UI"/>
        </w:rPr>
        <w:t xml:space="preserve">This study </w:t>
      </w:r>
      <w:r>
        <w:rPr>
          <w:rFonts w:ascii="Segoe UI" w:hAnsi="Segoe UI" w:cs="Segoe UI"/>
        </w:rPr>
        <w:t>explores</w:t>
      </w:r>
      <w:r w:rsidRPr="003A3449">
        <w:rPr>
          <w:rFonts w:ascii="Segoe UI" w:hAnsi="Segoe UI" w:cs="Segoe UI"/>
        </w:rPr>
        <w:t xml:space="preserve"> the potential of high</w:t>
      </w:r>
      <w:r>
        <w:rPr>
          <w:rFonts w:ascii="Segoe UI" w:hAnsi="Segoe UI" w:cs="Segoe UI"/>
        </w:rPr>
        <w:t xml:space="preserve"> </w:t>
      </w:r>
      <w:r w:rsidRPr="003A3449">
        <w:rPr>
          <w:rFonts w:ascii="Segoe UI" w:hAnsi="Segoe UI" w:cs="Segoe UI"/>
        </w:rPr>
        <w:t>entropy oxides (HEOs) as pool boiling additives in deionized (DI) water to enhance boiling heat transfer. Experiments were conducted using spinel [(Al₁/₆Co₁/₆Cr₁/₆Fe₁/₆Mn₁/₆Ni₁/₆)₃O₄], perovskite [La(Co₀.₂Cr₀.₂Fe₀.₂Mn₀.₂Ni₀.₂)O₃, Y(Co₀.₂Cr₀.₂Fe₀.₂Mn₀.₂Ni₀.₂)O₃], and rock salt [(Mg₀.₂Co₀.₂Ni₀.₂Li₀.₂Zn₀.₂)O] structured HEOs. A significant enhancement in critical heat flux (CHF) and heat transfer coefficient (HTC) was observed. Specifically, 0.05 wt% La(Co₀.₂Cr₀.₂Fe₀.₂Mn₀.₂Ni₀.₂)O₃ yielded a 66.1% increase in CHF, while 0.05 wt% Y(Co₀.₂Cr₀.₂Fe₀.₂Mn₀.₂Ni₀.₂)O₃ improved CHF by 62.5% and HTC by 136.5% compared to the DI water baseline on plain copper surfaces. To investigate dispersion behavior and long-term colloidal stability, a 15-day ultrasonication-based dispersion test was conducted in DI water. The study identified key mechanisms for effective dispersion, including de-agglomeration, formation of hydroxyl functional groups, and electrostatic repulsion. These findings support the potential of HEOs as scalable additives for enhancing thermal fluids in pool boiling applications.</w:t>
      </w:r>
    </w:p>
    <w:p w14:paraId="66BCB3E9" w14:textId="77777777" w:rsidR="003A3449" w:rsidRDefault="003A3449" w:rsidP="003A3449">
      <w:pPr>
        <w:ind w:left="0" w:firstLine="0"/>
        <w:jc w:val="left"/>
        <w:rPr>
          <w:b/>
          <w:bCs/>
        </w:rPr>
      </w:pPr>
    </w:p>
    <w:p w14:paraId="4A39EB58" w14:textId="19943B89" w:rsidR="003A3449" w:rsidRDefault="003A3449" w:rsidP="003A3449">
      <w:pPr>
        <w:ind w:left="0" w:firstLine="0"/>
        <w:jc w:val="left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Experimental setup</w:t>
      </w:r>
      <w:r w:rsidRPr="008310A5">
        <w:rPr>
          <w:rFonts w:ascii="Segoe UI" w:hAnsi="Segoe UI" w:cs="Segoe UI"/>
          <w:b/>
          <w:bCs/>
        </w:rPr>
        <w:t>:</w:t>
      </w:r>
    </w:p>
    <w:p w14:paraId="022E8A6F" w14:textId="77777777" w:rsidR="003A3449" w:rsidRPr="003A3449" w:rsidRDefault="003A3449" w:rsidP="003A3449">
      <w:pPr>
        <w:ind w:left="0" w:firstLine="0"/>
        <w:jc w:val="left"/>
        <w:rPr>
          <w:rFonts w:ascii="Segoe UI" w:hAnsi="Segoe UI" w:cs="Segoe UI"/>
          <w:b/>
          <w:bCs/>
        </w:rPr>
      </w:pPr>
    </w:p>
    <w:p w14:paraId="589C1F07" w14:textId="261C4A8A" w:rsidR="008310A5" w:rsidRDefault="008310A5" w:rsidP="008310A5">
      <w:pPr>
        <w:spacing w:after="24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644E1A" wp14:editId="427DEE02">
            <wp:extent cx="5003800" cy="2717800"/>
            <wp:effectExtent l="0" t="0" r="0" b="0"/>
            <wp:docPr id="1379778420" name="Picture 2" descr="Diagram of a machine with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78420" name="Picture 2" descr="Diagram of a machine with a devic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30FD" w14:textId="77777777" w:rsidR="003A3449" w:rsidRDefault="008310A5" w:rsidP="003A3449">
      <w:pPr>
        <w:ind w:left="0" w:firstLine="0"/>
        <w:jc w:val="center"/>
        <w:rPr>
          <w:rFonts w:ascii="Segoe UI" w:hAnsi="Segoe UI" w:cs="Segoe UI"/>
        </w:rPr>
      </w:pPr>
      <w:r w:rsidRPr="008310A5">
        <w:rPr>
          <w:rFonts w:ascii="Segoe UI" w:hAnsi="Segoe UI" w:cs="Segoe UI"/>
          <w:b/>
          <w:bCs/>
        </w:rPr>
        <w:t xml:space="preserve">Fig 1: </w:t>
      </w:r>
      <w:r w:rsidRPr="008310A5">
        <w:rPr>
          <w:rFonts w:ascii="Segoe UI" w:hAnsi="Segoe UI" w:cs="Segoe UI"/>
        </w:rPr>
        <w:t>Schematic of the pool boiling setup along with thermocouple location for temperature measurements.</w:t>
      </w:r>
    </w:p>
    <w:p w14:paraId="3B3DFDD3" w14:textId="1B23173D" w:rsidR="003A3449" w:rsidRPr="003A3449" w:rsidRDefault="003A3449" w:rsidP="003A3449">
      <w:pPr>
        <w:ind w:left="0" w:firstLine="0"/>
        <w:jc w:val="left"/>
        <w:rPr>
          <w:rFonts w:ascii="Segoe UI" w:hAnsi="Segoe UI" w:cs="Segoe UI"/>
        </w:rPr>
      </w:pPr>
      <w:r w:rsidRPr="003A3449">
        <w:rPr>
          <w:rFonts w:ascii="Segoe UI" w:hAnsi="Segoe UI" w:cs="Segoe UI"/>
          <w:b/>
          <w:bCs/>
        </w:rPr>
        <w:lastRenderedPageBreak/>
        <w:t>Results:</w:t>
      </w:r>
    </w:p>
    <w:p w14:paraId="7728C54A" w14:textId="77777777" w:rsidR="003A3449" w:rsidRPr="003A3449" w:rsidRDefault="003A3449" w:rsidP="003A3449">
      <w:pPr>
        <w:ind w:left="0" w:firstLine="0"/>
        <w:jc w:val="left"/>
        <w:rPr>
          <w:rFonts w:ascii="Segoe UI" w:hAnsi="Segoe UI" w:cs="Segoe UI"/>
          <w:b/>
          <w:bCs/>
        </w:rPr>
      </w:pPr>
    </w:p>
    <w:p w14:paraId="167ED283" w14:textId="35C57191" w:rsidR="00FF1997" w:rsidRDefault="008310A5" w:rsidP="008310A5">
      <w:pPr>
        <w:spacing w:after="240"/>
        <w:jc w:val="center"/>
      </w:pPr>
      <w:r>
        <w:rPr>
          <w:noProof/>
        </w:rPr>
        <w:drawing>
          <wp:inline distT="0" distB="0" distL="0" distR="0" wp14:anchorId="379C7B33" wp14:editId="02BA5C92">
            <wp:extent cx="5486400" cy="4737100"/>
            <wp:effectExtent l="0" t="0" r="0" b="0"/>
            <wp:docPr id="426808972" name="Picture 1" descr="A graph of different types of heat and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8972" name="Picture 1" descr="A graph of different types of heat and wa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76EE" w14:textId="2CB199DE" w:rsidR="008310A5" w:rsidRPr="008310A5" w:rsidRDefault="008310A5" w:rsidP="008310A5">
      <w:pPr>
        <w:ind w:left="0" w:firstLine="0"/>
        <w:jc w:val="center"/>
        <w:rPr>
          <w:rFonts w:ascii="Segoe UI" w:hAnsi="Segoe UI" w:cs="Segoe UI"/>
        </w:rPr>
      </w:pPr>
      <w:r w:rsidRPr="008310A5">
        <w:rPr>
          <w:rFonts w:ascii="Segoe UI" w:hAnsi="Segoe UI" w:cs="Segoe UI"/>
          <w:b/>
          <w:bCs/>
        </w:rPr>
        <w:t>Fig 2:</w:t>
      </w:r>
      <w:r w:rsidRPr="008310A5">
        <w:rPr>
          <w:rFonts w:ascii="Segoe UI" w:hAnsi="Segoe UI" w:cs="Segoe UI"/>
        </w:rPr>
        <w:t xml:space="preserve"> </w:t>
      </w:r>
      <w:r w:rsidRPr="008310A5">
        <w:rPr>
          <w:rFonts w:ascii="Segoe UI" w:hAnsi="Segoe UI" w:cs="Segoe UI"/>
        </w:rPr>
        <w:t>Boiling performance of</w:t>
      </w:r>
      <w:r w:rsidRPr="008310A5">
        <w:rPr>
          <w:rFonts w:ascii="Segoe UI" w:hAnsi="Segoe UI" w:cs="Segoe UI"/>
        </w:rPr>
        <w:t xml:space="preserve"> HEO</w:t>
      </w:r>
      <w:r w:rsidRPr="008310A5">
        <w:rPr>
          <w:rFonts w:ascii="Segoe UI" w:hAnsi="Segoe UI" w:cs="Segoe UI"/>
        </w:rPr>
        <w:t xml:space="preserve"> dispersions compared to </w:t>
      </w:r>
      <w:r w:rsidRPr="008310A5">
        <w:rPr>
          <w:rFonts w:ascii="Segoe UI" w:hAnsi="Segoe UI" w:cs="Segoe UI"/>
        </w:rPr>
        <w:t>DI</w:t>
      </w:r>
      <w:r w:rsidR="003A3449">
        <w:rPr>
          <w:rFonts w:ascii="Segoe UI" w:hAnsi="Segoe UI" w:cs="Segoe UI"/>
        </w:rPr>
        <w:t xml:space="preserve"> </w:t>
      </w:r>
      <w:r w:rsidRPr="008310A5">
        <w:rPr>
          <w:rFonts w:ascii="Segoe UI" w:hAnsi="Segoe UI" w:cs="Segoe UI"/>
        </w:rPr>
        <w:t xml:space="preserve">water (a) </w:t>
      </w:r>
      <w:r w:rsidRPr="008310A5">
        <w:rPr>
          <w:rFonts w:ascii="Segoe UI" w:hAnsi="Segoe UI" w:cs="Segoe UI"/>
        </w:rPr>
        <w:t>h</w:t>
      </w:r>
      <w:r w:rsidRPr="008310A5">
        <w:rPr>
          <w:rFonts w:ascii="Segoe UI" w:hAnsi="Segoe UI" w:cs="Segoe UI"/>
        </w:rPr>
        <w:t>eat flux vs wall super heat, (b) HTC</w:t>
      </w:r>
      <w:r w:rsidR="003A3449">
        <w:rPr>
          <w:rFonts w:ascii="Segoe UI" w:hAnsi="Segoe UI" w:cs="Segoe UI"/>
        </w:rPr>
        <w:t xml:space="preserve"> </w:t>
      </w:r>
      <w:r w:rsidRPr="008310A5">
        <w:rPr>
          <w:rFonts w:ascii="Segoe UI" w:hAnsi="Segoe UI" w:cs="Segoe UI"/>
        </w:rPr>
        <w:t>vs heat flux</w:t>
      </w:r>
      <w:r w:rsidRPr="008310A5">
        <w:rPr>
          <w:rFonts w:ascii="Segoe UI" w:hAnsi="Segoe UI" w:cs="Segoe UI"/>
        </w:rPr>
        <w:t>, and (c) CHF vs maximum HTC (</w:t>
      </w:r>
      <w:proofErr w:type="spellStart"/>
      <w:r w:rsidRPr="003A3449">
        <w:rPr>
          <w:rFonts w:ascii="Segoe UI" w:hAnsi="Segoe UI" w:cs="Segoe UI"/>
          <w:i/>
          <w:iCs/>
        </w:rPr>
        <w:t>h</w:t>
      </w:r>
      <w:r w:rsidRPr="008310A5">
        <w:rPr>
          <w:rFonts w:ascii="Segoe UI" w:hAnsi="Segoe UI" w:cs="Segoe UI"/>
          <w:vertAlign w:val="subscript"/>
        </w:rPr>
        <w:t>max</w:t>
      </w:r>
      <w:proofErr w:type="spellEnd"/>
      <w:r w:rsidRPr="008310A5">
        <w:rPr>
          <w:rFonts w:ascii="Segoe UI" w:hAnsi="Segoe UI" w:cs="Segoe UI"/>
        </w:rPr>
        <w:t>).</w:t>
      </w:r>
    </w:p>
    <w:sectPr w:rsidR="008310A5" w:rsidRPr="008310A5" w:rsidSect="003A3449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B"/>
    <w:rsid w:val="00083A4B"/>
    <w:rsid w:val="00094F81"/>
    <w:rsid w:val="003A3449"/>
    <w:rsid w:val="00652C74"/>
    <w:rsid w:val="008310A5"/>
    <w:rsid w:val="009E5952"/>
    <w:rsid w:val="00A95647"/>
    <w:rsid w:val="00B910E7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01C5"/>
  <w15:chartTrackingRefBased/>
  <w15:docId w15:val="{4FF75E81-DF0C-F246-9C47-685DCD21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left="432" w:hanging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A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4B"/>
    <w:pPr>
      <w:numPr>
        <w:ilvl w:val="1"/>
      </w:numPr>
      <w:ind w:left="432" w:hanging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Md Moynul</dc:creator>
  <cp:keywords/>
  <dc:description/>
  <cp:lastModifiedBy>Hasan, Md Moynul</cp:lastModifiedBy>
  <cp:revision>2</cp:revision>
  <dcterms:created xsi:type="dcterms:W3CDTF">2025-07-12T15:03:00Z</dcterms:created>
  <dcterms:modified xsi:type="dcterms:W3CDTF">2025-07-13T01:58:00Z</dcterms:modified>
</cp:coreProperties>
</file>