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B938" w14:textId="77777777" w:rsidR="00BE153D" w:rsidRPr="00BE153D" w:rsidRDefault="00BE153D" w:rsidP="00BE153D">
      <w:pPr>
        <w:pStyle w:val="NoSpacing"/>
      </w:pPr>
    </w:p>
    <w:p w14:paraId="4C619F3B" w14:textId="0E868450" w:rsidR="00BE153D" w:rsidRPr="00CD6AE9" w:rsidRDefault="00BE153D" w:rsidP="00BE153D">
      <w:pPr>
        <w:pStyle w:val="NoSpacing"/>
        <w:rPr>
          <w:b/>
          <w:bCs/>
          <w:u w:val="single"/>
        </w:rPr>
      </w:pPr>
      <w:r w:rsidRPr="00CD6AE9">
        <w:rPr>
          <w:b/>
          <w:bCs/>
          <w:u w:val="single"/>
        </w:rPr>
        <w:t xml:space="preserve">Table </w:t>
      </w:r>
      <w:proofErr w:type="spellStart"/>
      <w:r w:rsidRPr="00CD6AE9">
        <w:rPr>
          <w:b/>
          <w:bCs/>
          <w:u w:val="single"/>
        </w:rPr>
        <w:t>PatientPulmonaryFunctionTests</w:t>
      </w:r>
      <w:proofErr w:type="spellEnd"/>
    </w:p>
    <w:p w14:paraId="582682BC" w14:textId="77777777" w:rsidR="00BE153D" w:rsidRDefault="00BE153D" w:rsidP="00BE153D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1"/>
        <w:gridCol w:w="2126"/>
      </w:tblGrid>
      <w:tr w:rsidR="00BE153D" w:rsidRPr="00CD6AE9" w14:paraId="33FEA81A" w14:textId="77777777" w:rsidTr="001D2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8723A24" w14:textId="77777777" w:rsidR="00BE153D" w:rsidRPr="00CD6AE9" w:rsidRDefault="00BE153D" w:rsidP="001D2A2E">
            <w:pPr>
              <w:pStyle w:val="NoSpacing"/>
            </w:pPr>
            <w:r w:rsidRPr="00CD6AE9">
              <w:t>Column Name</w:t>
            </w:r>
          </w:p>
        </w:tc>
        <w:tc>
          <w:tcPr>
            <w:tcW w:w="2126" w:type="dxa"/>
          </w:tcPr>
          <w:p w14:paraId="312D5ABC" w14:textId="77777777" w:rsidR="00BE153D" w:rsidRPr="00CD6AE9" w:rsidRDefault="00BE153D" w:rsidP="001D2A2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6AE9">
              <w:t>Data Type</w:t>
            </w:r>
          </w:p>
        </w:tc>
      </w:tr>
      <w:tr w:rsidR="00BE153D" w:rsidRPr="00CD6AE9" w14:paraId="011020E5" w14:textId="77777777" w:rsidTr="001D2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B83C410" w14:textId="77777777" w:rsidR="00BE153D" w:rsidRPr="00CD6AE9" w:rsidRDefault="00BE153D" w:rsidP="001D2A2E">
            <w:pPr>
              <w:pStyle w:val="NoSpacing"/>
            </w:pPr>
            <w:r w:rsidRPr="00CD6AE9">
              <w:t>ID</w:t>
            </w:r>
          </w:p>
        </w:tc>
        <w:tc>
          <w:tcPr>
            <w:tcW w:w="2126" w:type="dxa"/>
          </w:tcPr>
          <w:p w14:paraId="190572C1" w14:textId="77777777" w:rsidR="00BE153D" w:rsidRPr="00CD6AE9" w:rsidRDefault="00BE153D" w:rsidP="001D2A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AE9">
              <w:t>int</w:t>
            </w:r>
          </w:p>
        </w:tc>
      </w:tr>
      <w:tr w:rsidR="00BE153D" w:rsidRPr="00CD6AE9" w14:paraId="6025DE12" w14:textId="77777777" w:rsidTr="001D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2CAAF4E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DateTaken</w:t>
            </w:r>
            <w:proofErr w:type="spellEnd"/>
          </w:p>
        </w:tc>
        <w:tc>
          <w:tcPr>
            <w:tcW w:w="2126" w:type="dxa"/>
          </w:tcPr>
          <w:p w14:paraId="14B4336F" w14:textId="77777777" w:rsidR="00BE153D" w:rsidRPr="00CD6AE9" w:rsidRDefault="00BE153D" w:rsidP="001D2A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AE9">
              <w:t>datetime2</w:t>
            </w:r>
          </w:p>
        </w:tc>
      </w:tr>
      <w:tr w:rsidR="00BE153D" w:rsidRPr="00CD6AE9" w14:paraId="1C73070E" w14:textId="77777777" w:rsidTr="001D2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7C553F3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PatientId</w:t>
            </w:r>
            <w:proofErr w:type="spellEnd"/>
          </w:p>
        </w:tc>
        <w:tc>
          <w:tcPr>
            <w:tcW w:w="2126" w:type="dxa"/>
          </w:tcPr>
          <w:p w14:paraId="58324AF9" w14:textId="77777777" w:rsidR="00BE153D" w:rsidRPr="00CD6AE9" w:rsidRDefault="00BE153D" w:rsidP="001D2A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AE9">
              <w:t>int</w:t>
            </w:r>
          </w:p>
        </w:tc>
      </w:tr>
      <w:tr w:rsidR="00BE153D" w:rsidRPr="00CD6AE9" w14:paraId="11CDEAE5" w14:textId="77777777" w:rsidTr="001D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E25A57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PulmonaryFunctionTestId</w:t>
            </w:r>
            <w:proofErr w:type="spellEnd"/>
          </w:p>
        </w:tc>
        <w:tc>
          <w:tcPr>
            <w:tcW w:w="2126" w:type="dxa"/>
          </w:tcPr>
          <w:p w14:paraId="1DB05C34" w14:textId="77777777" w:rsidR="00BE153D" w:rsidRPr="00CD6AE9" w:rsidRDefault="00BE153D" w:rsidP="001D2A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AE9">
              <w:t>int</w:t>
            </w:r>
          </w:p>
        </w:tc>
      </w:tr>
      <w:tr w:rsidR="00BE153D" w:rsidRPr="00CD6AE9" w14:paraId="38DC70DB" w14:textId="77777777" w:rsidTr="001D2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3B908EB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PredictedValue</w:t>
            </w:r>
            <w:proofErr w:type="spellEnd"/>
          </w:p>
        </w:tc>
        <w:tc>
          <w:tcPr>
            <w:tcW w:w="2126" w:type="dxa"/>
          </w:tcPr>
          <w:p w14:paraId="0C97DBEB" w14:textId="77777777" w:rsidR="00BE153D" w:rsidRPr="00CD6AE9" w:rsidRDefault="00BE153D" w:rsidP="001D2A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AE9">
              <w:t>decimal(18,2)</w:t>
            </w:r>
          </w:p>
        </w:tc>
      </w:tr>
      <w:tr w:rsidR="00BE153D" w:rsidRPr="00CD6AE9" w14:paraId="3FC28C95" w14:textId="77777777" w:rsidTr="001D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E25B05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ResultValue</w:t>
            </w:r>
            <w:proofErr w:type="spellEnd"/>
          </w:p>
        </w:tc>
        <w:tc>
          <w:tcPr>
            <w:tcW w:w="2126" w:type="dxa"/>
          </w:tcPr>
          <w:p w14:paraId="35CACA60" w14:textId="77777777" w:rsidR="00BE153D" w:rsidRPr="00CD6AE9" w:rsidRDefault="00BE153D" w:rsidP="001D2A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AE9">
              <w:t>decimal(18,2)</w:t>
            </w:r>
          </w:p>
        </w:tc>
      </w:tr>
      <w:tr w:rsidR="00BE153D" w:rsidRPr="00CD6AE9" w14:paraId="67AA7C1A" w14:textId="77777777" w:rsidTr="001D2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5980373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CreatedDate</w:t>
            </w:r>
            <w:proofErr w:type="spellEnd"/>
          </w:p>
        </w:tc>
        <w:tc>
          <w:tcPr>
            <w:tcW w:w="2126" w:type="dxa"/>
          </w:tcPr>
          <w:p w14:paraId="53C92C04" w14:textId="77777777" w:rsidR="00BE153D" w:rsidRPr="00CD6AE9" w:rsidRDefault="00BE153D" w:rsidP="001D2A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AE9">
              <w:t>datetime2</w:t>
            </w:r>
          </w:p>
        </w:tc>
      </w:tr>
      <w:tr w:rsidR="00BE153D" w:rsidRPr="00CD6AE9" w14:paraId="763E92BC" w14:textId="77777777" w:rsidTr="001D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267EBCE" w14:textId="77777777" w:rsidR="00BE153D" w:rsidRPr="00CD6AE9" w:rsidRDefault="00BE153D" w:rsidP="001D2A2E">
            <w:pPr>
              <w:pStyle w:val="NoSpacing"/>
            </w:pPr>
            <w:r w:rsidRPr="00CD6AE9">
              <w:t>Age</w:t>
            </w:r>
          </w:p>
        </w:tc>
        <w:tc>
          <w:tcPr>
            <w:tcW w:w="2126" w:type="dxa"/>
          </w:tcPr>
          <w:p w14:paraId="37CE0911" w14:textId="77777777" w:rsidR="00BE153D" w:rsidRPr="00CD6AE9" w:rsidRDefault="00BE153D" w:rsidP="001D2A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AE9">
              <w:t>int</w:t>
            </w:r>
          </w:p>
        </w:tc>
      </w:tr>
      <w:tr w:rsidR="00BE153D" w:rsidRPr="00CD6AE9" w14:paraId="12BDF0BA" w14:textId="77777777" w:rsidTr="001D2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9903406" w14:textId="77777777" w:rsidR="00BE153D" w:rsidRPr="00CD6AE9" w:rsidRDefault="00BE153D" w:rsidP="001D2A2E">
            <w:pPr>
              <w:pStyle w:val="NoSpacing"/>
            </w:pPr>
            <w:r w:rsidRPr="00CD6AE9">
              <w:t>Height</w:t>
            </w:r>
          </w:p>
        </w:tc>
        <w:tc>
          <w:tcPr>
            <w:tcW w:w="2126" w:type="dxa"/>
          </w:tcPr>
          <w:p w14:paraId="0C28C298" w14:textId="77777777" w:rsidR="00BE153D" w:rsidRPr="00CD6AE9" w:rsidRDefault="00BE153D" w:rsidP="001D2A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AE9">
              <w:t>int</w:t>
            </w:r>
          </w:p>
        </w:tc>
      </w:tr>
      <w:tr w:rsidR="00BE153D" w:rsidRPr="00CD6AE9" w14:paraId="72F77854" w14:textId="77777777" w:rsidTr="001D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BC8C931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NormalValue</w:t>
            </w:r>
            <w:proofErr w:type="spellEnd"/>
          </w:p>
        </w:tc>
        <w:tc>
          <w:tcPr>
            <w:tcW w:w="2126" w:type="dxa"/>
          </w:tcPr>
          <w:p w14:paraId="00DB2A6E" w14:textId="77777777" w:rsidR="00BE153D" w:rsidRPr="00CD6AE9" w:rsidRDefault="00BE153D" w:rsidP="001D2A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AE9">
              <w:t>float</w:t>
            </w:r>
          </w:p>
        </w:tc>
      </w:tr>
      <w:tr w:rsidR="00BE153D" w14:paraId="56197186" w14:textId="77777777" w:rsidTr="001D2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AD01B77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SourceInfo</w:t>
            </w:r>
            <w:proofErr w:type="spellEnd"/>
          </w:p>
        </w:tc>
        <w:tc>
          <w:tcPr>
            <w:tcW w:w="2126" w:type="dxa"/>
          </w:tcPr>
          <w:p w14:paraId="3CBA674B" w14:textId="77777777" w:rsidR="00BE153D" w:rsidRDefault="00BE153D" w:rsidP="001D2A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6AE9">
              <w:t>nvarchar</w:t>
            </w:r>
            <w:proofErr w:type="spellEnd"/>
            <w:r w:rsidRPr="00CD6AE9">
              <w:t>(50)</w:t>
            </w:r>
          </w:p>
        </w:tc>
      </w:tr>
    </w:tbl>
    <w:p w14:paraId="2925143F" w14:textId="77777777" w:rsidR="00BE153D" w:rsidRDefault="00BE153D" w:rsidP="00BE153D">
      <w:pPr>
        <w:pStyle w:val="NoSpacing"/>
      </w:pPr>
    </w:p>
    <w:p w14:paraId="7621EA19" w14:textId="77777777" w:rsidR="00BE153D" w:rsidRDefault="00BE153D"/>
    <w:p w14:paraId="0A5D6501" w14:textId="77777777" w:rsidR="00CD6AE9" w:rsidRPr="00A41F55" w:rsidRDefault="00CD6AE9" w:rsidP="00CD6AE9">
      <w:pPr>
        <w:pStyle w:val="NoSpacing"/>
        <w:rPr>
          <w:b/>
          <w:bCs/>
        </w:rPr>
      </w:pPr>
      <w:r w:rsidRPr="00A41F55">
        <w:rPr>
          <w:b/>
          <w:bCs/>
        </w:rPr>
        <w:t xml:space="preserve">Table </w:t>
      </w:r>
      <w:proofErr w:type="spellStart"/>
      <w:r w:rsidRPr="00A41F55">
        <w:rPr>
          <w:b/>
          <w:bCs/>
        </w:rPr>
        <w:t>PulmonaryFunctionTest</w:t>
      </w:r>
      <w:proofErr w:type="spellEnd"/>
    </w:p>
    <w:p w14:paraId="40940A56" w14:textId="3BF89016" w:rsidR="00CD6AE9" w:rsidRDefault="00CD6AE9" w:rsidP="00CD6AE9">
      <w:pPr>
        <w:pStyle w:val="NoSpacing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1916"/>
        <w:gridCol w:w="1255"/>
      </w:tblGrid>
      <w:tr w:rsidR="00401553" w:rsidRPr="00401553" w14:paraId="3230FF2A" w14:textId="77777777" w:rsidTr="00BE1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7A9808" w14:textId="77777777" w:rsidR="00401553" w:rsidRPr="00401553" w:rsidRDefault="00401553" w:rsidP="00B515C5">
            <w:pPr>
              <w:pStyle w:val="NoSpacing"/>
            </w:pPr>
            <w:r w:rsidRPr="00401553">
              <w:t>ID</w:t>
            </w:r>
          </w:p>
        </w:tc>
        <w:tc>
          <w:tcPr>
            <w:tcW w:w="6237" w:type="dxa"/>
          </w:tcPr>
          <w:p w14:paraId="5E274040" w14:textId="77777777" w:rsidR="00401553" w:rsidRPr="00401553" w:rsidRDefault="00401553" w:rsidP="00B515C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Description</w:t>
            </w:r>
          </w:p>
        </w:tc>
        <w:tc>
          <w:tcPr>
            <w:tcW w:w="1916" w:type="dxa"/>
          </w:tcPr>
          <w:p w14:paraId="22D8ACD2" w14:textId="77777777" w:rsidR="00401553" w:rsidRPr="00401553" w:rsidRDefault="00401553" w:rsidP="00B515C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Name</w:t>
            </w:r>
          </w:p>
        </w:tc>
        <w:tc>
          <w:tcPr>
            <w:tcW w:w="1255" w:type="dxa"/>
          </w:tcPr>
          <w:p w14:paraId="6D6AB865" w14:textId="77777777" w:rsidR="00401553" w:rsidRPr="00401553" w:rsidRDefault="00401553" w:rsidP="00B515C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553">
              <w:t>ShortName</w:t>
            </w:r>
            <w:proofErr w:type="spellEnd"/>
          </w:p>
        </w:tc>
      </w:tr>
      <w:tr w:rsidR="00401553" w:rsidRPr="00401553" w14:paraId="185F4CAE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B9CD7F" w14:textId="77777777" w:rsidR="00401553" w:rsidRPr="00401553" w:rsidRDefault="00401553" w:rsidP="00B515C5">
            <w:pPr>
              <w:pStyle w:val="NoSpacing"/>
            </w:pPr>
            <w:r w:rsidRPr="00401553">
              <w:t>1</w:t>
            </w:r>
          </w:p>
        </w:tc>
        <w:tc>
          <w:tcPr>
            <w:tcW w:w="6237" w:type="dxa"/>
          </w:tcPr>
          <w:p w14:paraId="1F0D2F72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The volume in the lungs at maximal inflation, the sum of VC and RV</w:t>
            </w:r>
          </w:p>
        </w:tc>
        <w:tc>
          <w:tcPr>
            <w:tcW w:w="1916" w:type="dxa"/>
          </w:tcPr>
          <w:p w14:paraId="57E1E5A1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Total lung capacity</w:t>
            </w:r>
          </w:p>
        </w:tc>
        <w:tc>
          <w:tcPr>
            <w:tcW w:w="1255" w:type="dxa"/>
          </w:tcPr>
          <w:p w14:paraId="10333AB1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TLC</w:t>
            </w:r>
          </w:p>
        </w:tc>
      </w:tr>
      <w:tr w:rsidR="00401553" w:rsidRPr="00401553" w14:paraId="5648631D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B0D616A" w14:textId="77777777" w:rsidR="00401553" w:rsidRPr="00401553" w:rsidRDefault="00401553" w:rsidP="00B515C5">
            <w:pPr>
              <w:pStyle w:val="NoSpacing"/>
            </w:pPr>
            <w:r w:rsidRPr="00401553">
              <w:t>2</w:t>
            </w:r>
          </w:p>
        </w:tc>
        <w:tc>
          <w:tcPr>
            <w:tcW w:w="6237" w:type="dxa"/>
          </w:tcPr>
          <w:p w14:paraId="6B5EEDCE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Volume of air expired in a specified period during repetitive maximal effort</w:t>
            </w:r>
          </w:p>
        </w:tc>
        <w:tc>
          <w:tcPr>
            <w:tcW w:w="1916" w:type="dxa"/>
          </w:tcPr>
          <w:p w14:paraId="33D5F0EC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Maximal voluntary ventilation</w:t>
            </w:r>
          </w:p>
        </w:tc>
        <w:tc>
          <w:tcPr>
            <w:tcW w:w="1255" w:type="dxa"/>
          </w:tcPr>
          <w:p w14:paraId="31885598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MVV</w:t>
            </w:r>
          </w:p>
        </w:tc>
      </w:tr>
      <w:tr w:rsidR="00401553" w:rsidRPr="00401553" w14:paraId="66377088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0F2089" w14:textId="77777777" w:rsidR="00401553" w:rsidRPr="00401553" w:rsidRDefault="00401553" w:rsidP="00B515C5">
            <w:pPr>
              <w:pStyle w:val="NoSpacing"/>
            </w:pPr>
            <w:r w:rsidRPr="00401553">
              <w:t>3</w:t>
            </w:r>
          </w:p>
        </w:tc>
        <w:tc>
          <w:tcPr>
            <w:tcW w:w="6237" w:type="dxa"/>
          </w:tcPr>
          <w:p w14:paraId="095FE8D0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 xml:space="preserve"> The highest forced expiratory flow measured with a peak flow meter</w:t>
            </w:r>
          </w:p>
        </w:tc>
        <w:tc>
          <w:tcPr>
            <w:tcW w:w="1916" w:type="dxa"/>
          </w:tcPr>
          <w:p w14:paraId="3F731A27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Peak Expiratory Flow</w:t>
            </w:r>
          </w:p>
        </w:tc>
        <w:tc>
          <w:tcPr>
            <w:tcW w:w="1255" w:type="dxa"/>
          </w:tcPr>
          <w:p w14:paraId="3DBF128D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PEF</w:t>
            </w:r>
          </w:p>
        </w:tc>
      </w:tr>
      <w:tr w:rsidR="00401553" w:rsidRPr="00401553" w14:paraId="362CB258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E4EBEB" w14:textId="77777777" w:rsidR="00401553" w:rsidRPr="00401553" w:rsidRDefault="00401553" w:rsidP="00B515C5">
            <w:pPr>
              <w:pStyle w:val="NoSpacing"/>
            </w:pPr>
            <w:r w:rsidRPr="00401553">
              <w:t>4</w:t>
            </w:r>
          </w:p>
        </w:tc>
        <w:tc>
          <w:tcPr>
            <w:tcW w:w="6237" w:type="dxa"/>
          </w:tcPr>
          <w:p w14:paraId="243B8066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 xml:space="preserve">Specific measurement of the forced inspiratory curve is denoted by nomenclature analogous to that for the forced expiratory curve. For example, maximum inspiratory flow is denoted </w:t>
            </w:r>
            <w:proofErr w:type="spellStart"/>
            <w:r w:rsidRPr="00401553">
              <w:t>FIFmax</w:t>
            </w:r>
            <w:proofErr w:type="spellEnd"/>
            <w:r w:rsidRPr="00401553">
              <w:t>. Unless otherwise specified, volume qualifiers indicate the volume in</w:t>
            </w:r>
          </w:p>
        </w:tc>
        <w:tc>
          <w:tcPr>
            <w:tcW w:w="1916" w:type="dxa"/>
          </w:tcPr>
          <w:p w14:paraId="19B97D6F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Forced Inspiratory Flow</w:t>
            </w:r>
          </w:p>
        </w:tc>
        <w:tc>
          <w:tcPr>
            <w:tcW w:w="1255" w:type="dxa"/>
          </w:tcPr>
          <w:p w14:paraId="7C0DBD86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FIF</w:t>
            </w:r>
          </w:p>
        </w:tc>
      </w:tr>
      <w:tr w:rsidR="00401553" w:rsidRPr="00401553" w14:paraId="4AF24F02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BC2ACC3" w14:textId="77777777" w:rsidR="00401553" w:rsidRPr="00401553" w:rsidRDefault="00401553" w:rsidP="00B515C5">
            <w:pPr>
              <w:pStyle w:val="NoSpacing"/>
            </w:pPr>
            <w:r w:rsidRPr="00401553">
              <w:t>5</w:t>
            </w:r>
          </w:p>
        </w:tc>
        <w:tc>
          <w:tcPr>
            <w:tcW w:w="6237" w:type="dxa"/>
          </w:tcPr>
          <w:p w14:paraId="266AAA08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 xml:space="preserve">Maximum Instantaneous Flow achieved during a FVC </w:t>
            </w:r>
            <w:proofErr w:type="spellStart"/>
            <w:r w:rsidRPr="00401553">
              <w:t>maneuver</w:t>
            </w:r>
            <w:proofErr w:type="spellEnd"/>
          </w:p>
        </w:tc>
        <w:tc>
          <w:tcPr>
            <w:tcW w:w="1916" w:type="dxa"/>
          </w:tcPr>
          <w:p w14:paraId="6509ABAD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Maximum Instantaneous Flow</w:t>
            </w:r>
          </w:p>
        </w:tc>
        <w:tc>
          <w:tcPr>
            <w:tcW w:w="1255" w:type="dxa"/>
          </w:tcPr>
          <w:p w14:paraId="3F0C0395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1553">
              <w:t>FEFmax</w:t>
            </w:r>
            <w:proofErr w:type="spellEnd"/>
          </w:p>
        </w:tc>
      </w:tr>
      <w:tr w:rsidR="00401553" w:rsidRPr="00401553" w14:paraId="6862F40F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CDDE6F" w14:textId="77777777" w:rsidR="00401553" w:rsidRPr="00401553" w:rsidRDefault="00401553" w:rsidP="00B515C5">
            <w:pPr>
              <w:pStyle w:val="NoSpacing"/>
            </w:pPr>
            <w:r w:rsidRPr="00401553">
              <w:t>7</w:t>
            </w:r>
          </w:p>
        </w:tc>
        <w:tc>
          <w:tcPr>
            <w:tcW w:w="6237" w:type="dxa"/>
          </w:tcPr>
          <w:p w14:paraId="10DB38F2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The generic term indicating the volume of air exhaled under forced conditions in the first t seconds</w:t>
            </w:r>
          </w:p>
        </w:tc>
        <w:tc>
          <w:tcPr>
            <w:tcW w:w="1916" w:type="dxa"/>
          </w:tcPr>
          <w:p w14:paraId="45244F9D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Forced Expiratory Volume (time)</w:t>
            </w:r>
          </w:p>
        </w:tc>
        <w:tc>
          <w:tcPr>
            <w:tcW w:w="1255" w:type="dxa"/>
          </w:tcPr>
          <w:p w14:paraId="1D0F209D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1553">
              <w:t>FEVt</w:t>
            </w:r>
            <w:proofErr w:type="spellEnd"/>
          </w:p>
        </w:tc>
      </w:tr>
      <w:tr w:rsidR="00401553" w:rsidRPr="00401553" w14:paraId="51999361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739D92A" w14:textId="77777777" w:rsidR="00401553" w:rsidRPr="00401553" w:rsidRDefault="00401553" w:rsidP="00B515C5">
            <w:pPr>
              <w:pStyle w:val="NoSpacing"/>
            </w:pPr>
            <w:r w:rsidRPr="00401553">
              <w:t>8</w:t>
            </w:r>
          </w:p>
        </w:tc>
        <w:tc>
          <w:tcPr>
            <w:tcW w:w="6237" w:type="dxa"/>
          </w:tcPr>
          <w:p w14:paraId="414CE172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The determination of the vital capacity from a maximally forced expiratory effort</w:t>
            </w:r>
          </w:p>
        </w:tc>
        <w:tc>
          <w:tcPr>
            <w:tcW w:w="1916" w:type="dxa"/>
          </w:tcPr>
          <w:p w14:paraId="3D71AD4D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Forced Vital Capacity</w:t>
            </w:r>
          </w:p>
        </w:tc>
        <w:tc>
          <w:tcPr>
            <w:tcW w:w="1255" w:type="dxa"/>
          </w:tcPr>
          <w:p w14:paraId="4D124979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FVC</w:t>
            </w:r>
          </w:p>
        </w:tc>
      </w:tr>
      <w:tr w:rsidR="00401553" w:rsidRPr="00401553" w14:paraId="1CC6D2AA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B7C3B6" w14:textId="77777777" w:rsidR="00401553" w:rsidRPr="00401553" w:rsidRDefault="00401553" w:rsidP="00B515C5">
            <w:pPr>
              <w:pStyle w:val="NoSpacing"/>
            </w:pPr>
            <w:r w:rsidRPr="00401553">
              <w:t>9</w:t>
            </w:r>
          </w:p>
        </w:tc>
        <w:tc>
          <w:tcPr>
            <w:tcW w:w="6237" w:type="dxa"/>
          </w:tcPr>
          <w:p w14:paraId="23DBDDEF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NULL</w:t>
            </w:r>
          </w:p>
        </w:tc>
        <w:tc>
          <w:tcPr>
            <w:tcW w:w="1916" w:type="dxa"/>
          </w:tcPr>
          <w:p w14:paraId="44DDD1DF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Actual volume of the lung including the volume of the conducting airway.</w:t>
            </w:r>
          </w:p>
        </w:tc>
        <w:tc>
          <w:tcPr>
            <w:tcW w:w="1255" w:type="dxa"/>
          </w:tcPr>
          <w:p w14:paraId="0CC92CC2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VL</w:t>
            </w:r>
          </w:p>
        </w:tc>
      </w:tr>
      <w:tr w:rsidR="00401553" w:rsidRPr="00401553" w14:paraId="50B8FC08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8C827A" w14:textId="77777777" w:rsidR="00401553" w:rsidRPr="00401553" w:rsidRDefault="00401553" w:rsidP="00B515C5">
            <w:pPr>
              <w:pStyle w:val="NoSpacing"/>
            </w:pPr>
            <w:r w:rsidRPr="00401553">
              <w:t>10</w:t>
            </w:r>
          </w:p>
        </w:tc>
        <w:tc>
          <w:tcPr>
            <w:tcW w:w="6237" w:type="dxa"/>
          </w:tcPr>
          <w:p w14:paraId="33763712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NULL</w:t>
            </w:r>
          </w:p>
        </w:tc>
        <w:tc>
          <w:tcPr>
            <w:tcW w:w="1916" w:type="dxa"/>
          </w:tcPr>
          <w:p w14:paraId="592B8295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Alveolar gas volume</w:t>
            </w:r>
          </w:p>
        </w:tc>
        <w:tc>
          <w:tcPr>
            <w:tcW w:w="1255" w:type="dxa"/>
          </w:tcPr>
          <w:p w14:paraId="753D6E2F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VA</w:t>
            </w:r>
          </w:p>
        </w:tc>
      </w:tr>
      <w:tr w:rsidR="00401553" w:rsidRPr="00401553" w14:paraId="1581B387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3A99B97" w14:textId="77777777" w:rsidR="00401553" w:rsidRPr="00401553" w:rsidRDefault="00401553" w:rsidP="00B515C5">
            <w:pPr>
              <w:pStyle w:val="NoSpacing"/>
            </w:pPr>
            <w:r w:rsidRPr="00401553">
              <w:t>11</w:t>
            </w:r>
          </w:p>
        </w:tc>
        <w:tc>
          <w:tcPr>
            <w:tcW w:w="6237" w:type="dxa"/>
          </w:tcPr>
          <w:p w14:paraId="7CC2E424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Volume that has been exhaled at the end of the first second of forced expiration</w:t>
            </w:r>
          </w:p>
        </w:tc>
        <w:tc>
          <w:tcPr>
            <w:tcW w:w="1916" w:type="dxa"/>
          </w:tcPr>
          <w:p w14:paraId="5BB735AF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Forced Expiratory Volume 1</w:t>
            </w:r>
          </w:p>
        </w:tc>
        <w:tc>
          <w:tcPr>
            <w:tcW w:w="1255" w:type="dxa"/>
          </w:tcPr>
          <w:p w14:paraId="1E93571D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FEV1</w:t>
            </w:r>
          </w:p>
        </w:tc>
      </w:tr>
      <w:tr w:rsidR="00401553" w:rsidRPr="00401553" w14:paraId="7EC96C4E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D0FA2A" w14:textId="77777777" w:rsidR="00401553" w:rsidRPr="00401553" w:rsidRDefault="00401553" w:rsidP="00B515C5">
            <w:pPr>
              <w:pStyle w:val="NoSpacing"/>
            </w:pPr>
            <w:r w:rsidRPr="00401553">
              <w:t>12</w:t>
            </w:r>
          </w:p>
        </w:tc>
        <w:tc>
          <w:tcPr>
            <w:tcW w:w="6237" w:type="dxa"/>
          </w:tcPr>
          <w:p w14:paraId="0B19F8F9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The volume in the lungs at the end-expiratory position</w:t>
            </w:r>
          </w:p>
        </w:tc>
        <w:tc>
          <w:tcPr>
            <w:tcW w:w="1916" w:type="dxa"/>
          </w:tcPr>
          <w:p w14:paraId="7E712884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Functional Residual Capacity</w:t>
            </w:r>
          </w:p>
        </w:tc>
        <w:tc>
          <w:tcPr>
            <w:tcW w:w="1255" w:type="dxa"/>
          </w:tcPr>
          <w:p w14:paraId="562C5BC5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FRC</w:t>
            </w:r>
          </w:p>
        </w:tc>
      </w:tr>
      <w:tr w:rsidR="00401553" w:rsidRPr="00401553" w14:paraId="390A9A0E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4CE114" w14:textId="77777777" w:rsidR="00401553" w:rsidRPr="00401553" w:rsidRDefault="00401553" w:rsidP="00B515C5">
            <w:pPr>
              <w:pStyle w:val="NoSpacing"/>
            </w:pPr>
            <w:r w:rsidRPr="00401553">
              <w:t>13</w:t>
            </w:r>
          </w:p>
        </w:tc>
        <w:tc>
          <w:tcPr>
            <w:tcW w:w="6237" w:type="dxa"/>
          </w:tcPr>
          <w:p w14:paraId="70636FBD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The volume of air breathed out after the deepest inhalation.</w:t>
            </w:r>
          </w:p>
        </w:tc>
        <w:tc>
          <w:tcPr>
            <w:tcW w:w="1916" w:type="dxa"/>
          </w:tcPr>
          <w:p w14:paraId="31C29DB2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Vital Capacity</w:t>
            </w:r>
          </w:p>
        </w:tc>
        <w:tc>
          <w:tcPr>
            <w:tcW w:w="1255" w:type="dxa"/>
          </w:tcPr>
          <w:p w14:paraId="12288F35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VC</w:t>
            </w:r>
          </w:p>
        </w:tc>
      </w:tr>
      <w:tr w:rsidR="00401553" w:rsidRPr="00401553" w14:paraId="5413DB60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C4CE98" w14:textId="77777777" w:rsidR="00401553" w:rsidRPr="00401553" w:rsidRDefault="00401553" w:rsidP="00B515C5">
            <w:pPr>
              <w:pStyle w:val="NoSpacing"/>
            </w:pPr>
            <w:r w:rsidRPr="00401553">
              <w:t>14</w:t>
            </w:r>
          </w:p>
        </w:tc>
        <w:tc>
          <w:tcPr>
            <w:tcW w:w="6237" w:type="dxa"/>
          </w:tcPr>
          <w:p w14:paraId="2736904F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The maximum volume of air inhaled from the point of maximum expiration</w:t>
            </w:r>
          </w:p>
        </w:tc>
        <w:tc>
          <w:tcPr>
            <w:tcW w:w="1916" w:type="dxa"/>
          </w:tcPr>
          <w:p w14:paraId="734B0089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Inspiratory Vital Capacity</w:t>
            </w:r>
          </w:p>
        </w:tc>
        <w:tc>
          <w:tcPr>
            <w:tcW w:w="1255" w:type="dxa"/>
          </w:tcPr>
          <w:p w14:paraId="1F607FCF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IVC</w:t>
            </w:r>
          </w:p>
        </w:tc>
      </w:tr>
      <w:tr w:rsidR="00401553" w:rsidRPr="00401553" w14:paraId="640E548A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D3CE0A" w14:textId="77777777" w:rsidR="00401553" w:rsidRPr="00401553" w:rsidRDefault="00401553" w:rsidP="00B515C5">
            <w:pPr>
              <w:pStyle w:val="NoSpacing"/>
            </w:pPr>
            <w:r w:rsidRPr="00401553">
              <w:t>15</w:t>
            </w:r>
          </w:p>
        </w:tc>
        <w:tc>
          <w:tcPr>
            <w:tcW w:w="6237" w:type="dxa"/>
          </w:tcPr>
          <w:p w14:paraId="10941925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The sum of IRV and TV</w:t>
            </w:r>
          </w:p>
        </w:tc>
        <w:tc>
          <w:tcPr>
            <w:tcW w:w="1916" w:type="dxa"/>
          </w:tcPr>
          <w:p w14:paraId="1C956D2C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Inspiratory Capacity</w:t>
            </w:r>
          </w:p>
        </w:tc>
        <w:tc>
          <w:tcPr>
            <w:tcW w:w="1255" w:type="dxa"/>
          </w:tcPr>
          <w:p w14:paraId="2B89E476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IC</w:t>
            </w:r>
          </w:p>
        </w:tc>
      </w:tr>
      <w:tr w:rsidR="00401553" w:rsidRPr="00401553" w14:paraId="2F3837C6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CE0B86" w14:textId="77777777" w:rsidR="00401553" w:rsidRPr="00401553" w:rsidRDefault="00401553" w:rsidP="00B515C5">
            <w:pPr>
              <w:pStyle w:val="NoSpacing"/>
            </w:pPr>
            <w:r w:rsidRPr="00401553">
              <w:lastRenderedPageBreak/>
              <w:t>16</w:t>
            </w:r>
          </w:p>
        </w:tc>
        <w:tc>
          <w:tcPr>
            <w:tcW w:w="6237" w:type="dxa"/>
          </w:tcPr>
          <w:p w14:paraId="3F9CE1E8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The maximal volume that can be inhaled from the end-inspiratory level</w:t>
            </w:r>
          </w:p>
        </w:tc>
        <w:tc>
          <w:tcPr>
            <w:tcW w:w="1916" w:type="dxa"/>
          </w:tcPr>
          <w:p w14:paraId="00934D0A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Inspiratory Reserve Volume</w:t>
            </w:r>
          </w:p>
        </w:tc>
        <w:tc>
          <w:tcPr>
            <w:tcW w:w="1255" w:type="dxa"/>
          </w:tcPr>
          <w:p w14:paraId="2DFF1E40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IRV</w:t>
            </w:r>
          </w:p>
        </w:tc>
      </w:tr>
      <w:tr w:rsidR="00401553" w:rsidRPr="00401553" w14:paraId="3F91ED9C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C06097" w14:textId="77777777" w:rsidR="00401553" w:rsidRPr="00401553" w:rsidRDefault="00401553" w:rsidP="00B515C5">
            <w:pPr>
              <w:pStyle w:val="NoSpacing"/>
            </w:pPr>
            <w:r w:rsidRPr="00401553">
              <w:t>17</w:t>
            </w:r>
          </w:p>
        </w:tc>
        <w:tc>
          <w:tcPr>
            <w:tcW w:w="6237" w:type="dxa"/>
          </w:tcPr>
          <w:p w14:paraId="61463EC8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The maximal volume of air that can be exhaled from the end-expiratory position</w:t>
            </w:r>
          </w:p>
        </w:tc>
        <w:tc>
          <w:tcPr>
            <w:tcW w:w="1916" w:type="dxa"/>
          </w:tcPr>
          <w:p w14:paraId="5EE37082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Expiratory Reserve Volume</w:t>
            </w:r>
          </w:p>
        </w:tc>
        <w:tc>
          <w:tcPr>
            <w:tcW w:w="1255" w:type="dxa"/>
          </w:tcPr>
          <w:p w14:paraId="56601852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ERV</w:t>
            </w:r>
          </w:p>
        </w:tc>
      </w:tr>
      <w:tr w:rsidR="00401553" w:rsidRPr="00401553" w14:paraId="5CFB3E9A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C55621F" w14:textId="77777777" w:rsidR="00401553" w:rsidRPr="00401553" w:rsidRDefault="00401553" w:rsidP="00B515C5">
            <w:pPr>
              <w:pStyle w:val="NoSpacing"/>
            </w:pPr>
            <w:r w:rsidRPr="00401553">
              <w:t>18</w:t>
            </w:r>
          </w:p>
        </w:tc>
        <w:tc>
          <w:tcPr>
            <w:tcW w:w="6237" w:type="dxa"/>
          </w:tcPr>
          <w:p w14:paraId="52A2210B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The volume of air remaining in the lungs after a maximal exhalation</w:t>
            </w:r>
          </w:p>
        </w:tc>
        <w:tc>
          <w:tcPr>
            <w:tcW w:w="1916" w:type="dxa"/>
          </w:tcPr>
          <w:p w14:paraId="30DA7E69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Residual Volume</w:t>
            </w:r>
          </w:p>
        </w:tc>
        <w:tc>
          <w:tcPr>
            <w:tcW w:w="1255" w:type="dxa"/>
          </w:tcPr>
          <w:p w14:paraId="49304CB3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RV</w:t>
            </w:r>
          </w:p>
        </w:tc>
      </w:tr>
      <w:tr w:rsidR="00401553" w:rsidRPr="00401553" w14:paraId="21ABA459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9D700A" w14:textId="77777777" w:rsidR="00401553" w:rsidRPr="00401553" w:rsidRDefault="00401553" w:rsidP="00B515C5">
            <w:pPr>
              <w:pStyle w:val="NoSpacing"/>
            </w:pPr>
            <w:r w:rsidRPr="00401553">
              <w:t>19</w:t>
            </w:r>
          </w:p>
        </w:tc>
        <w:tc>
          <w:tcPr>
            <w:tcW w:w="6237" w:type="dxa"/>
          </w:tcPr>
          <w:p w14:paraId="0BDFFE29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That volume of air moved into or out of the lungs during quiet breathing (TV indicates a subdivision of the lung; when tidal volume is precisely measured, as in gas exchange calculation, the symbol TV or VT is used.)</w:t>
            </w:r>
          </w:p>
        </w:tc>
        <w:tc>
          <w:tcPr>
            <w:tcW w:w="1916" w:type="dxa"/>
          </w:tcPr>
          <w:p w14:paraId="2B262C29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Tidal Volume</w:t>
            </w:r>
          </w:p>
        </w:tc>
        <w:tc>
          <w:tcPr>
            <w:tcW w:w="1255" w:type="dxa"/>
          </w:tcPr>
          <w:p w14:paraId="7278DC63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TV</w:t>
            </w:r>
          </w:p>
        </w:tc>
      </w:tr>
      <w:tr w:rsidR="00401553" w:rsidRPr="00401553" w14:paraId="07D51D6C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CCB0D7" w14:textId="77777777" w:rsidR="00401553" w:rsidRPr="00401553" w:rsidRDefault="00401553" w:rsidP="00B515C5">
            <w:pPr>
              <w:pStyle w:val="NoSpacing"/>
            </w:pPr>
            <w:r w:rsidRPr="00401553">
              <w:t>20</w:t>
            </w:r>
          </w:p>
        </w:tc>
        <w:tc>
          <w:tcPr>
            <w:tcW w:w="6237" w:type="dxa"/>
          </w:tcPr>
          <w:p w14:paraId="57A8FF05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NULL</w:t>
            </w:r>
          </w:p>
        </w:tc>
        <w:tc>
          <w:tcPr>
            <w:tcW w:w="1916" w:type="dxa"/>
          </w:tcPr>
          <w:p w14:paraId="094C57A2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Residual volume expressed as percent of TLC</w:t>
            </w:r>
          </w:p>
        </w:tc>
        <w:tc>
          <w:tcPr>
            <w:tcW w:w="1255" w:type="dxa"/>
          </w:tcPr>
          <w:p w14:paraId="50CA9C25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RV/TLC%</w:t>
            </w:r>
          </w:p>
        </w:tc>
      </w:tr>
      <w:tr w:rsidR="00401553" w:rsidRPr="00401553" w14:paraId="6DF42B80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D673E1" w14:textId="77777777" w:rsidR="00401553" w:rsidRPr="00401553" w:rsidRDefault="00401553" w:rsidP="00B515C5">
            <w:pPr>
              <w:pStyle w:val="NoSpacing"/>
            </w:pPr>
            <w:r w:rsidRPr="00401553">
              <w:t>21</w:t>
            </w:r>
          </w:p>
        </w:tc>
        <w:tc>
          <w:tcPr>
            <w:tcW w:w="6237" w:type="dxa"/>
          </w:tcPr>
          <w:p w14:paraId="5F2848B1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Related to some portion of the FVC curve; modifiers refer to amount of FVC already exhaled</w:t>
            </w:r>
          </w:p>
        </w:tc>
        <w:tc>
          <w:tcPr>
            <w:tcW w:w="1916" w:type="dxa"/>
          </w:tcPr>
          <w:p w14:paraId="277992DB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Forced Expiratory Flow - 25%</w:t>
            </w:r>
          </w:p>
        </w:tc>
        <w:tc>
          <w:tcPr>
            <w:tcW w:w="1255" w:type="dxa"/>
          </w:tcPr>
          <w:p w14:paraId="7E03AC41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FEF25</w:t>
            </w:r>
          </w:p>
        </w:tc>
      </w:tr>
      <w:tr w:rsidR="00401553" w:rsidRPr="00401553" w14:paraId="5EF95C90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35D14C" w14:textId="77777777" w:rsidR="00401553" w:rsidRPr="00401553" w:rsidRDefault="00401553" w:rsidP="00B515C5">
            <w:pPr>
              <w:pStyle w:val="NoSpacing"/>
            </w:pPr>
            <w:r w:rsidRPr="00401553">
              <w:t>22</w:t>
            </w:r>
          </w:p>
        </w:tc>
        <w:tc>
          <w:tcPr>
            <w:tcW w:w="6237" w:type="dxa"/>
          </w:tcPr>
          <w:p w14:paraId="6AAB3DED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Related to some portion of the FVC curve; modifiers refer to amount of FVC already exhaled</w:t>
            </w:r>
          </w:p>
        </w:tc>
        <w:tc>
          <w:tcPr>
            <w:tcW w:w="1916" w:type="dxa"/>
          </w:tcPr>
          <w:p w14:paraId="4673ADD3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Forced Expiratory Flow - 50%</w:t>
            </w:r>
          </w:p>
        </w:tc>
        <w:tc>
          <w:tcPr>
            <w:tcW w:w="1255" w:type="dxa"/>
          </w:tcPr>
          <w:p w14:paraId="5EE053BD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FEF50</w:t>
            </w:r>
          </w:p>
        </w:tc>
      </w:tr>
      <w:tr w:rsidR="00401553" w:rsidRPr="00401553" w14:paraId="5CD5E22F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F60F787" w14:textId="77777777" w:rsidR="00401553" w:rsidRPr="00401553" w:rsidRDefault="00401553" w:rsidP="00B515C5">
            <w:pPr>
              <w:pStyle w:val="NoSpacing"/>
            </w:pPr>
            <w:r w:rsidRPr="00401553">
              <w:t>23</w:t>
            </w:r>
          </w:p>
        </w:tc>
        <w:tc>
          <w:tcPr>
            <w:tcW w:w="6237" w:type="dxa"/>
          </w:tcPr>
          <w:p w14:paraId="6604A924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Related to some portion of the FVC curve; modifiers refer to amount of FVC already exhaled</w:t>
            </w:r>
          </w:p>
        </w:tc>
        <w:tc>
          <w:tcPr>
            <w:tcW w:w="1916" w:type="dxa"/>
          </w:tcPr>
          <w:p w14:paraId="5BD9C5A2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Forced Expiratory Flow - 75%</w:t>
            </w:r>
          </w:p>
        </w:tc>
        <w:tc>
          <w:tcPr>
            <w:tcW w:w="1255" w:type="dxa"/>
          </w:tcPr>
          <w:p w14:paraId="4C7FC5D9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FEF75</w:t>
            </w:r>
          </w:p>
        </w:tc>
      </w:tr>
      <w:tr w:rsidR="00401553" w:rsidRPr="00401553" w14:paraId="166E1C15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530270" w14:textId="77777777" w:rsidR="00401553" w:rsidRPr="00401553" w:rsidRDefault="00401553" w:rsidP="00B515C5">
            <w:pPr>
              <w:pStyle w:val="NoSpacing"/>
            </w:pPr>
            <w:r w:rsidRPr="00401553">
              <w:t>24</w:t>
            </w:r>
          </w:p>
        </w:tc>
        <w:tc>
          <w:tcPr>
            <w:tcW w:w="6237" w:type="dxa"/>
          </w:tcPr>
          <w:p w14:paraId="4F91429A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Extent to which oxygen passes from the air sacs of the lungs into the blood</w:t>
            </w:r>
          </w:p>
        </w:tc>
        <w:tc>
          <w:tcPr>
            <w:tcW w:w="1916" w:type="dxa"/>
          </w:tcPr>
          <w:p w14:paraId="12B4E577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 xml:space="preserve">The diffusing capacity for carbon monoxide </w:t>
            </w:r>
          </w:p>
        </w:tc>
        <w:tc>
          <w:tcPr>
            <w:tcW w:w="1255" w:type="dxa"/>
          </w:tcPr>
          <w:p w14:paraId="40D3BFB3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DLCO</w:t>
            </w:r>
          </w:p>
        </w:tc>
      </w:tr>
      <w:tr w:rsidR="00401553" w:rsidRPr="00401553" w14:paraId="34E84747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938143E" w14:textId="77777777" w:rsidR="00401553" w:rsidRPr="00401553" w:rsidRDefault="00401553" w:rsidP="00B515C5">
            <w:pPr>
              <w:pStyle w:val="NoSpacing"/>
            </w:pPr>
            <w:r w:rsidRPr="00401553">
              <w:t>25</w:t>
            </w:r>
          </w:p>
        </w:tc>
        <w:tc>
          <w:tcPr>
            <w:tcW w:w="6237" w:type="dxa"/>
          </w:tcPr>
          <w:p w14:paraId="176D545C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 xml:space="preserve">(KCO is approximately </w:t>
            </w:r>
            <w:proofErr w:type="spellStart"/>
            <w:r w:rsidRPr="00401553">
              <w:t>kCO</w:t>
            </w:r>
            <w:proofErr w:type="spellEnd"/>
            <w:r w:rsidRPr="00401553">
              <w:t>/barometric pressure in mL/minute/ mmHg/L) is often written as DLCO/VA. It is an index of the efficiency of alveolar transfer of carbon monoxide</w:t>
            </w:r>
          </w:p>
        </w:tc>
        <w:tc>
          <w:tcPr>
            <w:tcW w:w="1916" w:type="dxa"/>
          </w:tcPr>
          <w:p w14:paraId="584A0BFC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 xml:space="preserve">The carbon monoxide transfer coefficient </w:t>
            </w:r>
          </w:p>
        </w:tc>
        <w:tc>
          <w:tcPr>
            <w:tcW w:w="1255" w:type="dxa"/>
          </w:tcPr>
          <w:p w14:paraId="2BBAB616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KCO</w:t>
            </w:r>
          </w:p>
        </w:tc>
      </w:tr>
      <w:tr w:rsidR="00401553" w:rsidRPr="00401553" w14:paraId="1C5EF2A3" w14:textId="77777777" w:rsidTr="00BE1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034E1A" w14:textId="77777777" w:rsidR="00401553" w:rsidRPr="00401553" w:rsidRDefault="00401553" w:rsidP="00B515C5">
            <w:pPr>
              <w:pStyle w:val="NoSpacing"/>
            </w:pPr>
            <w:r w:rsidRPr="00401553">
              <w:t>26</w:t>
            </w:r>
          </w:p>
        </w:tc>
        <w:tc>
          <w:tcPr>
            <w:tcW w:w="6237" w:type="dxa"/>
          </w:tcPr>
          <w:p w14:paraId="6FD81714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 xml:space="preserve">The full excursion of the </w:t>
            </w:r>
            <w:proofErr w:type="spellStart"/>
            <w:r w:rsidRPr="00401553">
              <w:t>maneuver</w:t>
            </w:r>
            <w:proofErr w:type="spellEnd"/>
            <w:r w:rsidRPr="00401553">
              <w:t xml:space="preserve"> gives a measure of the change in volume of gas in the lungs from complete inspiration to complete expiration or vice versa. </w:t>
            </w:r>
          </w:p>
        </w:tc>
        <w:tc>
          <w:tcPr>
            <w:tcW w:w="1916" w:type="dxa"/>
          </w:tcPr>
          <w:p w14:paraId="4FFA6016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 xml:space="preserve">Slow Vital Capacity </w:t>
            </w:r>
          </w:p>
        </w:tc>
        <w:tc>
          <w:tcPr>
            <w:tcW w:w="1255" w:type="dxa"/>
          </w:tcPr>
          <w:p w14:paraId="534515B7" w14:textId="77777777" w:rsidR="00401553" w:rsidRPr="00401553" w:rsidRDefault="00401553" w:rsidP="00B515C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553">
              <w:t>SVC</w:t>
            </w:r>
          </w:p>
        </w:tc>
      </w:tr>
      <w:tr w:rsidR="00401553" w14:paraId="14DD9715" w14:textId="77777777" w:rsidTr="00BE15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8F12F0" w14:textId="77777777" w:rsidR="00401553" w:rsidRPr="00401553" w:rsidRDefault="00401553" w:rsidP="00B515C5">
            <w:pPr>
              <w:pStyle w:val="NoSpacing"/>
            </w:pPr>
            <w:r w:rsidRPr="00401553">
              <w:t>27</w:t>
            </w:r>
          </w:p>
        </w:tc>
        <w:tc>
          <w:tcPr>
            <w:tcW w:w="6237" w:type="dxa"/>
          </w:tcPr>
          <w:p w14:paraId="68D62BBF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FEV1/FVC ratio</w:t>
            </w:r>
          </w:p>
        </w:tc>
        <w:tc>
          <w:tcPr>
            <w:tcW w:w="1916" w:type="dxa"/>
          </w:tcPr>
          <w:p w14:paraId="7B591ED1" w14:textId="77777777" w:rsidR="00401553" w:rsidRP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FEV1/FVC ratio</w:t>
            </w:r>
          </w:p>
        </w:tc>
        <w:tc>
          <w:tcPr>
            <w:tcW w:w="1255" w:type="dxa"/>
          </w:tcPr>
          <w:p w14:paraId="25003AD4" w14:textId="77777777" w:rsidR="00401553" w:rsidRDefault="00401553" w:rsidP="00B515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553">
              <w:t>FEV1/FVC</w:t>
            </w:r>
          </w:p>
        </w:tc>
      </w:tr>
    </w:tbl>
    <w:p w14:paraId="275BF3C6" w14:textId="269EEB93" w:rsidR="00401553" w:rsidRDefault="00401553" w:rsidP="00401553">
      <w:pPr>
        <w:pStyle w:val="NoSpacing"/>
      </w:pPr>
    </w:p>
    <w:p w14:paraId="39C02857" w14:textId="0D176BE3" w:rsidR="00CD6AE9" w:rsidRDefault="00CD6AE9" w:rsidP="00401553">
      <w:pPr>
        <w:pStyle w:val="NoSpacing"/>
      </w:pPr>
    </w:p>
    <w:p w14:paraId="505F311A" w14:textId="1A7A374D" w:rsidR="00BE153D" w:rsidRDefault="00BE153D" w:rsidP="00BE153D">
      <w:pPr>
        <w:pStyle w:val="NoSpacing"/>
      </w:pPr>
      <w:r w:rsidRPr="00BE153D">
        <w:t>Table</w:t>
      </w:r>
      <w:r w:rsidRPr="00A41F55">
        <w:rPr>
          <w:b/>
          <w:bCs/>
        </w:rPr>
        <w:t xml:space="preserve"> </w:t>
      </w:r>
      <w:proofErr w:type="spellStart"/>
      <w:r w:rsidRPr="00A41F55">
        <w:rPr>
          <w:b/>
          <w:bCs/>
        </w:rPr>
        <w:t>PulmonaryFunctionTest</w:t>
      </w:r>
      <w:proofErr w:type="spellEnd"/>
      <w:r>
        <w:rPr>
          <w:b/>
          <w:bCs/>
        </w:rPr>
        <w:t xml:space="preserve">  </w:t>
      </w:r>
      <w:r>
        <w:t>Structure: Table &amp; Columns:</w:t>
      </w:r>
    </w:p>
    <w:p w14:paraId="6EEB9460" w14:textId="77777777" w:rsidR="00BE153D" w:rsidRDefault="00BE153D" w:rsidP="00BE153D">
      <w:pPr>
        <w:pStyle w:val="NoSpacing"/>
        <w:rPr>
          <w:b/>
          <w:bCs/>
          <w:u w:val="singl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2127"/>
      </w:tblGrid>
      <w:tr w:rsidR="00BE153D" w:rsidRPr="00CD6AE9" w14:paraId="76C296AA" w14:textId="77777777" w:rsidTr="001D2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A81039" w14:textId="77777777" w:rsidR="00BE153D" w:rsidRPr="00CD6AE9" w:rsidRDefault="00BE153D" w:rsidP="001D2A2E">
            <w:pPr>
              <w:pStyle w:val="NoSpacing"/>
            </w:pPr>
            <w:r w:rsidRPr="00CD6AE9">
              <w:t>Column Name</w:t>
            </w:r>
          </w:p>
        </w:tc>
        <w:tc>
          <w:tcPr>
            <w:tcW w:w="2127" w:type="dxa"/>
          </w:tcPr>
          <w:p w14:paraId="70834387" w14:textId="77777777" w:rsidR="00BE153D" w:rsidRPr="00CD6AE9" w:rsidRDefault="00BE153D" w:rsidP="001D2A2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6AE9">
              <w:t>Data Type</w:t>
            </w:r>
          </w:p>
        </w:tc>
      </w:tr>
      <w:tr w:rsidR="00BE153D" w:rsidRPr="00CD6AE9" w14:paraId="474E7E72" w14:textId="77777777" w:rsidTr="001D2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1AE515" w14:textId="77777777" w:rsidR="00BE153D" w:rsidRPr="00CD6AE9" w:rsidRDefault="00BE153D" w:rsidP="001D2A2E">
            <w:pPr>
              <w:pStyle w:val="NoSpacing"/>
            </w:pPr>
            <w:r w:rsidRPr="00CD6AE9">
              <w:t>ID</w:t>
            </w:r>
          </w:p>
        </w:tc>
        <w:tc>
          <w:tcPr>
            <w:tcW w:w="2127" w:type="dxa"/>
          </w:tcPr>
          <w:p w14:paraId="7CD30AB3" w14:textId="77777777" w:rsidR="00BE153D" w:rsidRPr="00CD6AE9" w:rsidRDefault="00BE153D" w:rsidP="001D2A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AE9">
              <w:t>int</w:t>
            </w:r>
          </w:p>
        </w:tc>
      </w:tr>
      <w:tr w:rsidR="00BE153D" w:rsidRPr="00CD6AE9" w14:paraId="5C23FA79" w14:textId="77777777" w:rsidTr="001D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55BA5A" w14:textId="77777777" w:rsidR="00BE153D" w:rsidRPr="00CD6AE9" w:rsidRDefault="00BE153D" w:rsidP="001D2A2E">
            <w:pPr>
              <w:pStyle w:val="NoSpacing"/>
            </w:pPr>
            <w:r w:rsidRPr="00CD6AE9">
              <w:t>Description</w:t>
            </w:r>
          </w:p>
        </w:tc>
        <w:tc>
          <w:tcPr>
            <w:tcW w:w="2127" w:type="dxa"/>
          </w:tcPr>
          <w:p w14:paraId="58DAC77D" w14:textId="77777777" w:rsidR="00BE153D" w:rsidRPr="00CD6AE9" w:rsidRDefault="00BE153D" w:rsidP="001D2A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6AE9">
              <w:t>nvarchar</w:t>
            </w:r>
            <w:proofErr w:type="spellEnd"/>
            <w:r w:rsidRPr="00CD6AE9">
              <w:t>(MAX)</w:t>
            </w:r>
          </w:p>
        </w:tc>
      </w:tr>
      <w:tr w:rsidR="00BE153D" w:rsidRPr="00CD6AE9" w14:paraId="012843E6" w14:textId="77777777" w:rsidTr="001D2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4CDBA8" w14:textId="77777777" w:rsidR="00BE153D" w:rsidRPr="00CD6AE9" w:rsidRDefault="00BE153D" w:rsidP="001D2A2E">
            <w:pPr>
              <w:pStyle w:val="NoSpacing"/>
            </w:pPr>
            <w:r w:rsidRPr="00CD6AE9">
              <w:t>Name</w:t>
            </w:r>
          </w:p>
        </w:tc>
        <w:tc>
          <w:tcPr>
            <w:tcW w:w="2127" w:type="dxa"/>
          </w:tcPr>
          <w:p w14:paraId="7E93A4DA" w14:textId="77777777" w:rsidR="00BE153D" w:rsidRPr="00CD6AE9" w:rsidRDefault="00BE153D" w:rsidP="001D2A2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6AE9">
              <w:t>nvarchar</w:t>
            </w:r>
            <w:proofErr w:type="spellEnd"/>
            <w:r w:rsidRPr="00CD6AE9">
              <w:t>(MAX)</w:t>
            </w:r>
          </w:p>
        </w:tc>
      </w:tr>
      <w:tr w:rsidR="00BE153D" w:rsidRPr="00CD6AE9" w14:paraId="0AB96A27" w14:textId="77777777" w:rsidTr="001D2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C1760C" w14:textId="77777777" w:rsidR="00BE153D" w:rsidRPr="00CD6AE9" w:rsidRDefault="00BE153D" w:rsidP="001D2A2E">
            <w:pPr>
              <w:pStyle w:val="NoSpacing"/>
            </w:pPr>
            <w:proofErr w:type="spellStart"/>
            <w:r w:rsidRPr="00CD6AE9">
              <w:t>ShortName</w:t>
            </w:r>
            <w:proofErr w:type="spellEnd"/>
          </w:p>
        </w:tc>
        <w:tc>
          <w:tcPr>
            <w:tcW w:w="2127" w:type="dxa"/>
          </w:tcPr>
          <w:p w14:paraId="18DA5346" w14:textId="77777777" w:rsidR="00BE153D" w:rsidRPr="00CD6AE9" w:rsidRDefault="00BE153D" w:rsidP="001D2A2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6AE9">
              <w:t>nvarchar</w:t>
            </w:r>
            <w:proofErr w:type="spellEnd"/>
            <w:r w:rsidRPr="00CD6AE9">
              <w:t>(MAX)</w:t>
            </w:r>
          </w:p>
        </w:tc>
      </w:tr>
    </w:tbl>
    <w:p w14:paraId="062A0A77" w14:textId="77777777" w:rsidR="00BE153D" w:rsidRPr="00CD6AE9" w:rsidRDefault="00BE153D" w:rsidP="00BE153D">
      <w:pPr>
        <w:pStyle w:val="NoSpacing"/>
      </w:pPr>
    </w:p>
    <w:p w14:paraId="569294B1" w14:textId="5DA851EC" w:rsidR="00BE153D" w:rsidRDefault="00BE153D" w:rsidP="00401553">
      <w:pPr>
        <w:pStyle w:val="NoSpacing"/>
      </w:pPr>
    </w:p>
    <w:p w14:paraId="1D5BB97B" w14:textId="62E768FE" w:rsidR="00BE153D" w:rsidRPr="00BE153D" w:rsidRDefault="00BE153D" w:rsidP="00BE153D"/>
    <w:p w14:paraId="62B3B2C9" w14:textId="22DEB30C" w:rsidR="00BE153D" w:rsidRPr="00BE153D" w:rsidRDefault="00BE153D" w:rsidP="00BE153D"/>
    <w:p w14:paraId="548787A9" w14:textId="6E6C2FFD" w:rsidR="00BE153D" w:rsidRPr="00BE153D" w:rsidRDefault="00BE153D" w:rsidP="00BE153D"/>
    <w:p w14:paraId="4779F5B2" w14:textId="2CD38003" w:rsidR="00BE153D" w:rsidRPr="00BE153D" w:rsidRDefault="00BE153D" w:rsidP="00BE153D"/>
    <w:p w14:paraId="48E2BE78" w14:textId="3DB1D118" w:rsidR="00BE153D" w:rsidRPr="00BE153D" w:rsidRDefault="00BE153D" w:rsidP="00BE153D"/>
    <w:p w14:paraId="69AF54D7" w14:textId="0656B51E" w:rsidR="00BE153D" w:rsidRPr="00BE153D" w:rsidRDefault="00BE153D" w:rsidP="00BE153D"/>
    <w:p w14:paraId="476F00C9" w14:textId="087E0467" w:rsidR="00BE153D" w:rsidRPr="00BE153D" w:rsidRDefault="00BE153D" w:rsidP="00BE153D"/>
    <w:p w14:paraId="657B8DAD" w14:textId="77777777" w:rsidR="00BE153D" w:rsidRPr="00BE153D" w:rsidRDefault="00BE153D" w:rsidP="00BE153D">
      <w:pPr>
        <w:ind w:firstLine="720"/>
      </w:pPr>
    </w:p>
    <w:sectPr w:rsidR="00BE153D" w:rsidRPr="00BE153D" w:rsidSect="004015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FBCE" w14:textId="77777777" w:rsidR="006C32E8" w:rsidRDefault="006C32E8" w:rsidP="00A41F55">
      <w:pPr>
        <w:spacing w:after="0" w:line="240" w:lineRule="auto"/>
      </w:pPr>
      <w:r>
        <w:separator/>
      </w:r>
    </w:p>
  </w:endnote>
  <w:endnote w:type="continuationSeparator" w:id="0">
    <w:p w14:paraId="4776FD7E" w14:textId="77777777" w:rsidR="006C32E8" w:rsidRDefault="006C32E8" w:rsidP="00A4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006E" w14:textId="77777777" w:rsidR="00AC60CC" w:rsidRDefault="00AC6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23131" w14:textId="2E57DA51" w:rsidR="00A41F55" w:rsidRDefault="00A41F55" w:rsidP="00A41F55">
    <w:pPr>
      <w:pStyle w:val="Footer"/>
      <w:ind w:left="28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645C91" wp14:editId="0A3FE22C">
              <wp:simplePos x="0" y="0"/>
              <wp:positionH relativeFrom="column">
                <wp:posOffset>-28575</wp:posOffset>
              </wp:positionH>
              <wp:positionV relativeFrom="paragraph">
                <wp:posOffset>13970</wp:posOffset>
              </wp:positionV>
              <wp:extent cx="680085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210C2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.1pt" to="533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" strokecolor="#4472c4 [3204]" strokeweight=".5pt">
              <v:stroke joinstyle="miter"/>
            </v:line>
          </w:pict>
        </mc:Fallback>
      </mc:AlternateContent>
    </w:r>
    <w:r w:rsidR="00BE153D">
      <w:t>15</w:t>
    </w:r>
    <w:r>
      <w:t xml:space="preserve"> </w:t>
    </w:r>
    <w:r w:rsidR="00BE153D">
      <w:t>June</w:t>
    </w:r>
    <w:r>
      <w:t xml:space="preserve"> 2021</w:t>
    </w:r>
    <w:r>
      <w:ptab w:relativeTo="margin" w:alignment="center" w:leader="none"/>
    </w:r>
    <w:r>
      <w:tab/>
      <w:t xml:space="preserve">   </w:t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8</w:t>
    </w:r>
    <w:r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D986" w14:textId="77777777" w:rsidR="00AC60CC" w:rsidRDefault="00AC6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77A41" w14:textId="77777777" w:rsidR="006C32E8" w:rsidRDefault="006C32E8" w:rsidP="00A41F55">
      <w:pPr>
        <w:spacing w:after="0" w:line="240" w:lineRule="auto"/>
      </w:pPr>
      <w:r>
        <w:separator/>
      </w:r>
    </w:p>
  </w:footnote>
  <w:footnote w:type="continuationSeparator" w:id="0">
    <w:p w14:paraId="4AAFE108" w14:textId="77777777" w:rsidR="006C32E8" w:rsidRDefault="006C32E8" w:rsidP="00A41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7D07" w14:textId="77777777" w:rsidR="00AC60CC" w:rsidRDefault="00AC6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424E" w14:textId="289216B1" w:rsidR="00A41F55" w:rsidRDefault="00A41F55" w:rsidP="00A41F55">
    <w:pPr>
      <w:pStyle w:val="Header"/>
      <w:tabs>
        <w:tab w:val="clear" w:pos="4513"/>
        <w:tab w:val="center" w:pos="6521"/>
      </w:tabs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6C7CD4" wp14:editId="69FDD0B1">
              <wp:simplePos x="0" y="0"/>
              <wp:positionH relativeFrom="column">
                <wp:posOffset>-409576</wp:posOffset>
              </wp:positionH>
              <wp:positionV relativeFrom="paragraph">
                <wp:posOffset>236220</wp:posOffset>
              </wp:positionV>
              <wp:extent cx="7515225" cy="28575"/>
              <wp:effectExtent l="0" t="0" r="9525" b="28575"/>
              <wp:wrapNone/>
              <wp:docPr id="3" name="Connector: Elbow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5225" cy="28575"/>
                      </a:xfrm>
                      <a:prstGeom prst="bentConnector3">
                        <a:avLst>
                          <a:gd name="adj1" fmla="val 98669"/>
                        </a:avLst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1C579324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nector: Elbow 3" o:spid="_x0000_s1026" type="#_x0000_t34" style="position:absolute;margin-left:-32.25pt;margin-top:18.6pt;width:591.7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" adj="21313" strokecolor="#4472c4 [3204]" strokeweight=".5pt"/>
          </w:pict>
        </mc:Fallback>
      </mc:AlternateContent>
    </w:r>
    <w:r>
      <w:rPr>
        <w:b/>
        <w:bCs/>
      </w:rPr>
      <w:t xml:space="preserve">NAC Database </w:t>
    </w:r>
    <w:r w:rsidRPr="00596C2F">
      <w:rPr>
        <w:b/>
        <w:bCs/>
      </w:rPr>
      <w:t xml:space="preserve"> Technical Manual</w:t>
    </w:r>
    <w:r>
      <w:tab/>
    </w:r>
    <w:r>
      <w:tab/>
      <w:t xml:space="preserve">  Appendix </w:t>
    </w:r>
    <w:r w:rsidR="00AC60CC">
      <w:t xml:space="preserve">15 </w:t>
    </w:r>
    <w:r>
      <w:t>Pulmonary Function Tests</w:t>
    </w:r>
  </w:p>
  <w:p w14:paraId="40D1A1CA" w14:textId="77777777" w:rsidR="00A41F55" w:rsidRDefault="00A41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8E574" w14:textId="77777777" w:rsidR="00AC60CC" w:rsidRDefault="00AC60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53"/>
    <w:rsid w:val="000D5F9C"/>
    <w:rsid w:val="001615BB"/>
    <w:rsid w:val="00401553"/>
    <w:rsid w:val="004E0288"/>
    <w:rsid w:val="00597E6B"/>
    <w:rsid w:val="006C32E8"/>
    <w:rsid w:val="008E2150"/>
    <w:rsid w:val="00A41F55"/>
    <w:rsid w:val="00AC60CC"/>
    <w:rsid w:val="00B7497C"/>
    <w:rsid w:val="00BE153D"/>
    <w:rsid w:val="00CD6AE9"/>
    <w:rsid w:val="00E10FC2"/>
    <w:rsid w:val="00EB0825"/>
    <w:rsid w:val="00F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A89D"/>
  <w15:chartTrackingRefBased/>
  <w15:docId w15:val="{E2936E14-0CF6-45F2-A42C-3928932E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553"/>
    <w:pPr>
      <w:spacing w:after="0" w:line="240" w:lineRule="auto"/>
    </w:pPr>
  </w:style>
  <w:style w:type="table" w:styleId="TableGrid">
    <w:name w:val="Table Grid"/>
    <w:basedOn w:val="TableNormal"/>
    <w:uiPriority w:val="39"/>
    <w:rsid w:val="0040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1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55"/>
  </w:style>
  <w:style w:type="paragraph" w:styleId="Footer">
    <w:name w:val="footer"/>
    <w:basedOn w:val="Normal"/>
    <w:link w:val="FooterChar"/>
    <w:uiPriority w:val="99"/>
    <w:unhideWhenUsed/>
    <w:rsid w:val="00A41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55"/>
  </w:style>
  <w:style w:type="table" w:styleId="GridTable5Dark-Accent5">
    <w:name w:val="Grid Table 5 Dark Accent 5"/>
    <w:basedOn w:val="TableNormal"/>
    <w:uiPriority w:val="50"/>
    <w:rsid w:val="00EB08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EB08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B08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536</Words>
  <Characters>3059</Characters>
  <Application>Microsoft Office Word</Application>
  <DocSecurity>0</DocSecurity>
  <Lines>25</Lines>
  <Paragraphs>7</Paragraphs>
  <ScaleCrop>false</ScaleCrop>
  <Company>Manchester University NHS Foundation Trust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Cooley John (R0A) Manchester University NHS FT</dc:creator>
  <cp:keywords/>
  <dc:description/>
  <cp:lastModifiedBy>John Cooley</cp:lastModifiedBy>
  <cp:revision>10</cp:revision>
  <dcterms:created xsi:type="dcterms:W3CDTF">2021-05-26T15:45:00Z</dcterms:created>
  <dcterms:modified xsi:type="dcterms:W3CDTF">2021-08-04T11:31:00Z</dcterms:modified>
</cp:coreProperties>
</file>