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0F" w:rsidRPr="00F0173C" w:rsidRDefault="000A0D0F" w:rsidP="00F0173C">
      <w:pPr>
        <w:jc w:val="center"/>
        <w:rPr>
          <w:rFonts w:ascii="Arial" w:hAnsi="Arial" w:cs="Arial"/>
          <w:color w:val="000000" w:themeColor="text1"/>
          <w:sz w:val="2"/>
          <w:szCs w:val="2"/>
        </w:rPr>
      </w:pPr>
      <w:bookmarkStart w:id="0" w:name="_GoBack"/>
      <w:r w:rsidRPr="00F0173C">
        <w:rPr>
          <w:rFonts w:ascii="Arial" w:hAnsi="Arial" w:cs="Arial"/>
          <w:noProof/>
          <w:color w:val="000000" w:themeColor="text1"/>
          <w:sz w:val="2"/>
          <w:szCs w:val="2"/>
        </w:rPr>
        <w:drawing>
          <wp:inline distT="0" distB="0" distL="0" distR="0">
            <wp:extent cx="465546" cy="483235"/>
            <wp:effectExtent l="0" t="0" r="0" b="0"/>
            <wp:docPr id="4" name="Picture 4" descr="C:\Users\MUSHARRAF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USHARRAF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3" cy="53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173C">
        <w:rPr>
          <w:rFonts w:ascii="Arial" w:hAnsi="Arial" w:cs="Arial"/>
          <w:color w:val="000000" w:themeColor="text1"/>
          <w:sz w:val="2"/>
          <w:szCs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0173C">
        <w:rPr>
          <w:rFonts w:ascii="Arial" w:hAnsi="Arial" w:cs="Arial"/>
          <w:color w:val="000000" w:themeColor="text1"/>
          <w:sz w:val="2"/>
          <w:szCs w:val="2"/>
        </w:rPr>
        <w:tab/>
      </w:r>
      <w:r w:rsidR="00F0173C">
        <w:rPr>
          <w:rFonts w:ascii="Arial" w:hAnsi="Arial" w:cs="Arial"/>
          <w:color w:val="000000" w:themeColor="text1"/>
          <w:sz w:val="2"/>
          <w:szCs w:val="2"/>
        </w:rPr>
        <w:tab/>
      </w:r>
      <w:r w:rsidR="00F0173C">
        <w:rPr>
          <w:rFonts w:ascii="Arial" w:hAnsi="Arial" w:cs="Arial"/>
          <w:color w:val="000000" w:themeColor="text1"/>
          <w:sz w:val="2"/>
          <w:szCs w:val="2"/>
        </w:rPr>
        <w:tab/>
      </w:r>
      <w:r w:rsidR="00F0173C">
        <w:rPr>
          <w:rFonts w:ascii="Arial" w:hAnsi="Arial" w:cs="Arial"/>
          <w:color w:val="000000" w:themeColor="text1"/>
          <w:sz w:val="2"/>
          <w:szCs w:val="2"/>
        </w:rPr>
        <w:tab/>
      </w:r>
      <w:r w:rsidR="00F0173C">
        <w:rPr>
          <w:rFonts w:ascii="Arial" w:hAnsi="Arial" w:cs="Arial"/>
          <w:color w:val="000000" w:themeColor="text1"/>
          <w:sz w:val="2"/>
          <w:szCs w:val="2"/>
        </w:rPr>
        <w:tab/>
        <w:t xml:space="preserve">                                                               </w:t>
      </w:r>
      <w:r w:rsidR="00F0173C" w:rsidRPr="00F0173C">
        <w:rPr>
          <w:rFonts w:ascii="Arial" w:hAnsi="Arial" w:cs="Arial"/>
          <w:noProof/>
          <w:color w:val="000000" w:themeColor="text1"/>
          <w:sz w:val="2"/>
          <w:szCs w:val="2"/>
        </w:rPr>
        <w:drawing>
          <wp:inline distT="0" distB="0" distL="0" distR="0">
            <wp:extent cx="1604645" cy="471805"/>
            <wp:effectExtent l="0" t="0" r="0" b="4445"/>
            <wp:docPr id="5" name="Picture 5" descr="C:\Users\MUSHARRAF\AppData\Local\Microsoft\Windows\INetCache\Content.Word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USHARRAF\AppData\Local\Microsoft\Windows\INetCache\Content.Word\download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B0" w:rsidRPr="00A0734C" w:rsidRDefault="003737B0" w:rsidP="00A0734C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A0734C">
        <w:rPr>
          <w:rFonts w:ascii="Arial" w:hAnsi="Arial" w:cs="Arial"/>
          <w:b/>
          <w:color w:val="000000" w:themeColor="text1"/>
          <w:sz w:val="28"/>
          <w:szCs w:val="28"/>
        </w:rPr>
        <w:t>4</w:t>
      </w:r>
      <w:r w:rsidRPr="00A0734C">
        <w:rPr>
          <w:rFonts w:ascii="Arial" w:hAnsi="Arial" w:cs="Arial"/>
          <w:b/>
          <w:color w:val="000000" w:themeColor="text1"/>
          <w:sz w:val="28"/>
          <w:szCs w:val="28"/>
          <w:vertAlign w:val="superscript"/>
        </w:rPr>
        <w:t>th</w:t>
      </w:r>
      <w:r w:rsidRPr="00A0734C">
        <w:rPr>
          <w:rFonts w:ascii="Arial" w:hAnsi="Arial" w:cs="Arial"/>
          <w:b/>
          <w:color w:val="000000" w:themeColor="text1"/>
          <w:sz w:val="28"/>
          <w:szCs w:val="28"/>
        </w:rPr>
        <w:t xml:space="preserve"> HPCAC-ISC STUDENT CLUSTER COMPETITION 2015</w:t>
      </w:r>
    </w:p>
    <w:p w:rsidR="005C4FEF" w:rsidRPr="005C4FEF" w:rsidRDefault="005C4FEF" w:rsidP="0016694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Date: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11-15 July, 2015.</w:t>
      </w:r>
    </w:p>
    <w:p w:rsidR="00A0734C" w:rsidRDefault="00A0734C" w:rsidP="0016694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Venue</w:t>
      </w:r>
      <w:r w:rsidR="005303FB" w:rsidRPr="00A0734C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</w:t>
      </w:r>
      <w:r w:rsidR="005303FB" w:rsidRPr="00A0734C">
        <w:rPr>
          <w:rFonts w:ascii="Arial" w:hAnsi="Arial" w:cs="Arial"/>
          <w:color w:val="000000" w:themeColor="text1"/>
          <w:sz w:val="20"/>
          <w:szCs w:val="20"/>
        </w:rPr>
        <w:t>Frankfurt, Germany</w:t>
      </w:r>
      <w:r w:rsidR="005C4FEF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0734C" w:rsidRDefault="005303FB" w:rsidP="00166940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073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Team Name:</w:t>
      </w:r>
      <w:r w:rsidRPr="00A0734C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="00A0734C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</w:t>
      </w:r>
      <w:r w:rsidRPr="005303FB">
        <w:rPr>
          <w:rFonts w:ascii="Arial" w:eastAsia="Times New Roman" w:hAnsi="Arial" w:cs="Arial"/>
          <w:color w:val="000000" w:themeColor="text1"/>
          <w:sz w:val="20"/>
          <w:szCs w:val="20"/>
        </w:rPr>
        <w:t>Jamia Millia Islamia University</w:t>
      </w:r>
      <w:r w:rsidRPr="00A0734C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A0734C" w:rsidRDefault="00166940" w:rsidP="00166940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0734C">
        <w:rPr>
          <w:rStyle w:val="Strong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Team Members:</w:t>
      </w:r>
      <w:r w:rsidRPr="00A0734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Vipul Nayyar, Umar Ahmad, Deepanshu Bhatia, Ak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 Khan Yusufzai, Moonis Javed,</w:t>
      </w:r>
    </w:p>
    <w:p w:rsidR="00A0734C" w:rsidRDefault="00A0734C" w:rsidP="00A0734C">
      <w:pPr>
        <w:ind w:left="720" w:firstLine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</w:t>
      </w:r>
      <w:r w:rsidR="00166940"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Md </w:t>
      </w:r>
      <w:r w:rsidR="00166940"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Safiyat Rez</w:t>
      </w:r>
      <w:r w:rsidR="00166940"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="005C4FE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A0734C" w:rsidRDefault="005303FB" w:rsidP="00166940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A073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Advisors:</w:t>
      </w:r>
      <w:r w:rsidRPr="00A0734C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="00A0734C">
        <w:rPr>
          <w:rFonts w:ascii="Arial" w:eastAsia="Times New Roman" w:hAnsi="Arial" w:cs="Arial"/>
          <w:color w:val="000000" w:themeColor="text1"/>
          <w:sz w:val="20"/>
          <w:szCs w:val="20"/>
        </w:rPr>
        <w:tab/>
        <w:t xml:space="preserve">   </w:t>
      </w:r>
      <w:r w:rsidRPr="005303FB">
        <w:rPr>
          <w:rFonts w:ascii="Arial" w:eastAsia="Times New Roman" w:hAnsi="Arial" w:cs="Arial"/>
          <w:color w:val="000000" w:themeColor="text1"/>
          <w:sz w:val="20"/>
          <w:szCs w:val="20"/>
        </w:rPr>
        <w:t>Dr. Bashir Alam,</w:t>
      </w:r>
      <w:r w:rsidRPr="00A0734C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5303FB">
        <w:rPr>
          <w:rFonts w:ascii="Arial" w:eastAsia="Times New Roman" w:hAnsi="Arial" w:cs="Arial"/>
          <w:color w:val="000000" w:themeColor="text1"/>
          <w:sz w:val="20"/>
          <w:szCs w:val="20"/>
        </w:rPr>
        <w:t>Mr. Umesh Gupta</w:t>
      </w:r>
      <w:r w:rsidRPr="00A0734C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</w:p>
    <w:p w:rsidR="00A0734C" w:rsidRDefault="005303FB" w:rsidP="0016694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0734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bdr w:val="none" w:sz="0" w:space="0" w:color="auto" w:frame="1"/>
        </w:rPr>
        <w:t>Team Sponsors: </w:t>
      </w:r>
      <w:r w:rsidRPr="005303FB">
        <w:rPr>
          <w:rFonts w:ascii="Arial" w:eastAsia="Times New Roman" w:hAnsi="Arial" w:cs="Arial"/>
          <w:color w:val="000000" w:themeColor="text1"/>
          <w:sz w:val="20"/>
          <w:szCs w:val="20"/>
        </w:rPr>
        <w:t>Boston Ltd., RSC-Tech, Syncthreads Computing</w:t>
      </w:r>
      <w:r w:rsidR="005C4FEF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166940" w:rsidRPr="00A0734C" w:rsidRDefault="00166940" w:rsidP="0016694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Pr="00A0734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0734C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4th HPCAC-ISC Student Cluster Competition</w:t>
      </w:r>
      <w:r w:rsidR="009B3D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was held in</w:t>
      </w:r>
      <w:r w:rsidR="009B3D95"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Frankfurt, Germany, 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where more than 2,600 attendees and 160 exhibitor</w:t>
      </w:r>
      <w:r w:rsidR="004C2032"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 from around the globe met in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 opportunity to showcase student expertise in a friendly yet spirited competition.</w:t>
      </w:r>
    </w:p>
    <w:p w:rsidR="00A0734C" w:rsidRDefault="004C2032" w:rsidP="00166940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JMI team was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first to represent 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Indian university. It harnessed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Boston's latest technology in a set of complex challenges amongst students from all 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over the world. The team went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head to head against 10 other teams and usi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ng Boston hardware </w:t>
      </w:r>
      <w:r w:rsidR="00A0734C"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optimized</w:t>
      </w: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small cluster of their own to demonstrate the greatest performance across a series of benchmarks and applications with a strong focus on energy efficiency.</w:t>
      </w:r>
    </w:p>
    <w:p w:rsidR="00A0734C" w:rsidRDefault="004C2032" w:rsidP="00A0734C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0734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JMI won the LINPACK award with a record breaking score of 10.78 teraFLOPS which translated into an energy efficient 3.59 teraFLOPS per kilowatt, enough to achieve an estimated rank of 6 on the Green500, a list of the most energy efficient supercomputers in the world.</w:t>
      </w:r>
      <w:r w:rsidR="001259A2" w:rsidRPr="001259A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259A2" w:rsidRPr="00A0734C">
        <w:rPr>
          <w:rFonts w:ascii="Arial" w:hAnsi="Arial" w:cs="Arial"/>
          <w:color w:val="000000" w:themeColor="text1"/>
          <w:sz w:val="20"/>
          <w:szCs w:val="20"/>
        </w:rPr>
        <w:t>JMI have beaten the 10.18Tflop record previously set by 2014 team EPCC from the University of Ed</w:t>
      </w:r>
      <w:r w:rsidR="001259A2">
        <w:rPr>
          <w:rFonts w:ascii="Arial" w:hAnsi="Arial" w:cs="Arial"/>
          <w:color w:val="000000" w:themeColor="text1"/>
          <w:sz w:val="20"/>
          <w:szCs w:val="20"/>
        </w:rPr>
        <w:t>inburgh</w:t>
      </w:r>
      <w:r w:rsidR="001259A2" w:rsidRPr="00A0734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F0173C" w:rsidRDefault="004C2032" w:rsidP="00166940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0734C">
        <w:rPr>
          <w:rFonts w:ascii="Arial" w:hAnsi="Arial" w:cs="Arial"/>
          <w:color w:val="000000" w:themeColor="text1"/>
          <w:sz w:val="20"/>
          <w:szCs w:val="20"/>
        </w:rPr>
        <w:t xml:space="preserve">The JMI team were equipped with a high performance Boston GPU </w:t>
      </w:r>
      <w:r w:rsidR="009B3D95">
        <w:rPr>
          <w:rFonts w:ascii="Arial" w:hAnsi="Arial" w:cs="Arial"/>
          <w:color w:val="000000" w:themeColor="text1"/>
          <w:sz w:val="20"/>
          <w:szCs w:val="20"/>
        </w:rPr>
        <w:t>cluster fitted with a Rack DCLC</w:t>
      </w:r>
      <w:r w:rsidRPr="00A0734C">
        <w:rPr>
          <w:rFonts w:ascii="Arial" w:hAnsi="Arial" w:cs="Arial"/>
          <w:color w:val="000000" w:themeColor="text1"/>
          <w:sz w:val="20"/>
          <w:szCs w:val="20"/>
        </w:rPr>
        <w:t xml:space="preserve"> AHx20 liquid cooling solution from CoolIT Systems. The system consisted of four 1U Boston Venom servers, each utilizing two Intel Xeon "Haswell-EP" processors, two NVIDIA K80 Tesla GPUs and Mellanox EDR IB connectivity coupled to a Mellanox EDR switched fabric. Direct Contact Liquid Cooling technology by CoolIT Systems was also used to cool critical system components resulting in a lower overall power draw.</w:t>
      </w:r>
    </w:p>
    <w:p w:rsidR="004C2032" w:rsidRPr="00F0173C" w:rsidRDefault="00F0173C" w:rsidP="00166940">
      <w:pPr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  <w:r w:rsidR="00423792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2889079" cy="2182208"/>
            <wp:effectExtent l="0" t="0" r="6985" b="8890"/>
            <wp:docPr id="2" name="Picture 2" descr="C:\Users\MUSHARRAF\AppData\Local\Microsoft\Windows\INetCache\Content.Word\2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SHARRAF\AppData\Local\Microsoft\Windows\INetCache\Content.Word\25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79" cy="21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792">
        <w:rPr>
          <w:rFonts w:ascii="Arial" w:hAnsi="Arial" w:cs="Arial"/>
          <w:noProof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 xml:space="preserve">    </w:t>
      </w:r>
      <w:r w:rsidR="00423792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2830275" cy="2287823"/>
            <wp:effectExtent l="0" t="0" r="8255" b="0"/>
            <wp:docPr id="3" name="Picture 3" descr="C:\Users\MUSHARRAF\AppData\Local\Microsoft\Windows\INetCache\Content.Word\jmi_s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SHARRAF\AppData\Local\Microsoft\Windows\INetCache\Content.Word\jmi_sc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35" cy="230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2032" w:rsidRPr="00F0173C" w:rsidSect="00F41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B0"/>
    <w:rsid w:val="000A0D0F"/>
    <w:rsid w:val="000E192B"/>
    <w:rsid w:val="001259A2"/>
    <w:rsid w:val="00166940"/>
    <w:rsid w:val="003737B0"/>
    <w:rsid w:val="00423792"/>
    <w:rsid w:val="004C2032"/>
    <w:rsid w:val="005303FB"/>
    <w:rsid w:val="005C4FEF"/>
    <w:rsid w:val="006D2112"/>
    <w:rsid w:val="008813CB"/>
    <w:rsid w:val="008930DE"/>
    <w:rsid w:val="009B3D95"/>
    <w:rsid w:val="00A0734C"/>
    <w:rsid w:val="00D408A8"/>
    <w:rsid w:val="00F0173C"/>
    <w:rsid w:val="00F4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D4D0-C149-47A6-A2BE-0979A9A9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03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3FB"/>
    <w:rPr>
      <w:b/>
      <w:bCs/>
    </w:rPr>
  </w:style>
  <w:style w:type="character" w:customStyle="1" w:styleId="apple-converted-space">
    <w:name w:val="apple-converted-space"/>
    <w:basedOn w:val="DefaultParagraphFont"/>
    <w:rsid w:val="00530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</dc:creator>
  <cp:keywords/>
  <dc:description/>
  <cp:lastModifiedBy>MUSHARRAF</cp:lastModifiedBy>
  <cp:revision>11</cp:revision>
  <dcterms:created xsi:type="dcterms:W3CDTF">2017-04-12T13:33:00Z</dcterms:created>
  <dcterms:modified xsi:type="dcterms:W3CDTF">2017-04-12T14:55:00Z</dcterms:modified>
</cp:coreProperties>
</file>