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CourseForge Architecture: LLM-Agnostic Two-Pass Generation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Hitting a wall where Claude-authored IMSCC content can't be used for training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corpora per Anthropic ToS. CourseForge needs to support arbitrary model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selection per stage and per instructional block.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Licensing Clarification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wall may be narrower than assumed. ToS restricts training competing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models, not RAG retrieval substrate. If ed4all output is positioned as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runtime retrieval corpus rather than training data, exposure shrinks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significantly. Worth confirming the actual end-use before committing to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re-architecture.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 Reality Check on RTX 3070 (8GB VRAM)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- 7B models run comfortably with reasonable speed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DistilBERT-class classifiers run trivially alongside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Iteration cycles stay tolerable for prompt tuning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Quality ceiling on multi-step pedagogical reasoning (prereq_concepts,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learning_outcome_refs, teaching_role) is the constraint that drives the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rewrite tier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SHACL/CURIE Validator Boundary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enforce: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Structural integrity, cardinality, reference resolution, controlled vocab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Bloom's verb &lt;-&gt; cognitive-level CURIE matching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Every-objective-has-assessment, every-concept-has-example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Cannot enforce: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Whether prereqs are actually prerequisite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Whether examples illustrate correctly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Whether sequencing is sound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Whether "apply" items are real apply vs. dressed-up recall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Gets ~70-80% of quality. Gap is exactly where instructional reasoning lives.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Chosen Architecture: Two-Pass with Independently Executable Stages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Outline tier (local, 7B + DistilBERT on 3070):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7B model — section outlining, template fill, slot-filling,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surface coherence, factual recall on retrieved chunks.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Tag with CURIEs and structural metadata.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DistilBERT classifier — Bloom's level tagging,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cognitive-level verification on generated items.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Deterministic tier (local):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SHACL shapes, CURIE resolution, reference integrity, vocab.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Reject malformed outlines before rewrite pass.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Statistical tier (local):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Embedding similarity (objective&lt;-&gt;assessment, concept&lt;-&gt;example)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Round-trip validators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DistilBERT Bloom's classifier disagreement detection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Rewrite tier (API, user-specified):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Rewrite outlined content for pedagogical clarity and depth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Prereq inference (low-token, high-leverage)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Bloom's adjudication on classifier disagreement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Two-Pass Beats Validator-Escalation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Validators only catch detected failures. Rewrite pass touches everything,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silent quality issues SHACL can't encode.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LLM-Agnosticism via Environment Variables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default model commitment. User specifies via env vars: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COURSEFORGE_OUTLINE_MODEL=qwen2.5:7b           # local, Ollama/llama.cpp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COURSEFORGE_CLASSIFIER_MODEL=distilbert-blooms # local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COURSEFORGE_REWRITE_PROVIDER=deepinfra         # api provider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COURSEFORGE_REWRITE_MODEL=Qwen/Qwen2.5-72B-Instruct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COURSEFORGE_REWRITE_API_KEY=...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Outline tier accepts any 7B-class local model via Ollama/llama.cpp.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Rewrite tier accepts any OpenAI-compatible API endpoint (DeepInfra,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Together, Fireworks, Anthropic, OpenAI, local vLLM). CourseForge makes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opinionated default — runs whatever is configured.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Multi-Model Per Instructional Block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instructional block (objective, concept, example, assessment item,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explanation, prereq set) is a discrete unit that can be touched by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models in sequence or in parallel. Block-level model routing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Different block types can route to different models (e.g., outline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model drafts examples, specialist model rewrites assessments,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reasoning model infers prereqs)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Same block can pass through multiple rewrite models in sequence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(draft -&gt; clarity rewrite -&gt; pedagogical depth rewrite -&gt; factual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verification)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Blocks carry provenance metadata recording which model touched them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at each stage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Failed blocks can be re-routed to alternate models without regenerating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siblings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Per-block model selection configurable via policy file, overriding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global env vars when needed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COURSEFORGE_BLOCK_POLICY=block_routing.yaml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block_routing.yaml: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objectives: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outline: qwen2.5:7b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rewrite: Qwen/Qwen2.5-72B-Instruct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examples: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outline: qwen2.5:7b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rewrite: claude-sonnet-4-6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assessments: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outline: qwen2.5:7b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classify: distilbert-blooms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rewrite: deepseek-v3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prereqs: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infer: Qwen/Qwen2.5-72B-Instruct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verify: claude-sonnet-4-6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makes CourseForge a routing fabric over instructional blocks rather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 a monolithic pipeline. Each block's lifecycle is tracked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independently, models can be mixed and matched per block type, and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investment can be concentrated where it matters most for a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course.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Independent Stage Execution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tier exposed as a discrete callable. Users can run outline-only for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cheap drafts, validation-only on existing IMSCC, rewrite-only on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pre-outlined content, or full pipeline. Block-level execution also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— re-rewrite assessments only, re-infer prereqs only, etc.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courseforge outline   --input chunks.json --output draft.imscc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courseforge validate  --input draft.imscc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courseforge classify  --input draft.imscc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courseforge rewrite   --input draft.imscc --output final.imscc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courseforge rewrite   --input draft.imscc --blocks assessments --model deepseek-v3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courseforge run       --input chunks.json --output final.imscc  # full pipeline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Economics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Outline tier: free at marginal cost, runs on 3070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Rewrite tier: bounded by user's chosen provider, $0.05-3.00/course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depending on model selection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Validation/classification: free, local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Block-level routing lets users concentrate spend on high-value blocks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(assessments, prereqs) and keep low-value blocks (surface prose) on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cheap models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Per-course cost is user-controlled, not CourseForge-imposed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Routing Inside CourseForge Core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Router lives as an internal module, not a separate service. Each tier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 class implementing a common interface (generate, validate,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classify, rewrite). The router reads env vars and block policy at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invocation, instantiates the appropriate backend per block, and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dispatches. Keeps deployment as a single package, no orchestration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to run, no network hops between stages. Stage independence is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preserved by exposing each tier through both the CLI and a Python API.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Implementation Notes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Schema design: tight metadata slots, loose content slots — gives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rewriter room to fix pedagogy without breaking structure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Rewriter prompt must explicitly authorize free rewriting: "outline is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structurally correct but from smaller model — preserve only factual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claims, CURIEs, structural metadata"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Otherwise: polished mediocrity instead of quality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Stage independence requires stable intermediate format — IMSCC with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custom metadata extension is the natural choice, lets stages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round-trip cleanly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Block provenance metadata (which model touched which block when) is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essential for debugging and quality attribution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