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CourseForge Architecture: Pipeline, Chunking, Synthesis, and Validation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CourseForge is an LLM-agnostic instructional content generator. Models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configurable per stage and per instructional block via env vars and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files. Different models touch different blocks; same block can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through multiple models in sequence. Routing lives inside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CourseForge core.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Licensing Note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ToS restricts using Claude outputs to train competing LLMs,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to build classifiers or deliver instructional content. Claude-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objectives, blocks, and rewrites are permitted for course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delivery, RAG retrieval substrate, and classifier training (specialized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classifiers are explicitly called out as permitted). The wall 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 and applies to one downstream use case (LLM fine-tuning),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configurable via env var.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Pipeline Ordering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DART (PDF -&gt; accessible HTML)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Chunker (HTML -&gt; semantic chunks with structural metadata)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 analyzer (chunks -&gt; significance, content type, cognitive demand)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Concept extractor (analyzed chunks -&gt; concept graph)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Objective synthesizer (concept graph + chunks -&gt; objectives)  [LARGE MODEL]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Block generator (objectives + chunks -&gt; instructional blocks) [SMALL MODEL]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Block validator (blocks -&gt; pass/fail with reasons)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Block rewriter (validated blocks -&gt; polished blocks)          [LARGE MODEL]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IMSCC packager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Expensive cognitive work happens twice (objectives at top, rewrite 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bottom) with cheap constrained generation in the middle. Most engineering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goes into the validation stack between them.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 After DART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DART produces accessible HTML with semantic structure (headings,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sections, lists, tables). This is dramatically better than blind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token-splitting. The chunker is two-stage: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chunk_structural(html) -&gt; List[StructuralChunk]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Pure deterministic. No models, no randomness.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Same input always produces same output.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 is the reproducibility guarantee.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enrich_chunks(structural_chunks) -&gt; List[EnrichedChunk]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Adds content_type, cognitive_demand, embeddings.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Deterministic given pinned models, but model-dependent.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 aggressively.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pass uses: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H1/H2/H3 boundaries as natural chunk splits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Atomic preservation of &lt;table&gt;, &lt;ul&gt;, &lt;ol&gt;, &lt;pre&gt;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Heading path computation ("Module 3 &gt; Accessibility &gt; WCAG")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Size normalization: target 400-1500 tokens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Content hashes as chunk IDs (not UUIDs) for reproducibility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Determinism caveat: DART itself must be deterministic for end-to-end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reproducibility. If DART uses non-zero temperature for heading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inference, treat DART HTML as the canonical input artifact and version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 PDF -&gt; HTML is a separate reproducibility scope from HTML -&gt; course.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Provenance chain: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PDF (sha256) -&gt; DART(version, config_hash) -&gt; HTML (sha256)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Chunker(version, config_hash) -&gt; Chunks (sha256)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Synthesizer(model, config_hash) -&gt; Objectives (sha256)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Generator(model, config_hash) -&gt; Blocks (sha256)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IMSCC (sha256)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Objective Synthesis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 are the contract everything else validates against. This 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highest-leverage step in the pipeline and the one stage where small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 are genuinely outclassed.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foundation: ABCD framework + Bloom's revised taxonomy.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Audience, Behavior, Condition, Degree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Behavior verb determines cognitive level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Verb-level mismatches are the most common failure mode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Bloom's level -&gt; verb sets: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Remember: define, list, identify, recall, recognize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Understand: explain, summarize, classify, compare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Apply: use, implement, execute, solve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Analyze: differentiate, organize, attribute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Evaluate: critique, judge, defend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Create: design, construct, produce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Synthesis stages: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1: Source analysis (small model, constrained)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Per-chunk: topic, content_type, cognitive_demand, significance,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concept mentions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2: Concept extraction (small model, constrained)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 1: concept candidates from definitional context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 2: concept relationships (prereq, part-of, example-of, etc.)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Build directed graph with centrality scores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3: Objective synthesis (LARGE MODEL, mandatory)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Input: concept graph + course metadata + target Bloom's distribution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Output: validated objective set with ABCD components, Bloom's level,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concept refs, source chunk refs, rationale field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4: Objective validation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Coverage: every significant chunk maps to at least one objective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Granularity: ~1 objective per 800-1500 tokens of source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Distribution: Bloom's spread matches expected pedagogical shape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Redundancy: embedding clustering catches near-duplicates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Measurability: classifier flags vague verbs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Verb-level alignment: verb must match declared Bloom's level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Stage 3 needs a strong model: small models pattern-match source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vocabulary; strong models reflect instructional intent. This is the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"RAG corpus with metadata" and "pedagogy-aware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corpus" - the entire ed4all value proposition.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Economics: typical course is 50K tokens of source -&gt; 40-80 objectives,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~$0.10-0.50 in API cost. Low-token, high-leverage.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Generation with Small Models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objectives exist, blocks generate per-objective with the objective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hard constraint. Small models with constrained decoding handle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reliably because the task becomes slot-filling against a known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target, not instructional reasoning.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types and their contracts: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Objective: ABCD components, Bloom's verb match, measurability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Concept explanation: definitional clarity, example presence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Worked example: step count &gt;= 2, references concept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Assessment item: stem, options, correct, distractor rationale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Practice exercise: difficulty matches Bloom's level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Summary: covers all objectives, no new content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block type gets its own SHACL shape, semantic validators, and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provenance metadata.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Four-Layer Validation and Enforcement Stack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1: Constrained decoding (pre-generation)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Schema enforcement at sample time via Outlines, GBNF, lm-format-enforcer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literally cannot emit invalid structure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JSON parsing failures, no missing fields, no invalid CURIEs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Token-level vocabulary masking for controlled-vocab slots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2: SHACL/structural validation (post-generation)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Reference integrity (CURIEs resolve)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Cardinality, controlled vocab, type constraints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Cheap, deterministic, runs locally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3: Semantic validation (post-generation, statistical)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Embedding similarity: stem-objective alignment thresholds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Bloom's classifier disagreement detection (BERT layer)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Round-trip validation: extract objective from item, compare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Distractor quality: plausible-but-wrong, not too-similar-to-correct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Source grounding: item answerable from source chunks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4: Self-consistency / regeneration loop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 attempts at small model with feedback injection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Escalation to large model after N failures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Logged escalation rates for prompt and constraint tuning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 Classifier as Extra Layer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 is NOT the primary judge of Bloom's level. It's a disagreement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detector - a cheap second opinion that runs independently of the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generator's self-tag.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Generator self-tag (small model emits blooms_level during generation)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BERT independent classification of same content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Agreement check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Match: accept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Strong disagree (high confidence gap): escalate to large model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Weak disagree: log for review, accept generator tag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Ambiguous: accept generator tag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works as an extra layer: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Generator self-tag is biased toward what it just produced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BERT, trained independently, has no stake in the generation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Disagreement between independent classifiers signals uncertainty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 ensemble pattern: weak independent classifiers catch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different errors than any single strong classifier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requirements lower as extra-layer: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Primary classifier needs ~95% accuracy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Disagreement detector needs ~80-85% and *independent* training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Diversity of training corpus matters more than absolute accuracy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Off-the-shelf or lightly fine-tuned is sufficient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viable paths: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1: Off-the-shelf (MVP)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HuggingFace Bloom's classifiers (kabir5297/bloom_taxonomy_classifier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similar)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 training, immediate deployment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Domain mismatch on technical material is acceptable for v1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2: Few-shot with generator model (v2 fallback)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already-loaded 7B model with constrained decoding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One model, two jobs - saves VRAM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Slower than BERT but better at edge cases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3: Light fine-tuning on diverse academic data (v3)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Base: distilbert-base-uncased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Public Bloom's datasets + Claude-generated paraphrases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include DIGPED_101 in training (keep as eval set)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~3 epochs, 30 min on 3070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Goal: phrasing-robust, domain-tuned, distributionally diverse from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generator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principle: BERT training data should overlap as little as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with the generator's prompting style. Disagreement value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from distributional diversity. If generator is prompted with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phrasing, train BERT on academic phrasing.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Calibration matters more than raw accuracy: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Confidence scores enable actionable escalation gates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Run temperature scaling on holdout set after fine-tuning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Strong disagreement (&gt;0.4 confidence gap) -&gt; escalate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Weak disagreement (&gt;0.2 gap) -&gt; log for review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Ambiguous (&lt;0.2 gap) -&gt; accept generator tag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&gt;90% accuracy on canonical academic objectives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&gt;80% accuracy on generator output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&lt;15% strong disagreement rate on validated content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&gt;40% strong disagreement rate on known-bad content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DistilBERT-base: ~250MB VRAM, thousands of classifications per second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Quantize to int8 (negligible accuracy hit, 50% memory reduction)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Stays resident alongside 7B generator on 3070 with headroom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Block-Level Provenance Metadata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block carries: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Which model generated it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many attempts were needed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Which validators passed/failed at each attempt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Which model rewrote it (if any)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 validation state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debugging substrate. Quality regressions traced to specific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+ block type + validator combinations. Without provenance,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 is blind.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Order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Chunker (deterministic structural pass first)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SHACL shapes for every block type (define contracts before generating)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Source analyzer with constrained decoding (validate on known corpus)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Concept extractor (verify graph quality)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Objective synthesizer with large model (high-stakes - validate 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 corpus before scaling)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Block generators with four-layer enforcement (one block type at a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start with assessment items)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BERT classifier as Layer 3 component (off-the-shelf first)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Rewrite tier last (don't optimize quality before structure works)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Questions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DART determinism: confirm DART produces identical HTML for identical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PDF input, or commit to HTML as canonical artifact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Default rewrite-tier API for users who don't configure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BERT training data sources beyond DIGPED_101 (public Bloom's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datasets, academic objective corpora)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Block escalation budget - how many local retries before forcing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large-model fallback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Coverage threshold for objective synthesis - what fraction of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"significant" chunks must be covered before synthesis is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considered complete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