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BC68" w14:textId="77777777" w:rsidR="00364067" w:rsidRPr="00E41DBF" w:rsidRDefault="00364067" w:rsidP="00E037DE">
      <w:pPr>
        <w:pStyle w:val="BWATitle"/>
      </w:pPr>
      <w:r w:rsidRPr="00E41DBF">
        <w:t>SECTION 23 82 39</w:t>
      </w:r>
    </w:p>
    <w:p w14:paraId="5DC7D7CB" w14:textId="77777777" w:rsidR="00364067" w:rsidRPr="00E41DBF" w:rsidRDefault="00364067" w:rsidP="00E037DE">
      <w:pPr>
        <w:pStyle w:val="BWATitle"/>
      </w:pPr>
    </w:p>
    <w:p w14:paraId="56AE63E2" w14:textId="77777777" w:rsidR="00364067" w:rsidRPr="00E41DBF" w:rsidRDefault="00364067" w:rsidP="00E037DE">
      <w:pPr>
        <w:pStyle w:val="BWATitle"/>
      </w:pPr>
      <w:r w:rsidRPr="00E41DBF">
        <w:t>CONVECTION UNIT HEATERS</w:t>
      </w:r>
    </w:p>
    <w:p w14:paraId="7B3AA678" w14:textId="77777777" w:rsidR="00364067" w:rsidRPr="00E41DBF" w:rsidRDefault="00364067" w:rsidP="00FF18B5">
      <w:pPr>
        <w:tabs>
          <w:tab w:val="left" w:pos="-720"/>
        </w:tabs>
        <w:suppressAutoHyphens/>
      </w:pPr>
    </w:p>
    <w:p w14:paraId="141153D7" w14:textId="77777777" w:rsidR="00364067" w:rsidRPr="00E41DBF" w:rsidRDefault="00364067" w:rsidP="00E037DE">
      <w:pPr>
        <w:pStyle w:val="BWASection"/>
        <w:jc w:val="left"/>
      </w:pPr>
      <w:r w:rsidRPr="00E41DBF">
        <w:t>1.0</w:t>
      </w:r>
      <w:r w:rsidRPr="00E41DBF">
        <w:tab/>
        <w:t>GENERAL</w:t>
      </w:r>
    </w:p>
    <w:p w14:paraId="77CA1786" w14:textId="77777777" w:rsidR="00364067" w:rsidRPr="00E41DBF" w:rsidRDefault="00364067" w:rsidP="00E037DE">
      <w:pPr>
        <w:tabs>
          <w:tab w:val="left" w:pos="-720"/>
        </w:tabs>
        <w:suppressAutoHyphens/>
        <w:rPr>
          <w:rFonts w:ascii="Times New Roman" w:hAnsi="Times New Roman"/>
          <w:sz w:val="24"/>
        </w:rPr>
      </w:pPr>
    </w:p>
    <w:p w14:paraId="1EF56745" w14:textId="77777777" w:rsidR="00364067" w:rsidRPr="00E41DBF" w:rsidRDefault="00364067" w:rsidP="00E037DE">
      <w:pPr>
        <w:pStyle w:val="BWASpecBody"/>
        <w:jc w:val="left"/>
      </w:pPr>
      <w:r w:rsidRPr="00E41DBF">
        <w:t>DESCRIPTION</w:t>
      </w:r>
    </w:p>
    <w:p w14:paraId="478771A5" w14:textId="77777777" w:rsidR="00364067" w:rsidRPr="00E41DBF" w:rsidRDefault="00364067" w:rsidP="00E037DE">
      <w:pPr>
        <w:pStyle w:val="BWASpecBody"/>
        <w:numPr>
          <w:ilvl w:val="0"/>
          <w:numId w:val="0"/>
        </w:numPr>
        <w:ind w:left="936"/>
        <w:jc w:val="left"/>
      </w:pPr>
    </w:p>
    <w:p w14:paraId="321FADE5" w14:textId="77777777" w:rsidR="00364067" w:rsidRPr="00E41DBF" w:rsidRDefault="00364067" w:rsidP="00E037DE">
      <w:pPr>
        <w:pStyle w:val="BWASpecBody"/>
        <w:numPr>
          <w:ilvl w:val="1"/>
          <w:numId w:val="2"/>
        </w:numPr>
        <w:jc w:val="left"/>
      </w:pPr>
      <w:r w:rsidRPr="00E41DBF">
        <w:t>All work specified in this Section is governed by the Common Work Results for HVAC Section 23 05 00.</w:t>
      </w:r>
    </w:p>
    <w:p w14:paraId="045EF3B3" w14:textId="77777777" w:rsidR="00364067" w:rsidRPr="00E41DBF" w:rsidRDefault="00364067" w:rsidP="00E037DE">
      <w:pPr>
        <w:pStyle w:val="BWASpecBody"/>
        <w:numPr>
          <w:ilvl w:val="0"/>
          <w:numId w:val="0"/>
        </w:numPr>
        <w:ind w:left="936"/>
        <w:jc w:val="left"/>
      </w:pPr>
    </w:p>
    <w:p w14:paraId="2C6A72FE" w14:textId="5EF118CD" w:rsidR="00364067" w:rsidRPr="00E41DBF" w:rsidRDefault="00364067" w:rsidP="009B2739">
      <w:pPr>
        <w:pStyle w:val="BWASpecBody"/>
        <w:numPr>
          <w:ilvl w:val="1"/>
          <w:numId w:val="2"/>
        </w:numPr>
        <w:jc w:val="left"/>
      </w:pPr>
      <w:r w:rsidRPr="00E41DBF">
        <w:t>This Section 23 82 39 and the accompanying drawings cover the provisions of all labor, equipment, appliances and materials, and performing all operations in connection with the construction and installation of the unit heaters as specified herein and as shown.  This work includes, but is not limited to, the following:</w:t>
      </w:r>
    </w:p>
    <w:p w14:paraId="0C8E6ACB" w14:textId="1C092B07" w:rsidR="00364067" w:rsidRPr="00E41DBF" w:rsidRDefault="00364067" w:rsidP="009B2739">
      <w:pPr>
        <w:pStyle w:val="BWASpecBody"/>
        <w:numPr>
          <w:ilvl w:val="2"/>
          <w:numId w:val="2"/>
        </w:numPr>
        <w:jc w:val="left"/>
      </w:pPr>
      <w:r w:rsidRPr="00E41DBF">
        <w:t>Gas-fired unit heaters and accessories</w:t>
      </w:r>
    </w:p>
    <w:p w14:paraId="74DD4B5A" w14:textId="5A46C8E7" w:rsidR="00364067" w:rsidRPr="00E41DBF" w:rsidRDefault="00364067" w:rsidP="009B2739">
      <w:pPr>
        <w:pStyle w:val="BWASpecBody"/>
        <w:numPr>
          <w:ilvl w:val="2"/>
          <w:numId w:val="2"/>
        </w:numPr>
        <w:jc w:val="left"/>
      </w:pPr>
      <w:r w:rsidRPr="00E41DBF">
        <w:t>Electric unit heaters and accessories</w:t>
      </w:r>
    </w:p>
    <w:p w14:paraId="68A0B8D3" w14:textId="77777777" w:rsidR="00364067" w:rsidRPr="00E41DBF" w:rsidRDefault="00364067" w:rsidP="00E037DE">
      <w:pPr>
        <w:pStyle w:val="BWASpecBody"/>
        <w:numPr>
          <w:ilvl w:val="2"/>
          <w:numId w:val="2"/>
        </w:numPr>
        <w:jc w:val="left"/>
      </w:pPr>
      <w:r w:rsidRPr="00E41DBF">
        <w:t>Control system (interlocked to the units)</w:t>
      </w:r>
    </w:p>
    <w:p w14:paraId="78DF5DAD" w14:textId="77777777" w:rsidR="00364067" w:rsidRPr="00E41DBF" w:rsidRDefault="00364067" w:rsidP="00E037DE">
      <w:pPr>
        <w:pStyle w:val="BWASpecBody"/>
        <w:numPr>
          <w:ilvl w:val="0"/>
          <w:numId w:val="0"/>
        </w:numPr>
        <w:ind w:left="936"/>
        <w:jc w:val="left"/>
      </w:pPr>
    </w:p>
    <w:p w14:paraId="2C19ACAF" w14:textId="77777777" w:rsidR="00364067" w:rsidRPr="00E41DBF" w:rsidRDefault="00364067" w:rsidP="00E037DE">
      <w:pPr>
        <w:pStyle w:val="BWASpecBody"/>
        <w:jc w:val="left"/>
      </w:pPr>
      <w:r w:rsidRPr="00E41DBF">
        <w:t>INTENT</w:t>
      </w:r>
    </w:p>
    <w:p w14:paraId="700292B5" w14:textId="77777777" w:rsidR="00364067" w:rsidRPr="00E41DBF" w:rsidRDefault="00364067" w:rsidP="00E037DE">
      <w:pPr>
        <w:pStyle w:val="BWASpecBody"/>
        <w:numPr>
          <w:ilvl w:val="0"/>
          <w:numId w:val="0"/>
        </w:numPr>
        <w:ind w:left="936"/>
        <w:jc w:val="left"/>
      </w:pPr>
    </w:p>
    <w:p w14:paraId="2DC3217E" w14:textId="77777777" w:rsidR="00364067" w:rsidRPr="00E41DBF" w:rsidRDefault="00364067" w:rsidP="00E037DE">
      <w:pPr>
        <w:pStyle w:val="BWASpecBody"/>
        <w:numPr>
          <w:ilvl w:val="1"/>
          <w:numId w:val="2"/>
        </w:numPr>
        <w:jc w:val="left"/>
      </w:pPr>
      <w:r w:rsidRPr="00E41DBF">
        <w:t>It is the intent of this Section of the specifications to provide complete, operable, adjusted unit heaters, as shown and specified, which are suitable for operation on natural gas.</w:t>
      </w:r>
    </w:p>
    <w:p w14:paraId="31E89C71" w14:textId="77777777" w:rsidR="00364067" w:rsidRPr="00E41DBF" w:rsidRDefault="00364067" w:rsidP="00E037DE">
      <w:pPr>
        <w:pStyle w:val="BWASpecBody"/>
        <w:numPr>
          <w:ilvl w:val="0"/>
          <w:numId w:val="0"/>
        </w:numPr>
        <w:ind w:left="936"/>
        <w:jc w:val="left"/>
      </w:pPr>
    </w:p>
    <w:p w14:paraId="43C66155" w14:textId="77777777" w:rsidR="00364067" w:rsidRPr="00E41DBF" w:rsidRDefault="00364067" w:rsidP="00E037DE">
      <w:pPr>
        <w:pStyle w:val="BWASpecBody"/>
        <w:jc w:val="left"/>
      </w:pPr>
      <w:r w:rsidRPr="00E41DBF">
        <w:t>BASIS OF DESIGN</w:t>
      </w:r>
    </w:p>
    <w:p w14:paraId="2C90E241" w14:textId="77777777" w:rsidR="00364067" w:rsidRPr="00E41DBF" w:rsidRDefault="00364067" w:rsidP="00E037DE">
      <w:pPr>
        <w:pStyle w:val="BWASpecBody"/>
        <w:numPr>
          <w:ilvl w:val="0"/>
          <w:numId w:val="0"/>
        </w:numPr>
        <w:ind w:left="936"/>
        <w:jc w:val="left"/>
      </w:pPr>
    </w:p>
    <w:p w14:paraId="4D44B26D" w14:textId="66D39307" w:rsidR="00364067" w:rsidRPr="00E41DBF" w:rsidRDefault="00364067" w:rsidP="00E037DE">
      <w:pPr>
        <w:pStyle w:val="BWASpecBody"/>
        <w:numPr>
          <w:ilvl w:val="1"/>
          <w:numId w:val="2"/>
        </w:numPr>
        <w:jc w:val="left"/>
      </w:pPr>
      <w:r w:rsidRPr="00E41DBF">
        <w:t xml:space="preserve">The basis of design for the gas-fired unit heater is </w:t>
      </w:r>
      <w:r w:rsidR="00587558" w:rsidRPr="00E41DBF">
        <w:t>as scheduled.</w:t>
      </w:r>
      <w:r w:rsidRPr="00E41DBF">
        <w:t xml:space="preserve"> Acceptable substitute manufacturers are </w:t>
      </w:r>
      <w:r w:rsidR="00587558" w:rsidRPr="00E41DBF">
        <w:t xml:space="preserve">Reznor, </w:t>
      </w:r>
      <w:r w:rsidRPr="00E41DBF">
        <w:t>Sterling, Berko, and Hastings. Any proposed substitutions or equals by other manufacturers shall be proven equal in all respects to the equipment specified as the basis of design. Particular attention is called to the requirements of Section 23 05 00.</w:t>
      </w:r>
    </w:p>
    <w:p w14:paraId="5F7DDF21" w14:textId="77777777" w:rsidR="00364067" w:rsidRPr="00E41DBF" w:rsidRDefault="00364067" w:rsidP="00E037DE">
      <w:pPr>
        <w:pStyle w:val="BWASpecBody"/>
        <w:numPr>
          <w:ilvl w:val="0"/>
          <w:numId w:val="0"/>
        </w:numPr>
        <w:ind w:left="936"/>
        <w:jc w:val="left"/>
      </w:pPr>
    </w:p>
    <w:p w14:paraId="7AE5E587" w14:textId="460A0389" w:rsidR="00364067" w:rsidRPr="00E41DBF" w:rsidRDefault="00364067" w:rsidP="00E037DE">
      <w:pPr>
        <w:pStyle w:val="BWASpecBody"/>
        <w:numPr>
          <w:ilvl w:val="1"/>
          <w:numId w:val="2"/>
        </w:numPr>
        <w:jc w:val="left"/>
      </w:pPr>
      <w:r w:rsidRPr="00E41DBF">
        <w:t xml:space="preserve">The basis of design for the electric unit heater is </w:t>
      </w:r>
      <w:r w:rsidR="00E41DBF" w:rsidRPr="00E41DBF">
        <w:t>as scheduled.</w:t>
      </w:r>
      <w:r w:rsidRPr="00E41DBF">
        <w:t xml:space="preserve"> Acceptable substitute manufacturers are </w:t>
      </w:r>
      <w:proofErr w:type="spellStart"/>
      <w:r w:rsidR="00587558" w:rsidRPr="00E41DBF">
        <w:t>QMark</w:t>
      </w:r>
      <w:proofErr w:type="spellEnd"/>
      <w:r w:rsidR="00587558" w:rsidRPr="00E41DBF">
        <w:t xml:space="preserve">, </w:t>
      </w:r>
      <w:r w:rsidRPr="00E41DBF">
        <w:t xml:space="preserve">Berko, Markel, Redd-I, </w:t>
      </w:r>
      <w:proofErr w:type="spellStart"/>
      <w:r w:rsidRPr="00E41DBF">
        <w:t>Indeeco</w:t>
      </w:r>
      <w:proofErr w:type="spellEnd"/>
      <w:r w:rsidRPr="00E41DBF">
        <w:t xml:space="preserve">, </w:t>
      </w:r>
      <w:proofErr w:type="spellStart"/>
      <w:r w:rsidRPr="00E41DBF">
        <w:t>Chromalox</w:t>
      </w:r>
      <w:proofErr w:type="spellEnd"/>
      <w:r w:rsidRPr="00E41DBF">
        <w:t>, and Trane. Any proposed substitutions or equals by other manufacturers shall be proven equal in all respects to the equipment specified as the basis of design. Particular attention is called to the requirements of Section 23 05 00.</w:t>
      </w:r>
    </w:p>
    <w:p w14:paraId="60A36580" w14:textId="77777777" w:rsidR="00364067" w:rsidRPr="00E41DBF" w:rsidRDefault="00364067" w:rsidP="00E037DE">
      <w:pPr>
        <w:pStyle w:val="BWASpecBody"/>
        <w:numPr>
          <w:ilvl w:val="0"/>
          <w:numId w:val="0"/>
        </w:numPr>
        <w:ind w:left="936"/>
        <w:jc w:val="left"/>
      </w:pPr>
    </w:p>
    <w:p w14:paraId="7779CA45" w14:textId="77777777" w:rsidR="00364067" w:rsidRPr="00E41DBF" w:rsidRDefault="00364067" w:rsidP="00E037DE">
      <w:pPr>
        <w:pStyle w:val="BWASection"/>
        <w:jc w:val="left"/>
      </w:pPr>
      <w:r w:rsidRPr="00E41DBF">
        <w:t>2.0</w:t>
      </w:r>
      <w:r w:rsidRPr="00E41DBF">
        <w:tab/>
        <w:t>PRODUCTS</w:t>
      </w:r>
    </w:p>
    <w:p w14:paraId="1651B30D" w14:textId="77777777" w:rsidR="00364067" w:rsidRPr="00E41DBF" w:rsidRDefault="00364067" w:rsidP="00E037DE">
      <w:pPr>
        <w:tabs>
          <w:tab w:val="left" w:pos="-720"/>
        </w:tabs>
        <w:suppressAutoHyphens/>
        <w:rPr>
          <w:rFonts w:ascii="Times New Roman" w:hAnsi="Times New Roman"/>
          <w:sz w:val="24"/>
        </w:rPr>
      </w:pPr>
    </w:p>
    <w:p w14:paraId="574EC879" w14:textId="77777777" w:rsidR="00364067" w:rsidRPr="00E41DBF" w:rsidRDefault="00364067" w:rsidP="00E037DE">
      <w:pPr>
        <w:pStyle w:val="BWASpecBody2"/>
        <w:jc w:val="left"/>
      </w:pPr>
      <w:r w:rsidRPr="00E41DBF">
        <w:t>COMPONENTS</w:t>
      </w:r>
    </w:p>
    <w:p w14:paraId="046DA021" w14:textId="77777777" w:rsidR="00364067" w:rsidRPr="00E41DBF" w:rsidRDefault="00364067" w:rsidP="00E037DE">
      <w:pPr>
        <w:pStyle w:val="BWASpecBody2"/>
        <w:numPr>
          <w:ilvl w:val="0"/>
          <w:numId w:val="0"/>
        </w:numPr>
        <w:ind w:left="936"/>
        <w:jc w:val="left"/>
      </w:pPr>
    </w:p>
    <w:p w14:paraId="57917F67" w14:textId="14BF2B98" w:rsidR="00364067" w:rsidRPr="00E41DBF" w:rsidRDefault="00364067" w:rsidP="009B2739">
      <w:pPr>
        <w:pStyle w:val="BWASpecBody2"/>
        <w:numPr>
          <w:ilvl w:val="1"/>
          <w:numId w:val="1"/>
        </w:numPr>
        <w:jc w:val="left"/>
      </w:pPr>
      <w:r w:rsidRPr="00E41DBF">
        <w:t>Gas-fired unit heaters shall be complete with the following:</w:t>
      </w:r>
    </w:p>
    <w:p w14:paraId="1574E32B" w14:textId="621E53C9" w:rsidR="00364067" w:rsidRPr="00E41DBF" w:rsidRDefault="00364067" w:rsidP="009B2739">
      <w:pPr>
        <w:pStyle w:val="BWASpecBody2"/>
        <w:numPr>
          <w:ilvl w:val="2"/>
          <w:numId w:val="1"/>
        </w:numPr>
        <w:jc w:val="left"/>
      </w:pPr>
      <w:r w:rsidRPr="00E41DBF">
        <w:t>Aluminized steel heat exchanger as applicable</w:t>
      </w:r>
    </w:p>
    <w:p w14:paraId="49A0FF99" w14:textId="0420E28D" w:rsidR="00364067" w:rsidRPr="00E41DBF" w:rsidRDefault="00364067" w:rsidP="009B2739">
      <w:pPr>
        <w:pStyle w:val="BWASpecBody2"/>
        <w:numPr>
          <w:ilvl w:val="2"/>
          <w:numId w:val="1"/>
        </w:numPr>
        <w:jc w:val="left"/>
      </w:pPr>
      <w:r w:rsidRPr="00E41DBF">
        <w:lastRenderedPageBreak/>
        <w:t>Fan and limit safety controls</w:t>
      </w:r>
    </w:p>
    <w:p w14:paraId="3556EBA1" w14:textId="23E38C93" w:rsidR="00364067" w:rsidRPr="00E41DBF" w:rsidRDefault="009B2739" w:rsidP="009B2739">
      <w:pPr>
        <w:pStyle w:val="BWASpecBody2"/>
        <w:numPr>
          <w:ilvl w:val="2"/>
          <w:numId w:val="1"/>
        </w:numPr>
        <w:jc w:val="left"/>
      </w:pPr>
      <w:r w:rsidRPr="00E41DBF">
        <w:t>24-volt</w:t>
      </w:r>
      <w:r w:rsidR="00364067" w:rsidRPr="00E41DBF">
        <w:t xml:space="preserve"> control voltage transformer</w:t>
      </w:r>
    </w:p>
    <w:p w14:paraId="54621435" w14:textId="0A042E70" w:rsidR="00364067" w:rsidRPr="00E41DBF" w:rsidRDefault="00364067" w:rsidP="009B2739">
      <w:pPr>
        <w:pStyle w:val="BWASpecBody2"/>
        <w:numPr>
          <w:ilvl w:val="2"/>
          <w:numId w:val="1"/>
        </w:numPr>
        <w:jc w:val="left"/>
      </w:pPr>
      <w:r w:rsidRPr="00E41DBF">
        <w:t>Terminal strip connector for 24-volt field wiring</w:t>
      </w:r>
    </w:p>
    <w:p w14:paraId="1E26D627" w14:textId="28C995C6" w:rsidR="00364067" w:rsidRPr="00E41DBF" w:rsidRDefault="00364067" w:rsidP="009B2739">
      <w:pPr>
        <w:pStyle w:val="BWASpecBody2"/>
        <w:numPr>
          <w:ilvl w:val="2"/>
          <w:numId w:val="1"/>
        </w:numPr>
        <w:jc w:val="left"/>
      </w:pPr>
      <w:r w:rsidRPr="00E41DBF">
        <w:t>Single-stage combination gas valve</w:t>
      </w:r>
    </w:p>
    <w:p w14:paraId="33D7D26D" w14:textId="33F9FC83" w:rsidR="00364067" w:rsidRPr="00E41DBF" w:rsidRDefault="00587558" w:rsidP="009B2739">
      <w:pPr>
        <w:pStyle w:val="BWASpecBody2"/>
        <w:numPr>
          <w:ilvl w:val="2"/>
          <w:numId w:val="1"/>
        </w:numPr>
        <w:jc w:val="left"/>
      </w:pPr>
      <w:r w:rsidRPr="00E41DBF">
        <w:t>E</w:t>
      </w:r>
      <w:r w:rsidR="00364067" w:rsidRPr="00E41DBF">
        <w:t>lectronic, intermittent pilot with spark ignition</w:t>
      </w:r>
    </w:p>
    <w:p w14:paraId="7F4430FB" w14:textId="44E12514" w:rsidR="00364067" w:rsidRPr="00E41DBF" w:rsidRDefault="00364067" w:rsidP="009B2739">
      <w:pPr>
        <w:pStyle w:val="BWASpecBody2"/>
        <w:numPr>
          <w:ilvl w:val="2"/>
          <w:numId w:val="1"/>
        </w:numPr>
        <w:jc w:val="left"/>
      </w:pPr>
      <w:r w:rsidRPr="00E41DBF">
        <w:t>Bottom burner access as applicable</w:t>
      </w:r>
    </w:p>
    <w:p w14:paraId="135365E3" w14:textId="20BF32E6" w:rsidR="000D5D32" w:rsidRPr="00E41DBF" w:rsidRDefault="00364067" w:rsidP="009B2739">
      <w:pPr>
        <w:pStyle w:val="BWASpecBody2"/>
        <w:numPr>
          <w:ilvl w:val="2"/>
          <w:numId w:val="1"/>
        </w:numPr>
        <w:jc w:val="left"/>
      </w:pPr>
      <w:r w:rsidRPr="00E41DBF">
        <w:t>Full safety fan guard</w:t>
      </w:r>
    </w:p>
    <w:p w14:paraId="06109830" w14:textId="679A2DD6" w:rsidR="00364067" w:rsidRPr="00E41DBF" w:rsidRDefault="000D5D32" w:rsidP="009B2739">
      <w:pPr>
        <w:pStyle w:val="BWASpecBody2"/>
        <w:numPr>
          <w:ilvl w:val="2"/>
          <w:numId w:val="1"/>
        </w:numPr>
        <w:jc w:val="left"/>
      </w:pPr>
      <w:r w:rsidRPr="00E41DBF">
        <w:t>Thermostat</w:t>
      </w:r>
    </w:p>
    <w:p w14:paraId="51B1CC78" w14:textId="615D1C7F" w:rsidR="00364067" w:rsidRPr="00E41DBF" w:rsidRDefault="00364067" w:rsidP="009B2739">
      <w:pPr>
        <w:pStyle w:val="BWASpecBody2"/>
        <w:numPr>
          <w:ilvl w:val="2"/>
          <w:numId w:val="1"/>
        </w:numPr>
        <w:jc w:val="left"/>
      </w:pPr>
      <w:r w:rsidRPr="00E41DBF">
        <w:t xml:space="preserve">Horizontal directional louvers </w:t>
      </w:r>
    </w:p>
    <w:p w14:paraId="23E7CF39" w14:textId="38889588" w:rsidR="00364067" w:rsidRPr="00E41DBF" w:rsidRDefault="00364067" w:rsidP="009B2739">
      <w:pPr>
        <w:pStyle w:val="BWASpecBody2"/>
        <w:numPr>
          <w:ilvl w:val="2"/>
          <w:numId w:val="1"/>
        </w:numPr>
        <w:jc w:val="left"/>
      </w:pPr>
      <w:r w:rsidRPr="00E41DBF">
        <w:t>Vent outlet with Type B flue through roof, as applicable, UON</w:t>
      </w:r>
    </w:p>
    <w:p w14:paraId="63743476" w14:textId="2D9CF830" w:rsidR="00364067" w:rsidRPr="00E41DBF" w:rsidRDefault="00364067" w:rsidP="009B2739">
      <w:pPr>
        <w:pStyle w:val="BWASpecBody2"/>
        <w:numPr>
          <w:ilvl w:val="2"/>
          <w:numId w:val="1"/>
        </w:numPr>
        <w:jc w:val="left"/>
      </w:pPr>
      <w:r w:rsidRPr="00E41DBF">
        <w:t>Threaded hanger connections and mounting brackets</w:t>
      </w:r>
    </w:p>
    <w:p w14:paraId="2E433D0F" w14:textId="7E545579" w:rsidR="00364067" w:rsidRPr="00E41DBF" w:rsidRDefault="00364067" w:rsidP="009B2739">
      <w:pPr>
        <w:pStyle w:val="BWASpecBody2"/>
        <w:numPr>
          <w:ilvl w:val="2"/>
          <w:numId w:val="1"/>
        </w:numPr>
        <w:jc w:val="left"/>
      </w:pPr>
      <w:r w:rsidRPr="00E41DBF">
        <w:t>Baked enamel steel finish</w:t>
      </w:r>
    </w:p>
    <w:p w14:paraId="2609EEF9" w14:textId="618E6932" w:rsidR="004261D0" w:rsidRPr="00E41DBF" w:rsidRDefault="00364067" w:rsidP="009B2739">
      <w:pPr>
        <w:pStyle w:val="BWASpecBody2"/>
        <w:numPr>
          <w:ilvl w:val="2"/>
          <w:numId w:val="1"/>
        </w:numPr>
        <w:jc w:val="left"/>
      </w:pPr>
      <w:r w:rsidRPr="00E41DBF">
        <w:t>Disconnect</w:t>
      </w:r>
    </w:p>
    <w:p w14:paraId="2F0A4395" w14:textId="47E851EC" w:rsidR="004261D0" w:rsidRPr="00E41DBF" w:rsidRDefault="004261D0" w:rsidP="009B2739">
      <w:pPr>
        <w:pStyle w:val="BWASpecBody2"/>
        <w:numPr>
          <w:ilvl w:val="2"/>
          <w:numId w:val="1"/>
        </w:numPr>
        <w:jc w:val="left"/>
      </w:pPr>
      <w:r w:rsidRPr="00E41DBF">
        <w:t>Blocked vent shut-off system/safety</w:t>
      </w:r>
    </w:p>
    <w:p w14:paraId="37CF6FB0" w14:textId="1FF3AC1B" w:rsidR="004261D0" w:rsidRPr="00E41DBF" w:rsidRDefault="004261D0" w:rsidP="00E037DE">
      <w:pPr>
        <w:pStyle w:val="BWASpecBody2"/>
        <w:numPr>
          <w:ilvl w:val="2"/>
          <w:numId w:val="1"/>
        </w:numPr>
        <w:jc w:val="left"/>
      </w:pPr>
      <w:r w:rsidRPr="00E41DBF">
        <w:t>Step-down transformer 460/1 to 115/1</w:t>
      </w:r>
    </w:p>
    <w:p w14:paraId="2BFC947F" w14:textId="77777777" w:rsidR="00364067" w:rsidRPr="00E41DBF" w:rsidRDefault="00364067" w:rsidP="00E037DE">
      <w:pPr>
        <w:pStyle w:val="BWASpecBody2"/>
        <w:numPr>
          <w:ilvl w:val="0"/>
          <w:numId w:val="0"/>
        </w:numPr>
        <w:ind w:left="936"/>
        <w:jc w:val="left"/>
      </w:pPr>
    </w:p>
    <w:p w14:paraId="1CDB9ADC" w14:textId="651C6751" w:rsidR="00364067" w:rsidRPr="00E41DBF" w:rsidRDefault="00364067" w:rsidP="009B2739">
      <w:pPr>
        <w:pStyle w:val="BWASpecBody2"/>
        <w:numPr>
          <w:ilvl w:val="1"/>
          <w:numId w:val="1"/>
        </w:numPr>
        <w:jc w:val="left"/>
      </w:pPr>
      <w:r w:rsidRPr="00E41DBF">
        <w:t>Electric unit heaters shall be complete with the following:</w:t>
      </w:r>
    </w:p>
    <w:p w14:paraId="753DF52B" w14:textId="7346AF2E" w:rsidR="00364067" w:rsidRPr="00E41DBF" w:rsidRDefault="009B2739" w:rsidP="009B2739">
      <w:pPr>
        <w:pStyle w:val="BWASpecBody2"/>
        <w:numPr>
          <w:ilvl w:val="2"/>
          <w:numId w:val="1"/>
        </w:numPr>
        <w:jc w:val="left"/>
      </w:pPr>
      <w:r w:rsidRPr="00E41DBF">
        <w:t>24-volt</w:t>
      </w:r>
      <w:r w:rsidR="00364067" w:rsidRPr="00E41DBF">
        <w:t xml:space="preserve"> control voltage transformer</w:t>
      </w:r>
    </w:p>
    <w:p w14:paraId="669AC7A9" w14:textId="4F19A8BC" w:rsidR="00364067" w:rsidRPr="00E41DBF" w:rsidRDefault="00364067" w:rsidP="009B2739">
      <w:pPr>
        <w:pStyle w:val="BWASpecBody2"/>
        <w:numPr>
          <w:ilvl w:val="2"/>
          <w:numId w:val="1"/>
        </w:numPr>
        <w:jc w:val="left"/>
      </w:pPr>
      <w:r w:rsidRPr="00E41DBF">
        <w:t xml:space="preserve">Full safety fan guard </w:t>
      </w:r>
    </w:p>
    <w:p w14:paraId="747D14A4" w14:textId="4D06408E" w:rsidR="00364067" w:rsidRPr="00E41DBF" w:rsidRDefault="00364067" w:rsidP="009B2739">
      <w:pPr>
        <w:pStyle w:val="BWASpecBody2"/>
        <w:numPr>
          <w:ilvl w:val="2"/>
          <w:numId w:val="1"/>
        </w:numPr>
        <w:jc w:val="left"/>
      </w:pPr>
      <w:r w:rsidRPr="00E41DBF">
        <w:t>Horizontal directional louvers</w:t>
      </w:r>
    </w:p>
    <w:p w14:paraId="444B949C" w14:textId="04885F01" w:rsidR="00364067" w:rsidRPr="00E41DBF" w:rsidRDefault="00364067" w:rsidP="009B2739">
      <w:pPr>
        <w:pStyle w:val="BWASpecBody2"/>
        <w:numPr>
          <w:ilvl w:val="2"/>
          <w:numId w:val="1"/>
        </w:numPr>
        <w:jc w:val="left"/>
      </w:pPr>
      <w:r w:rsidRPr="00E41DBF">
        <w:t>Threaded hanger connections and mounting brackets</w:t>
      </w:r>
    </w:p>
    <w:p w14:paraId="2F0DBE70" w14:textId="685EF009" w:rsidR="000D5D32" w:rsidRPr="00E41DBF" w:rsidRDefault="00364067" w:rsidP="009B2739">
      <w:pPr>
        <w:pStyle w:val="BWASpecBody2"/>
        <w:numPr>
          <w:ilvl w:val="2"/>
          <w:numId w:val="1"/>
        </w:numPr>
        <w:jc w:val="left"/>
      </w:pPr>
      <w:r w:rsidRPr="00E41DBF">
        <w:t>Baked enamel steel finish</w:t>
      </w:r>
    </w:p>
    <w:p w14:paraId="2FE5040D" w14:textId="4581A09C" w:rsidR="00364067" w:rsidRPr="00E41DBF" w:rsidRDefault="004261D0" w:rsidP="009B2739">
      <w:pPr>
        <w:pStyle w:val="BWASpecBody2"/>
        <w:numPr>
          <w:ilvl w:val="2"/>
          <w:numId w:val="1"/>
        </w:numPr>
        <w:jc w:val="left"/>
      </w:pPr>
      <w:r w:rsidRPr="00E41DBF">
        <w:t>Integral thermostat UON</w:t>
      </w:r>
    </w:p>
    <w:p w14:paraId="7FD925E2" w14:textId="18FB617B" w:rsidR="00364067" w:rsidRPr="00E41DBF" w:rsidRDefault="00364067" w:rsidP="00E037DE">
      <w:pPr>
        <w:pStyle w:val="BWASpecBody2"/>
        <w:numPr>
          <w:ilvl w:val="2"/>
          <w:numId w:val="1"/>
        </w:numPr>
        <w:jc w:val="left"/>
      </w:pPr>
      <w:r w:rsidRPr="00E41DBF">
        <w:t>Disconnect</w:t>
      </w:r>
    </w:p>
    <w:p w14:paraId="488F5406" w14:textId="77777777" w:rsidR="00364067" w:rsidRPr="00E41DBF" w:rsidRDefault="00364067" w:rsidP="00E037DE">
      <w:pPr>
        <w:pStyle w:val="BWASpecBody2"/>
        <w:numPr>
          <w:ilvl w:val="0"/>
          <w:numId w:val="0"/>
        </w:numPr>
        <w:ind w:left="936"/>
        <w:jc w:val="left"/>
      </w:pPr>
    </w:p>
    <w:p w14:paraId="3D974D03" w14:textId="77777777" w:rsidR="00364067" w:rsidRPr="00E41DBF" w:rsidRDefault="00364067" w:rsidP="00E037DE">
      <w:pPr>
        <w:pStyle w:val="BWASpecBody2"/>
        <w:numPr>
          <w:ilvl w:val="1"/>
          <w:numId w:val="1"/>
        </w:numPr>
        <w:jc w:val="left"/>
      </w:pPr>
      <w:r w:rsidRPr="00E41DBF">
        <w:t>In addition, electric unit heaters shall have:</w:t>
      </w:r>
    </w:p>
    <w:p w14:paraId="707235F7" w14:textId="77777777" w:rsidR="00364067" w:rsidRPr="00E41DBF" w:rsidRDefault="00364067" w:rsidP="00E037DE">
      <w:pPr>
        <w:pStyle w:val="BWASpecBody2"/>
        <w:numPr>
          <w:ilvl w:val="0"/>
          <w:numId w:val="0"/>
        </w:numPr>
        <w:ind w:left="936"/>
        <w:jc w:val="left"/>
      </w:pPr>
    </w:p>
    <w:p w14:paraId="688D48AD" w14:textId="77777777" w:rsidR="00364067" w:rsidRPr="00E41DBF" w:rsidRDefault="00364067" w:rsidP="00E037DE">
      <w:pPr>
        <w:pStyle w:val="BWASpecBody2"/>
        <w:numPr>
          <w:ilvl w:val="2"/>
          <w:numId w:val="1"/>
        </w:numPr>
        <w:jc w:val="left"/>
      </w:pPr>
      <w:r w:rsidRPr="00E41DBF">
        <w:t>Heaters shall consist of individually mounted heating elements mounted in a sheet metal housing.  Individual heating elements shall be of open coil construction.</w:t>
      </w:r>
    </w:p>
    <w:p w14:paraId="0F2A101C" w14:textId="77777777" w:rsidR="00364067" w:rsidRPr="00E41DBF" w:rsidRDefault="00364067" w:rsidP="00E037DE">
      <w:pPr>
        <w:pStyle w:val="BWASpecBody2"/>
        <w:numPr>
          <w:ilvl w:val="0"/>
          <w:numId w:val="0"/>
        </w:numPr>
        <w:ind w:left="936"/>
        <w:jc w:val="left"/>
      </w:pPr>
    </w:p>
    <w:p w14:paraId="5BB8ADEE" w14:textId="77777777" w:rsidR="00364067" w:rsidRPr="00E41DBF" w:rsidRDefault="00364067" w:rsidP="00E037DE">
      <w:pPr>
        <w:pStyle w:val="BWASpecBody2"/>
        <w:numPr>
          <w:ilvl w:val="2"/>
          <w:numId w:val="1"/>
        </w:numPr>
        <w:jc w:val="left"/>
      </w:pPr>
      <w:r w:rsidRPr="00E41DBF">
        <w:t>Individual heating elements shall be interconnected and wired into a junction box mounted on the unit's sheet metal housing. Terminal blocks shall be used for all terminations within the junction box.  Three phase electric heaters shall consist of equally rated heater elements internally connected to provide a balanced three phase load.</w:t>
      </w:r>
    </w:p>
    <w:p w14:paraId="56F5604C" w14:textId="77777777" w:rsidR="00364067" w:rsidRPr="00E41DBF" w:rsidRDefault="00364067" w:rsidP="00E037DE">
      <w:pPr>
        <w:pStyle w:val="BWASpecBody2"/>
        <w:numPr>
          <w:ilvl w:val="0"/>
          <w:numId w:val="0"/>
        </w:numPr>
        <w:ind w:left="936"/>
        <w:jc w:val="left"/>
      </w:pPr>
    </w:p>
    <w:p w14:paraId="1E7C1F79" w14:textId="77777777" w:rsidR="00364067" w:rsidRPr="00E41DBF" w:rsidRDefault="00364067" w:rsidP="00E037DE">
      <w:pPr>
        <w:pStyle w:val="BWASpecBody2"/>
        <w:numPr>
          <w:ilvl w:val="2"/>
          <w:numId w:val="1"/>
        </w:numPr>
        <w:jc w:val="left"/>
      </w:pPr>
      <w:r w:rsidRPr="00E41DBF">
        <w:t>Each electric heater shall be provided with a factory installed UL listed automatic reset high temperature limit switch plus a factory installed UL listed manual reset high temperature limit switch.</w:t>
      </w:r>
    </w:p>
    <w:p w14:paraId="1AD032F6" w14:textId="77777777" w:rsidR="00364067" w:rsidRPr="00E41DBF" w:rsidRDefault="00364067" w:rsidP="00E037DE">
      <w:pPr>
        <w:pStyle w:val="BWASpecBody2"/>
        <w:numPr>
          <w:ilvl w:val="0"/>
          <w:numId w:val="0"/>
        </w:numPr>
        <w:ind w:left="936"/>
        <w:jc w:val="left"/>
      </w:pPr>
    </w:p>
    <w:p w14:paraId="403FBE37" w14:textId="77777777" w:rsidR="00364067" w:rsidRPr="00E41DBF" w:rsidRDefault="00364067" w:rsidP="00E037DE">
      <w:pPr>
        <w:pStyle w:val="BWASpecBody2"/>
        <w:numPr>
          <w:ilvl w:val="2"/>
          <w:numId w:val="1"/>
        </w:numPr>
        <w:jc w:val="left"/>
      </w:pPr>
      <w:r w:rsidRPr="00E41DBF">
        <w:t>Each electric heater shall contain a factory installed pressure type air flow switch or fan interlock relay which shall prevent heater control circuits from becoming energized until air flow across the heater coils has been established. Paddle type air switch is not acceptable.</w:t>
      </w:r>
    </w:p>
    <w:p w14:paraId="68711C52" w14:textId="77777777" w:rsidR="00364067" w:rsidRPr="00E41DBF" w:rsidRDefault="00364067" w:rsidP="00E037DE">
      <w:pPr>
        <w:pStyle w:val="BWASpecBody2"/>
        <w:numPr>
          <w:ilvl w:val="0"/>
          <w:numId w:val="0"/>
        </w:numPr>
        <w:ind w:left="936"/>
        <w:jc w:val="left"/>
      </w:pPr>
    </w:p>
    <w:p w14:paraId="5658558C" w14:textId="77777777" w:rsidR="00364067" w:rsidRPr="00E41DBF" w:rsidRDefault="00364067" w:rsidP="00E037DE">
      <w:pPr>
        <w:pStyle w:val="BWASpecBody2"/>
        <w:numPr>
          <w:ilvl w:val="2"/>
          <w:numId w:val="1"/>
        </w:numPr>
        <w:jc w:val="left"/>
      </w:pPr>
      <w:r w:rsidRPr="00E41DBF">
        <w:lastRenderedPageBreak/>
        <w:t>Each electric heater or separately controlled section of electric heat shall be controlled by a heating contactor factory mounted within the electric heater terminal box.  Contactor shall be UL listed for 100,000 cycles use with resistance heating loads.  Control coil contactor shall be operated by the automatic temperature control device in series with the automatic reset high temperature limit switches.</w:t>
      </w:r>
    </w:p>
    <w:p w14:paraId="15D6BAF2" w14:textId="77777777" w:rsidR="00364067" w:rsidRPr="00E41DBF" w:rsidRDefault="00364067" w:rsidP="00E037DE">
      <w:pPr>
        <w:pStyle w:val="BWASpecBody2"/>
        <w:numPr>
          <w:ilvl w:val="0"/>
          <w:numId w:val="0"/>
        </w:numPr>
        <w:ind w:left="936"/>
        <w:jc w:val="left"/>
      </w:pPr>
    </w:p>
    <w:p w14:paraId="69CE9CA5" w14:textId="77777777" w:rsidR="00364067" w:rsidRPr="00E41DBF" w:rsidRDefault="00364067" w:rsidP="00E037DE">
      <w:pPr>
        <w:pStyle w:val="BWASpecBody2"/>
        <w:numPr>
          <w:ilvl w:val="2"/>
          <w:numId w:val="1"/>
        </w:numPr>
        <w:jc w:val="left"/>
      </w:pPr>
      <w:r w:rsidRPr="00E41DBF">
        <w:t>Each electric heater or separately controlled section of the electric heater shall be provided with fused circuit protection as an integral part of the duct heater.  Fuses shall be dual element type and shall be rated by the electric heater manufacturer based on the enclosure temperature.  A fuse shall be provided in each under grounded conductor.</w:t>
      </w:r>
    </w:p>
    <w:p w14:paraId="7F948EA9" w14:textId="77777777" w:rsidR="00364067" w:rsidRPr="00E41DBF" w:rsidRDefault="00364067" w:rsidP="009B2739">
      <w:pPr>
        <w:pStyle w:val="BWASpecBody2"/>
        <w:numPr>
          <w:ilvl w:val="0"/>
          <w:numId w:val="0"/>
        </w:numPr>
        <w:jc w:val="left"/>
      </w:pPr>
    </w:p>
    <w:p w14:paraId="0131EB2D" w14:textId="77777777" w:rsidR="00364067" w:rsidRPr="00E41DBF" w:rsidRDefault="00364067" w:rsidP="00E037DE">
      <w:pPr>
        <w:pStyle w:val="BWASpecBody2"/>
        <w:numPr>
          <w:ilvl w:val="2"/>
          <w:numId w:val="1"/>
        </w:numPr>
        <w:jc w:val="left"/>
      </w:pPr>
      <w:r w:rsidRPr="00E41DBF">
        <w:t xml:space="preserve">All electric heaters over </w:t>
      </w:r>
      <w:r w:rsidR="00E037DE" w:rsidRPr="00E41DBF">
        <w:t>8</w:t>
      </w:r>
      <w:r w:rsidR="00587558" w:rsidRPr="00E41DBF">
        <w:t>.0</w:t>
      </w:r>
      <w:r w:rsidRPr="00E41DBF">
        <w:t xml:space="preserve"> </w:t>
      </w:r>
      <w:r w:rsidR="000D5D32" w:rsidRPr="00E41DBF">
        <w:t>k</w:t>
      </w:r>
      <w:r w:rsidRPr="00E41DBF">
        <w:t xml:space="preserve">W shall be staged in increments not exceeding </w:t>
      </w:r>
      <w:r w:rsidR="00E037DE" w:rsidRPr="00E41DBF">
        <w:t>8</w:t>
      </w:r>
      <w:r w:rsidR="00587558" w:rsidRPr="00E41DBF">
        <w:t>.0</w:t>
      </w:r>
      <w:r w:rsidRPr="00E41DBF">
        <w:t xml:space="preserve"> </w:t>
      </w:r>
      <w:r w:rsidR="000D5D32" w:rsidRPr="00E41DBF">
        <w:t>k</w:t>
      </w:r>
      <w:r w:rsidRPr="00E41DBF">
        <w:t>W.</w:t>
      </w:r>
    </w:p>
    <w:p w14:paraId="7317C189" w14:textId="77777777" w:rsidR="00364067" w:rsidRPr="00E41DBF" w:rsidRDefault="00364067" w:rsidP="00E037DE">
      <w:pPr>
        <w:pStyle w:val="BWASpecBody2"/>
        <w:numPr>
          <w:ilvl w:val="0"/>
          <w:numId w:val="0"/>
        </w:numPr>
        <w:ind w:left="936"/>
        <w:jc w:val="left"/>
      </w:pPr>
    </w:p>
    <w:p w14:paraId="71689AB5" w14:textId="77777777" w:rsidR="00364067" w:rsidRPr="00E41DBF" w:rsidRDefault="00364067" w:rsidP="00E037DE">
      <w:pPr>
        <w:pStyle w:val="BWASpecBody2"/>
        <w:jc w:val="left"/>
      </w:pPr>
      <w:r w:rsidRPr="00E41DBF">
        <w:t>CONTROLS</w:t>
      </w:r>
    </w:p>
    <w:p w14:paraId="5503F362" w14:textId="77777777" w:rsidR="00364067" w:rsidRPr="00E41DBF" w:rsidRDefault="00364067" w:rsidP="00E037DE">
      <w:pPr>
        <w:pStyle w:val="BWASpecBody2"/>
        <w:numPr>
          <w:ilvl w:val="0"/>
          <w:numId w:val="0"/>
        </w:numPr>
        <w:ind w:left="936"/>
        <w:jc w:val="left"/>
      </w:pPr>
    </w:p>
    <w:p w14:paraId="139CEA85" w14:textId="361FE9FE" w:rsidR="00364067" w:rsidRPr="00E41DBF" w:rsidRDefault="00364067" w:rsidP="00E037DE">
      <w:pPr>
        <w:pStyle w:val="BWASpecBody2"/>
        <w:numPr>
          <w:ilvl w:val="1"/>
          <w:numId w:val="1"/>
        </w:numPr>
        <w:jc w:val="left"/>
      </w:pPr>
      <w:r w:rsidRPr="00E41DBF">
        <w:t>System shall be complete with unit low voltage thermostat.</w:t>
      </w:r>
      <w:r w:rsidR="000D5D32" w:rsidRPr="00E41DBF">
        <w:t xml:space="preserve"> Mount to unit or as </w:t>
      </w:r>
      <w:r w:rsidR="00AB1459" w:rsidRPr="00E41DBF">
        <w:t xml:space="preserve">indicated </w:t>
      </w:r>
      <w:r w:rsidR="000D5D32" w:rsidRPr="00E41DBF">
        <w:t xml:space="preserve">on </w:t>
      </w:r>
      <w:r w:rsidR="00AB1459" w:rsidRPr="00E41DBF">
        <w:t xml:space="preserve">the </w:t>
      </w:r>
      <w:r w:rsidR="000D5D32" w:rsidRPr="00E41DBF">
        <w:t xml:space="preserve">plans. </w:t>
      </w:r>
      <w:r w:rsidRPr="00E41DBF">
        <w:t xml:space="preserve"> </w:t>
      </w:r>
    </w:p>
    <w:p w14:paraId="05DDA3B9" w14:textId="77777777" w:rsidR="00364067" w:rsidRPr="00E41DBF" w:rsidRDefault="00364067" w:rsidP="00E037DE">
      <w:pPr>
        <w:pStyle w:val="BWASpecBody2"/>
        <w:numPr>
          <w:ilvl w:val="0"/>
          <w:numId w:val="0"/>
        </w:numPr>
        <w:ind w:left="936"/>
        <w:jc w:val="left"/>
      </w:pPr>
    </w:p>
    <w:p w14:paraId="22DE948D" w14:textId="35BE4070" w:rsidR="00364067" w:rsidRPr="00E41DBF" w:rsidRDefault="00364067" w:rsidP="00E037DE">
      <w:pPr>
        <w:pStyle w:val="BWASpecBody2"/>
        <w:jc w:val="left"/>
      </w:pPr>
      <w:r w:rsidRPr="00E41DBF">
        <w:t>SYSTEM PERFORMANCE</w:t>
      </w:r>
    </w:p>
    <w:p w14:paraId="4FF59C5F" w14:textId="77777777" w:rsidR="00364067" w:rsidRPr="00E41DBF" w:rsidRDefault="00364067" w:rsidP="00E037DE">
      <w:pPr>
        <w:pStyle w:val="BWASpecBody2"/>
        <w:numPr>
          <w:ilvl w:val="0"/>
          <w:numId w:val="0"/>
        </w:numPr>
        <w:ind w:left="936"/>
        <w:jc w:val="left"/>
      </w:pPr>
    </w:p>
    <w:p w14:paraId="1C7CB65D" w14:textId="77777777" w:rsidR="00364067" w:rsidRPr="00E41DBF" w:rsidRDefault="00364067" w:rsidP="00E037DE">
      <w:pPr>
        <w:pStyle w:val="BWASpecBody2"/>
        <w:numPr>
          <w:ilvl w:val="1"/>
          <w:numId w:val="1"/>
        </w:numPr>
        <w:jc w:val="left"/>
      </w:pPr>
      <w:r w:rsidRPr="00E41DBF">
        <w:t>Gas-fired unit heater system steady state efficiency shall be a minimum of 80 percent.</w:t>
      </w:r>
    </w:p>
    <w:p w14:paraId="776CDD0E" w14:textId="77777777" w:rsidR="00364067" w:rsidRPr="00E41DBF" w:rsidRDefault="00364067" w:rsidP="00E037DE">
      <w:pPr>
        <w:pStyle w:val="BWASpecBody2"/>
        <w:numPr>
          <w:ilvl w:val="0"/>
          <w:numId w:val="0"/>
        </w:numPr>
        <w:ind w:left="936"/>
        <w:jc w:val="left"/>
      </w:pPr>
    </w:p>
    <w:p w14:paraId="26696909" w14:textId="77777777" w:rsidR="00364067" w:rsidRPr="00E41DBF" w:rsidRDefault="00364067" w:rsidP="00E037DE">
      <w:pPr>
        <w:pStyle w:val="BWASection"/>
        <w:jc w:val="left"/>
      </w:pPr>
      <w:r w:rsidRPr="00E41DBF">
        <w:t>3.0</w:t>
      </w:r>
      <w:r w:rsidRPr="00E41DBF">
        <w:tab/>
        <w:t>EXECUTION</w:t>
      </w:r>
    </w:p>
    <w:p w14:paraId="34EF36FE" w14:textId="77777777" w:rsidR="00364067" w:rsidRPr="00E41DBF" w:rsidRDefault="00364067" w:rsidP="00E037DE">
      <w:pPr>
        <w:tabs>
          <w:tab w:val="left" w:pos="-720"/>
        </w:tabs>
        <w:suppressAutoHyphens/>
        <w:rPr>
          <w:rFonts w:ascii="Times New Roman" w:hAnsi="Times New Roman"/>
          <w:sz w:val="24"/>
        </w:rPr>
      </w:pPr>
    </w:p>
    <w:p w14:paraId="581D7501" w14:textId="77777777" w:rsidR="00364067" w:rsidRPr="00E41DBF" w:rsidRDefault="00364067" w:rsidP="00E037DE">
      <w:pPr>
        <w:pStyle w:val="BWASpecBody3"/>
        <w:jc w:val="left"/>
      </w:pPr>
      <w:r w:rsidRPr="00E41DBF">
        <w:t>INSTALLATION</w:t>
      </w:r>
    </w:p>
    <w:p w14:paraId="7D1E932F" w14:textId="77777777" w:rsidR="00364067" w:rsidRPr="00E41DBF" w:rsidRDefault="00364067" w:rsidP="00E037DE">
      <w:pPr>
        <w:pStyle w:val="BWASpecBody3"/>
        <w:numPr>
          <w:ilvl w:val="0"/>
          <w:numId w:val="0"/>
        </w:numPr>
        <w:ind w:left="936"/>
        <w:jc w:val="left"/>
      </w:pPr>
    </w:p>
    <w:p w14:paraId="19015A87" w14:textId="77777777" w:rsidR="00364067" w:rsidRPr="00E41DBF" w:rsidRDefault="00364067" w:rsidP="00E037DE">
      <w:pPr>
        <w:pStyle w:val="BWASpecBody3"/>
        <w:numPr>
          <w:ilvl w:val="1"/>
          <w:numId w:val="7"/>
        </w:numPr>
        <w:jc w:val="left"/>
      </w:pPr>
      <w:r w:rsidRPr="00E41DBF">
        <w:t>Installation shall be complete with all piping, flues, wiring, hangers, controls, etc. as applicable.</w:t>
      </w:r>
    </w:p>
    <w:p w14:paraId="63FAA89C" w14:textId="77777777" w:rsidR="00364067" w:rsidRPr="00E41DBF" w:rsidRDefault="00364067" w:rsidP="00E037DE">
      <w:pPr>
        <w:pStyle w:val="BWASpecBody3"/>
        <w:numPr>
          <w:ilvl w:val="0"/>
          <w:numId w:val="0"/>
        </w:numPr>
        <w:ind w:left="936"/>
        <w:jc w:val="left"/>
      </w:pPr>
    </w:p>
    <w:p w14:paraId="22235206" w14:textId="77777777" w:rsidR="00364067" w:rsidRPr="00E41DBF" w:rsidRDefault="00364067" w:rsidP="00E037DE">
      <w:pPr>
        <w:pStyle w:val="BWASpecBody3"/>
        <w:numPr>
          <w:ilvl w:val="1"/>
          <w:numId w:val="7"/>
        </w:numPr>
        <w:jc w:val="left"/>
      </w:pPr>
      <w:r w:rsidRPr="00E41DBF">
        <w:t xml:space="preserve">Heaters shall be installed as indicated and in conformance with the manufacturer's recommendations.  Coordinate the actual units to be provided with all trades. </w:t>
      </w:r>
    </w:p>
    <w:p w14:paraId="400E727E" w14:textId="77777777" w:rsidR="00364067" w:rsidRPr="00E41DBF" w:rsidRDefault="00364067" w:rsidP="00E037DE">
      <w:pPr>
        <w:pStyle w:val="BWASpecBody3"/>
        <w:numPr>
          <w:ilvl w:val="0"/>
          <w:numId w:val="0"/>
        </w:numPr>
        <w:ind w:left="936"/>
        <w:jc w:val="left"/>
      </w:pPr>
    </w:p>
    <w:p w14:paraId="054B1C1A" w14:textId="77777777" w:rsidR="00364067" w:rsidRPr="00E41DBF" w:rsidRDefault="00364067" w:rsidP="00E037DE">
      <w:pPr>
        <w:pStyle w:val="BWASpecBody3"/>
        <w:numPr>
          <w:ilvl w:val="1"/>
          <w:numId w:val="7"/>
        </w:numPr>
        <w:jc w:val="left"/>
      </w:pPr>
      <w:r w:rsidRPr="00E41DBF">
        <w:t>Height and exact location of unit heaters shall be as directed by the Architect</w:t>
      </w:r>
      <w:r w:rsidR="000D5D32" w:rsidRPr="00E41DBF">
        <w:t xml:space="preserve"> UON</w:t>
      </w:r>
      <w:r w:rsidRPr="00E41DBF">
        <w:t xml:space="preserve">. </w:t>
      </w:r>
    </w:p>
    <w:p w14:paraId="2D81BA22" w14:textId="77777777" w:rsidR="00364067" w:rsidRPr="00E41DBF" w:rsidRDefault="00364067" w:rsidP="00E037DE">
      <w:pPr>
        <w:pStyle w:val="BWASpecBody3"/>
        <w:numPr>
          <w:ilvl w:val="0"/>
          <w:numId w:val="0"/>
        </w:numPr>
        <w:ind w:left="936"/>
        <w:jc w:val="left"/>
      </w:pPr>
    </w:p>
    <w:p w14:paraId="64CE7607" w14:textId="77777777" w:rsidR="00364067" w:rsidRPr="00E41DBF" w:rsidRDefault="00364067" w:rsidP="00E037DE">
      <w:pPr>
        <w:pStyle w:val="BWASpecBody3"/>
        <w:numPr>
          <w:ilvl w:val="1"/>
          <w:numId w:val="7"/>
        </w:numPr>
        <w:jc w:val="left"/>
      </w:pPr>
      <w:r w:rsidRPr="00E41DBF">
        <w:t xml:space="preserve">Thermostat locations shall be as directed by Architect. </w:t>
      </w:r>
    </w:p>
    <w:p w14:paraId="5F92D5EA" w14:textId="77777777" w:rsidR="00364067" w:rsidRPr="00E41DBF" w:rsidRDefault="00364067" w:rsidP="00E037DE">
      <w:pPr>
        <w:pStyle w:val="BWASpecBody3"/>
        <w:numPr>
          <w:ilvl w:val="0"/>
          <w:numId w:val="0"/>
        </w:numPr>
        <w:ind w:left="936"/>
        <w:jc w:val="left"/>
      </w:pPr>
    </w:p>
    <w:p w14:paraId="1F255703" w14:textId="77777777" w:rsidR="00364067" w:rsidRPr="00E41DBF" w:rsidRDefault="00364067" w:rsidP="00E037DE">
      <w:pPr>
        <w:pStyle w:val="BWASpecBody3"/>
        <w:numPr>
          <w:ilvl w:val="1"/>
          <w:numId w:val="7"/>
        </w:numPr>
        <w:jc w:val="left"/>
      </w:pPr>
      <w:r w:rsidRPr="00E41DBF">
        <w:t>The heaters shall be tested and adjusted after installation to provide the capacities indicated.</w:t>
      </w:r>
    </w:p>
    <w:p w14:paraId="7687E23B" w14:textId="77777777" w:rsidR="00364067" w:rsidRPr="00E41DBF" w:rsidRDefault="00364067" w:rsidP="00E037DE">
      <w:pPr>
        <w:pStyle w:val="BWASpecBody3"/>
        <w:numPr>
          <w:ilvl w:val="0"/>
          <w:numId w:val="0"/>
        </w:numPr>
        <w:ind w:left="936"/>
        <w:jc w:val="left"/>
      </w:pPr>
    </w:p>
    <w:p w14:paraId="55FEF0F6" w14:textId="77777777" w:rsidR="0024329C" w:rsidRPr="00364067" w:rsidRDefault="00364067" w:rsidP="00E037DE">
      <w:pPr>
        <w:pStyle w:val="BWATitle"/>
      </w:pPr>
      <w:r w:rsidRPr="00E41DBF">
        <w:t>END OF SECTION</w:t>
      </w:r>
    </w:p>
    <w:p w14:paraId="306EED34" w14:textId="77777777" w:rsidR="00E037DE" w:rsidRPr="00364067" w:rsidRDefault="00E037DE">
      <w:pPr>
        <w:pStyle w:val="BWATitle"/>
        <w:jc w:val="left"/>
      </w:pPr>
    </w:p>
    <w:sectPr w:rsidR="00E037DE" w:rsidRPr="003640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DD596" w14:textId="77777777" w:rsidR="009871FD" w:rsidRDefault="009871FD" w:rsidP="00934133">
      <w:r>
        <w:separator/>
      </w:r>
    </w:p>
  </w:endnote>
  <w:endnote w:type="continuationSeparator" w:id="0">
    <w:p w14:paraId="1A8055D1" w14:textId="77777777" w:rsidR="009871FD" w:rsidRDefault="009871FD"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EA395" w14:textId="77777777" w:rsidR="009871FD" w:rsidRDefault="009871FD" w:rsidP="00934133">
      <w:r>
        <w:separator/>
      </w:r>
    </w:p>
  </w:footnote>
  <w:footnote w:type="continuationSeparator" w:id="0">
    <w:p w14:paraId="018137DC" w14:textId="77777777" w:rsidR="009871FD" w:rsidRDefault="009871FD"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869B" w14:textId="77777777" w:rsidR="00364067" w:rsidRDefault="00364067" w:rsidP="00364067">
    <w:pPr>
      <w:tabs>
        <w:tab w:val="right" w:pos="9120"/>
      </w:tabs>
      <w:suppressAutoHyphens/>
      <w:jc w:val="both"/>
      <w:rPr>
        <w:rFonts w:ascii="Times New Roman" w:hAnsi="Times New Roman"/>
        <w:sz w:val="24"/>
        <w:u w:val="single"/>
      </w:rPr>
    </w:pPr>
    <w:r>
      <w:rPr>
        <w:rFonts w:ascii="Times New Roman" w:hAnsi="Times New Roman"/>
        <w:sz w:val="24"/>
        <w:u w:val="single"/>
      </w:rPr>
      <w:t>BW&amp;A 23 82 39.</w:t>
    </w:r>
    <w:smartTag w:uri="urn:schemas-microsoft-com:office:smarttags" w:element="stockticker">
      <w:r>
        <w:rPr>
          <w:rFonts w:ascii="Times New Roman" w:hAnsi="Times New Roman"/>
          <w:sz w:val="24"/>
          <w:u w:val="single"/>
        </w:rPr>
        <w:t>DOC</w:t>
      </w:r>
    </w:smartTag>
    <w:r>
      <w:rPr>
        <w:rFonts w:ascii="Times New Roman" w:hAnsi="Times New Roman"/>
        <w:sz w:val="24"/>
        <w:u w:val="single"/>
      </w:rPr>
      <w:tab/>
      <w:t>23 82 39-</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FF18B5">
      <w:rPr>
        <w:rFonts w:ascii="Times New Roman" w:hAnsi="Times New Roman"/>
        <w:noProof/>
        <w:sz w:val="24"/>
        <w:u w:val="single"/>
      </w:rPr>
      <w:t>4</w:t>
    </w:r>
    <w:r>
      <w:rPr>
        <w:rFonts w:ascii="Times New Roman" w:hAnsi="Times New Roman"/>
        <w:sz w:val="24"/>
        <w:u w:val="single"/>
      </w:rPr>
      <w:fldChar w:fldCharType="end"/>
    </w:r>
  </w:p>
  <w:p w14:paraId="603BF685" w14:textId="70C82E41" w:rsidR="00364067" w:rsidRDefault="00FF18B5" w:rsidP="00364067">
    <w:pPr>
      <w:tabs>
        <w:tab w:val="right" w:pos="9120"/>
      </w:tabs>
      <w:suppressAutoHyphens/>
      <w:jc w:val="both"/>
      <w:rPr>
        <w:rFonts w:ascii="Times New Roman" w:hAnsi="Times New Roman"/>
        <w:sz w:val="24"/>
        <w:u w:val="single"/>
      </w:rPr>
    </w:pPr>
    <w:r>
      <w:rPr>
        <w:rFonts w:ascii="Times New Roman" w:hAnsi="Times New Roman"/>
        <w:sz w:val="24"/>
        <w:szCs w:val="24"/>
      </w:rPr>
      <w:t xml:space="preserve">CSIMASPEX  </w:t>
    </w:r>
    <w:r w:rsidR="009B2739">
      <w:rPr>
        <w:rFonts w:ascii="Times New Roman" w:hAnsi="Times New Roman"/>
        <w:sz w:val="24"/>
        <w:szCs w:val="24"/>
      </w:rPr>
      <w:t>12</w:t>
    </w:r>
    <w:r>
      <w:rPr>
        <w:rFonts w:ascii="Times New Roman" w:hAnsi="Times New Roman"/>
        <w:sz w:val="24"/>
        <w:szCs w:val="24"/>
      </w:rPr>
      <w:t>-</w:t>
    </w:r>
    <w:r w:rsidR="009B2739">
      <w:rPr>
        <w:rFonts w:ascii="Times New Roman" w:hAnsi="Times New Roman"/>
        <w:sz w:val="24"/>
        <w:szCs w:val="24"/>
      </w:rPr>
      <w:t>16</w:t>
    </w:r>
    <w:r>
      <w:rPr>
        <w:rFonts w:ascii="Times New Roman" w:hAnsi="Times New Roman"/>
        <w:sz w:val="24"/>
        <w:szCs w:val="24"/>
      </w:rPr>
      <w:t>-2</w:t>
    </w:r>
    <w:r w:rsidR="009B2739">
      <w:rPr>
        <w:rFonts w:ascii="Times New Roman" w:hAnsi="Times New Roman"/>
        <w:sz w:val="24"/>
        <w:szCs w:val="24"/>
      </w:rPr>
      <w:t>1</w:t>
    </w:r>
    <w:r w:rsidR="00364067">
      <w:rPr>
        <w:rFonts w:ascii="Times New Roman" w:hAnsi="Times New Roman"/>
        <w:sz w:val="24"/>
      </w:rPr>
      <w:tab/>
      <w:t>Convection Unit Heaters</w:t>
    </w:r>
  </w:p>
  <w:p w14:paraId="776D4339"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E65DB5"/>
    <w:multiLevelType w:val="hybridMultilevel"/>
    <w:tmpl w:val="7A22D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57B9C"/>
    <w:multiLevelType w:val="hybridMultilevel"/>
    <w:tmpl w:val="D93C914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9B0750"/>
    <w:multiLevelType w:val="hybridMultilevel"/>
    <w:tmpl w:val="7578EB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CF7F6C"/>
    <w:multiLevelType w:val="hybridMultilevel"/>
    <w:tmpl w:val="4E347F8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403BA8"/>
    <w:multiLevelType w:val="hybridMultilevel"/>
    <w:tmpl w:val="BBD671E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FB44987"/>
    <w:multiLevelType w:val="hybridMultilevel"/>
    <w:tmpl w:val="9392DC7C"/>
    <w:lvl w:ilvl="0" w:tplc="F0E07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027374"/>
    <w:multiLevelType w:val="hybridMultilevel"/>
    <w:tmpl w:val="FD5A224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3951FA0"/>
    <w:multiLevelType w:val="hybridMultilevel"/>
    <w:tmpl w:val="F998E3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A84706"/>
    <w:multiLevelType w:val="hybridMultilevel"/>
    <w:tmpl w:val="6B262E60"/>
    <w:lvl w:ilvl="0" w:tplc="F0E07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227F13"/>
    <w:multiLevelType w:val="hybridMultilevel"/>
    <w:tmpl w:val="9B62957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A96534D"/>
    <w:multiLevelType w:val="multilevel"/>
    <w:tmpl w:val="F00A696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E8C34FF"/>
    <w:multiLevelType w:val="multilevel"/>
    <w:tmpl w:val="2520B930"/>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5" w15:restartNumberingAfterBreak="0">
    <w:nsid w:val="774C0370"/>
    <w:multiLevelType w:val="hybridMultilevel"/>
    <w:tmpl w:val="34FACF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C2B4034"/>
    <w:multiLevelType w:val="multilevel"/>
    <w:tmpl w:val="0FE4E806"/>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1136752290">
    <w:abstractNumId w:val="13"/>
  </w:num>
  <w:num w:numId="2" w16cid:durableId="1789426630">
    <w:abstractNumId w:val="16"/>
  </w:num>
  <w:num w:numId="3" w16cid:durableId="14222174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79394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0875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71669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1957442">
    <w:abstractNumId w:val="14"/>
  </w:num>
  <w:num w:numId="8" w16cid:durableId="1909653695">
    <w:abstractNumId w:val="0"/>
  </w:num>
  <w:num w:numId="9" w16cid:durableId="1132215215">
    <w:abstractNumId w:val="7"/>
  </w:num>
  <w:num w:numId="10" w16cid:durableId="1102411008">
    <w:abstractNumId w:val="1"/>
  </w:num>
  <w:num w:numId="11" w16cid:durableId="1401558526">
    <w:abstractNumId w:val="5"/>
  </w:num>
  <w:num w:numId="12" w16cid:durableId="1314799618">
    <w:abstractNumId w:val="3"/>
  </w:num>
  <w:num w:numId="13" w16cid:durableId="666397040">
    <w:abstractNumId w:val="4"/>
  </w:num>
  <w:num w:numId="14" w16cid:durableId="794367526">
    <w:abstractNumId w:val="8"/>
  </w:num>
  <w:num w:numId="15" w16cid:durableId="481890742">
    <w:abstractNumId w:val="12"/>
  </w:num>
  <w:num w:numId="16" w16cid:durableId="1403410653">
    <w:abstractNumId w:val="9"/>
  </w:num>
  <w:num w:numId="17" w16cid:durableId="97802269">
    <w:abstractNumId w:val="2"/>
  </w:num>
  <w:num w:numId="18" w16cid:durableId="255331439">
    <w:abstractNumId w:val="6"/>
  </w:num>
  <w:num w:numId="19" w16cid:durableId="500774677">
    <w:abstractNumId w:val="15"/>
  </w:num>
  <w:num w:numId="20" w16cid:durableId="1781871543">
    <w:abstractNumId w:val="10"/>
  </w:num>
  <w:num w:numId="21" w16cid:durableId="4714803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D5D32"/>
    <w:rsid w:val="000D676B"/>
    <w:rsid w:val="00144EF1"/>
    <w:rsid w:val="001B3E7C"/>
    <w:rsid w:val="0024329C"/>
    <w:rsid w:val="00364067"/>
    <w:rsid w:val="003D3187"/>
    <w:rsid w:val="004261D0"/>
    <w:rsid w:val="004D23C6"/>
    <w:rsid w:val="00587558"/>
    <w:rsid w:val="005B3B08"/>
    <w:rsid w:val="005B3C29"/>
    <w:rsid w:val="005F33A8"/>
    <w:rsid w:val="00774D7A"/>
    <w:rsid w:val="0085438F"/>
    <w:rsid w:val="00934133"/>
    <w:rsid w:val="009871FD"/>
    <w:rsid w:val="009B2739"/>
    <w:rsid w:val="00AB1459"/>
    <w:rsid w:val="00B72CDB"/>
    <w:rsid w:val="00BA4408"/>
    <w:rsid w:val="00DC02CB"/>
    <w:rsid w:val="00E037DE"/>
    <w:rsid w:val="00E41DBF"/>
    <w:rsid w:val="00E5282E"/>
    <w:rsid w:val="00E704ED"/>
    <w:rsid w:val="00FC37BF"/>
    <w:rsid w:val="00FF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C1DCC4F"/>
  <w15:docId w15:val="{213329C0-C51F-426D-BF8E-DE8E6E61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067"/>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587558"/>
    <w:rPr>
      <w:rFonts w:ascii="Tahoma" w:hAnsi="Tahoma" w:cs="Tahoma"/>
      <w:sz w:val="16"/>
      <w:szCs w:val="16"/>
    </w:rPr>
  </w:style>
  <w:style w:type="character" w:customStyle="1" w:styleId="BalloonTextChar">
    <w:name w:val="Balloon Text Char"/>
    <w:basedOn w:val="DefaultParagraphFont"/>
    <w:link w:val="BalloonText"/>
    <w:uiPriority w:val="99"/>
    <w:semiHidden/>
    <w:rsid w:val="0058755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920DA-4D16-446F-8E09-304D0DAF5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Jackson Gilbert</cp:lastModifiedBy>
  <cp:revision>3</cp:revision>
  <dcterms:created xsi:type="dcterms:W3CDTF">2021-12-16T16:59:00Z</dcterms:created>
  <dcterms:modified xsi:type="dcterms:W3CDTF">2025-07-17T17:13:00Z</dcterms:modified>
</cp:coreProperties>
</file>