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C8A5" w14:textId="77777777" w:rsidR="00802AED" w:rsidRDefault="00802AED" w:rsidP="00802AED">
      <w:pPr>
        <w:rPr>
          <w:b/>
          <w:bCs/>
        </w:rPr>
      </w:pPr>
    </w:p>
    <w:p w14:paraId="5DD7A3F3" w14:textId="2B6FF7A8" w:rsidR="00802AED" w:rsidRDefault="00802AED" w:rsidP="00802AED">
      <w:pPr>
        <w:pStyle w:val="Heading1"/>
        <w:rPr>
          <w:rFonts w:asciiTheme="minorHAnsi" w:hAnsiTheme="minorHAnsi" w:cstheme="minorHAnsi"/>
          <w:b/>
          <w:bCs/>
        </w:rPr>
      </w:pPr>
      <w:r>
        <w:t xml:space="preserve">               </w:t>
      </w:r>
      <w:r w:rsidRPr="00802AED">
        <w:rPr>
          <w:rFonts w:asciiTheme="minorHAnsi" w:hAnsiTheme="minorHAnsi" w:cstheme="minorHAnsi"/>
          <w:b/>
          <w:bCs/>
        </w:rPr>
        <w:t>Personal Finance Analysis Repor</w:t>
      </w:r>
      <w:r w:rsidRPr="00802AED">
        <w:rPr>
          <w:rFonts w:asciiTheme="minorHAnsi" w:hAnsiTheme="minorHAnsi" w:cstheme="minorHAnsi"/>
          <w:b/>
          <w:bCs/>
        </w:rPr>
        <w:t>t</w:t>
      </w:r>
    </w:p>
    <w:p w14:paraId="4BA9120E" w14:textId="77777777" w:rsidR="006E7756" w:rsidRPr="006E7756" w:rsidRDefault="006E7756" w:rsidP="006E7756"/>
    <w:p w14:paraId="080A9C17" w14:textId="1C90108D" w:rsidR="00802AED" w:rsidRPr="00802AED" w:rsidRDefault="00802AED" w:rsidP="00802AED">
      <w:pPr>
        <w:rPr>
          <w:b/>
          <w:bCs/>
          <w:sz w:val="28"/>
          <w:szCs w:val="28"/>
        </w:rPr>
      </w:pPr>
      <w:r w:rsidRPr="00802AED">
        <w:rPr>
          <w:b/>
          <w:bCs/>
          <w:sz w:val="28"/>
          <w:szCs w:val="28"/>
        </w:rPr>
        <w:t>1.  Introduction</w:t>
      </w:r>
    </w:p>
    <w:p w14:paraId="1A12D4FB" w14:textId="07F98785" w:rsidR="00802AED" w:rsidRPr="00802AED" w:rsidRDefault="00802AED" w:rsidP="00802AED">
      <w:r w:rsidRPr="00802AED">
        <w:t xml:space="preserve">This project focuses on </w:t>
      </w:r>
      <w:r w:rsidR="006E7756" w:rsidRPr="00802AED">
        <w:t>analysing</w:t>
      </w:r>
      <w:r w:rsidRPr="00802AED">
        <w:t xml:space="preserve"> personal financial data to understand income patterns, spending </w:t>
      </w:r>
      <w:r w:rsidR="006E7756" w:rsidRPr="00802AED">
        <w:t>behaviour</w:t>
      </w:r>
      <w:r w:rsidRPr="00802AED">
        <w:t xml:space="preserve">, and savings trends. Using </w:t>
      </w:r>
      <w:r w:rsidRPr="00802AED">
        <w:rPr>
          <w:b/>
          <w:bCs/>
        </w:rPr>
        <w:t>SQL for Exploratory Data Analysis (EDA)</w:t>
      </w:r>
      <w:r w:rsidRPr="00802AED">
        <w:t xml:space="preserve"> and </w:t>
      </w:r>
      <w:r w:rsidRPr="00802AED">
        <w:rPr>
          <w:b/>
          <w:bCs/>
        </w:rPr>
        <w:t>Power BI for visualization</w:t>
      </w:r>
      <w:r w:rsidRPr="00802AED">
        <w:t>, the objective is to derive actionable insights that improve financial decision-making.</w:t>
      </w:r>
    </w:p>
    <w:p w14:paraId="5F81649E" w14:textId="77777777" w:rsidR="00802AED" w:rsidRDefault="00802AED" w:rsidP="00802AED">
      <w:r w:rsidRPr="00802AED">
        <w:pict w14:anchorId="5023D3B1">
          <v:rect id="_x0000_i1257" style="width:0;height:1.5pt" o:hralign="center" o:hrstd="t" o:hr="t" fillcolor="#a0a0a0" stroked="f"/>
        </w:pict>
      </w:r>
    </w:p>
    <w:p w14:paraId="762ED1B0" w14:textId="68EC2A5A" w:rsidR="007116EB" w:rsidRPr="007116EB" w:rsidRDefault="007116EB" w:rsidP="007116EB">
      <w:pPr>
        <w:rPr>
          <w:b/>
          <w:bCs/>
          <w:sz w:val="32"/>
          <w:szCs w:val="32"/>
        </w:rPr>
      </w:pPr>
      <w:r w:rsidRPr="007116EB">
        <w:rPr>
          <w:b/>
          <w:bCs/>
          <w:sz w:val="32"/>
          <w:szCs w:val="32"/>
        </w:rPr>
        <w:t xml:space="preserve"> Problem</w:t>
      </w:r>
    </w:p>
    <w:p w14:paraId="7D2F3157" w14:textId="77777777" w:rsidR="007116EB" w:rsidRPr="007116EB" w:rsidRDefault="007116EB" w:rsidP="007116EB">
      <w:r w:rsidRPr="007116EB">
        <w:t>Individuals often lack visibility into their spending patterns, leading to:</w:t>
      </w:r>
    </w:p>
    <w:p w14:paraId="1684BFBC" w14:textId="77777777" w:rsidR="007116EB" w:rsidRPr="007116EB" w:rsidRDefault="007116EB" w:rsidP="007116EB">
      <w:pPr>
        <w:numPr>
          <w:ilvl w:val="0"/>
          <w:numId w:val="10"/>
        </w:numPr>
      </w:pPr>
      <w:r w:rsidRPr="007116EB">
        <w:t xml:space="preserve">Poor financial planning </w:t>
      </w:r>
    </w:p>
    <w:p w14:paraId="7DBC3CC6" w14:textId="77777777" w:rsidR="007116EB" w:rsidRPr="007116EB" w:rsidRDefault="007116EB" w:rsidP="007116EB">
      <w:pPr>
        <w:numPr>
          <w:ilvl w:val="0"/>
          <w:numId w:val="10"/>
        </w:numPr>
      </w:pPr>
      <w:r w:rsidRPr="007116EB">
        <w:t xml:space="preserve">Low savings </w:t>
      </w:r>
    </w:p>
    <w:p w14:paraId="397481F3" w14:textId="77777777" w:rsidR="007116EB" w:rsidRPr="007116EB" w:rsidRDefault="007116EB" w:rsidP="007116EB">
      <w:pPr>
        <w:numPr>
          <w:ilvl w:val="0"/>
          <w:numId w:val="10"/>
        </w:numPr>
      </w:pPr>
      <w:r w:rsidRPr="007116EB">
        <w:t>Overspending in certain categories</w:t>
      </w:r>
    </w:p>
    <w:p w14:paraId="14FD9797" w14:textId="1095D371" w:rsidR="007116EB" w:rsidRPr="00802AED" w:rsidRDefault="007116EB" w:rsidP="00802AED">
      <w:r w:rsidRPr="00802AED">
        <w:pict w14:anchorId="752110FE">
          <v:rect id="_x0000_i1258" style="width:0;height:1.5pt" o:hralign="center" o:hrstd="t" o:hr="t" fillcolor="#a0a0a0" stroked="f"/>
        </w:pict>
      </w:r>
    </w:p>
    <w:p w14:paraId="01FDED86" w14:textId="302691E8" w:rsidR="00802AED" w:rsidRPr="00802AED" w:rsidRDefault="00802AED" w:rsidP="00802AED">
      <w:pPr>
        <w:rPr>
          <w:b/>
          <w:bCs/>
          <w:sz w:val="28"/>
          <w:szCs w:val="28"/>
        </w:rPr>
      </w:pPr>
      <w:r w:rsidRPr="00802AED">
        <w:rPr>
          <w:b/>
          <w:bCs/>
          <w:sz w:val="28"/>
          <w:szCs w:val="28"/>
        </w:rPr>
        <w:t>2.  Objectives</w:t>
      </w:r>
    </w:p>
    <w:p w14:paraId="058DE548" w14:textId="4E9ACDF8" w:rsidR="00802AED" w:rsidRPr="00802AED" w:rsidRDefault="006E7756" w:rsidP="00802AED">
      <w:pPr>
        <w:numPr>
          <w:ilvl w:val="0"/>
          <w:numId w:val="1"/>
        </w:numPr>
      </w:pPr>
      <w:r w:rsidRPr="00802AED">
        <w:t>Analyse</w:t>
      </w:r>
      <w:r w:rsidR="00802AED" w:rsidRPr="00802AED">
        <w:t xml:space="preserve"> total income and expenses </w:t>
      </w:r>
    </w:p>
    <w:p w14:paraId="2FA1A618" w14:textId="77777777" w:rsidR="00802AED" w:rsidRPr="00802AED" w:rsidRDefault="00802AED" w:rsidP="00802AED">
      <w:pPr>
        <w:numPr>
          <w:ilvl w:val="0"/>
          <w:numId w:val="1"/>
        </w:numPr>
      </w:pPr>
      <w:r w:rsidRPr="00802AED">
        <w:t xml:space="preserve">Identify major spending categories </w:t>
      </w:r>
    </w:p>
    <w:p w14:paraId="676DB442" w14:textId="77777777" w:rsidR="00802AED" w:rsidRPr="00802AED" w:rsidRDefault="00802AED" w:rsidP="00802AED">
      <w:pPr>
        <w:numPr>
          <w:ilvl w:val="0"/>
          <w:numId w:val="1"/>
        </w:numPr>
      </w:pPr>
      <w:r w:rsidRPr="00802AED">
        <w:t xml:space="preserve">Track monthly financial trends </w:t>
      </w:r>
    </w:p>
    <w:p w14:paraId="76A938DA" w14:textId="77777777" w:rsidR="00802AED" w:rsidRPr="00802AED" w:rsidRDefault="00802AED" w:rsidP="00802AED">
      <w:pPr>
        <w:numPr>
          <w:ilvl w:val="0"/>
          <w:numId w:val="1"/>
        </w:numPr>
      </w:pPr>
      <w:r w:rsidRPr="00802AED">
        <w:t xml:space="preserve">Evaluate savings performance </w:t>
      </w:r>
    </w:p>
    <w:p w14:paraId="54F708DE" w14:textId="77777777" w:rsidR="00802AED" w:rsidRPr="00802AED" w:rsidRDefault="00802AED" w:rsidP="00802AED">
      <w:pPr>
        <w:numPr>
          <w:ilvl w:val="0"/>
          <w:numId w:val="1"/>
        </w:numPr>
      </w:pPr>
      <w:r w:rsidRPr="00802AED">
        <w:t xml:space="preserve">Measure correlation between income and expenses </w:t>
      </w:r>
    </w:p>
    <w:p w14:paraId="241C084A" w14:textId="77777777" w:rsidR="00802AED" w:rsidRPr="00802AED" w:rsidRDefault="00802AED" w:rsidP="00802AED">
      <w:pPr>
        <w:numPr>
          <w:ilvl w:val="0"/>
          <w:numId w:val="1"/>
        </w:numPr>
      </w:pPr>
      <w:r w:rsidRPr="00802AED">
        <w:t xml:space="preserve">Build an interactive dashboard for insights </w:t>
      </w:r>
    </w:p>
    <w:p w14:paraId="6276B7FA" w14:textId="77777777" w:rsidR="00802AED" w:rsidRPr="00802AED" w:rsidRDefault="00802AED" w:rsidP="00802AED">
      <w:r w:rsidRPr="00802AED">
        <w:pict w14:anchorId="097D1B73">
          <v:rect id="_x0000_i1056" style="width:0;height:1.5pt" o:hralign="center" o:hrstd="t" o:hr="t" fillcolor="#a0a0a0" stroked="f"/>
        </w:pict>
      </w:r>
    </w:p>
    <w:p w14:paraId="7F7CDB64" w14:textId="35FF8253" w:rsidR="00802AED" w:rsidRPr="00802AED" w:rsidRDefault="00802AED" w:rsidP="00802AED">
      <w:pPr>
        <w:rPr>
          <w:b/>
          <w:bCs/>
          <w:sz w:val="28"/>
          <w:szCs w:val="28"/>
        </w:rPr>
      </w:pPr>
      <w:r w:rsidRPr="00802AED">
        <w:rPr>
          <w:b/>
          <w:bCs/>
          <w:sz w:val="28"/>
          <w:szCs w:val="28"/>
        </w:rPr>
        <w:t>3.  Dataset Description</w:t>
      </w:r>
    </w:p>
    <w:p w14:paraId="73F988E8" w14:textId="77777777" w:rsidR="00802AED" w:rsidRPr="00802AED" w:rsidRDefault="00802AED" w:rsidP="00802AED">
      <w:r w:rsidRPr="00802AED">
        <w:t>The dataset contains financial records with key attributes such as:</w:t>
      </w:r>
    </w:p>
    <w:p w14:paraId="4706169B" w14:textId="77777777" w:rsidR="00802AED" w:rsidRPr="00802AED" w:rsidRDefault="00802AED" w:rsidP="00802AED">
      <w:pPr>
        <w:numPr>
          <w:ilvl w:val="0"/>
          <w:numId w:val="2"/>
        </w:numPr>
      </w:pPr>
      <w:r w:rsidRPr="00802AED">
        <w:t xml:space="preserve">Date / Month </w:t>
      </w:r>
    </w:p>
    <w:p w14:paraId="4F9E088E" w14:textId="05050D3B" w:rsidR="00802AED" w:rsidRPr="00802AED" w:rsidRDefault="00802AED" w:rsidP="00802AED">
      <w:pPr>
        <w:numPr>
          <w:ilvl w:val="0"/>
          <w:numId w:val="2"/>
        </w:numPr>
      </w:pPr>
      <w:r w:rsidRPr="00802AED">
        <w:t>Type (Income / Expense</w:t>
      </w:r>
      <w:r w:rsidR="006E7756">
        <w:t>/ Saving</w:t>
      </w:r>
      <w:r w:rsidRPr="00802AED">
        <w:t xml:space="preserve">) </w:t>
      </w:r>
    </w:p>
    <w:p w14:paraId="7CBB1E07" w14:textId="77777777" w:rsidR="00802AED" w:rsidRPr="00802AED" w:rsidRDefault="00802AED" w:rsidP="00802AED">
      <w:pPr>
        <w:numPr>
          <w:ilvl w:val="0"/>
          <w:numId w:val="2"/>
        </w:numPr>
      </w:pPr>
      <w:r w:rsidRPr="00802AED">
        <w:t xml:space="preserve">Component (Category like Rent, Food, Salary, etc.) </w:t>
      </w:r>
    </w:p>
    <w:p w14:paraId="317BE8B5" w14:textId="77777777" w:rsidR="00802AED" w:rsidRPr="00802AED" w:rsidRDefault="00802AED" w:rsidP="00802AED">
      <w:pPr>
        <w:numPr>
          <w:ilvl w:val="0"/>
          <w:numId w:val="2"/>
        </w:numPr>
      </w:pPr>
      <w:r w:rsidRPr="00802AED">
        <w:lastRenderedPageBreak/>
        <w:t xml:space="preserve">Value (Amount) </w:t>
      </w:r>
    </w:p>
    <w:p w14:paraId="799B2C76" w14:textId="77777777" w:rsidR="00802AED" w:rsidRPr="00802AED" w:rsidRDefault="00802AED" w:rsidP="00802AED">
      <w:r w:rsidRPr="00802AED">
        <w:pict w14:anchorId="1F92BEB4">
          <v:rect id="_x0000_i1057" style="width:0;height:1.5pt" o:hralign="center" o:hrstd="t" o:hr="t" fillcolor="#a0a0a0" stroked="f"/>
        </w:pict>
      </w:r>
    </w:p>
    <w:p w14:paraId="76FB5AEB" w14:textId="77777777" w:rsidR="006E7756" w:rsidRDefault="006E7756" w:rsidP="00802AED">
      <w:pPr>
        <w:rPr>
          <w:b/>
          <w:bCs/>
          <w:sz w:val="32"/>
          <w:szCs w:val="32"/>
        </w:rPr>
      </w:pPr>
    </w:p>
    <w:p w14:paraId="42DF494A" w14:textId="77777777" w:rsidR="006E7756" w:rsidRDefault="006E7756" w:rsidP="00802AED">
      <w:pPr>
        <w:rPr>
          <w:b/>
          <w:bCs/>
          <w:sz w:val="32"/>
          <w:szCs w:val="32"/>
        </w:rPr>
      </w:pPr>
    </w:p>
    <w:p w14:paraId="526523BB" w14:textId="77777777" w:rsidR="006E7756" w:rsidRDefault="006E7756" w:rsidP="00802AED">
      <w:pPr>
        <w:rPr>
          <w:b/>
          <w:bCs/>
          <w:sz w:val="32"/>
          <w:szCs w:val="32"/>
        </w:rPr>
      </w:pPr>
    </w:p>
    <w:p w14:paraId="51059A5C" w14:textId="0B0B7A72" w:rsidR="00802AED" w:rsidRPr="00802AED" w:rsidRDefault="00802AED" w:rsidP="00802AED">
      <w:pPr>
        <w:rPr>
          <w:b/>
          <w:bCs/>
          <w:sz w:val="32"/>
          <w:szCs w:val="32"/>
        </w:rPr>
      </w:pPr>
      <w:r w:rsidRPr="00802AED">
        <w:rPr>
          <w:b/>
          <w:bCs/>
          <w:sz w:val="32"/>
          <w:szCs w:val="32"/>
        </w:rPr>
        <w:t>4.  SQL-Based EDA</w:t>
      </w:r>
    </w:p>
    <w:p w14:paraId="5EFFA00D" w14:textId="2CFB3C6E" w:rsidR="00802AED" w:rsidRPr="00802AED" w:rsidRDefault="006E7756" w:rsidP="00802AE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802AED" w:rsidRPr="00802AED">
        <w:rPr>
          <w:b/>
          <w:bCs/>
        </w:rPr>
        <w:t xml:space="preserve"> Key Analysis Performed</w:t>
      </w:r>
    </w:p>
    <w:p w14:paraId="0FABEA64" w14:textId="77777777" w:rsidR="00802AED" w:rsidRPr="00802AED" w:rsidRDefault="00802AED" w:rsidP="00802AED">
      <w:pPr>
        <w:rPr>
          <w:b/>
          <w:bCs/>
        </w:rPr>
      </w:pPr>
      <w:r w:rsidRPr="00802AED">
        <w:rPr>
          <w:b/>
          <w:bCs/>
        </w:rPr>
        <w:t>4.1 Total Income vs Expenses</w:t>
      </w:r>
    </w:p>
    <w:p w14:paraId="514BC5BC" w14:textId="77777777" w:rsidR="00802AED" w:rsidRPr="00802AED" w:rsidRDefault="00802AED" w:rsidP="00802AED">
      <w:pPr>
        <w:numPr>
          <w:ilvl w:val="0"/>
          <w:numId w:val="3"/>
        </w:numPr>
      </w:pPr>
      <w:r w:rsidRPr="00802AED">
        <w:t xml:space="preserve">Calculated total income and total expenses </w:t>
      </w:r>
    </w:p>
    <w:p w14:paraId="62ED9B1B" w14:textId="77777777" w:rsidR="00802AED" w:rsidRPr="00802AED" w:rsidRDefault="00802AED" w:rsidP="00802AED">
      <w:pPr>
        <w:numPr>
          <w:ilvl w:val="0"/>
          <w:numId w:val="3"/>
        </w:numPr>
      </w:pPr>
      <w:r w:rsidRPr="00802AED">
        <w:t xml:space="preserve">Identified overall financial balance </w:t>
      </w:r>
    </w:p>
    <w:p w14:paraId="50644488" w14:textId="77777777" w:rsidR="00802AED" w:rsidRPr="00802AED" w:rsidRDefault="00802AED" w:rsidP="00802AED">
      <w:pPr>
        <w:rPr>
          <w:b/>
          <w:bCs/>
        </w:rPr>
      </w:pPr>
      <w:r w:rsidRPr="00802AED">
        <w:rPr>
          <w:b/>
          <w:bCs/>
        </w:rPr>
        <w:t>4.2 Category-wise Expense Analysis</w:t>
      </w:r>
    </w:p>
    <w:p w14:paraId="31A5FA90" w14:textId="77777777" w:rsidR="00802AED" w:rsidRPr="00802AED" w:rsidRDefault="00802AED" w:rsidP="00802AED">
      <w:pPr>
        <w:numPr>
          <w:ilvl w:val="0"/>
          <w:numId w:val="4"/>
        </w:numPr>
      </w:pPr>
      <w:r w:rsidRPr="00802AED">
        <w:t xml:space="preserve">Grouped expenses by components </w:t>
      </w:r>
    </w:p>
    <w:p w14:paraId="19485DD5" w14:textId="4F048EE3" w:rsidR="00802AED" w:rsidRPr="00802AED" w:rsidRDefault="00802AED" w:rsidP="00802AED">
      <w:pPr>
        <w:numPr>
          <w:ilvl w:val="0"/>
          <w:numId w:val="4"/>
        </w:numPr>
      </w:pPr>
      <w:r w:rsidRPr="00802AED">
        <w:t xml:space="preserve">Found highest spending categories using: </w:t>
      </w:r>
    </w:p>
    <w:p w14:paraId="08446E74" w14:textId="77777777" w:rsidR="00802AED" w:rsidRPr="00802AED" w:rsidRDefault="00802AED" w:rsidP="00802AED">
      <w:pPr>
        <w:rPr>
          <w:b/>
          <w:bCs/>
        </w:rPr>
      </w:pPr>
      <w:r w:rsidRPr="00802AED">
        <w:rPr>
          <w:b/>
          <w:bCs/>
        </w:rPr>
        <w:t>4.3 Percentage Contribution (Expense Share)</w:t>
      </w:r>
    </w:p>
    <w:p w14:paraId="7FD02D33" w14:textId="55E9E009" w:rsidR="00802AED" w:rsidRPr="00802AED" w:rsidRDefault="00802AED" w:rsidP="00802AED">
      <w:pPr>
        <w:numPr>
          <w:ilvl w:val="0"/>
          <w:numId w:val="5"/>
        </w:numPr>
      </w:pPr>
      <w:r w:rsidRPr="00802AED">
        <w:t xml:space="preserve">Used </w:t>
      </w:r>
      <w:r w:rsidRPr="00802AED">
        <w:rPr>
          <w:b/>
          <w:bCs/>
        </w:rPr>
        <w:t>window functions</w:t>
      </w:r>
      <w:r w:rsidRPr="00802AED">
        <w:t xml:space="preserve"> to calculate contribution: </w:t>
      </w:r>
    </w:p>
    <w:p w14:paraId="7062ECB8" w14:textId="77777777" w:rsidR="00802AED" w:rsidRPr="00802AED" w:rsidRDefault="00802AED" w:rsidP="00802AED">
      <w:pPr>
        <w:rPr>
          <w:b/>
          <w:bCs/>
        </w:rPr>
      </w:pPr>
      <w:r w:rsidRPr="00802AED">
        <w:rPr>
          <w:b/>
          <w:bCs/>
        </w:rPr>
        <w:t>4.4 Monthly Trend Analysis</w:t>
      </w:r>
    </w:p>
    <w:p w14:paraId="1E203DF7" w14:textId="77777777" w:rsidR="00802AED" w:rsidRPr="00802AED" w:rsidRDefault="00802AED" w:rsidP="00802AED">
      <w:pPr>
        <w:numPr>
          <w:ilvl w:val="0"/>
          <w:numId w:val="6"/>
        </w:numPr>
      </w:pPr>
      <w:r w:rsidRPr="00802AED">
        <w:t xml:space="preserve">Aggregated income &amp; expenses month-wise </w:t>
      </w:r>
    </w:p>
    <w:p w14:paraId="55F5EE97" w14:textId="77777777" w:rsidR="00802AED" w:rsidRPr="00802AED" w:rsidRDefault="00802AED" w:rsidP="00802AED">
      <w:pPr>
        <w:numPr>
          <w:ilvl w:val="0"/>
          <w:numId w:val="6"/>
        </w:numPr>
      </w:pPr>
      <w:r w:rsidRPr="00802AED">
        <w:t xml:space="preserve">Identified patterns and fluctuations </w:t>
      </w:r>
    </w:p>
    <w:p w14:paraId="56CF0A18" w14:textId="77777777" w:rsidR="00802AED" w:rsidRPr="00802AED" w:rsidRDefault="00802AED" w:rsidP="00802AED">
      <w:pPr>
        <w:rPr>
          <w:b/>
          <w:bCs/>
        </w:rPr>
      </w:pPr>
      <w:r w:rsidRPr="00802AED">
        <w:rPr>
          <w:b/>
          <w:bCs/>
        </w:rPr>
        <w:t>4.5 Savings Calculation</w:t>
      </w:r>
    </w:p>
    <w:p w14:paraId="5FC3227E" w14:textId="77777777" w:rsidR="00802AED" w:rsidRPr="00802AED" w:rsidRDefault="00802AED" w:rsidP="00802AED">
      <w:pPr>
        <w:numPr>
          <w:ilvl w:val="0"/>
          <w:numId w:val="7"/>
        </w:numPr>
      </w:pPr>
      <w:r w:rsidRPr="00802AED">
        <w:t xml:space="preserve">Savings = Income – Expenses </w:t>
      </w:r>
    </w:p>
    <w:p w14:paraId="5E1A1B13" w14:textId="3FF79D70" w:rsidR="00802AED" w:rsidRPr="00802AED" w:rsidRDefault="00802AED" w:rsidP="006E7756">
      <w:pPr>
        <w:numPr>
          <w:ilvl w:val="0"/>
          <w:numId w:val="7"/>
        </w:numPr>
      </w:pPr>
      <w:r w:rsidRPr="00802AED">
        <w:t xml:space="preserve">Evaluated monthly savings trend </w:t>
      </w:r>
    </w:p>
    <w:p w14:paraId="76ABD6EC" w14:textId="49169622" w:rsidR="00802AED" w:rsidRPr="00802AED" w:rsidRDefault="00802AED" w:rsidP="007116EB">
      <w:pPr>
        <w:rPr>
          <w:b/>
          <w:bCs/>
          <w:sz w:val="32"/>
          <w:szCs w:val="32"/>
        </w:rPr>
      </w:pPr>
      <w:r w:rsidRPr="00802AED">
        <w:rPr>
          <w:b/>
          <w:bCs/>
          <w:sz w:val="32"/>
          <w:szCs w:val="32"/>
        </w:rPr>
        <w:pict w14:anchorId="5BAAD482">
          <v:rect id="_x0000_i1262" style="width:0;height:1.5pt" o:hralign="center" o:hrstd="t" o:hr="t" fillcolor="#a0a0a0" stroked="f"/>
        </w:pict>
      </w:r>
    </w:p>
    <w:p w14:paraId="02A48098" w14:textId="16F11947" w:rsidR="00802AED" w:rsidRPr="00802AED" w:rsidRDefault="00802AED" w:rsidP="007116EB"/>
    <w:p w14:paraId="595EA46E" w14:textId="77777777" w:rsidR="00802AED" w:rsidRDefault="00802AED"/>
    <w:p w14:paraId="0221A382" w14:textId="77777777" w:rsidR="00802AED" w:rsidRDefault="00802AED"/>
    <w:p w14:paraId="5D7D6444" w14:textId="77777777" w:rsidR="00802AED" w:rsidRDefault="00802AED"/>
    <w:p w14:paraId="01E65973" w14:textId="77777777" w:rsidR="00802AED" w:rsidRDefault="00802AED"/>
    <w:p w14:paraId="5B1B221F" w14:textId="77777777" w:rsidR="00802AED" w:rsidRDefault="00802AED"/>
    <w:p w14:paraId="7B3FA2FD" w14:textId="1750750D" w:rsidR="00802AED" w:rsidRDefault="00802AED" w:rsidP="00802AED">
      <w:pPr>
        <w:pStyle w:val="Heading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6. </w:t>
      </w:r>
      <w:proofErr w:type="gramStart"/>
      <w:r w:rsidRPr="00802AED">
        <w:rPr>
          <w:b/>
          <w:bCs/>
          <w:sz w:val="44"/>
          <w:szCs w:val="44"/>
        </w:rPr>
        <w:t>Dashboard  Insights</w:t>
      </w:r>
      <w:proofErr w:type="gramEnd"/>
    </w:p>
    <w:p w14:paraId="47DED5BC" w14:textId="77777777" w:rsidR="00802AED" w:rsidRDefault="00802AED" w:rsidP="00802AED"/>
    <w:p w14:paraId="2BC04480" w14:textId="333E3EF4" w:rsidR="00802AED" w:rsidRPr="006E7756" w:rsidRDefault="00802AED" w:rsidP="00802AED">
      <w:pPr>
        <w:rPr>
          <w:b/>
          <w:bCs/>
          <w:sz w:val="28"/>
          <w:szCs w:val="28"/>
        </w:rPr>
      </w:pPr>
      <w:r w:rsidRPr="006E7756">
        <w:rPr>
          <w:b/>
          <w:bCs/>
          <w:sz w:val="28"/>
          <w:szCs w:val="28"/>
        </w:rPr>
        <w:t xml:space="preserve"> Dashboard Overview</w:t>
      </w:r>
    </w:p>
    <w:p w14:paraId="42E696B1" w14:textId="77777777" w:rsidR="006E7756" w:rsidRDefault="006E7756" w:rsidP="00802AED"/>
    <w:p w14:paraId="6CC99118" w14:textId="5B802133" w:rsidR="006E7756" w:rsidRPr="006E7756" w:rsidRDefault="006E7756" w:rsidP="006E7756">
      <w:r w:rsidRPr="006E7756">
        <w:drawing>
          <wp:inline distT="0" distB="0" distL="0" distR="0" wp14:anchorId="793120F0" wp14:editId="675FA66A">
            <wp:extent cx="5731510" cy="3291840"/>
            <wp:effectExtent l="0" t="0" r="2540" b="3810"/>
            <wp:docPr id="1192338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6744" w14:textId="77777777" w:rsidR="007116EB" w:rsidRDefault="00802AED" w:rsidP="00802AED">
      <w:r w:rsidRPr="00802AED">
        <w:t xml:space="preserve"> </w:t>
      </w:r>
    </w:p>
    <w:p w14:paraId="6D4FAD29" w14:textId="658779E1" w:rsidR="00802AED" w:rsidRDefault="00802AED" w:rsidP="00802AED">
      <w:r w:rsidRPr="00802AED">
        <w:t xml:space="preserve">This </w:t>
      </w:r>
      <w:r w:rsidR="006E7756">
        <w:t>dashboard</w:t>
      </w:r>
      <w:r w:rsidRPr="00802AED">
        <w:t xml:space="preserve"> presents the complete financial dashboard, highlighting key KPIs such as Total Income, Total Expenses, and Savings. It provides a quick summary of overall financial performance</w:t>
      </w:r>
      <w:r>
        <w:t>.</w:t>
      </w:r>
      <w:r w:rsidR="007116EB">
        <w:t xml:space="preserve"> Show the relationship between Expense and </w:t>
      </w:r>
      <w:proofErr w:type="gramStart"/>
      <w:r w:rsidR="007116EB">
        <w:t>Saving ,</w:t>
      </w:r>
      <w:proofErr w:type="gramEnd"/>
      <w:r w:rsidR="007116EB">
        <w:t xml:space="preserve"> compare the saving with the target saving.</w:t>
      </w:r>
    </w:p>
    <w:p w14:paraId="69D7363F" w14:textId="77777777" w:rsidR="00802AED" w:rsidRDefault="00802AED" w:rsidP="00802AED"/>
    <w:p w14:paraId="7433A9A9" w14:textId="77777777" w:rsidR="006E7756" w:rsidRDefault="00802AED" w:rsidP="00802AED">
      <w:pPr>
        <w:rPr>
          <w:b/>
          <w:bCs/>
          <w:sz w:val="28"/>
          <w:szCs w:val="28"/>
        </w:rPr>
      </w:pPr>
      <w:r w:rsidRPr="006E7756">
        <w:rPr>
          <w:b/>
          <w:bCs/>
          <w:sz w:val="28"/>
          <w:szCs w:val="28"/>
        </w:rPr>
        <w:t xml:space="preserve"> </w:t>
      </w:r>
    </w:p>
    <w:p w14:paraId="1EB10306" w14:textId="77777777" w:rsidR="006E7756" w:rsidRDefault="006E7756" w:rsidP="00802AED">
      <w:pPr>
        <w:rPr>
          <w:b/>
          <w:bCs/>
          <w:sz w:val="28"/>
          <w:szCs w:val="28"/>
        </w:rPr>
      </w:pPr>
    </w:p>
    <w:p w14:paraId="7D65BC01" w14:textId="77777777" w:rsidR="006E7756" w:rsidRDefault="006E7756" w:rsidP="00802AED">
      <w:pPr>
        <w:rPr>
          <w:b/>
          <w:bCs/>
          <w:sz w:val="28"/>
          <w:szCs w:val="28"/>
        </w:rPr>
      </w:pPr>
    </w:p>
    <w:p w14:paraId="3687BE71" w14:textId="77777777" w:rsidR="006E7756" w:rsidRDefault="006E7756" w:rsidP="00802AED">
      <w:pPr>
        <w:rPr>
          <w:b/>
          <w:bCs/>
          <w:sz w:val="28"/>
          <w:szCs w:val="28"/>
        </w:rPr>
      </w:pPr>
    </w:p>
    <w:p w14:paraId="7F4F3138" w14:textId="77777777" w:rsidR="006E7756" w:rsidRDefault="006E7756" w:rsidP="00802AED">
      <w:pPr>
        <w:rPr>
          <w:b/>
          <w:bCs/>
          <w:sz w:val="28"/>
          <w:szCs w:val="28"/>
        </w:rPr>
      </w:pPr>
    </w:p>
    <w:p w14:paraId="51A01B99" w14:textId="77777777" w:rsidR="007116EB" w:rsidRDefault="007116EB" w:rsidP="00802AED">
      <w:pPr>
        <w:rPr>
          <w:b/>
          <w:bCs/>
          <w:sz w:val="28"/>
          <w:szCs w:val="28"/>
        </w:rPr>
      </w:pPr>
    </w:p>
    <w:p w14:paraId="36EE5789" w14:textId="77777777" w:rsidR="007116EB" w:rsidRDefault="007116EB" w:rsidP="00802AED">
      <w:pPr>
        <w:rPr>
          <w:b/>
          <w:bCs/>
          <w:sz w:val="28"/>
          <w:szCs w:val="28"/>
        </w:rPr>
      </w:pPr>
    </w:p>
    <w:p w14:paraId="0362F326" w14:textId="064F9AB2" w:rsidR="00802AED" w:rsidRPr="006E7756" w:rsidRDefault="007116EB" w:rsidP="00802A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Saving</w:t>
      </w:r>
      <w:r w:rsidR="00802AED" w:rsidRPr="006E7756">
        <w:rPr>
          <w:b/>
          <w:bCs/>
          <w:sz w:val="28"/>
          <w:szCs w:val="28"/>
        </w:rPr>
        <w:t xml:space="preserve"> vs Expense Trend</w:t>
      </w:r>
    </w:p>
    <w:p w14:paraId="211D763A" w14:textId="3FCFAE6C" w:rsidR="006E7756" w:rsidRDefault="006E7756" w:rsidP="00802AED">
      <w:r w:rsidRPr="006E7756">
        <w:drawing>
          <wp:inline distT="0" distB="0" distL="0" distR="0" wp14:anchorId="1D63314A" wp14:editId="0166A560">
            <wp:extent cx="4140413" cy="1390721"/>
            <wp:effectExtent l="0" t="0" r="0" b="0"/>
            <wp:docPr id="11927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2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4D2" w14:textId="7EC3CF84" w:rsidR="007116EB" w:rsidRDefault="00802AED" w:rsidP="00802AED">
      <w:r w:rsidRPr="00802AED">
        <w:t xml:space="preserve"> This visualization shows the monthly comparison between </w:t>
      </w:r>
      <w:r w:rsidR="007116EB">
        <w:t>saving</w:t>
      </w:r>
      <w:r w:rsidRPr="00802AED">
        <w:t xml:space="preserve"> and expenses. It helps identify trends, seasonal variations, and periods of financial imbalance</w:t>
      </w:r>
      <w:r>
        <w:t>.</w:t>
      </w:r>
      <w:r w:rsidR="007116EB">
        <w:t xml:space="preserve"> In </w:t>
      </w:r>
      <w:proofErr w:type="gramStart"/>
      <w:r w:rsidR="007116EB">
        <w:t>2020  saving</w:t>
      </w:r>
      <w:proofErr w:type="gramEnd"/>
      <w:r w:rsidR="007116EB">
        <w:t xml:space="preserve"> is below the target </w:t>
      </w:r>
      <w:proofErr w:type="gramStart"/>
      <w:r w:rsidR="007116EB">
        <w:t>level .</w:t>
      </w:r>
      <w:proofErr w:type="gramEnd"/>
      <w:r w:rsidR="007116EB">
        <w:t xml:space="preserve"> </w:t>
      </w:r>
    </w:p>
    <w:p w14:paraId="7F260EDE" w14:textId="77777777" w:rsidR="00802AED" w:rsidRDefault="00802AED" w:rsidP="00802AED"/>
    <w:p w14:paraId="34B1416A" w14:textId="7C8208FB" w:rsidR="006E7756" w:rsidRPr="006E7756" w:rsidRDefault="00802AED" w:rsidP="00802AED">
      <w:pPr>
        <w:rPr>
          <w:b/>
          <w:bCs/>
          <w:sz w:val="28"/>
          <w:szCs w:val="28"/>
        </w:rPr>
      </w:pPr>
      <w:r w:rsidRPr="006E7756">
        <w:rPr>
          <w:b/>
          <w:bCs/>
          <w:sz w:val="28"/>
          <w:szCs w:val="28"/>
        </w:rPr>
        <w:t xml:space="preserve"> Expense Distribution</w:t>
      </w:r>
    </w:p>
    <w:p w14:paraId="3AE3CC18" w14:textId="05874214" w:rsidR="006E7756" w:rsidRDefault="006E7756" w:rsidP="00802AED">
      <w:r w:rsidRPr="006E7756">
        <w:drawing>
          <wp:inline distT="0" distB="0" distL="0" distR="0" wp14:anchorId="30FEB822" wp14:editId="085D3A63">
            <wp:extent cx="2978150" cy="3028950"/>
            <wp:effectExtent l="0" t="0" r="0" b="0"/>
            <wp:docPr id="2018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307" cy="302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67D" w14:textId="046FF549" w:rsidR="00802AED" w:rsidRDefault="00802AED" w:rsidP="00802AED">
      <w:r w:rsidRPr="00802AED">
        <w:t xml:space="preserve"> This chart illustrates the percentage contribution of each expense category (e.g., Rent, Food, Travel), helping to identify major spending areas.</w:t>
      </w:r>
      <w:r w:rsidR="005C21D5">
        <w:t xml:space="preserve"> House Rent, Groceries and EMI Contribute 84% of total expense.</w:t>
      </w:r>
    </w:p>
    <w:p w14:paraId="760DEDF6" w14:textId="77777777" w:rsidR="00802AED" w:rsidRDefault="00802AED" w:rsidP="00802AED"/>
    <w:p w14:paraId="2E12FAEE" w14:textId="77777777" w:rsidR="00802AED" w:rsidRDefault="00802AED" w:rsidP="00802AED"/>
    <w:p w14:paraId="2061003E" w14:textId="77777777" w:rsidR="005C21D5" w:rsidRDefault="00802AED" w:rsidP="00802AED">
      <w:r w:rsidRPr="00802AED">
        <w:t xml:space="preserve"> </w:t>
      </w:r>
    </w:p>
    <w:p w14:paraId="4037688B" w14:textId="77777777" w:rsidR="005C21D5" w:rsidRDefault="005C21D5" w:rsidP="00802AED"/>
    <w:p w14:paraId="5E1CD953" w14:textId="77777777" w:rsidR="005C21D5" w:rsidRDefault="005C21D5" w:rsidP="00802AED"/>
    <w:p w14:paraId="4B75AF0F" w14:textId="77777777" w:rsidR="005C21D5" w:rsidRDefault="005C21D5" w:rsidP="00802AED"/>
    <w:p w14:paraId="32088D2A" w14:textId="7CC9A850" w:rsidR="005C21D5" w:rsidRPr="005C21D5" w:rsidRDefault="00802AED" w:rsidP="00802AED">
      <w:pPr>
        <w:rPr>
          <w:b/>
          <w:bCs/>
          <w:sz w:val="32"/>
          <w:szCs w:val="32"/>
        </w:rPr>
      </w:pPr>
      <w:r w:rsidRPr="005C21D5">
        <w:rPr>
          <w:b/>
          <w:bCs/>
          <w:sz w:val="32"/>
          <w:szCs w:val="32"/>
        </w:rPr>
        <w:t>Savings Analysis</w:t>
      </w:r>
    </w:p>
    <w:p w14:paraId="7214827A" w14:textId="77777777" w:rsidR="007116EB" w:rsidRDefault="005C21D5" w:rsidP="00802AED">
      <w:r w:rsidRPr="005C21D5">
        <w:drawing>
          <wp:inline distT="0" distB="0" distL="0" distR="0" wp14:anchorId="18197044" wp14:editId="2450A4B2">
            <wp:extent cx="2889250" cy="2914650"/>
            <wp:effectExtent l="0" t="0" r="6350" b="0"/>
            <wp:docPr id="16532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4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9399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AED" w:rsidRPr="00802AED">
        <w:t xml:space="preserve"> </w:t>
      </w:r>
    </w:p>
    <w:p w14:paraId="457AC33C" w14:textId="347470B4" w:rsidR="00802AED" w:rsidRDefault="005C21D5" w:rsidP="00802AED">
      <w:r w:rsidRPr="00802AED">
        <w:t xml:space="preserve">This chart illustrates the percentage contribution of each </w:t>
      </w:r>
      <w:r>
        <w:t>saving</w:t>
      </w:r>
      <w:r w:rsidRPr="00802AED">
        <w:t xml:space="preserve"> category (e.g., </w:t>
      </w:r>
      <w:r>
        <w:t>Mutual Fund</w:t>
      </w:r>
      <w:r w:rsidRPr="00802AED">
        <w:t xml:space="preserve">, </w:t>
      </w:r>
      <w:r>
        <w:t>Emergency Fund</w:t>
      </w:r>
      <w:r w:rsidRPr="00802AED">
        <w:t xml:space="preserve">, </w:t>
      </w:r>
      <w:r>
        <w:t>Fixed Deposit and Liquid Cash</w:t>
      </w:r>
      <w:r w:rsidRPr="00802AED">
        <w:t xml:space="preserve">), helping to identify major </w:t>
      </w:r>
      <w:r>
        <w:t>Saving</w:t>
      </w:r>
      <w:r w:rsidRPr="00802AED">
        <w:t xml:space="preserve"> areas.</w:t>
      </w:r>
    </w:p>
    <w:p w14:paraId="5EF356E2" w14:textId="77777777" w:rsidR="00802AED" w:rsidRDefault="00802AED" w:rsidP="00802AED"/>
    <w:p w14:paraId="12EF3C79" w14:textId="77777777" w:rsidR="007116EB" w:rsidRPr="007116EB" w:rsidRDefault="007116EB" w:rsidP="007116EB">
      <w:pPr>
        <w:rPr>
          <w:b/>
          <w:bCs/>
          <w:sz w:val="32"/>
          <w:szCs w:val="32"/>
        </w:rPr>
      </w:pPr>
      <w:r w:rsidRPr="007116EB">
        <w:rPr>
          <w:b/>
          <w:bCs/>
          <w:sz w:val="32"/>
          <w:szCs w:val="32"/>
        </w:rPr>
        <w:t>Solution</w:t>
      </w:r>
    </w:p>
    <w:p w14:paraId="7EEFB98E" w14:textId="77777777" w:rsidR="007116EB" w:rsidRPr="007116EB" w:rsidRDefault="007116EB" w:rsidP="007116EB">
      <w:pPr>
        <w:numPr>
          <w:ilvl w:val="0"/>
          <w:numId w:val="11"/>
        </w:numPr>
      </w:pPr>
      <w:r w:rsidRPr="007116EB">
        <w:t xml:space="preserve">Use </w:t>
      </w:r>
      <w:r w:rsidRPr="007116EB">
        <w:rPr>
          <w:b/>
          <w:bCs/>
        </w:rPr>
        <w:t>data-driven insights</w:t>
      </w:r>
      <w:r w:rsidRPr="007116EB">
        <w:t xml:space="preserve"> to track income &amp; expenses </w:t>
      </w:r>
    </w:p>
    <w:p w14:paraId="4DAE875A" w14:textId="77777777" w:rsidR="007116EB" w:rsidRPr="007116EB" w:rsidRDefault="007116EB" w:rsidP="007116EB">
      <w:pPr>
        <w:numPr>
          <w:ilvl w:val="0"/>
          <w:numId w:val="11"/>
        </w:numPr>
      </w:pPr>
      <w:r w:rsidRPr="007116EB">
        <w:t xml:space="preserve">Identify high-spending categories and reduce unnecessary costs </w:t>
      </w:r>
    </w:p>
    <w:p w14:paraId="3B8B70D2" w14:textId="77777777" w:rsidR="007116EB" w:rsidRPr="007116EB" w:rsidRDefault="007116EB" w:rsidP="007116EB">
      <w:pPr>
        <w:numPr>
          <w:ilvl w:val="0"/>
          <w:numId w:val="11"/>
        </w:numPr>
      </w:pPr>
      <w:r w:rsidRPr="007116EB">
        <w:t xml:space="preserve">Monitor savings regularly </w:t>
      </w:r>
    </w:p>
    <w:p w14:paraId="6F73FC0E" w14:textId="77777777" w:rsidR="007116EB" w:rsidRPr="007116EB" w:rsidRDefault="007116EB" w:rsidP="007116EB">
      <w:pPr>
        <w:numPr>
          <w:ilvl w:val="0"/>
          <w:numId w:val="11"/>
        </w:numPr>
      </w:pPr>
      <w:r w:rsidRPr="007116EB">
        <w:t>Utilize dashboards for better financial control</w:t>
      </w:r>
    </w:p>
    <w:p w14:paraId="4E17024A" w14:textId="77777777" w:rsidR="007116EB" w:rsidRDefault="007116EB" w:rsidP="00802AED"/>
    <w:p w14:paraId="0134B29D" w14:textId="77777777" w:rsidR="00802AED" w:rsidRPr="007116EB" w:rsidRDefault="00802AED" w:rsidP="00802AED">
      <w:pPr>
        <w:rPr>
          <w:b/>
          <w:bCs/>
          <w:sz w:val="32"/>
          <w:szCs w:val="32"/>
        </w:rPr>
      </w:pPr>
      <w:r w:rsidRPr="007116EB">
        <w:rPr>
          <w:b/>
          <w:bCs/>
          <w:sz w:val="32"/>
          <w:szCs w:val="32"/>
        </w:rPr>
        <w:t>Conclusion</w:t>
      </w:r>
    </w:p>
    <w:p w14:paraId="4841ABD3" w14:textId="5DB4D97F" w:rsidR="00802AED" w:rsidRPr="00802AED" w:rsidRDefault="00802AED" w:rsidP="00802AED">
      <w:r w:rsidRPr="00802AED">
        <w:t xml:space="preserve"> The dashboard effectively transforms financial data into actionable insights, helping users improve budgeting, control expenses, and increase savings</w:t>
      </w:r>
      <w:r>
        <w:t>.</w:t>
      </w:r>
    </w:p>
    <w:sectPr w:rsidR="00802AED" w:rsidRPr="00802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F4A"/>
    <w:multiLevelType w:val="multilevel"/>
    <w:tmpl w:val="7EF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6E72"/>
    <w:multiLevelType w:val="multilevel"/>
    <w:tmpl w:val="CA5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514A"/>
    <w:multiLevelType w:val="multilevel"/>
    <w:tmpl w:val="8DE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A3830"/>
    <w:multiLevelType w:val="multilevel"/>
    <w:tmpl w:val="97A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E43BF"/>
    <w:multiLevelType w:val="multilevel"/>
    <w:tmpl w:val="6AE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50343"/>
    <w:multiLevelType w:val="multilevel"/>
    <w:tmpl w:val="B75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62829"/>
    <w:multiLevelType w:val="multilevel"/>
    <w:tmpl w:val="A89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371B9"/>
    <w:multiLevelType w:val="multilevel"/>
    <w:tmpl w:val="209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D1EFC"/>
    <w:multiLevelType w:val="multilevel"/>
    <w:tmpl w:val="BE6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9529C"/>
    <w:multiLevelType w:val="multilevel"/>
    <w:tmpl w:val="DBB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739BB"/>
    <w:multiLevelType w:val="multilevel"/>
    <w:tmpl w:val="00F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12620">
    <w:abstractNumId w:val="3"/>
  </w:num>
  <w:num w:numId="2" w16cid:durableId="757796046">
    <w:abstractNumId w:val="5"/>
  </w:num>
  <w:num w:numId="3" w16cid:durableId="874732111">
    <w:abstractNumId w:val="9"/>
  </w:num>
  <w:num w:numId="4" w16cid:durableId="1582956599">
    <w:abstractNumId w:val="7"/>
  </w:num>
  <w:num w:numId="5" w16cid:durableId="1638149025">
    <w:abstractNumId w:val="10"/>
  </w:num>
  <w:num w:numId="6" w16cid:durableId="1939210574">
    <w:abstractNumId w:val="0"/>
  </w:num>
  <w:num w:numId="7" w16cid:durableId="1482842301">
    <w:abstractNumId w:val="4"/>
  </w:num>
  <w:num w:numId="8" w16cid:durableId="559170315">
    <w:abstractNumId w:val="8"/>
  </w:num>
  <w:num w:numId="9" w16cid:durableId="1091272115">
    <w:abstractNumId w:val="6"/>
  </w:num>
  <w:num w:numId="10" w16cid:durableId="1228764893">
    <w:abstractNumId w:val="1"/>
  </w:num>
  <w:num w:numId="11" w16cid:durableId="942496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ED"/>
    <w:rsid w:val="005C21D5"/>
    <w:rsid w:val="006E7756"/>
    <w:rsid w:val="007116EB"/>
    <w:rsid w:val="00802AED"/>
    <w:rsid w:val="00A1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7091"/>
  <w15:chartTrackingRefBased/>
  <w15:docId w15:val="{8ECEA5A9-AC99-43CB-9810-4FCB7F04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NAJISH</dc:creator>
  <cp:keywords/>
  <dc:description/>
  <cp:lastModifiedBy>MD NAJISH</cp:lastModifiedBy>
  <cp:revision>1</cp:revision>
  <dcterms:created xsi:type="dcterms:W3CDTF">2026-03-29T09:56:00Z</dcterms:created>
  <dcterms:modified xsi:type="dcterms:W3CDTF">2026-03-29T10:36:00Z</dcterms:modified>
</cp:coreProperties>
</file>