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lastRenderedPageBreak/>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lastRenderedPageBreak/>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lastRenderedPageBreak/>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w:t>
      </w:r>
      <w:r w:rsidR="008E149D">
        <w:rPr>
          <w:rFonts w:hint="cs"/>
          <w:rtl/>
          <w:lang w:bidi="fa-IR"/>
        </w:rPr>
        <w:lastRenderedPageBreak/>
        <w:t xml:space="preserve">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lastRenderedPageBreak/>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lastRenderedPageBreak/>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lastRenderedPageBreak/>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lastRenderedPageBreak/>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hint="cs"/>
          <w:rtl/>
          <w:lang w:bidi="fa-IR"/>
        </w:rPr>
        <w:lastRenderedPageBreak/>
        <w:t>(</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0D71083C" w:rsidR="00481B2A" w:rsidRDefault="00761605" w:rsidP="00216CA0">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اگر وضعیت عدم دسترسی رابطه برای داده در فرم ورود اطلاعات طرف اول باشد آنگاه رابطه طبیعتاً یک خصوصیت-رابطه خواهد بود و</w:t>
      </w:r>
      <w:r w:rsidR="009A45A3">
        <w:rPr>
          <w:rFonts w:hint="cs"/>
          <w:rtl/>
          <w:lang w:bidi="fa-IR"/>
        </w:rPr>
        <w:t xml:space="preserve"> خصوصیت </w:t>
      </w:r>
      <w:r w:rsidR="009A45A3" w:rsidRPr="009A45A3">
        <w:rPr>
          <w:lang w:bidi="fa-IR"/>
        </w:rPr>
        <w:t>IsHiddenOnState</w:t>
      </w:r>
      <w:r w:rsidR="009A45A3">
        <w:rPr>
          <w:rFonts w:hint="cs"/>
          <w:rtl/>
          <w:lang w:bidi="fa-IR"/>
        </w:rPr>
        <w:t xml:space="preserve"> آن مقداردهی می شود که</w:t>
      </w:r>
      <w:r>
        <w:rPr>
          <w:rFonts w:hint="cs"/>
          <w:rtl/>
          <w:lang w:bidi="fa-IR"/>
        </w:rPr>
        <w:t xml:space="preserve"> باعث مخفی شدن آن کنترل رابطه می شود.</w:t>
      </w:r>
      <w:r w:rsidR="009A45A3">
        <w:rPr>
          <w:rFonts w:hint="cs"/>
          <w:rtl/>
          <w:lang w:bidi="fa-IR"/>
        </w:rPr>
        <w:t xml:space="preserve"> نحوه اعمال آن نیز در فرمهای ورود اطلاعات از طریق همان متد تنظیمات ظاهری خصوصیت-رابطه می باشد (</w:t>
      </w:r>
      <w:r w:rsidR="009A45A3">
        <w:rPr>
          <w:rFonts w:ascii="Cascadia Mono" w:hAnsi="Cascadia Mono" w:cs="Cascadia Mono"/>
          <w:color w:val="008000"/>
          <w:sz w:val="19"/>
          <w:szCs w:val="19"/>
        </w:rPr>
        <w:t>ChildRelationshipInfo.SetControlUIDetails: a579903e12bd</w:t>
      </w:r>
      <w:r w:rsidR="009A45A3">
        <w:rPr>
          <w:rFonts w:hint="cs"/>
          <w:rtl/>
          <w:lang w:bidi="fa-IR"/>
        </w:rPr>
        <w:t>). 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9A45A3">
        <w:rPr>
          <w:rFonts w:hint="cs"/>
          <w:rtl/>
          <w:lang w:bidi="fa-IR"/>
        </w:rPr>
        <w:t xml:space="preserve"> </w:t>
      </w:r>
      <w:r w:rsidR="00317555">
        <w:rPr>
          <w:rFonts w:hint="cs"/>
          <w:rtl/>
          <w:lang w:bidi="fa-IR"/>
        </w:rPr>
        <w:t>حال اگر وضعیت از ابتدای خواندن داده از پایگاه داده برقرار باشد</w:t>
      </w:r>
      <w:r w:rsidR="00A65BEC">
        <w:rPr>
          <w:rFonts w:hint="cs"/>
          <w:rtl/>
          <w:lang w:bidi="fa-IR"/>
        </w:rPr>
        <w:t xml:space="preserve"> </w:t>
      </w:r>
      <w:bookmarkStart w:id="8" w:name="_GoBack"/>
      <w:bookmarkEnd w:id="8"/>
      <w:r w:rsidR="00317555">
        <w:rPr>
          <w:rFonts w:hint="cs"/>
          <w:rtl/>
          <w:lang w:bidi="fa-IR"/>
        </w:rPr>
        <w:t xml:space="preserve">، </w:t>
      </w:r>
      <w:r w:rsidR="009A45A3">
        <w:rPr>
          <w:rFonts w:hint="cs"/>
          <w:rtl/>
          <w:lang w:bidi="fa-IR"/>
        </w:rPr>
        <w:t xml:space="preserve">در این حالت آن </w:t>
      </w:r>
      <w:r w:rsidR="009A45A3">
        <w:rPr>
          <w:rFonts w:hint="cs"/>
          <w:rtl/>
          <w:lang w:bidi="fa-IR"/>
        </w:rPr>
        <w:lastRenderedPageBreak/>
        <w:t>داده در فرم غیرفعال می شود، یعنی اگر فرم تک داده باشد کل کنترل فرم و اگر فرم چند داده باشد آن ردیف داده غیر فعال خواهد شد.</w:t>
      </w:r>
      <w:r w:rsidR="006849AB">
        <w:rPr>
          <w:rFonts w:hint="cs"/>
          <w:rtl/>
          <w:lang w:bidi="fa-IR"/>
        </w:rPr>
        <w:t xml:space="preserve"> </w:t>
      </w:r>
      <w:r w:rsidR="00317555">
        <w:rPr>
          <w:rFonts w:hint="cs"/>
          <w:rtl/>
          <w:lang w:bidi="fa-IR"/>
        </w:rPr>
        <w:t>اگر داده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آنگاه ضمن نمایش پیغام مناسب بروی داده در مورد معتبر نبودن رابطه پدر آن، به هنگام بروزرسانی داده ها نیز از آن داده صرف نظر خواهد شد.</w:t>
      </w:r>
      <w:r w:rsidR="006849AB" w:rsidRPr="006849AB">
        <w:rPr>
          <w:rFonts w:hint="cs"/>
          <w:color w:val="FF0000"/>
          <w:rtl/>
          <w:lang w:bidi="fa-IR"/>
        </w:rPr>
        <w:t xml:space="preserve"> نحوه اعمال کامل گفته شود</w:t>
      </w:r>
    </w:p>
    <w:p w14:paraId="5CD2292C" w14:textId="46AFF403" w:rsidR="00AF723F" w:rsidRDefault="00AF723F" w:rsidP="00AF723F">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w:t>
      </w:r>
      <w:r w:rsidR="00494D66">
        <w:rPr>
          <w:rFonts w:hint="cs"/>
          <w:rtl/>
          <w:lang w:bidi="fa-IR"/>
        </w:rPr>
        <w:t>رابطه</w:t>
      </w:r>
      <w:r w:rsidRPr="003B24FC">
        <w:rPr>
          <w:rtl/>
          <w:lang w:bidi="fa-IR"/>
        </w:rPr>
        <w:t>:</w:t>
      </w:r>
    </w:p>
    <w:p w14:paraId="05826178" w14:textId="7B398F84" w:rsidR="00AF723F" w:rsidRDefault="00AF723F" w:rsidP="00AF723F">
      <w:pPr>
        <w:bidi/>
        <w:rPr>
          <w:rtl/>
          <w:lang w:bidi="fa-IR"/>
        </w:rPr>
      </w:pPr>
      <w:r>
        <w:rPr>
          <w:rFonts w:hint="cs"/>
          <w:rtl/>
          <w:lang w:bidi="fa-IR"/>
        </w:rPr>
        <w:t>عدم دسترسی به یک خصوصیت-</w:t>
      </w:r>
      <w:r w:rsidR="00494D66">
        <w:rPr>
          <w:rFonts w:hint="cs"/>
          <w:rtl/>
          <w:lang w:bidi="fa-IR"/>
        </w:rPr>
        <w:t>رابطه</w:t>
      </w:r>
      <w:r>
        <w:rPr>
          <w:rFonts w:hint="cs"/>
          <w:rtl/>
          <w:lang w:bidi="fa-IR"/>
        </w:rPr>
        <w:t xml:space="preserve"> علاوه بر تاثیرات ظاهری، کاربردهای دیگری نیز دارد که در زیر به آنها اشاره شده است:</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P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47065CE3" w14:textId="54B80C0E" w:rsidR="00494D66" w:rsidRPr="00494D66" w:rsidRDefault="00494D66" w:rsidP="00494D66">
      <w:pPr>
        <w:keepNext/>
        <w:keepLines/>
        <w:bidi/>
        <w:spacing w:before="40" w:after="0"/>
        <w:outlineLvl w:val="3"/>
        <w:rPr>
          <w:rFonts w:asciiTheme="majorHAnsi" w:eastAsiaTheme="majorEastAsia" w:hAnsiTheme="majorHAnsi"/>
          <w:b/>
          <w:bCs/>
          <w:color w:val="000000" w:themeColor="text1"/>
          <w:lang w:bidi="fa-IR"/>
        </w:rPr>
      </w:pPr>
      <w:r w:rsidRPr="00494D66">
        <w:rPr>
          <w:rFonts w:asciiTheme="majorHAnsi" w:eastAsiaTheme="majorEastAsia" w:hAnsiTheme="majorHAnsi" w:hint="cs"/>
          <w:b/>
          <w:bCs/>
          <w:color w:val="000000" w:themeColor="text1"/>
          <w:rtl/>
          <w:lang w:bidi="fa-IR"/>
        </w:rPr>
        <w:t xml:space="preserve">دسترسی فقط خواندنی </w:t>
      </w:r>
      <w:r w:rsidRPr="00494D66">
        <w:rPr>
          <w:rFonts w:asciiTheme="majorHAnsi" w:eastAsiaTheme="majorEastAsia" w:hAnsiTheme="majorHAnsi"/>
          <w:b/>
          <w:bCs/>
          <w:color w:val="000000" w:themeColor="text1"/>
          <w:rtl/>
          <w:lang w:bidi="fa-IR"/>
        </w:rPr>
        <w:t>خصوص</w:t>
      </w:r>
      <w:r w:rsidRPr="00494D66">
        <w:rPr>
          <w:rFonts w:asciiTheme="majorHAnsi" w:eastAsiaTheme="majorEastAsia" w:hAnsiTheme="majorHAnsi" w:hint="cs"/>
          <w:b/>
          <w:bCs/>
          <w:color w:val="000000" w:themeColor="text1"/>
          <w:rtl/>
          <w:lang w:bidi="fa-IR"/>
        </w:rPr>
        <w:t>ی</w:t>
      </w:r>
      <w:r w:rsidRPr="00494D66">
        <w:rPr>
          <w:rFonts w:asciiTheme="majorHAnsi" w:eastAsiaTheme="majorEastAsia" w:hAnsiTheme="majorHAnsi" w:hint="eastAsia"/>
          <w:b/>
          <w:bCs/>
          <w:color w:val="000000" w:themeColor="text1"/>
          <w:rtl/>
          <w:lang w:bidi="fa-IR"/>
        </w:rPr>
        <w:t>ت</w:t>
      </w:r>
      <w:r w:rsidRPr="00494D66">
        <w:rPr>
          <w:rFonts w:asciiTheme="majorHAnsi" w:eastAsiaTheme="majorEastAsia" w:hAnsiTheme="majorHAnsi"/>
          <w:b/>
          <w:bCs/>
          <w:color w:val="000000" w:themeColor="text1"/>
          <w:rtl/>
          <w:lang w:bidi="fa-IR"/>
        </w:rPr>
        <w:t>-</w:t>
      </w:r>
      <w:r>
        <w:rPr>
          <w:rFonts w:asciiTheme="majorHAnsi" w:eastAsiaTheme="majorEastAsia" w:hAnsiTheme="majorHAnsi" w:hint="cs"/>
          <w:b/>
          <w:bCs/>
          <w:color w:val="000000" w:themeColor="text1"/>
          <w:rtl/>
          <w:lang w:bidi="fa-IR"/>
        </w:rPr>
        <w:t>رابطه</w:t>
      </w:r>
      <w:r w:rsidRPr="00494D66">
        <w:rPr>
          <w:rFonts w:asciiTheme="majorHAnsi" w:eastAsiaTheme="majorEastAsia" w:hAnsiTheme="majorHAnsi" w:hint="cs"/>
          <w:b/>
          <w:bCs/>
          <w:color w:val="000000" w:themeColor="text1"/>
          <w:rtl/>
          <w:lang w:bidi="fa-IR"/>
        </w:rPr>
        <w:t>:</w:t>
      </w:r>
    </w:p>
    <w:p w14:paraId="5A265551" w14:textId="0DFAEEB2"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دلیل اصلی دوم فقط خواندنی شدن خصوصیت-</w:t>
      </w:r>
      <w:r w:rsidR="00AC7C93">
        <w:rPr>
          <w:rFonts w:hint="cs"/>
          <w:rtl/>
          <w:lang w:bidi="fa-IR"/>
        </w:rPr>
        <w:t>رابطه</w:t>
      </w:r>
      <w:r w:rsidRPr="00494D66">
        <w:rPr>
          <w:rFonts w:hint="cs"/>
          <w:rtl/>
          <w:lang w:bidi="fa-IR"/>
        </w:rPr>
        <w:t xml:space="preserve"> بر اساس وضعیت اعمال شده به روی داده خوانده شده از پایگاه داده می باشد. فقط خواندنی بودن یک </w:t>
      </w:r>
      <w:r w:rsidR="00AC7C93">
        <w:rPr>
          <w:rFonts w:hint="cs"/>
          <w:rtl/>
          <w:lang w:bidi="fa-IR"/>
        </w:rPr>
        <w:t>خصوصیت-رابطه</w:t>
      </w:r>
      <w:r w:rsidRPr="00494D66">
        <w:rPr>
          <w:rFonts w:hint="cs"/>
          <w:rtl/>
          <w:lang w:bidi="fa-IR"/>
        </w:rPr>
        <w:t xml:space="preserve"> از خصوصیت </w:t>
      </w:r>
      <w:r w:rsidRPr="00494D66">
        <w:rPr>
          <w:lang w:bidi="fa-IR"/>
        </w:rPr>
        <w:t>IsReadonly</w:t>
      </w:r>
      <w:r w:rsidRPr="00494D66">
        <w:rPr>
          <w:rFonts w:hint="cs"/>
          <w:rtl/>
          <w:lang w:bidi="fa-IR"/>
        </w:rPr>
        <w:t xml:space="preserve"> مشخص می گردد و نحوه اعمال آن در واسط کاربری در متد </w:t>
      </w:r>
      <w:r w:rsidRPr="00494D66">
        <w:rPr>
          <w:lang w:bidi="fa-IR"/>
        </w:rPr>
        <w:t>SetControlUIDetails</w:t>
      </w:r>
      <w:r w:rsidRPr="00494D66">
        <w:rPr>
          <w:rFonts w:hint="cs"/>
          <w:rtl/>
          <w:lang w:bidi="fa-IR"/>
        </w:rPr>
        <w:t xml:space="preserve"> می باشد (</w:t>
      </w:r>
      <w:r w:rsidR="00AC7C93">
        <w:rPr>
          <w:rFonts w:ascii="Cascadia Mono" w:hAnsi="Cascadia Mono" w:cs="Cascadia Mono"/>
          <w:color w:val="008000"/>
          <w:sz w:val="19"/>
          <w:szCs w:val="19"/>
        </w:rPr>
        <w:t>ChildRelationshipInfo.SetControlUIDetails: a579903e12bd</w:t>
      </w:r>
      <w:r w:rsidRPr="00494D66">
        <w:rPr>
          <w:rFonts w:hint="cs"/>
          <w:rtl/>
          <w:lang w:bidi="fa-IR"/>
        </w:rPr>
        <w:t xml:space="preserve">). در این متد در صورت فقط خواندنی بودن </w:t>
      </w:r>
      <w:r w:rsidR="00AC7C93">
        <w:rPr>
          <w:rFonts w:hint="cs"/>
          <w:rtl/>
          <w:lang w:bidi="fa-IR"/>
        </w:rPr>
        <w:t>خصوصیت-رابطه</w:t>
      </w:r>
      <w:r w:rsidRPr="00494D66">
        <w:rPr>
          <w:rFonts w:hint="cs"/>
          <w:rtl/>
          <w:lang w:bidi="fa-IR"/>
        </w:rPr>
        <w:t xml:space="preserve"> </w:t>
      </w:r>
      <w:r w:rsidR="00B85F90">
        <w:rPr>
          <w:rFonts w:hint="cs"/>
          <w:rtl/>
          <w:lang w:bidi="fa-IR"/>
        </w:rPr>
        <w:t>شروط زیر اعمال می گردد :</w:t>
      </w:r>
    </w:p>
    <w:p w14:paraId="1DAB9CA4" w14:textId="41342EE7" w:rsidR="00B85F90" w:rsidRDefault="00B85F90" w:rsidP="00B85F90">
      <w:pPr>
        <w:pStyle w:val="ListParagraph"/>
        <w:numPr>
          <w:ilvl w:val="0"/>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85F90">
      <w:pPr>
        <w:pStyle w:val="ListParagraph"/>
        <w:numPr>
          <w:ilvl w:val="0"/>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216CA0">
      <w:pPr>
        <w:pStyle w:val="ListParagraph"/>
        <w:numPr>
          <w:ilvl w:val="0"/>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85F90">
      <w:pPr>
        <w:pStyle w:val="ListParagraph"/>
        <w:numPr>
          <w:ilvl w:val="0"/>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85F90">
      <w:pPr>
        <w:pStyle w:val="ListParagraph"/>
        <w:numPr>
          <w:ilvl w:val="0"/>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85F90">
      <w:pPr>
        <w:pStyle w:val="ListParagraph"/>
        <w:numPr>
          <w:ilvl w:val="0"/>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0BA3F100" w14:textId="45F2FC89" w:rsidR="00494D66" w:rsidRPr="00494D66" w:rsidRDefault="00494D66" w:rsidP="00494D66">
      <w:pPr>
        <w:keepNext/>
        <w:keepLines/>
        <w:bidi/>
        <w:spacing w:before="40" w:after="0"/>
        <w:outlineLvl w:val="3"/>
        <w:rPr>
          <w:rFonts w:asciiTheme="majorHAnsi" w:eastAsiaTheme="majorEastAsia" w:hAnsiTheme="majorHAnsi"/>
          <w:b/>
          <w:bCs/>
          <w:color w:val="000000" w:themeColor="text1"/>
          <w:rtl/>
          <w:lang w:bidi="fa-IR"/>
        </w:rPr>
      </w:pPr>
      <w:r w:rsidRPr="00494D66">
        <w:rPr>
          <w:rFonts w:asciiTheme="majorHAnsi" w:eastAsiaTheme="majorEastAsia" w:hAnsiTheme="majorHAnsi" w:hint="cs"/>
          <w:b/>
          <w:bCs/>
          <w:color w:val="000000" w:themeColor="text1"/>
          <w:rtl/>
          <w:lang w:bidi="fa-IR"/>
        </w:rPr>
        <w:t xml:space="preserve">تاثیرات دیگر دسترسی فقط خواندنی </w:t>
      </w:r>
      <w:r w:rsidR="00AC7C93">
        <w:rPr>
          <w:rFonts w:asciiTheme="majorHAnsi" w:eastAsiaTheme="majorEastAsia" w:hAnsiTheme="majorHAnsi"/>
          <w:b/>
          <w:bCs/>
          <w:color w:val="000000" w:themeColor="text1"/>
          <w:rtl/>
          <w:lang w:bidi="fa-IR"/>
        </w:rPr>
        <w:t>خصوصیت-رابطه</w:t>
      </w:r>
      <w:r w:rsidRPr="00494D66">
        <w:rPr>
          <w:rFonts w:asciiTheme="majorHAnsi" w:eastAsiaTheme="majorEastAsia" w:hAnsiTheme="majorHAnsi"/>
          <w:b/>
          <w:bCs/>
          <w:color w:val="000000" w:themeColor="text1"/>
          <w:rtl/>
          <w:lang w:bidi="fa-IR"/>
        </w:rPr>
        <w:t>:</w:t>
      </w:r>
    </w:p>
    <w:p w14:paraId="2B61480C" w14:textId="41108DBA" w:rsidR="00494D66" w:rsidRPr="00494D66" w:rsidRDefault="00494D66" w:rsidP="00494D66">
      <w:pPr>
        <w:bidi/>
        <w:rPr>
          <w:rtl/>
          <w:lang w:bidi="fa-IR"/>
        </w:rPr>
      </w:pP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 xml:space="preserve">ی به یک </w:t>
      </w:r>
      <w:r w:rsidR="00AC7C93">
        <w:rPr>
          <w:rFonts w:hint="cs"/>
          <w:rtl/>
          <w:lang w:bidi="fa-IR"/>
        </w:rPr>
        <w:t>خصوصیت-رابطه</w:t>
      </w:r>
      <w:r w:rsidRPr="00494D66">
        <w:rPr>
          <w:rFonts w:hint="cs"/>
          <w:rtl/>
          <w:lang w:bidi="fa-IR"/>
        </w:rPr>
        <w:t xml:space="preserve"> علاوه بر تاثیرات ظاهری، کاربردهای دیگری نیز دارد که در زیر به آنها اشاره شده است:</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3C7493C2" w14:textId="7DD49D8A" w:rsidR="00107CDF" w:rsidRDefault="00501FE9" w:rsidP="00107CDF">
      <w:pPr>
        <w:bidi/>
        <w:rPr>
          <w:rtl/>
          <w:lang w:bidi="fa-IR"/>
        </w:rPr>
      </w:pPr>
      <w:r>
        <w:rPr>
          <w:rFonts w:hint="cs"/>
          <w:rtl/>
          <w:lang w:bidi="fa-IR"/>
        </w:rPr>
        <w:t>دسترسیهای داده وقتی رابطه پدر بر اثر وضعیت مخفی یا فقط خواندنی باشد؟؟ در اعتبارسنجی ها باید کنترل شود.</w:t>
      </w:r>
    </w:p>
    <w:p w14:paraId="660B6BE0" w14:textId="77777777" w:rsidR="00107CDF" w:rsidRDefault="00107CDF" w:rsidP="00107CDF">
      <w:pPr>
        <w:bidi/>
        <w:rPr>
          <w:rtl/>
          <w:lang w:bidi="fa-IR"/>
        </w:rPr>
      </w:pPr>
    </w:p>
    <w:p w14:paraId="4153EB72" w14:textId="77777777" w:rsidR="00107CDF" w:rsidRDefault="00107CDF" w:rsidP="00107CDF">
      <w:pPr>
        <w:bidi/>
        <w:rPr>
          <w:rtl/>
          <w:lang w:bidi="fa-IR"/>
        </w:rPr>
      </w:pPr>
    </w:p>
    <w:p w14:paraId="79DBB067" w14:textId="77777777" w:rsidR="00107CDF" w:rsidRDefault="00107CDF" w:rsidP="00107CDF">
      <w:pPr>
        <w:bidi/>
        <w:rPr>
          <w:rtl/>
          <w:lang w:bidi="fa-IR"/>
        </w:rPr>
      </w:pPr>
    </w:p>
    <w:p w14:paraId="5CAD9981" w14:textId="77777777" w:rsidR="00107CDF" w:rsidRDefault="00107CDF" w:rsidP="00107CDF">
      <w:pPr>
        <w:bidi/>
        <w:rPr>
          <w:rtl/>
          <w:lang w:bidi="fa-IR"/>
        </w:rPr>
      </w:pPr>
    </w:p>
    <w:p w14:paraId="5604F2FD" w14:textId="77777777" w:rsidR="00107CDF" w:rsidRDefault="00107CDF" w:rsidP="00107CDF">
      <w:pPr>
        <w:bidi/>
        <w:rPr>
          <w:rtl/>
          <w:lang w:bidi="fa-IR"/>
        </w:rPr>
      </w:pPr>
    </w:p>
    <w:p w14:paraId="4371B7EC" w14:textId="77777777" w:rsidR="00107CDF" w:rsidRDefault="00107CDF" w:rsidP="00107CDF">
      <w:pPr>
        <w:bidi/>
        <w:rPr>
          <w:rtl/>
          <w:lang w:bidi="fa-IR"/>
        </w:rPr>
      </w:pPr>
    </w:p>
    <w:p w14:paraId="16767498" w14:textId="77777777" w:rsidR="00107CDF" w:rsidRDefault="00107CDF" w:rsidP="00107CDF">
      <w:pPr>
        <w:bidi/>
        <w:rPr>
          <w:rtl/>
          <w:lang w:bidi="fa-IR"/>
        </w:rPr>
      </w:pPr>
    </w:p>
    <w:p w14:paraId="5D9266EC" w14:textId="77777777" w:rsidR="00107CDF" w:rsidRDefault="00107CDF" w:rsidP="00107CDF">
      <w:pPr>
        <w:bidi/>
        <w:rPr>
          <w:rtl/>
          <w:lang w:bidi="fa-IR"/>
        </w:rPr>
      </w:pPr>
    </w:p>
    <w:p w14:paraId="4BDA2105" w14:textId="77777777" w:rsidR="00107CDF" w:rsidRDefault="00107CDF" w:rsidP="00107CDF">
      <w:pPr>
        <w:bidi/>
        <w:rPr>
          <w:rtl/>
          <w:lang w:bidi="fa-IR"/>
        </w:rPr>
      </w:pPr>
    </w:p>
    <w:p w14:paraId="2E1F5DAB" w14:textId="77777777" w:rsidR="00107CDF" w:rsidRDefault="00107CDF" w:rsidP="00107CDF">
      <w:pPr>
        <w:bidi/>
        <w:rPr>
          <w:rtl/>
          <w:lang w:bidi="fa-IR"/>
        </w:rPr>
      </w:pPr>
    </w:p>
    <w:p w14:paraId="6ADB9D8B" w14:textId="77777777" w:rsidR="00107CDF" w:rsidRDefault="00107CDF" w:rsidP="00107CDF">
      <w:pPr>
        <w:bidi/>
        <w:rPr>
          <w:rtl/>
          <w:lang w:bidi="fa-IR"/>
        </w:rPr>
      </w:pPr>
    </w:p>
    <w:p w14:paraId="25F68829" w14:textId="77777777" w:rsidR="00107CDF" w:rsidRDefault="00107CDF" w:rsidP="00107CDF">
      <w:pPr>
        <w:bidi/>
        <w:rPr>
          <w:rtl/>
          <w:lang w:bidi="fa-IR"/>
        </w:rPr>
      </w:pPr>
    </w:p>
    <w:p w14:paraId="0677E8A0" w14:textId="77777777" w:rsidR="00107CDF" w:rsidRDefault="00107CDF" w:rsidP="00107CDF">
      <w:pPr>
        <w:bidi/>
        <w:rPr>
          <w:rtl/>
          <w:lang w:bidi="fa-IR"/>
        </w:rPr>
      </w:pPr>
    </w:p>
    <w:p w14:paraId="1DB40E0C" w14:textId="77777777" w:rsidR="00107CDF" w:rsidRDefault="00107CDF" w:rsidP="00107CDF">
      <w:pPr>
        <w:bidi/>
        <w:rPr>
          <w:rtl/>
          <w:lang w:bidi="fa-IR"/>
        </w:rPr>
      </w:pPr>
    </w:p>
    <w:p w14:paraId="4C52DE22" w14:textId="77777777" w:rsidR="00107CDF" w:rsidRDefault="00107CDF" w:rsidP="00107CDF">
      <w:pPr>
        <w:bidi/>
        <w:rPr>
          <w:rtl/>
          <w:lang w:bidi="fa-IR"/>
        </w:rPr>
      </w:pPr>
    </w:p>
    <w:p w14:paraId="589514CC" w14:textId="77777777" w:rsidR="00107CDF" w:rsidRDefault="00107CDF" w:rsidP="00107CDF">
      <w:pPr>
        <w:bidi/>
        <w:rPr>
          <w:rtl/>
          <w:lang w:bidi="fa-IR"/>
        </w:rPr>
      </w:pPr>
    </w:p>
    <w:p w14:paraId="7750306D" w14:textId="77777777" w:rsidR="00107CDF" w:rsidRDefault="00107CDF" w:rsidP="00107CDF">
      <w:pPr>
        <w:bidi/>
        <w:rPr>
          <w:rtl/>
          <w:lang w:bidi="fa-IR"/>
        </w:rPr>
      </w:pPr>
    </w:p>
    <w:p w14:paraId="7EC07345" w14:textId="77777777" w:rsidR="00107CDF" w:rsidRDefault="00107CDF" w:rsidP="00107CDF">
      <w:pPr>
        <w:bidi/>
        <w:rPr>
          <w:rtl/>
          <w:lang w:bidi="fa-IR"/>
        </w:rPr>
      </w:pPr>
    </w:p>
    <w:p w14:paraId="515A64C8" w14:textId="77777777" w:rsidR="00107CDF" w:rsidRDefault="00107CDF" w:rsidP="00107CDF">
      <w:pPr>
        <w:bidi/>
        <w:rPr>
          <w:rtl/>
          <w:lang w:bidi="fa-IR"/>
        </w:rPr>
      </w:pPr>
    </w:p>
    <w:p w14:paraId="0B05DA90" w14:textId="77777777" w:rsidR="00107CDF" w:rsidRDefault="00107CDF" w:rsidP="00107CDF">
      <w:pPr>
        <w:bidi/>
        <w:rPr>
          <w:rtl/>
          <w:lang w:bidi="fa-IR"/>
        </w:rPr>
      </w:pPr>
    </w:p>
    <w:p w14:paraId="5DA5887E" w14:textId="1DCFBA98" w:rsidR="00A87DAC" w:rsidRPr="00F514A2" w:rsidRDefault="00A87DAC" w:rsidP="007A02AF">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lastRenderedPageBreak/>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lastRenderedPageBreak/>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lastRenderedPageBreak/>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lastRenderedPageBreak/>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lastRenderedPageBreak/>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lastRenderedPageBreak/>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lastRenderedPageBreak/>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lastRenderedPageBreak/>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lastRenderedPageBreak/>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lastRenderedPageBreak/>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lastRenderedPageBreak/>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lastRenderedPageBreak/>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C4A0D" w14:textId="77777777" w:rsidR="00EE7723" w:rsidRDefault="00EE7723" w:rsidP="00126E33">
      <w:pPr>
        <w:spacing w:after="0" w:line="240" w:lineRule="auto"/>
      </w:pPr>
      <w:r>
        <w:separator/>
      </w:r>
    </w:p>
  </w:endnote>
  <w:endnote w:type="continuationSeparator" w:id="0">
    <w:p w14:paraId="29672D0F" w14:textId="77777777" w:rsidR="00EE7723" w:rsidRDefault="00EE7723"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76E21" w14:textId="77777777" w:rsidR="00EE7723" w:rsidRDefault="00EE7723" w:rsidP="00126E33">
      <w:pPr>
        <w:spacing w:after="0" w:line="240" w:lineRule="auto"/>
      </w:pPr>
      <w:r>
        <w:separator/>
      </w:r>
    </w:p>
  </w:footnote>
  <w:footnote w:type="continuationSeparator" w:id="0">
    <w:p w14:paraId="07119BE5" w14:textId="77777777" w:rsidR="00EE7723" w:rsidRDefault="00EE7723"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328E" w14:textId="77777777" w:rsidR="00216CA0" w:rsidRDefault="00216CA0">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A62B82"/>
    <w:multiLevelType w:val="hybridMultilevel"/>
    <w:tmpl w:val="ACE6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0"/>
  </w:num>
  <w:num w:numId="3">
    <w:abstractNumId w:val="13"/>
  </w:num>
  <w:num w:numId="4">
    <w:abstractNumId w:val="14"/>
  </w:num>
  <w:num w:numId="5">
    <w:abstractNumId w:val="32"/>
  </w:num>
  <w:num w:numId="6">
    <w:abstractNumId w:val="15"/>
  </w:num>
  <w:num w:numId="7">
    <w:abstractNumId w:val="46"/>
  </w:num>
  <w:num w:numId="8">
    <w:abstractNumId w:val="21"/>
  </w:num>
  <w:num w:numId="9">
    <w:abstractNumId w:val="6"/>
  </w:num>
  <w:num w:numId="10">
    <w:abstractNumId w:val="42"/>
  </w:num>
  <w:num w:numId="11">
    <w:abstractNumId w:val="22"/>
  </w:num>
  <w:num w:numId="12">
    <w:abstractNumId w:val="1"/>
  </w:num>
  <w:num w:numId="13">
    <w:abstractNumId w:val="37"/>
  </w:num>
  <w:num w:numId="14">
    <w:abstractNumId w:val="33"/>
  </w:num>
  <w:num w:numId="15">
    <w:abstractNumId w:val="48"/>
  </w:num>
  <w:num w:numId="16">
    <w:abstractNumId w:val="40"/>
  </w:num>
  <w:num w:numId="17">
    <w:abstractNumId w:val="27"/>
  </w:num>
  <w:num w:numId="18">
    <w:abstractNumId w:val="3"/>
  </w:num>
  <w:num w:numId="19">
    <w:abstractNumId w:val="7"/>
  </w:num>
  <w:num w:numId="20">
    <w:abstractNumId w:val="29"/>
  </w:num>
  <w:num w:numId="21">
    <w:abstractNumId w:val="49"/>
  </w:num>
  <w:num w:numId="22">
    <w:abstractNumId w:val="34"/>
  </w:num>
  <w:num w:numId="23">
    <w:abstractNumId w:val="4"/>
  </w:num>
  <w:num w:numId="24">
    <w:abstractNumId w:val="50"/>
  </w:num>
  <w:num w:numId="25">
    <w:abstractNumId w:val="51"/>
  </w:num>
  <w:num w:numId="26">
    <w:abstractNumId w:val="23"/>
  </w:num>
  <w:num w:numId="27">
    <w:abstractNumId w:val="47"/>
  </w:num>
  <w:num w:numId="28">
    <w:abstractNumId w:val="8"/>
  </w:num>
  <w:num w:numId="29">
    <w:abstractNumId w:val="24"/>
  </w:num>
  <w:num w:numId="30">
    <w:abstractNumId w:val="12"/>
  </w:num>
  <w:num w:numId="31">
    <w:abstractNumId w:val="18"/>
  </w:num>
  <w:num w:numId="32">
    <w:abstractNumId w:val="43"/>
  </w:num>
  <w:num w:numId="33">
    <w:abstractNumId w:val="10"/>
  </w:num>
  <w:num w:numId="34">
    <w:abstractNumId w:val="20"/>
  </w:num>
  <w:num w:numId="35">
    <w:abstractNumId w:val="31"/>
  </w:num>
  <w:num w:numId="36">
    <w:abstractNumId w:val="26"/>
  </w:num>
  <w:num w:numId="37">
    <w:abstractNumId w:val="2"/>
  </w:num>
  <w:num w:numId="38">
    <w:abstractNumId w:val="11"/>
  </w:num>
  <w:num w:numId="39">
    <w:abstractNumId w:val="45"/>
  </w:num>
  <w:num w:numId="40">
    <w:abstractNumId w:val="39"/>
  </w:num>
  <w:num w:numId="41">
    <w:abstractNumId w:val="16"/>
  </w:num>
  <w:num w:numId="42">
    <w:abstractNumId w:val="36"/>
  </w:num>
  <w:num w:numId="43">
    <w:abstractNumId w:val="5"/>
  </w:num>
  <w:num w:numId="44">
    <w:abstractNumId w:val="41"/>
  </w:num>
  <w:num w:numId="45">
    <w:abstractNumId w:val="38"/>
  </w:num>
  <w:num w:numId="46">
    <w:abstractNumId w:val="9"/>
  </w:num>
  <w:num w:numId="47">
    <w:abstractNumId w:val="0"/>
  </w:num>
  <w:num w:numId="48">
    <w:abstractNumId w:val="44"/>
  </w:num>
  <w:num w:numId="49">
    <w:abstractNumId w:val="28"/>
  </w:num>
  <w:num w:numId="50">
    <w:abstractNumId w:val="25"/>
  </w:num>
  <w:num w:numId="51">
    <w:abstractNumId w:val="17"/>
  </w:num>
  <w:num w:numId="52">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120EB"/>
    <w:rsid w:val="002139DB"/>
    <w:rsid w:val="00214AC3"/>
    <w:rsid w:val="002153A6"/>
    <w:rsid w:val="00216C0C"/>
    <w:rsid w:val="00216CA0"/>
    <w:rsid w:val="00221779"/>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97145"/>
    <w:rsid w:val="002A05CE"/>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1FE9"/>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77059"/>
    <w:rsid w:val="0098222D"/>
    <w:rsid w:val="00986862"/>
    <w:rsid w:val="00986ABA"/>
    <w:rsid w:val="0099127E"/>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4C47"/>
    <w:rsid w:val="00A46960"/>
    <w:rsid w:val="00A510A3"/>
    <w:rsid w:val="00A55935"/>
    <w:rsid w:val="00A57465"/>
    <w:rsid w:val="00A57B86"/>
    <w:rsid w:val="00A6001D"/>
    <w:rsid w:val="00A62296"/>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85F90"/>
    <w:rsid w:val="00B90569"/>
    <w:rsid w:val="00B953F2"/>
    <w:rsid w:val="00B97210"/>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6D3B"/>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A7C7E"/>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761C"/>
    <w:rsid w:val="00D117AB"/>
    <w:rsid w:val="00D1639D"/>
    <w:rsid w:val="00D167F1"/>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965DC"/>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77741"/>
    <w:rsid w:val="00E813E4"/>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016C"/>
    <w:rsid w:val="00F36CFE"/>
    <w:rsid w:val="00F37CD8"/>
    <w:rsid w:val="00F407D5"/>
    <w:rsid w:val="00F431B8"/>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CE5"/>
    <w:rsid w:val="00F80EBC"/>
    <w:rsid w:val="00F8321F"/>
    <w:rsid w:val="00F853D8"/>
    <w:rsid w:val="00F863E7"/>
    <w:rsid w:val="00F927F5"/>
    <w:rsid w:val="00F935D7"/>
    <w:rsid w:val="00F947F8"/>
    <w:rsid w:val="00F94AB6"/>
    <w:rsid w:val="00F94FAD"/>
    <w:rsid w:val="00F968E8"/>
    <w:rsid w:val="00FA342E"/>
    <w:rsid w:val="00FA50E5"/>
    <w:rsid w:val="00FA59E8"/>
    <w:rsid w:val="00FA6998"/>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D66"/>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7069-CC61-480A-AEC0-726F7CC8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53516</TotalTime>
  <Pages>1</Pages>
  <Words>29268</Words>
  <Characters>166831</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407</cp:revision>
  <dcterms:created xsi:type="dcterms:W3CDTF">2020-04-13T15:27:00Z</dcterms:created>
  <dcterms:modified xsi:type="dcterms:W3CDTF">2023-06-02T20:01:00Z</dcterms:modified>
</cp:coreProperties>
</file>