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lastRenderedPageBreak/>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lastRenderedPageBreak/>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lastRenderedPageBreak/>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w:t>
      </w:r>
      <w:r w:rsidR="008E149D">
        <w:rPr>
          <w:rFonts w:hint="cs"/>
          <w:rtl/>
          <w:lang w:bidi="fa-IR"/>
        </w:rPr>
        <w:lastRenderedPageBreak/>
        <w:t xml:space="preserve">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lastRenderedPageBreak/>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lastRenderedPageBreak/>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lastRenderedPageBreak/>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lastRenderedPageBreak/>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hint="cs"/>
          <w:rtl/>
          <w:lang w:bidi="fa-IR"/>
        </w:rPr>
        <w:lastRenderedPageBreak/>
        <w:t>(</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1DF6C210" w:rsidR="00481B2A" w:rsidRPr="00C602D6" w:rsidRDefault="00761605" w:rsidP="00991906">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781760">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0B698045" w:rsidR="00107CDF" w:rsidRDefault="00854188" w:rsidP="00854188">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عدم دسترس</w:t>
      </w:r>
      <w:r w:rsidRPr="00854188">
        <w:rPr>
          <w:rFonts w:hint="cs"/>
          <w:rtl/>
          <w:lang w:bidi="fa-IR"/>
        </w:rPr>
        <w:t>ی</w:t>
      </w:r>
      <w:r w:rsidRPr="00854188">
        <w:rPr>
          <w:rtl/>
          <w:lang w:bidi="fa-IR"/>
        </w:rPr>
        <w:t xml:space="preserve"> رابطه پدر برا</w:t>
      </w:r>
      <w:r w:rsidRPr="00854188">
        <w:rPr>
          <w:rFonts w:hint="cs"/>
          <w:rtl/>
          <w:lang w:bidi="fa-IR"/>
        </w:rPr>
        <w:t>ی</w:t>
      </w:r>
      <w:r w:rsidRPr="00854188">
        <w:rPr>
          <w:rtl/>
          <w:lang w:bidi="fa-IR"/>
        </w:rPr>
        <w:t xml:space="preserve"> داده طرف دوم اص</w:t>
      </w:r>
      <w:r w:rsidRPr="00854188">
        <w:rPr>
          <w:rFonts w:hint="cs"/>
          <w:rtl/>
          <w:lang w:bidi="fa-IR"/>
        </w:rPr>
        <w:t>ی</w:t>
      </w:r>
      <w:r w:rsidRPr="00854188">
        <w:rPr>
          <w:rFonts w:hint="eastAsia"/>
          <w:rtl/>
          <w:lang w:bidi="fa-IR"/>
        </w:rPr>
        <w:t>ل</w:t>
      </w:r>
      <w:r w:rsidRPr="00854188">
        <w:rPr>
          <w:rtl/>
          <w:lang w:bidi="fa-IR"/>
        </w:rPr>
        <w:t>:</w:t>
      </w:r>
    </w:p>
    <w:p w14:paraId="6F47F1BF" w14:textId="190A6347" w:rsidR="00854188" w:rsidRPr="00B812B4" w:rsidRDefault="00B812B4" w:rsidP="00854188">
      <w:pPr>
        <w:pStyle w:val="ListParagraph"/>
        <w:numPr>
          <w:ilvl w:val="0"/>
          <w:numId w:val="54"/>
        </w:numPr>
        <w:bidi/>
        <w:ind w:left="360"/>
        <w:rPr>
          <w:color w:val="FF0000"/>
          <w:rtl/>
          <w:lang w:bidi="fa-IR"/>
        </w:rPr>
      </w:pPr>
      <w:r w:rsidRPr="00B812B4">
        <w:rPr>
          <w:rFonts w:hint="cs"/>
          <w:color w:val="FF0000"/>
          <w:rtl/>
          <w:lang w:bidi="fa-IR"/>
        </w:rPr>
        <w:t>به هنگام تغییر حذف داده به هر دلیل (حذف مستقیم و یا انتخاب و جایگزینی داده دیگر) با نمایش پیغامی عملیات انجام نخواهد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lastRenderedPageBreak/>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lastRenderedPageBreak/>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9E74FF8" w:rsidR="00974A6A" w:rsidRDefault="007E4E04" w:rsidP="00044D31">
            <w:pPr>
              <w:bidi/>
              <w:jc w:val="center"/>
              <w:rPr>
                <w:rtl/>
                <w:lang w:bidi="fa-IR"/>
              </w:rPr>
            </w:pPr>
            <w:r>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lastRenderedPageBreak/>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Fonts w:hint="cs"/>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lastRenderedPageBreak/>
        <w:t>کاربرد وضعیتها در برنامه :</w:t>
      </w:r>
    </w:p>
    <w:p w14:paraId="6CED736D" w14:textId="58990081" w:rsidR="00C75909" w:rsidRDefault="00A40D57" w:rsidP="00C75909">
      <w:pPr>
        <w:bidi/>
        <w:rPr>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 xml:space="preserve">اساساً فلسفه وضعیتها اعمال تغییرانی روی داده و خصوصیاتش بنابر شروطی است بطوری که در واسط کاربری آن وضعیت توسط کاربر قابل مشاهده باشد. به عبارت دیگر هدف از وضعیتها تصمیم گیری و  تغییر داده در لایه های پشت واسط کاربری نمی باشد. </w:t>
      </w:r>
      <w:bookmarkStart w:id="9" w:name="_GoBack"/>
      <w:bookmarkEnd w:id="9"/>
    </w:p>
    <w:p w14:paraId="2C764E4B" w14:textId="51A66943" w:rsidR="00A40D57" w:rsidRDefault="00A40D57" w:rsidP="00A40D57">
      <w:pPr>
        <w:bidi/>
        <w:rPr>
          <w:rtl/>
          <w:lang w:bidi="fa-IR"/>
        </w:rPr>
      </w:pPr>
    </w:p>
    <w:p w14:paraId="78211D42" w14:textId="296C58BA" w:rsidR="00A40D57" w:rsidRDefault="00A40D57" w:rsidP="00A40D57">
      <w:pPr>
        <w:bidi/>
        <w:rPr>
          <w:rtl/>
          <w:lang w:bidi="fa-IR"/>
        </w:rPr>
      </w:pPr>
    </w:p>
    <w:p w14:paraId="3C9492D7" w14:textId="2AD20F95" w:rsidR="00A40D57" w:rsidRDefault="00A40D57" w:rsidP="00A40D57">
      <w:pPr>
        <w:bidi/>
        <w:rPr>
          <w:rtl/>
          <w:lang w:bidi="fa-IR"/>
        </w:rPr>
      </w:pPr>
    </w:p>
    <w:p w14:paraId="57AC99EC" w14:textId="1399E7ED" w:rsidR="00A40D57" w:rsidRDefault="00A40D57" w:rsidP="00A40D57">
      <w:pPr>
        <w:bidi/>
        <w:rPr>
          <w:rtl/>
          <w:lang w:bidi="fa-IR"/>
        </w:rPr>
      </w:pPr>
    </w:p>
    <w:p w14:paraId="126325E0" w14:textId="00B0AD63" w:rsidR="00A40D57" w:rsidRDefault="00A40D57" w:rsidP="00A40D57">
      <w:pPr>
        <w:bidi/>
        <w:rPr>
          <w:rtl/>
          <w:lang w:bidi="fa-IR"/>
        </w:rPr>
      </w:pPr>
    </w:p>
    <w:p w14:paraId="14F86C7C" w14:textId="77777777" w:rsidR="00A40D57" w:rsidRPr="00A40D57" w:rsidRDefault="00A40D57" w:rsidP="00A40D57">
      <w:pPr>
        <w:bidi/>
        <w:rPr>
          <w:rtl/>
          <w:lang w:bidi="fa-IR"/>
        </w:rPr>
      </w:pPr>
    </w:p>
    <w:p w14:paraId="0B05DA90" w14:textId="77777777" w:rsidR="00107CDF" w:rsidRDefault="00107CDF" w:rsidP="00107CDF">
      <w:pPr>
        <w:bidi/>
        <w:rPr>
          <w:rtl/>
          <w:lang w:bidi="fa-IR"/>
        </w:rPr>
      </w:pPr>
    </w:p>
    <w:p w14:paraId="5DA5887E" w14:textId="1DCFBA98" w:rsidR="00A87DAC" w:rsidRPr="00F514A2" w:rsidRDefault="00A87DAC" w:rsidP="007A02AF">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lastRenderedPageBreak/>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lastRenderedPageBreak/>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lastRenderedPageBreak/>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lastRenderedPageBreak/>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lastRenderedPageBreak/>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lastRenderedPageBreak/>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lastRenderedPageBreak/>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lastRenderedPageBreak/>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lastRenderedPageBreak/>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lastRenderedPageBreak/>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lastRenderedPageBreak/>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lastRenderedPageBreak/>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89394" w14:textId="77777777" w:rsidR="0095390B" w:rsidRDefault="0095390B" w:rsidP="00126E33">
      <w:pPr>
        <w:spacing w:after="0" w:line="240" w:lineRule="auto"/>
      </w:pPr>
      <w:r>
        <w:separator/>
      </w:r>
    </w:p>
  </w:endnote>
  <w:endnote w:type="continuationSeparator" w:id="0">
    <w:p w14:paraId="38A5606E" w14:textId="77777777" w:rsidR="0095390B" w:rsidRDefault="0095390B"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FBED1" w14:textId="77777777" w:rsidR="0095390B" w:rsidRDefault="0095390B" w:rsidP="00126E33">
      <w:pPr>
        <w:spacing w:after="0" w:line="240" w:lineRule="auto"/>
      </w:pPr>
      <w:r>
        <w:separator/>
      </w:r>
    </w:p>
  </w:footnote>
  <w:footnote w:type="continuationSeparator" w:id="0">
    <w:p w14:paraId="1A3852D4" w14:textId="77777777" w:rsidR="0095390B" w:rsidRDefault="0095390B"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4"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13"/>
  </w:num>
  <w:num w:numId="4">
    <w:abstractNumId w:val="14"/>
  </w:num>
  <w:num w:numId="5">
    <w:abstractNumId w:val="33"/>
  </w:num>
  <w:num w:numId="6">
    <w:abstractNumId w:val="15"/>
  </w:num>
  <w:num w:numId="7">
    <w:abstractNumId w:val="48"/>
  </w:num>
  <w:num w:numId="8">
    <w:abstractNumId w:val="21"/>
  </w:num>
  <w:num w:numId="9">
    <w:abstractNumId w:val="6"/>
  </w:num>
  <w:num w:numId="10">
    <w:abstractNumId w:val="43"/>
  </w:num>
  <w:num w:numId="11">
    <w:abstractNumId w:val="22"/>
  </w:num>
  <w:num w:numId="12">
    <w:abstractNumId w:val="1"/>
  </w:num>
  <w:num w:numId="13">
    <w:abstractNumId w:val="38"/>
  </w:num>
  <w:num w:numId="14">
    <w:abstractNumId w:val="34"/>
  </w:num>
  <w:num w:numId="15">
    <w:abstractNumId w:val="51"/>
  </w:num>
  <w:num w:numId="16">
    <w:abstractNumId w:val="41"/>
  </w:num>
  <w:num w:numId="17">
    <w:abstractNumId w:val="27"/>
  </w:num>
  <w:num w:numId="18">
    <w:abstractNumId w:val="3"/>
  </w:num>
  <w:num w:numId="19">
    <w:abstractNumId w:val="7"/>
  </w:num>
  <w:num w:numId="20">
    <w:abstractNumId w:val="29"/>
  </w:num>
  <w:num w:numId="21">
    <w:abstractNumId w:val="52"/>
  </w:num>
  <w:num w:numId="22">
    <w:abstractNumId w:val="35"/>
  </w:num>
  <w:num w:numId="23">
    <w:abstractNumId w:val="4"/>
  </w:num>
  <w:num w:numId="24">
    <w:abstractNumId w:val="53"/>
  </w:num>
  <w:num w:numId="25">
    <w:abstractNumId w:val="54"/>
  </w:num>
  <w:num w:numId="26">
    <w:abstractNumId w:val="23"/>
  </w:num>
  <w:num w:numId="27">
    <w:abstractNumId w:val="49"/>
  </w:num>
  <w:num w:numId="28">
    <w:abstractNumId w:val="8"/>
  </w:num>
  <w:num w:numId="29">
    <w:abstractNumId w:val="24"/>
  </w:num>
  <w:num w:numId="30">
    <w:abstractNumId w:val="12"/>
  </w:num>
  <w:num w:numId="31">
    <w:abstractNumId w:val="18"/>
  </w:num>
  <w:num w:numId="32">
    <w:abstractNumId w:val="44"/>
  </w:num>
  <w:num w:numId="33">
    <w:abstractNumId w:val="10"/>
  </w:num>
  <w:num w:numId="34">
    <w:abstractNumId w:val="20"/>
  </w:num>
  <w:num w:numId="35">
    <w:abstractNumId w:val="32"/>
  </w:num>
  <w:num w:numId="36">
    <w:abstractNumId w:val="26"/>
  </w:num>
  <w:num w:numId="37">
    <w:abstractNumId w:val="2"/>
  </w:num>
  <w:num w:numId="38">
    <w:abstractNumId w:val="11"/>
  </w:num>
  <w:num w:numId="39">
    <w:abstractNumId w:val="46"/>
  </w:num>
  <w:num w:numId="40">
    <w:abstractNumId w:val="40"/>
  </w:num>
  <w:num w:numId="41">
    <w:abstractNumId w:val="16"/>
  </w:num>
  <w:num w:numId="42">
    <w:abstractNumId w:val="37"/>
  </w:num>
  <w:num w:numId="43">
    <w:abstractNumId w:val="5"/>
  </w:num>
  <w:num w:numId="44">
    <w:abstractNumId w:val="42"/>
  </w:num>
  <w:num w:numId="45">
    <w:abstractNumId w:val="39"/>
  </w:num>
  <w:num w:numId="46">
    <w:abstractNumId w:val="9"/>
  </w:num>
  <w:num w:numId="47">
    <w:abstractNumId w:val="0"/>
  </w:num>
  <w:num w:numId="48">
    <w:abstractNumId w:val="45"/>
  </w:num>
  <w:num w:numId="49">
    <w:abstractNumId w:val="28"/>
  </w:num>
  <w:num w:numId="50">
    <w:abstractNumId w:val="25"/>
  </w:num>
  <w:num w:numId="51">
    <w:abstractNumId w:val="17"/>
  </w:num>
  <w:num w:numId="52">
    <w:abstractNumId w:val="19"/>
  </w:num>
  <w:num w:numId="53">
    <w:abstractNumId w:val="30"/>
  </w:num>
  <w:num w:numId="54">
    <w:abstractNumId w:val="47"/>
  </w:num>
  <w:num w:numId="55">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21F79"/>
    <w:rsid w:val="001268D6"/>
    <w:rsid w:val="00126E33"/>
    <w:rsid w:val="001276DF"/>
    <w:rsid w:val="00131C9B"/>
    <w:rsid w:val="00131D5D"/>
    <w:rsid w:val="00132E68"/>
    <w:rsid w:val="001337DE"/>
    <w:rsid w:val="00133CA1"/>
    <w:rsid w:val="00134BEA"/>
    <w:rsid w:val="001365A1"/>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49AB"/>
    <w:rsid w:val="006874D9"/>
    <w:rsid w:val="006947EB"/>
    <w:rsid w:val="0069552F"/>
    <w:rsid w:val="0069799A"/>
    <w:rsid w:val="006A0E53"/>
    <w:rsid w:val="006A3BE5"/>
    <w:rsid w:val="006A4D36"/>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315C"/>
    <w:rsid w:val="00765C00"/>
    <w:rsid w:val="00766933"/>
    <w:rsid w:val="00766B5A"/>
    <w:rsid w:val="00766F9D"/>
    <w:rsid w:val="00770942"/>
    <w:rsid w:val="00770D5F"/>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E4E04"/>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1047"/>
    <w:rsid w:val="00A016F0"/>
    <w:rsid w:val="00A02498"/>
    <w:rsid w:val="00A030DB"/>
    <w:rsid w:val="00A0366F"/>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97D9B"/>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2B4"/>
    <w:rsid w:val="00B81AAA"/>
    <w:rsid w:val="00B83CBA"/>
    <w:rsid w:val="00B85822"/>
    <w:rsid w:val="00B85F90"/>
    <w:rsid w:val="00B90569"/>
    <w:rsid w:val="00B953F2"/>
    <w:rsid w:val="00B97210"/>
    <w:rsid w:val="00BA00E7"/>
    <w:rsid w:val="00BA0E57"/>
    <w:rsid w:val="00BA58D1"/>
    <w:rsid w:val="00BB1CB1"/>
    <w:rsid w:val="00BB3072"/>
    <w:rsid w:val="00BB30F1"/>
    <w:rsid w:val="00BB3190"/>
    <w:rsid w:val="00BB4FFB"/>
    <w:rsid w:val="00BB6B02"/>
    <w:rsid w:val="00BB7001"/>
    <w:rsid w:val="00BB76B0"/>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02D6"/>
    <w:rsid w:val="00C66799"/>
    <w:rsid w:val="00C70B75"/>
    <w:rsid w:val="00C71530"/>
    <w:rsid w:val="00C71B4E"/>
    <w:rsid w:val="00C75909"/>
    <w:rsid w:val="00C7613A"/>
    <w:rsid w:val="00C76A6C"/>
    <w:rsid w:val="00C76D3B"/>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D8"/>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3A1C"/>
    <w:rsid w:val="00CF7042"/>
    <w:rsid w:val="00D0471A"/>
    <w:rsid w:val="00D0761C"/>
    <w:rsid w:val="00D117AB"/>
    <w:rsid w:val="00D1639D"/>
    <w:rsid w:val="00D167F1"/>
    <w:rsid w:val="00D2237A"/>
    <w:rsid w:val="00D2587D"/>
    <w:rsid w:val="00D25DEA"/>
    <w:rsid w:val="00D26B7B"/>
    <w:rsid w:val="00D332D9"/>
    <w:rsid w:val="00D34714"/>
    <w:rsid w:val="00D3560B"/>
    <w:rsid w:val="00D40443"/>
    <w:rsid w:val="00D41FA6"/>
    <w:rsid w:val="00D428ED"/>
    <w:rsid w:val="00D44A86"/>
    <w:rsid w:val="00D46F9B"/>
    <w:rsid w:val="00D4728B"/>
    <w:rsid w:val="00D51DDD"/>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4E1A"/>
    <w:rsid w:val="00D9570D"/>
    <w:rsid w:val="00D961A6"/>
    <w:rsid w:val="00D962C6"/>
    <w:rsid w:val="00D965DC"/>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DE3"/>
    <w:rsid w:val="00DD1C7E"/>
    <w:rsid w:val="00DD3499"/>
    <w:rsid w:val="00DD4299"/>
    <w:rsid w:val="00DD5FC3"/>
    <w:rsid w:val="00DD792A"/>
    <w:rsid w:val="00DE0B91"/>
    <w:rsid w:val="00DE1236"/>
    <w:rsid w:val="00DE22AE"/>
    <w:rsid w:val="00DE7805"/>
    <w:rsid w:val="00DF2F26"/>
    <w:rsid w:val="00DF5659"/>
    <w:rsid w:val="00DF788B"/>
    <w:rsid w:val="00E015D4"/>
    <w:rsid w:val="00E01847"/>
    <w:rsid w:val="00E03715"/>
    <w:rsid w:val="00E074FB"/>
    <w:rsid w:val="00E1055F"/>
    <w:rsid w:val="00E113A2"/>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55F1"/>
    <w:rsid w:val="00E70642"/>
    <w:rsid w:val="00E758AE"/>
    <w:rsid w:val="00E75AB2"/>
    <w:rsid w:val="00E77741"/>
    <w:rsid w:val="00E813E4"/>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016C"/>
    <w:rsid w:val="00F36CFE"/>
    <w:rsid w:val="00F37CD8"/>
    <w:rsid w:val="00F407D5"/>
    <w:rsid w:val="00F431B8"/>
    <w:rsid w:val="00F4352F"/>
    <w:rsid w:val="00F43E67"/>
    <w:rsid w:val="00F514A2"/>
    <w:rsid w:val="00F5300C"/>
    <w:rsid w:val="00F53015"/>
    <w:rsid w:val="00F54173"/>
    <w:rsid w:val="00F55042"/>
    <w:rsid w:val="00F60765"/>
    <w:rsid w:val="00F6373E"/>
    <w:rsid w:val="00F65873"/>
    <w:rsid w:val="00F70F1F"/>
    <w:rsid w:val="00F75887"/>
    <w:rsid w:val="00F76E38"/>
    <w:rsid w:val="00F77944"/>
    <w:rsid w:val="00F80C14"/>
    <w:rsid w:val="00F80CE5"/>
    <w:rsid w:val="00F80EBC"/>
    <w:rsid w:val="00F82D73"/>
    <w:rsid w:val="00F8321F"/>
    <w:rsid w:val="00F853D8"/>
    <w:rsid w:val="00F863E7"/>
    <w:rsid w:val="00F912FC"/>
    <w:rsid w:val="00F927F5"/>
    <w:rsid w:val="00F935D7"/>
    <w:rsid w:val="00F947F8"/>
    <w:rsid w:val="00F94AB6"/>
    <w:rsid w:val="00F94FAD"/>
    <w:rsid w:val="00F968E8"/>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393B1-579D-4CAD-9002-F89F4CDA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54957</TotalTime>
  <Pages>92</Pages>
  <Words>30531</Words>
  <Characters>174033</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442</cp:revision>
  <dcterms:created xsi:type="dcterms:W3CDTF">2020-04-13T15:27:00Z</dcterms:created>
  <dcterms:modified xsi:type="dcterms:W3CDTF">2023-06-04T07:43:00Z</dcterms:modified>
</cp:coreProperties>
</file>