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SOFTWARE REQUIREMENTS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SPECIFICATION</w:t>
      </w:r>
    </w:p>
    <w:p>
      <w:pPr>
        <w:pBdr>
          <w:bottom w:val="single" w:color="2E75B6" w:sz="8" w:space="1"/>
        </w:pBdr>
        <w:spacing w:before="0" w:after="3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Image Compression System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Version 1.1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Date: February 17, 2025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Status: Draft for Review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Classification: Confidential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Revision History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2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2025-01-15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draft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2025-02-01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performance requirements and algorithm specs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Team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Introduction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Purpose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Software Requirements Specification (SRS) defines the functional and non-functional requirements for the Image Compression System (ICS). It provides a comprehensive description of the system's intended behavior, constraints, and interfaces for use by developers, QA engineers, architects, and project stakeholders.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document follows IEEE 830-1998 and ISO/IEC/IEEE 29148:2018 standards for software requirements documentation.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Project Scope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Image Compression System is a cross-platform application that enables users to compress digital images using a variety of industry-standard algorithms. The system targets web developers, digital photographers, content creators, and enterprise imaging pipelines requiring efficient storage and delivery of image assets.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In-scope for version 1.0: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and batch image compression (lossless and lossy)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conversion between common raster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control and preview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Metadata preservation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 API for programmatic access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Out-of-scope for version 1.0: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Video compression or transcoding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3D image formats (OpenEXR deep images)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streaming compression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Definitions, Acronyms, and Abbreviations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Key terms used throughout this document are defined in Section 9 (Glossary). Common acronyms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ICS — Image Compression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— Application Programming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GUI — Graphical User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PSNR — Peak Signal-to-Noise 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SSIM — Structural Similarity Index Measure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DCT — Discrete Cosine Transform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MVP — Minimum Viable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 — Service Level Agreement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ISO/IEC/IEEE 29148:2018 — Systems and software engineering — Life cycle processes — Requirements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JPEG Standard: ISO/IEC 10918-1:1994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PNG Specification: W3C Recommendation, 2003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WebP Compression Study, Google LLC, 2014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Regulation (EU) 2016/679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Stakeholders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stakeholders have been identified as having significant interest in or influence over the Image Compression System: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60"/>
        <w:gridCol w:w="3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implementation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accuracy, completeness of requirements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Team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Testing and validation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Testability, measurable criteria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Users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users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Usability, compression quality, speed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decisions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completeness, market fit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Architects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Architecture review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Scalability, integration compatibility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Overall System Description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System Perspective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Image Compression System operates as a standalone application with optional cloud-based processing capabilities. It integrates with external storage providers (local filesystem, AWS S3, Google Cloud Storage) and exposes a REST API for integration with existing content management and publishing workflows.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System Architecture Overview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ICS is structured around three primary layers: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Presentation Layer — Desktop GUI and web-based interface for user interaction.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Processing Layer — Compression engine implementing multiple algorithm modules.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Layer — REST API, file I/O, metadata handlers, and cloud connectors.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compression engine is designed as a plugin-based architecture, allowing new codec modules to be added without modifying the core pipeline.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User Classes and Characteristics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4.3.1 Casual Users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Non-technical users who require simple one-click compression without configuration. They interact primarily through the GUI and require sensible defaults.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4.3.2 Power Users / Photographers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Users with advanced knowledge of image formats who require fine-grained control over quality parameters, color profiles, and metadata handling.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4.3.3 Developers / Integrators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Technical users consuming the REST API to integrate compression into automated pipelines, CI/CD workflows, or custom applications.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4.3.4 Enterprise Administrators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IT administrators responsible for deployment, configuration, access control, audit logging, and compliance management.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Operating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Desktop: Windows 10/11, macOS 12+, Ubuntu 20.04 LTS and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Web: Chrome 90+, Firefox 88+, Safari 15+, Edge 90+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Server: Docker-compatible Linux environments (amd64, arm64)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Cloud: AWS, GCP, Azure deployments via container orchestration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Minimum hardware: 4-core CPU, 8 GB RAM, 2 GB disk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Recommended hardware: 8-core CPU, 16 GB RAM, GPU with CUDA 11+ for AI codec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system must comply with GDPR for user image data stored or transmitted.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Open-source codec libraries must use OSI-approved licenses (MIT, Apache 2.0, LGPL).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HEIC/HEVC codec licensing fees apply for commercial distribution.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Maximum upload file size is capped at 500 MB per image for cloud deployments.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Assumptions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Users have standard operating system file system permissions.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Network connectivity is available for cloud storage integration (not required for local operation).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Third-party codec libraries (libjpeg-turbo, libpng, libwebp) are maintained and updated by their respective communities.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Browser WebAssembly support is present for web-based codec execution.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Functional Requirements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Requirements are prioritized using MoSCoW methodology (Must Have, Should Have, Could Have, Won't Have).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5000"/>
        <w:gridCol w:w="18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lossless compression using DEFLATE, LZW, and PNG formats.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lossy compression using JPEG, WebP, and HEIC formats.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users to specify quality factor (0–100) for lossy compression.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original vs. compressed file size and percentage reduction.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batch processing of up to 500 images simultaneously.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provide a side-by-side visual preview of original and compressed output.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animated image formats (GIF, APNG, WebP).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offer preset profiles (e.g., Web Optimized, Print Quality, Thumbnail).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UX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maintain EXIF and ICC profile metadata when requested by the user.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support AI-assisted compression using neural image codecs.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generate compression reports in PDF/CSV format.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Won't Have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not support video compression in v1.0.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Compression Engine Requirements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5.1.1 Lossless Compression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FR-001 requires support for the following lossless codecs: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DEFLATE: Used within PNG and ZIP containers. Compression levels 1–9 shall be configurable.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LZW: Used within GIF and TIFF formats. Bit depth control (8–12 bit) shall be supported.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PNG: Full specification support including filtering (None, Sub, Up, Average, Paeth) and interlacing options.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5.1.2 Lossy Compression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FR-002 requires support for the following lossy codecs: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JPEG: Quality factor (1–100), chroma subsampling (4:4:4, 4:2:2, 4:2:0), progressive encoding.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WebP: Lossy and lossless modes, quality (0–100), method (0–6 speed/quality trade-off).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HEIC: Quality (0–100), HDR support, depth map encoding.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User Interface Requirements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5.2.1 Single Image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Drag-and-drop file input supporting all accepted formats.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Real-time quality slider with live preview update (&lt; 500 ms debounce).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Compression statistics panel showing size before/after, ratio, and quality score.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One-click download of compressed output.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5.2.2 Batch Processing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Multi-file selector or folder input supporting up to 500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Progress indicator with per-file status (queued, processing, complete, error).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Configurable output folder and naming convention (suffix, prefix, replace).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Error log export for failed items.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API Requirements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REST API shall expose the following endpoints: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/compress — Upload and compress a single image, return compressed binary.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/compress/batch — Submit a batch job, return job_id for polling.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/jobs/{job_id} — Poll batch job status and retrieve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/formats — List supported input/output formats and their capabilities.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 /health — System health and version information.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Authentication shall use OAuth 2.0 Bearer tokens. API rate limiting shall be enforced at 100 requests/minute per API key.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Non-Functional Requirements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64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image compression shall complete in under 2 seconds for files up to 10 MB on reference hardware.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Batch processing shall achieve throughput of at least 50 images/minute at default quality settings.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UI shall remain responsive (&lt; 100 ms input latency) during background compression tasks.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handle image inputs up to 100 MP resolution without memory errors.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achieve an uptime of 99.9% for cloud-based deployments.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data corruption shall occur; SHA-256 checksums shall be verified post-compression.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uploaded images shall be processed in isolated sandbox environments.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 shall not be retained on servers beyond 24 hours without explicit user consent.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novice user shall achieve basic compression in under 3 clicks without training.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run on Windows 10+, macOS 12+, Ubuntu 20.04+, and modern browsers.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coverage shall be at least 80% for all compression modules.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comply with GDPR for user data handling in EU deployments.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Quality Metrics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following quality metrics shall be measured and reported for all compression operations: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PSNR (Peak Signal-to-Noise Ratio): Target &gt; 35 dB for standard quality presets.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SSIM (Structural Similarity Index): Target &gt; 0.95 for standard quality presets.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MS-SSIM (Multi-Scale SSIM): Target &gt; 0.97 for high-quality presets.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VMAF (Video Multimethod Assessment Fusion): Where applicable for high-fidelity use cases.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Algorithm Specifications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Supported Algorithms Comparison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20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Compression Ratio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DEFLATE/zlib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PNG, ZIP assets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2:1 – 5:1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Slower encoding; fast decode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JPEG (DCT)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Photos, naturalistic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5:1 – 20:1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Artifacts at low quality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Lossy/Lossless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delivery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25–34% better than JPEG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legacy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HEIC/H.265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Mobile, HDR 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better than JPEG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Patent licensing constraints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Lossy/Lossless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Next-gen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better than JPEG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encode speed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LZW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GIF, TIFF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2:1 – 4:1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Patent-expired; moderate ratio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BPG (HEVC)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High-quality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Better than WebP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browser support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Neural Codec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AI-enhanced scenes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Highly variable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 dependency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Algorithm Selection Logic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system shall implement the following automatic algorithm selection heuristics when the user selects 'Auto' mode: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Inspect image content type (photographic vs. graphic/illustration).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Evaluate transparency requirements (alpha channel present?).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target platform constraints (browser compatibility, HDR support).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content-aware selection: AVIF for photographic content with modern browser target; PNG for graphics with transparency; WebP as universal fallback.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Present user with recommendation and reasoning before applying.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Quality Assessment Pipeline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Post-compression quality shall be automatically evaluated using a three-stage pipeline: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Pixel-level metrics: PSNR computed on all channels (Y, Cb, Cr for color images).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Perceptual metrics: SSIM computed using 11x11 Gaussian kernel at sigma=1.5.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Artifact detection: High-frequency analysis to detect blocking, ringing, and banding artifacts.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Results are surfaced to the user as a quality score (0–100) with textual interpretation (Excellent, Good, Acceptable, Poor).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Interface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User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GUI shall follow WCAG 2.1 Level AA accessibility guidelines.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Color contrast ratios shall meet minimum 4.5:1 for normal text.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Keyboard navigation shall be fully supported for all compression functions.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Screen reader compatibility with ARIA attributes shall be implemented.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Dark mode and light mode themes shall be supported.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Hardware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GPU acceleration via CUDA (NVIDIA) and Metal (Apple Silicon) shall be supported for AI codec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Multi-core CPU utilization shall be implemented for parallel batch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Memory-mapped file I/O shall be used for images exceeding 100 MB.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Software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with OS native file pickers (Windows Shell, macOS NSOpenPanel, GTK3 on Linux).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Support for drag-and-drop from native file managers and web browsers.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 API shall produce responses conforming to RFC 9110 (HTTP Semantics).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responses shall be in JSON (application/json) with optional binary multipart for compressed output.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Communication Interfaces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(TLS 1.3+) required for all cloud API communication.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WebSocket support for real-time progress updates on batch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Webhook callbacks shall be supported for async batch job completion notification.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Acceptance Criteria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Functional Acceptance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Compress a 10 MB JPEG photo at quality 75 — output file size shall be &lt; 3 MB with PSNR &gt; 38 dB.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Compress a PNG logo with transparency — lossless output shall be pixel-perfect (PSNR = infinity).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Batch compress 100 images — all 100 shall complete without errors within 3 minutes on reference hardware.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POST /compress — response time shall be &lt; 3 seconds for a 5 MB input image.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 conversion from BMP to WebP — output shall be viewable in Chrome and Firefox.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Non-Functional Acceptance Tests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Load test: 50 concurrent API requests — system shall maintain &lt; 5 second response time at p95.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Memory test: Compress a 200 MP TIFF — peak memory usage shall not exceed 4 GB.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scan: OWASP ZAP scan shall report no high-severity vulnerabilities.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Accessibility audit: Lighthouse accessibility score shall be &gt;= 90.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24-hour soak test: System shall process 10,000 images without restart or memory leak.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Definition of Done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Must Have functional requirements implemented and tested.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coverage &gt;= 80% for compression engine modules.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documentation generated (OpenAPI 3.1 specification).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Security penetration test completed with no critical findings.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Performance benchmarks meet all NFR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acceptance testing sign-off from Product Owner.</w:t>
      </w:r>
    </w:p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Glossary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Lossy Compression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Compression that reduces file size by permanently discarding some image data, resulting in quality reduction.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Lossless Compression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Compression that reduces file size without any loss of original data; perfect reconstruction is possible.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Discrete Cosine Transform — mathematical transform used in JPEG to convert image blocks to frequency domain.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PSNR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Signal-to-Noise Ratio — quality metric measuring fidelity of compressed vs. original image (higher = better).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Structural Similarity Index — perceptual quality metric assessing structural information, luminance, and contrast.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Bitrate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 of data used to represent a unit of image data, typically expressed in bits per pixel (bpp).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Chroma Subsampling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Technique that reduces color information (4:2:0, 4:2:2) to save space, exploiting human visual limitations.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ICC Profile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Standardized color space definition embedded in image files for consistent color reproduction across devices.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Exchangeable Image File Format — metadata standard storing camera settings, GPS, timestamps,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Entropy Coding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Lossless final coding stage (e.g., Huffman, arithmetic) that compresses symbol frequencies in compressed data.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Appendix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Supported Input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Raster: JPEG, PNG, WebP, HEIC/HEIF, AVIF, BMP, TIFF, GIF, APNG, JFIF, JPEG 2000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camera: DNG, CR2, CR3, NEF, ARW, RAF, ORF, PEF (via LibRaw)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Professional: OpenEXR (single-layer), PSD (flattened), TGA, PCX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Supported Output Formats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Lossy: JPEG, WebP (lossy), HEIC, AVIF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Lossless: PNG, WebP (lossless), GIF (palette-based), APNG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Legacy: BMP (uncompressed), TIFF (LZW/Deflate)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Reference Hardware Configuration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All performance benchmarks are defined against the following reference configuration: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CPU: Intel Core i7-11800H (8 cores, 2.3 GHz base)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RAM: 32 GB DDR4-3200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Storage: NVMe SSD (3,500 MB/s read)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GPU: NVIDIA RTX 3060 (for AI codec tests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OS: Ubuntu 22.04 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Compliance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Article 5 — Data minimization and storage limitation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Article 32 — Technical measures for data security in transit and at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WCAG 2.1 Level AA — UI accessibility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OWASP Top 10 — Mitigations for all applicable vulnerability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ISO/IEC 27001 — Information security management alignment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1"/>
        </w:pBdr>
        <w:spacing w:before="480" w:after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End of Document — Image Compression System SRS v1.1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   |     Confidential — Version 1.1     |     © 2025 Project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Image Compression System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2026-02-17T05:53:38.727Z</dcterms:created>
  <dcterms:modified xsi:type="dcterms:W3CDTF">2026-02-17T05:53:38.728Z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