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421D720"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 system,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9C0B25"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9C0B25"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025BF">
      <w:pPr>
        <w:pStyle w:val="Heading2"/>
      </w:pPr>
      <w:r w:rsidRPr="00E025BF">
        <w:t>Research Contributions</w:t>
      </w:r>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all of these together. </w:t>
      </w: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Vosk-transcribed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a controlled three-model experiment demonstrating that mixing clean and Vosk-transcribed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MobileBERT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DF52A7">
      <w:pPr>
        <w:pStyle w:val="Heading2"/>
      </w:pPr>
      <w:bookmarkStart w:id="22" w:name="_Toc227104514"/>
      <w:r w:rsidRPr="00DF6F8F">
        <w:lastRenderedPageBreak/>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5CA91E73"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w:t>
      </w:r>
      <w:r w:rsidR="00E844FA">
        <w:rPr>
          <w:lang w:val="en-US"/>
        </w:rPr>
        <w:t>,</w:t>
      </w:r>
      <w:r w:rsidRPr="000F7BCF">
        <w:rPr>
          <w:lang w:val="en-US"/>
        </w:rPr>
        <w:t xml:space="preserve">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00872D3A" w:rsidR="009C28B2" w:rsidRPr="009C28B2" w:rsidRDefault="009C28B2" w:rsidP="009C28B2">
      <w:pPr>
        <w:spacing w:after="240"/>
        <w:jc w:val="both"/>
        <w:rPr>
          <w:lang w:val="en-US"/>
        </w:rPr>
      </w:pPr>
      <w:r w:rsidRPr="009C28B2">
        <w:rPr>
          <w:b/>
          <w:bCs/>
          <w:lang w:val="en-US"/>
        </w:rPr>
        <w:t>High cost of commercial solutions</w:t>
      </w:r>
      <w:r w:rsidRPr="009C28B2">
        <w:rPr>
          <w:lang w:val="en-US"/>
        </w:rPr>
        <w:t> </w:t>
      </w:r>
      <w:r w:rsidR="0003103D" w:rsidRPr="0003103D">
        <w:t>Alexa for Hospitality requires proprietary Echo hardware (USD 99–200 per device) plus AWS subscription fees that grow with usage. For a mid-range Sri Lankan hotel deploying across 50 rooms, the combined cost is not financially sustainable. Buhalis and Moldavska (2022) noted this barrier but did not suggest a more affordable alternative.</w:t>
      </w:r>
    </w:p>
    <w:p w14:paraId="2969957B" w14:textId="3EEED528" w:rsidR="009C28B2" w:rsidRDefault="009C28B2" w:rsidP="009C28B2">
      <w:pPr>
        <w:spacing w:after="240"/>
        <w:jc w:val="both"/>
        <w:rPr>
          <w:lang w:val="en-US"/>
        </w:rPr>
      </w:pPr>
      <w:r w:rsidRPr="009C28B2">
        <w:rPr>
          <w:b/>
          <w:bCs/>
          <w:lang w:val="en-US"/>
        </w:rPr>
        <w:lastRenderedPageBreak/>
        <w:t>Accent and language mismatch</w:t>
      </w:r>
      <w:r w:rsidR="0003103D">
        <w:rPr>
          <w:b/>
          <w:bCs/>
          <w:lang w:val="en-US"/>
        </w:rPr>
        <w:t>.</w:t>
      </w:r>
      <w:r w:rsidRPr="009C28B2">
        <w:rPr>
          <w:lang w:val="en-US"/>
        </w:rPr>
        <w:t> </w:t>
      </w:r>
      <w:r w:rsidR="0003103D" w:rsidRPr="0003103D">
        <w:t>Commercial speech recognition systems are mainly trained on North American and British English</w:t>
      </w:r>
      <w:r w:rsidR="0003103D">
        <w:t xml:space="preserve"> </w:t>
      </w:r>
      <w:r w:rsidR="0003103D" w:rsidRPr="0003103D">
        <w:t>and perform poorly on non-native accents. This is a direct problem in Sri Lanka where both guests and hotel staff typically speak South Asian English. India is consistently Sri Lanka's largest source of tourists (416,974 arrivals in 2024, approximately 20% of all international visitors</w:t>
      </w:r>
      <w:r w:rsidR="00C14F3F">
        <w:t xml:space="preserve"> -</w:t>
      </w:r>
      <w:r w:rsidR="0003103D" w:rsidRPr="0003103D">
        <w:t xml:space="preserve"> SLTDA, 2024), making South Asian accent robustness a direct operational requirement.</w:t>
      </w:r>
    </w:p>
    <w:p w14:paraId="336CA057" w14:textId="3BCB4B2D" w:rsidR="000A7D02" w:rsidRPr="009C28B2" w:rsidRDefault="0003103D" w:rsidP="009C28B2">
      <w:pPr>
        <w:spacing w:after="240"/>
        <w:jc w:val="both"/>
        <w:rPr>
          <w:lang w:val="en-US"/>
        </w:rPr>
      </w:pPr>
      <w:r w:rsidRPr="0003103D">
        <w:rPr>
          <w:b/>
          <w:bCs/>
        </w:rPr>
        <w:t>Internet connectivity dependency and cost.</w:t>
      </w:r>
      <w:r w:rsidRPr="0003103D">
        <w:t> Cloud voice assistants like Alexa for Hospitality rely entirely on a live AWS connection</w:t>
      </w:r>
      <w:r w:rsidR="00C14F3F">
        <w:t>;</w:t>
      </w:r>
      <w:r w:rsidRPr="0003103D">
        <w:t xml:space="preserve"> if the internet drops, the system stops working. While Sri Lanka's connectivity has improved (Starlink satellite internet launched in 2023, reaching rural tourism areas such as hill country resorts and the Arugam Bay and Pasikuda coasts), internet remains a managed cost rather than a free utility. A fully offline system removes this dependency entirely.</w:t>
      </w:r>
    </w:p>
    <w:p w14:paraId="529851B2" w14:textId="2C80E90B" w:rsidR="009C28B2" w:rsidRPr="009C28B2" w:rsidRDefault="009C28B2" w:rsidP="009C28B2">
      <w:pPr>
        <w:spacing w:after="240"/>
        <w:jc w:val="both"/>
        <w:rPr>
          <w:lang w:val="en-US"/>
        </w:rPr>
      </w:pPr>
      <w:r w:rsidRPr="009C28B2">
        <w:rPr>
          <w:b/>
          <w:bCs/>
          <w:lang w:val="en-US"/>
        </w:rPr>
        <w:t>Limited IT expertise</w:t>
      </w:r>
      <w:r w:rsidR="00C14F3F">
        <w:rPr>
          <w:b/>
          <w:bCs/>
          <w:lang w:val="en-US"/>
        </w:rPr>
        <w:t>.</w:t>
      </w:r>
      <w:r w:rsidRPr="009C28B2">
        <w:rPr>
          <w:lang w:val="en-US"/>
        </w:rPr>
        <w:t> </w:t>
      </w:r>
      <w:r w:rsidR="00C14F3F" w:rsidRPr="00C14F3F">
        <w:t>The 2022 Springer study found that most Sri Lankan hotel operators lack in-house technical staff capable of setting up and maintaining cloud-connected AI systems, creating vendor dependency and adding cost and downtime risk</w:t>
      </w:r>
      <w:r w:rsidRPr="009C28B2">
        <w:rPr>
          <w:lang w:val="en-US"/>
        </w:rPr>
        <w:t>.</w:t>
      </w:r>
    </w:p>
    <w:p w14:paraId="3882F47A" w14:textId="1A4FB4D4" w:rsidR="009C28B2" w:rsidRPr="009C28B2" w:rsidRDefault="009C28B2" w:rsidP="009C28B2">
      <w:pPr>
        <w:spacing w:after="240"/>
        <w:jc w:val="both"/>
        <w:rPr>
          <w:lang w:val="en-US"/>
        </w:rPr>
      </w:pPr>
      <w:r w:rsidRPr="009C28B2">
        <w:rPr>
          <w:b/>
          <w:bCs/>
          <w:lang w:val="en-US"/>
        </w:rPr>
        <w:t>Operational inefficiency</w:t>
      </w:r>
      <w:r w:rsidR="00C14F3F">
        <w:rPr>
          <w:b/>
          <w:bCs/>
          <w:lang w:val="en-US"/>
        </w:rPr>
        <w:t>.</w:t>
      </w:r>
      <w:r w:rsidRPr="009C28B2">
        <w:rPr>
          <w:lang w:val="en-US"/>
        </w:rPr>
        <w:t> </w:t>
      </w:r>
      <w:r w:rsidR="00C14F3F" w:rsidRPr="00C14F3F">
        <w:t>Without automated routing, every guest request</w:t>
      </w:r>
      <w:r w:rsidR="00C14F3F">
        <w:t>,</w:t>
      </w:r>
      <w:r w:rsidR="00C14F3F" w:rsidRPr="00C14F3F">
        <w:t xml:space="preserve"> whether intended for housekeeping, maintenance, or the kitchen</w:t>
      </w:r>
      <w:r w:rsidR="00C14F3F">
        <w:t>,</w:t>
      </w:r>
      <w:r w:rsidR="00C14F3F" w:rsidRPr="00C14F3F">
        <w:t xml:space="preserve"> passes through the front desk first. This creates bottlenecks during busy periods and increases miscommunication risk. Hwang and Erdem (2025) confirmed that voice assistants reduce repetitive front desk calls, but only when the system is well-designed for the operational context</w:t>
      </w:r>
      <w:r w:rsidRPr="009C28B2">
        <w:rPr>
          <w:lang w:val="en-US"/>
        </w:rPr>
        <w:t>.</w:t>
      </w:r>
    </w:p>
    <w:p w14:paraId="4EAFA758" w14:textId="250D3438" w:rsidR="00B13337" w:rsidRDefault="009C28B2" w:rsidP="009C28B2">
      <w:pPr>
        <w:spacing w:after="240"/>
        <w:jc w:val="both"/>
        <w:rPr>
          <w:lang w:val="en-US"/>
        </w:rPr>
      </w:pPr>
      <w:r w:rsidRPr="009C28B2">
        <w:rPr>
          <w:b/>
          <w:bCs/>
          <w:lang w:val="en-US"/>
        </w:rPr>
        <w:t>Privacy risks in cloud-connected deployments</w:t>
      </w:r>
      <w:r w:rsidR="00BC0546">
        <w:rPr>
          <w:b/>
          <w:bCs/>
          <w:lang w:val="en-US"/>
        </w:rPr>
        <w:t>.</w:t>
      </w:r>
      <w:r w:rsidRPr="009C28B2">
        <w:rPr>
          <w:lang w:val="en-US"/>
        </w:rPr>
        <w:t> </w:t>
      </w:r>
      <w:r w:rsidR="00BC0546" w:rsidRPr="00BC0546">
        <w:t>Buhalis and Moldavska (2022) found 67% of guests uncomfortable with cloud-connected microphones in hotel rooms and documented risks of third-party skills accessing guest audio without consent. Hotels serving European guests face GDPR exposure, and this risk grows as data protection legislation expands across Asia</w:t>
      </w:r>
      <w:r w:rsidRPr="009C28B2">
        <w:rPr>
          <w:lang w:val="en-US"/>
        </w:rPr>
        <w:t>.</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14A9BA4B" w14:textId="77777777" w:rsidR="00F276DB" w:rsidRPr="00F276DB" w:rsidRDefault="00F276DB" w:rsidP="00F276DB">
      <w:pPr>
        <w:jc w:val="both"/>
        <w:rPr>
          <w:lang w:val="en-US"/>
        </w:rPr>
      </w:pPr>
      <w:r w:rsidRPr="00F276DB">
        <w:rPr>
          <w:lang w:val="en-US"/>
        </w:rPr>
        <w:t>These challenges have direct consequences for guest experience, operational efficiency, and market competitiveness.</w:t>
      </w:r>
    </w:p>
    <w:p w14:paraId="4E5C99BA" w14:textId="77777777" w:rsidR="00F276DB" w:rsidRPr="00005F50" w:rsidRDefault="00F276DB" w:rsidP="00005F50">
      <w:pPr>
        <w:pStyle w:val="ListParagraph"/>
        <w:numPr>
          <w:ilvl w:val="0"/>
          <w:numId w:val="368"/>
        </w:numPr>
        <w:jc w:val="both"/>
        <w:rPr>
          <w:lang w:val="en-US"/>
        </w:rPr>
      </w:pPr>
      <w:r w:rsidRPr="00005F50">
        <w:rPr>
          <w:lang w:val="en-US"/>
        </w:rPr>
        <w:t>Slow service delivery reduces guest satisfaction. Research consistently identifies response speed as one of the most important factors in hotel guest satisfaction (Buhalis &amp; Moldavska, 2022), and the 2025 JTAECR study confirmed that hotels with responsive voice systems receive higher guest evaluation scores than those relying solely on telephone-based request handling.</w:t>
      </w:r>
    </w:p>
    <w:p w14:paraId="5182542E" w14:textId="53281A70" w:rsidR="00F276DB" w:rsidRPr="00005F50" w:rsidRDefault="00F276DB" w:rsidP="00005F50">
      <w:pPr>
        <w:pStyle w:val="ListParagraph"/>
        <w:numPr>
          <w:ilvl w:val="0"/>
          <w:numId w:val="368"/>
        </w:numPr>
        <w:jc w:val="both"/>
        <w:rPr>
          <w:lang w:val="en-US"/>
        </w:rPr>
      </w:pPr>
      <w:r w:rsidRPr="00005F50">
        <w:rPr>
          <w:lang w:val="en-US"/>
        </w:rPr>
        <w:t>Without automated routing, every request passes through the front desk before reaching the right department</w:t>
      </w:r>
      <w:r w:rsidR="00EC68ED" w:rsidRPr="00005F50">
        <w:rPr>
          <w:lang w:val="en-US"/>
        </w:rPr>
        <w:t xml:space="preserve">; </w:t>
      </w:r>
      <w:r w:rsidRPr="00005F50">
        <w:rPr>
          <w:lang w:val="en-US"/>
        </w:rPr>
        <w:t>delaying resolution and removing any management visibility into service performance or recurring problems.</w:t>
      </w:r>
    </w:p>
    <w:p w14:paraId="6AC6FF42" w14:textId="77777777" w:rsidR="00005F50" w:rsidRDefault="00F276DB" w:rsidP="00005F50">
      <w:pPr>
        <w:pStyle w:val="ListParagraph"/>
        <w:numPr>
          <w:ilvl w:val="0"/>
          <w:numId w:val="368"/>
        </w:numPr>
        <w:jc w:val="both"/>
        <w:rPr>
          <w:lang w:val="en-US"/>
        </w:rPr>
      </w:pPr>
      <w:r w:rsidRPr="00005F50">
        <w:rPr>
          <w:lang w:val="en-US"/>
        </w:rPr>
        <w:t>As global booking platforms increasingly list smart-room features as searchable amenities, hotels without technology-enhanced services</w:t>
      </w:r>
      <w:r w:rsidR="00005F50" w:rsidRPr="00005F50">
        <w:rPr>
          <w:lang w:val="en-US"/>
        </w:rPr>
        <w:t>,</w:t>
      </w:r>
      <w:r w:rsidRPr="00005F50">
        <w:rPr>
          <w:lang w:val="en-US"/>
        </w:rPr>
        <w:t xml:space="preserve"> risk losing higher-spending international guests. </w:t>
      </w:r>
    </w:p>
    <w:p w14:paraId="0FE439DD" w14:textId="19E7C03F" w:rsidR="00F276DB" w:rsidRPr="00005F50" w:rsidRDefault="00F276DB" w:rsidP="00005F50">
      <w:pPr>
        <w:pStyle w:val="ListParagraph"/>
        <w:numPr>
          <w:ilvl w:val="0"/>
          <w:numId w:val="368"/>
        </w:numPr>
        <w:jc w:val="both"/>
        <w:rPr>
          <w:lang w:val="en-US"/>
        </w:rPr>
      </w:pPr>
      <w:r w:rsidRPr="00005F50">
        <w:rPr>
          <w:lang w:val="en-US"/>
        </w:rPr>
        <w:t>Combined with expanding data protection legislation across Asia and Europe, cloud-based deployments that send guest audio to overseas servers carry growing legal exposure even without an actual breach.</w:t>
      </w:r>
    </w:p>
    <w:p w14:paraId="0CD5BD41" w14:textId="03209967" w:rsidR="009C28B2" w:rsidRPr="009C28B2" w:rsidRDefault="009C28B2" w:rsidP="009C28B2">
      <w:pPr>
        <w:spacing w:after="240"/>
        <w:jc w:val="both"/>
        <w:rPr>
          <w:lang w:val="en-US"/>
        </w:rPr>
      </w:pPr>
      <w:r w:rsidRPr="009C28B2">
        <w:rPr>
          <w:lang w:val="en-US"/>
        </w:rPr>
        <w:t>.</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lastRenderedPageBreak/>
        <w:t>Solutions Proposed in Existing Research and Industry</w:t>
      </w:r>
      <w:bookmarkEnd w:id="27"/>
    </w:p>
    <w:p w14:paraId="79A74FD7" w14:textId="4F9B296F" w:rsidR="005720A9" w:rsidRPr="005720A9" w:rsidRDefault="007C4E52" w:rsidP="005720A9">
      <w:pPr>
        <w:jc w:val="both"/>
        <w:rPr>
          <w:lang w:val="en-US"/>
        </w:rPr>
      </w:pPr>
      <w:r w:rsidRPr="007C4E52">
        <w:t>Researchers and technology companies have proposed various solutions to address voice-driven hotel service delivery. These can be grouped into three categories: commercial cloud platforms, offline speech recognition, and compact NLU models for on-device processing</w:t>
      </w:r>
      <w:r w:rsidR="005720A9" w:rsidRPr="005720A9">
        <w:rPr>
          <w:lang w:val="en-US"/>
        </w:rPr>
        <w:t>.</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68606D83" w:rsidR="005720A9" w:rsidRPr="005720A9" w:rsidRDefault="00E20264" w:rsidP="005720A9">
      <w:pPr>
        <w:jc w:val="both"/>
        <w:rPr>
          <w:lang w:val="en-US"/>
        </w:rPr>
      </w:pPr>
      <w:r w:rsidRPr="00E20264">
        <w:t>Amazon's Alexa for Hospitality is the most widely deployed commercial solution. The platform allows hotels to manage devices at a property level, create custom voice skills, and includes some privacy features such as a microphone disconnect button. Hwang and Erdem (2025) studied how this system affects hotel staff workload and found it can reduce repetitive tasks and improve response times. The 2025 JTAECR study also confirmed that voice assistant features such as interactivity and information provision positively affect hotel reputation through improved guest evaluations</w:t>
      </w:r>
      <w:r w:rsidR="005720A9" w:rsidRPr="005720A9">
        <w:rPr>
          <w:lang w:val="en-US"/>
        </w:rPr>
        <w:t>.</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644EF2E6" w14:textId="77777777" w:rsidR="00E20264" w:rsidRPr="00E20264" w:rsidRDefault="00E20264" w:rsidP="00E20264">
      <w:pPr>
        <w:jc w:val="both"/>
      </w:pPr>
      <w:r w:rsidRPr="00E20264">
        <w:t>Vosk (Alpha Cephei) is an open-source offline speech recognition toolkit supporting over 20 languages with model sizes ranging from 50MB to 1.8GB. Korkmaz et al. (2025) built a prototype edge-based STT system using Vosk on a Raspberry Pi and showed it can provide real-time, low-latency speech processing without cloud connectivity. Chantrapornchai and Suchato (2022) similarly demonstrated that offline speech recognition on a Raspberry Pi is practical for command-style IoT control tasks.</w:t>
      </w:r>
    </w:p>
    <w:p w14:paraId="5448A2FD" w14:textId="60EC5443" w:rsidR="005720A9" w:rsidRPr="005720A9" w:rsidRDefault="00E20264" w:rsidP="005720A9">
      <w:pPr>
        <w:jc w:val="both"/>
        <w:rPr>
          <w:lang w:val="en-US"/>
        </w:rPr>
      </w:pPr>
      <w:r w:rsidRPr="00E20264">
        <w:t>Radford et al. (2023) introduced Whisper, a large model trained on 680,000 hours of multilingual audio that handles diverse accents and background noise well. However, its computational requirements</w:t>
      </w:r>
      <w:r>
        <w:t xml:space="preserve">; </w:t>
      </w:r>
      <w:r w:rsidRPr="00E20264">
        <w:t>especially for the medium and large variants</w:t>
      </w:r>
      <w:r>
        <w:t>;</w:t>
      </w:r>
      <w:r w:rsidRPr="00E20264">
        <w:t xml:space="preserve"> make it unsuitable for running on commodity mobile hardware</w:t>
      </w:r>
      <w:r w:rsidR="005720A9" w:rsidRPr="005720A9">
        <w:rPr>
          <w:lang w:val="en-US"/>
        </w:rPr>
        <w:t>.</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5AD28D6C" w14:textId="77777777" w:rsidR="007664A7" w:rsidRPr="007664A7" w:rsidRDefault="005720A9" w:rsidP="007664A7">
      <w:pPr>
        <w:jc w:val="both"/>
        <w:rPr>
          <w:lang w:val="en-US"/>
        </w:rPr>
      </w:pPr>
      <w:r w:rsidRPr="005720A9">
        <w:rPr>
          <w:lang w:val="en-US"/>
        </w:rPr>
        <w:t xml:space="preserve">Bidirectional Encoder Representations from Transformers </w:t>
      </w:r>
      <w:r w:rsidR="007664A7" w:rsidRPr="007664A7">
        <w:rPr>
          <w:lang w:val="en-US"/>
        </w:rPr>
        <w:t>BERT (Devlin et al., 2019) established bidirectional pre-training as the standard for natural language understanding, but its 110 million parameters (~440MB) make it too large for mobile deployment. Several compressed alternatives have been developed:</w:t>
      </w:r>
    </w:p>
    <w:p w14:paraId="5A883C9A" w14:textId="7C7DAEFA" w:rsidR="007664A7" w:rsidRPr="007664A7" w:rsidRDefault="007664A7" w:rsidP="007664A7">
      <w:pPr>
        <w:jc w:val="both"/>
        <w:rPr>
          <w:lang w:val="en-US"/>
        </w:rPr>
      </w:pPr>
      <w:r w:rsidRPr="007664A7">
        <w:rPr>
          <w:lang w:val="en-US"/>
        </w:rPr>
        <w:t>Sanh et al. (2019) introduced DistilBERT, which retains 97% of BERT's language understanding at 40% smaller size and 60% faster inference using knowledge distillation. Sun et al. (2020) proposed MobileBERT, designed specifically for mobile devices, achieving 4.3× compression and 5.5× faster inference versus BERT-BASE with only 0.6 points lower on the GLUE benchmark</w:t>
      </w:r>
      <w:r w:rsidR="00C206D3">
        <w:rPr>
          <w:lang w:val="en-US"/>
        </w:rPr>
        <w:t xml:space="preserve">; </w:t>
      </w:r>
      <w:r w:rsidRPr="007664A7">
        <w:rPr>
          <w:lang w:val="en-US"/>
        </w:rPr>
        <w:t>running at 62ms per inference on a Google Pixel 4.</w:t>
      </w:r>
    </w:p>
    <w:p w14:paraId="222A99D6" w14:textId="50AD5A4D" w:rsidR="00CE76A1" w:rsidRPr="005720A9" w:rsidRDefault="007664A7" w:rsidP="007664A7">
      <w:pPr>
        <w:jc w:val="both"/>
        <w:rPr>
          <w:lang w:val="en-US"/>
        </w:rPr>
      </w:pPr>
      <w:r w:rsidRPr="007664A7">
        <w:rPr>
          <w:lang w:val="en-US"/>
        </w:rPr>
        <w:t xml:space="preserve">For server-side NLU, Bunk et al. (2020) introduced Rasa DIET, which handles both intent classification and entity recognition in a single model while training six times faster than fine-tuned BERT. Bujel et al. (2021) showed that fine-tuning BERT on as few as 1,000 domain-specific examples produces better results than general pre-trained models for </w:t>
      </w:r>
      <w:r w:rsidR="00A97CCC" w:rsidRPr="007664A7">
        <w:rPr>
          <w:lang w:val="en-US"/>
        </w:rPr>
        <w:t>specialized</w:t>
      </w:r>
      <w:r w:rsidRPr="007664A7">
        <w:rPr>
          <w:lang w:val="en-US"/>
        </w:rPr>
        <w:t xml:space="preserve"> intent classification</w:t>
      </w:r>
      <w:r w:rsidR="00A97CCC">
        <w:rPr>
          <w:lang w:val="en-US"/>
        </w:rPr>
        <w:t>.</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4A4D3F8D" w:rsidR="005720A9" w:rsidRPr="005720A9" w:rsidRDefault="00CE76A1" w:rsidP="005720A9">
      <w:pPr>
        <w:jc w:val="both"/>
        <w:rPr>
          <w:lang w:val="en-US"/>
        </w:rPr>
      </w:pPr>
      <w:r w:rsidRPr="00CE76A1">
        <w:t>Shi et al. (2016) established the concept of edge computing in their widely-cited IEEE IoT Journal paper, showing how processing data locally reduces latency, improves privacy, and decreases bandwidth usage. Korkmaz et al. (2025) demonstrated that fully offline on-device models can reach competitive accuracy for domain-specific tasks while ensuring voice data never leaves the user's device</w:t>
      </w:r>
      <w:r w:rsidR="00B4087D">
        <w:t xml:space="preserve">; </w:t>
      </w:r>
      <w:r w:rsidRPr="00CE76A1">
        <w:t>something cloud systems cannot guarantee regardless of their privacy policies</w:t>
      </w:r>
      <w:r w:rsidR="005720A9" w:rsidRPr="005720A9">
        <w:rPr>
          <w:lang w:val="en-US"/>
        </w:rPr>
        <w:t>.</w:t>
      </w:r>
    </w:p>
    <w:p w14:paraId="2DC70121" w14:textId="2FB9A822" w:rsidR="00B13337" w:rsidRPr="00B13337" w:rsidRDefault="00B13337" w:rsidP="00DF52A7">
      <w:pPr>
        <w:pStyle w:val="Heading2"/>
      </w:pPr>
      <w:bookmarkStart w:id="32" w:name="_Toc227104524"/>
      <w:r w:rsidRPr="00B13337">
        <w:lastRenderedPageBreak/>
        <w:t>How Existing Solutions Have Helped Address the Challenges</w:t>
      </w:r>
      <w:bookmarkEnd w:id="32"/>
    </w:p>
    <w:p w14:paraId="72297835" w14:textId="77777777" w:rsidR="00AE3D04" w:rsidRPr="00AE3D04" w:rsidRDefault="00AE3D04" w:rsidP="00AE3D04">
      <w:pPr>
        <w:spacing w:after="240"/>
        <w:jc w:val="both"/>
      </w:pPr>
      <w:r w:rsidRPr="00AE3D04">
        <w:t>Existing solutions have made progress in addressing individual parts of the problem, and there is good evidence from the literature to support their effectiveness.</w:t>
      </w:r>
    </w:p>
    <w:p w14:paraId="3BF56CD6" w14:textId="4824EEA1" w:rsidR="00AE3D04" w:rsidRPr="00AE3D04" w:rsidRDefault="00AE3D04" w:rsidP="00AE3D04">
      <w:pPr>
        <w:spacing w:after="240"/>
        <w:jc w:val="both"/>
      </w:pPr>
      <w:r w:rsidRPr="00AE3D04">
        <w:rPr>
          <w:b/>
          <w:bCs/>
        </w:rPr>
        <w:t>Cloud-based commercial voice assistants</w:t>
      </w:r>
      <w:r w:rsidRPr="00AE3D04">
        <w:t xml:space="preserve">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w:t>
      </w:r>
      <w:r w:rsidR="003E6809" w:rsidRPr="00AE3D04">
        <w:t>delivery of information</w:t>
      </w:r>
      <w:r w:rsidR="003E6809">
        <w:t>,</w:t>
      </w:r>
      <w:r w:rsidRPr="00AE3D04">
        <w:t xml:space="preserve"> and a more modern perception of the hotel's service. The 2025 JTAECR study also confirmed that interactive voice assistants positively affect hotel reputation scores.</w:t>
      </w:r>
    </w:p>
    <w:p w14:paraId="515D10A7" w14:textId="77777777" w:rsidR="00AE3D04" w:rsidRPr="00AE3D04" w:rsidRDefault="00AE3D04" w:rsidP="00AE3D04">
      <w:pPr>
        <w:spacing w:after="240"/>
        <w:jc w:val="both"/>
      </w:pPr>
      <w:r w:rsidRPr="00AE3D04">
        <w:rPr>
          <w:b/>
          <w:bCs/>
        </w:rPr>
        <w:t>Edge-based speech recognition</w:t>
      </w:r>
      <w:r w:rsidRPr="00AE3D04">
        <w:t>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A54B85F" w14:textId="77777777" w:rsidR="00AE3D04" w:rsidRPr="00AE3D04" w:rsidRDefault="00AE3D04" w:rsidP="00AE3D04">
      <w:pPr>
        <w:spacing w:after="240"/>
        <w:jc w:val="both"/>
      </w:pPr>
      <w:r w:rsidRPr="00AE3D04">
        <w:rPr>
          <w:b/>
          <w:bCs/>
        </w:rPr>
        <w:t>Compact NLU models</w:t>
      </w:r>
      <w:r w:rsidRPr="00AE3D04">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1F320F52" w14:textId="77777777" w:rsidR="00AE3D04" w:rsidRPr="00AE3D04" w:rsidRDefault="00AE3D04" w:rsidP="00AE3D04">
      <w:pPr>
        <w:spacing w:after="240"/>
        <w:jc w:val="both"/>
      </w:pPr>
      <w:r w:rsidRPr="00AE3D04">
        <w:rPr>
          <w:b/>
          <w:bCs/>
        </w:rPr>
        <w:t>Privacy-preserving design</w:t>
      </w:r>
      <w:r w:rsidRPr="00AE3D04">
        <w:t> has also been technically validated. Korkmaz et al. (2025) showed that fully local processing can reach competitive accuracy while eliminating the data exposure risk that comes with cloud-based systems.</w:t>
      </w:r>
    </w:p>
    <w:p w14:paraId="5E828B8A" w14:textId="6CAB3B6A" w:rsidR="00AE3D04" w:rsidRPr="00AE3D04" w:rsidRDefault="00AE3D04" w:rsidP="00AE3D04">
      <w:pPr>
        <w:spacing w:after="240"/>
        <w:jc w:val="both"/>
      </w:pPr>
      <w:r w:rsidRPr="00AE3D04">
        <w:t>However, while each of these solutions addresses one aspect of the problem</w:t>
      </w:r>
      <w:r w:rsidR="00277143">
        <w:t>;</w:t>
      </w:r>
      <w:r w:rsidRPr="00AE3D04">
        <w:t xml:space="preserve"> whether it is offline STT, on-device NLU, or privacy</w:t>
      </w:r>
      <w:r w:rsidR="00277143">
        <w:t>;</w:t>
      </w:r>
      <w:r w:rsidRPr="00AE3D04">
        <w:t xml:space="preserve">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Default="00B13337" w:rsidP="00B13337">
      <w:pPr>
        <w:jc w:val="both"/>
        <w:rPr>
          <w:lang w:val="en-US"/>
        </w:rPr>
      </w:pPr>
      <w:r w:rsidRPr="00B13337">
        <w:rPr>
          <w:lang w:val="en-US"/>
        </w:rPr>
        <w:t>Table 2.1 compares existing solutions across seven important dimensions to show where this research contributes.</w:t>
      </w:r>
    </w:p>
    <w:p w14:paraId="613F033C" w14:textId="77777777" w:rsidR="00B325AF" w:rsidRDefault="00B325AF" w:rsidP="00B13337">
      <w:pPr>
        <w:jc w:val="both"/>
        <w:rPr>
          <w:lang w:val="en-US"/>
        </w:rPr>
      </w:pPr>
    </w:p>
    <w:p w14:paraId="5E1F9B00" w14:textId="77777777" w:rsidR="00B325AF" w:rsidRDefault="00B325AF" w:rsidP="00B13337">
      <w:pPr>
        <w:jc w:val="both"/>
        <w:rPr>
          <w:lang w:val="en-US"/>
        </w:rPr>
      </w:pPr>
    </w:p>
    <w:p w14:paraId="1D016F20" w14:textId="77777777" w:rsidR="00B325AF" w:rsidRPr="00B13337" w:rsidRDefault="00B325AF" w:rsidP="00B13337">
      <w:pPr>
        <w:jc w:val="both"/>
        <w:rPr>
          <w:lang w:val="en-US"/>
        </w:rPr>
      </w:pP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lastRenderedPageBreak/>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B650CD0"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w:t>
      </w:r>
      <w:r w:rsidR="00DE56E6" w:rsidRPr="00DE56E6">
        <w:t>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r w:rsidRPr="00CA7892">
        <w:rPr>
          <w:lang w:val="en-US"/>
        </w:rPr>
        <w:t>.</w:t>
      </w:r>
    </w:p>
    <w:p w14:paraId="668A73C0" w14:textId="425CD587"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w:t>
      </w:r>
      <w:r w:rsidR="002B2D56" w:rsidRPr="002B2D56">
        <w:t>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r w:rsidRPr="00CA7892">
        <w:rPr>
          <w:lang w:val="en-US"/>
        </w:rPr>
        <w:t>.</w:t>
      </w:r>
    </w:p>
    <w:p w14:paraId="68877187" w14:textId="3A53824C" w:rsidR="00CA7892" w:rsidRPr="00CA7892" w:rsidRDefault="00CA7892" w:rsidP="00CA7892">
      <w:pPr>
        <w:spacing w:after="240"/>
        <w:jc w:val="both"/>
        <w:rPr>
          <w:lang w:val="en-US"/>
        </w:rPr>
      </w:pPr>
      <w:r w:rsidRPr="00CA7892">
        <w:rPr>
          <w:b/>
          <w:bCs/>
          <w:lang w:val="en-US"/>
        </w:rPr>
        <w:lastRenderedPageBreak/>
        <w:t xml:space="preserve">Gap 3 </w:t>
      </w:r>
      <w:r>
        <w:rPr>
          <w:b/>
          <w:bCs/>
          <w:lang w:val="en-US"/>
        </w:rPr>
        <w:t>-</w:t>
      </w:r>
      <w:r w:rsidRPr="00CA7892">
        <w:rPr>
          <w:b/>
          <w:bCs/>
          <w:lang w:val="en-US"/>
        </w:rPr>
        <w:t xml:space="preserve"> Integrated Offline Hospitality System:</w:t>
      </w:r>
      <w:r w:rsidRPr="00CA7892">
        <w:rPr>
          <w:lang w:val="en-US"/>
        </w:rPr>
        <w:t> </w:t>
      </w:r>
      <w:r w:rsidR="002B2D56" w:rsidRPr="002B2D56">
        <w:t>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r w:rsidRPr="00CA7892">
        <w:rPr>
          <w:lang w:val="en-US"/>
        </w:rPr>
        <w:t>.</w:t>
      </w:r>
    </w:p>
    <w:p w14:paraId="6C0144CC" w14:textId="7237B914" w:rsidR="00526745"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E5E74B" w:rsidR="00452BAA" w:rsidRPr="00452BAA" w:rsidRDefault="009E6302" w:rsidP="00452BAA">
      <w:pPr>
        <w:spacing w:after="240"/>
        <w:jc w:val="both"/>
        <w:rPr>
          <w:lang w:val="en-US"/>
        </w:rPr>
      </w:pPr>
      <w:r w:rsidRPr="009E6302">
        <w:t>To address Gap 1, three MobileBERT models were trained on a custom hospitality intent dataset covering 18 intent categories</w:t>
      </w:r>
      <w:r w:rsidR="004D5C34">
        <w:t>;</w:t>
      </w:r>
      <w:r w:rsidRPr="009E6302">
        <w:t xml:space="preserve"> using clean text only (Model A), Vosk-transcribed text only (Model B), and a mixed clean+Vosk dataset (Model C). All three were converted to TensorFlow Lite and evaluated on the same held-out test set of Vosk-transcribed </w:t>
      </w:r>
      <w:r w:rsidR="004D5C34">
        <w:t>prashes</w:t>
      </w:r>
      <w:r w:rsidR="00F712CE">
        <w:t>.</w:t>
      </w:r>
      <w:r w:rsidRPr="009E6302">
        <w:t xml:space="preserve"> The full results, including accuracy figures, confusion matrices, and per-intent breakdowns, are presented in Chapter 8</w:t>
      </w:r>
      <w:r w:rsidR="00452BAA" w:rsidRPr="00452BAA">
        <w:rPr>
          <w:lang w:val="en-US"/>
        </w:rPr>
        <w:t>.</w:t>
      </w: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t>Technology Tools and Their Suitability</w:t>
      </w:r>
      <w:bookmarkEnd w:id="37"/>
    </w:p>
    <w:p w14:paraId="29E39683" w14:textId="41936065" w:rsidR="00452BAA" w:rsidRPr="00452BAA" w:rsidRDefault="008D0666" w:rsidP="00452BAA">
      <w:pPr>
        <w:spacing w:after="240"/>
        <w:jc w:val="both"/>
        <w:rPr>
          <w:lang w:val="en-US"/>
        </w:rPr>
      </w:pPr>
      <w:r w:rsidRPr="008D0666">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3C86AD0F" w:rsidR="00452BAA" w:rsidRPr="00452BAA" w:rsidRDefault="00986DF2" w:rsidP="00452BAA">
      <w:pPr>
        <w:spacing w:after="240"/>
        <w:jc w:val="both"/>
        <w:rPr>
          <w:lang w:val="en-US"/>
        </w:rPr>
      </w:pPr>
      <w:r w:rsidRPr="00986DF2">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r w:rsidR="00452BAA" w:rsidRPr="00452BAA">
        <w:rPr>
          <w:lang w:val="en-US"/>
        </w:rPr>
        <w: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7CE66EE6" w:rsidR="00452BAA" w:rsidRPr="00452BAA" w:rsidRDefault="00157830" w:rsidP="00452BAA">
      <w:pPr>
        <w:spacing w:after="240"/>
        <w:jc w:val="both"/>
        <w:rPr>
          <w:lang w:val="en-US"/>
        </w:rPr>
      </w:pPr>
      <w:r w:rsidRPr="00157830">
        <w:t xml:space="preserve">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w:t>
      </w:r>
      <w:r w:rsidR="00ED06DD" w:rsidRPr="00ED06DD">
        <w:t>MobileBERT's TFLite conversion produces a 26MB model that runs at 62ms per inference on a Pixel 4 (Sun et al., 2020)</w:t>
      </w:r>
      <w:r w:rsidR="00FE0740">
        <w:t>;</w:t>
      </w:r>
      <w:r w:rsidR="00ED06DD" w:rsidRPr="00ED06DD">
        <w:t xml:space="preserve"> meeting the on-device latency requirement without cloud </w:t>
      </w:r>
      <w:r w:rsidR="00ED06DD" w:rsidRPr="002B092A">
        <w:t>dependency</w:t>
      </w:r>
      <w:r w:rsidR="009908F4" w:rsidRPr="002B092A">
        <w: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134C1EE7" w:rsidR="00452BAA" w:rsidRPr="00452BAA" w:rsidRDefault="007B5424" w:rsidP="00452BAA">
      <w:pPr>
        <w:spacing w:after="240"/>
        <w:jc w:val="both"/>
        <w:rPr>
          <w:lang w:val="en-US"/>
        </w:rPr>
      </w:pPr>
      <w:r w:rsidRPr="007B5424">
        <w:t>Android tablets were chosen over Amazon Echo or Raspberry Pi for three reasons: </w:t>
      </w:r>
      <w:r w:rsidRPr="007B5424">
        <w:rPr>
          <w:b/>
          <w:bCs/>
        </w:rPr>
        <w:t>cost</w:t>
      </w:r>
      <w:r w:rsidRPr="007B5424">
        <w:t> (USD 50</w:t>
      </w:r>
      <w:r>
        <w:t xml:space="preserve"> - </w:t>
      </w:r>
      <w:r w:rsidRPr="007B5424">
        <w:t>150 in Sri Lanka vs USD 200+ for smart speakers), </w:t>
      </w:r>
      <w:r w:rsidRPr="007B5424">
        <w:rPr>
          <w:b/>
          <w:bCs/>
        </w:rPr>
        <w:t>availability</w:t>
      </w:r>
      <w:r w:rsidRPr="007B5424">
        <w:t> (local technicians can source and repair them without specialist knowledge or importing parts), and </w:t>
      </w:r>
      <w:r w:rsidRPr="007B5424">
        <w:rPr>
          <w:b/>
          <w:bCs/>
        </w:rPr>
        <w:t>platform support</w:t>
      </w:r>
      <w:r w:rsidRPr="007B5424">
        <w:t> (well-established TFLite, Vosk, and WebSocket tooling). The 2022 Springer study on Sri Lankan digital tourism found that locally serviceable hardware is a key requirement for technology adoption in this market</w:t>
      </w:r>
      <w:r w:rsidR="00452BAA" w:rsidRPr="00452BAA">
        <w:rPr>
          <w:lang w:val="en-US"/>
        </w:rPr>
        <w:t>.</w:t>
      </w:r>
    </w:p>
    <w:p w14:paraId="7696894B" w14:textId="5945A975" w:rsidR="00452BAA" w:rsidRPr="00452BAA" w:rsidRDefault="00452BAA" w:rsidP="00452BAA">
      <w:pPr>
        <w:pStyle w:val="Heading3"/>
      </w:pPr>
      <w:bookmarkStart w:id="41" w:name="_Toc227104532"/>
      <w:r w:rsidRPr="00452BAA">
        <w:lastRenderedPageBreak/>
        <w:t>FastAPI and WebSocket for Backend Communication</w:t>
      </w:r>
      <w:bookmarkEnd w:id="41"/>
    </w:p>
    <w:p w14:paraId="081DE6A7" w14:textId="3899E3AC" w:rsidR="00452BAA" w:rsidRPr="00452BAA" w:rsidRDefault="00FC78BB" w:rsidP="00452BAA">
      <w:pPr>
        <w:spacing w:after="240"/>
        <w:jc w:val="both"/>
        <w:rPr>
          <w:lang w:val="en-US"/>
        </w:rPr>
      </w:pPr>
      <w:r w:rsidRPr="00FC78BB">
        <w:t>FastAPI handles both HTTP and WebSocket communication efficiently with low overhead, suitable for running on standard hotel hardware within a local network. WebSockets provide real-time two-way communication between guest devices and the staff dashboard</w:t>
      </w:r>
      <w:r w:rsidR="00544FBA">
        <w:t>;</w:t>
      </w:r>
      <w:r w:rsidRPr="00FC78BB">
        <w:t xml:space="preserve"> a capability not offered by Alexa for Hospitality. Running the backend on hotel hardware means no recurring hosting fees and all guest data stays on-premises, consistent with the edge computing privacy model described by Shi et al. (2016)</w:t>
      </w:r>
      <w:r w:rsidR="00452BAA" w:rsidRPr="00452BAA">
        <w:rPr>
          <w:lang w:val="en-US"/>
        </w:rPr>
        <w:t>.</w:t>
      </w: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6FD2BEF1"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w:t>
      </w:r>
      <w:r w:rsidR="009B7D5A">
        <w:rPr>
          <w:lang w:val="en-US"/>
        </w:rPr>
        <w:t>s;</w:t>
      </w:r>
      <w:r w:rsidRPr="003B7174">
        <w:rPr>
          <w:lang w:val="en-US"/>
        </w:rPr>
        <w:t xml:space="preserve">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7C9DEF2" w:rsidR="003B7174" w:rsidRPr="003B7174" w:rsidRDefault="00A30298" w:rsidP="003B7174">
      <w:pPr>
        <w:spacing w:after="240"/>
        <w:jc w:val="both"/>
        <w:rPr>
          <w:lang w:val="en-US"/>
        </w:rPr>
      </w:pPr>
      <w:r w:rsidRPr="00A30298">
        <w:t>Section 2.6 identified four research gaps. The core gap</w:t>
      </w:r>
      <w:r>
        <w:t>;</w:t>
      </w:r>
      <w:r w:rsidRPr="00A30298">
        <w:t xml:space="preserve"> Gap 1</w:t>
      </w:r>
      <w:r>
        <w:t xml:space="preserve"> i</w:t>
      </w:r>
      <w:r w:rsidRPr="00A30298">
        <w:t>s the absence of any measurement of how offline STT transcription noise degrades downstream NLU accuracy, and the absence of a noise-aware training strategy to recover it. Section 2.7 mapped each identified challenge to the selected technology tools</w:t>
      </w:r>
      <w:r w:rsidR="003B7174" w:rsidRPr="003B7174">
        <w:rPr>
          <w:lang w:val="en-US"/>
        </w:rPr>
        <w:t>.</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5">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0">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5">
                      <a:extLst>
                        <a:ext uri="{96DAC541-7B7A-43D3-8B79-37D633B846F1}">
                          <asvg:svgBlip xmlns:asvg="http://schemas.microsoft.com/office/drawing/2016/SVG/main" r:embed="rId36"/>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7">
                      <a:extLst>
                        <a:ext uri="{96DAC541-7B7A-43D3-8B79-37D633B846F1}">
                          <asvg:svgBlip xmlns:asvg="http://schemas.microsoft.com/office/drawing/2016/SVG/main" r:embed="rId38"/>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9">
                      <a:extLst>
                        <a:ext uri="{96DAC541-7B7A-43D3-8B79-37D633B846F1}">
                          <asvg:svgBlip xmlns:asvg="http://schemas.microsoft.com/office/drawing/2016/SVG/main" r:embed="rId40"/>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9C0B25">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w:t>
      </w:r>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1"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4D0EDD92">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6AD01DA9">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4"/>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C45F48"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w:t>
      </w:r>
      <w:r w:rsidR="003D3C27">
        <w:rPr>
          <w:lang w:val="en-US"/>
        </w:rPr>
        <w:t>.</w:t>
      </w:r>
      <w:r w:rsidRPr="00F05668">
        <w:rPr>
          <w:lang w:val="en-US"/>
        </w:rPr>
        <w:t xml:space="preserve"> </w:t>
      </w:r>
      <w:r w:rsidR="003D3C27">
        <w:rPr>
          <w:lang w:val="en-US"/>
        </w:rPr>
        <w:t>T</w:t>
      </w:r>
      <w:r w:rsidRPr="00F05668">
        <w:rPr>
          <w:lang w:val="en-US"/>
        </w:rPr>
        <w: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7A246919"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bookmarkStart w:id="237" w:name="_Toc227104656"/>
      <w:r w:rsidRPr="00F05668">
        <w:t>A Concrete Example: The towel_request Case</w:t>
      </w:r>
      <w:bookmarkEnd w:id="237"/>
    </w:p>
    <w:p w14:paraId="0DBD541F" w14:textId="1DFD2533"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w:t>
      </w:r>
      <w:r w:rsidR="00B1724D" w:rsidRPr="00F05668">
        <w:rPr>
          <w:lang w:val="en-US"/>
        </w:rPr>
        <w:t>third highest</w:t>
      </w:r>
      <w:r w:rsidRPr="00F05668">
        <w:rPr>
          <w:lang w:val="en-US"/>
        </w:rPr>
        <w: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lastRenderedPageBreak/>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95167F1"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1FA2C291"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a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18ECCCB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0994FB1A" w:rsidR="00F05668" w:rsidRPr="00F05668" w:rsidRDefault="00F05668" w:rsidP="00F05668">
      <w:pPr>
        <w:spacing w:after="240"/>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34210615"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044CF3D5" w:rsidR="00F05668" w:rsidRDefault="00F05668" w:rsidP="00F05668">
      <w:pPr>
        <w:spacing w:after="240"/>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Vosk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56BF7BA5" w14:textId="77777777" w:rsidR="00C31E42" w:rsidRDefault="00C31E42" w:rsidP="00F05668">
      <w:pPr>
        <w:spacing w:after="240"/>
        <w:jc w:val="both"/>
        <w:rPr>
          <w:lang w:val="en-US"/>
        </w:rPr>
      </w:pPr>
    </w:p>
    <w:p w14:paraId="61A76800" w14:textId="77777777" w:rsidR="00C31E42" w:rsidRPr="00F05668" w:rsidRDefault="00C31E42" w:rsidP="00F05668">
      <w:pPr>
        <w:spacing w:after="240"/>
        <w:jc w:val="both"/>
        <w:rPr>
          <w:lang w:val="en-US"/>
        </w:rPr>
      </w:pPr>
    </w:p>
    <w:p w14:paraId="6D69B8B0" w14:textId="5C48850B" w:rsidR="00F05668" w:rsidRPr="00F05668" w:rsidRDefault="00F05668" w:rsidP="00D37941">
      <w:pPr>
        <w:pStyle w:val="Heading3"/>
      </w:pPr>
      <w:bookmarkStart w:id="252" w:name="_Toc227104668"/>
      <w:r w:rsidRPr="00F05668">
        <w:lastRenderedPageBreak/>
        <w:t>Summary of Limitations</w:t>
      </w:r>
      <w:bookmarkEnd w:id="252"/>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 xml:space="preserve">What Worked </w:t>
      </w:r>
      <w:r w:rsidRPr="00CA6002">
        <w:t>Well</w:t>
      </w:r>
      <w:bookmarkEnd w:id="254"/>
    </w:p>
    <w:p w14:paraId="277EF958" w14:textId="255C0656"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F05668">
      <w:pPr>
        <w:spacing w:after="240"/>
        <w:jc w:val="both"/>
        <w:rPr>
          <w:lang w:val="en-US"/>
        </w:rPr>
      </w:pPr>
      <w:r w:rsidRPr="00F05668">
        <w:rPr>
          <w:b/>
          <w:bCs/>
          <w:lang w:val="en-US"/>
        </w:rPr>
        <w:lastRenderedPageBreak/>
        <w:t>FastAPI for the backend.</w:t>
      </w:r>
      <w:r w:rsidRPr="00F05668">
        <w:rPr>
          <w:lang w:val="en-US"/>
        </w:rPr>
        <w:t> </w:t>
      </w:r>
      <w:r w:rsidR="006F7164" w:rsidRPr="006F7164">
        <w:t>FastAPI's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F05668">
      <w:pPr>
        <w:spacing w:after="240"/>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w:t>
      </w:r>
      <w:r w:rsidR="000B6609" w:rsidRPr="00F05668">
        <w:rPr>
          <w:lang w:val="en-US"/>
        </w:rPr>
        <w:t>tokenization</w:t>
      </w:r>
      <w:r w:rsidRPr="00F05668">
        <w:rPr>
          <w:lang w:val="en-US"/>
        </w:rPr>
        <w:t xml:space="preserve"> with padding='max_length' for fixed-shape TFLite inputs, and label map alignment between PyTorch and TFLite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The test set was fixed before any model was trained, so all three models were evaluated on exactly the same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The accuracy drop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towel_request category is a clear example: WER of 16.33% and F1 dropping from 0.97 to 0.67. Intents with words that Vosk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mind.</w:t>
      </w:r>
      <w:r w:rsidRPr="00F05668">
        <w:rPr>
          <w:lang w:val="en-US"/>
        </w:rPr>
        <w:t>.</w:t>
      </w:r>
    </w:p>
    <w:p w14:paraId="73AE5D3E" w14:textId="093DC91E" w:rsidR="00F05668" w:rsidRPr="00F05668" w:rsidRDefault="00F05668" w:rsidP="00F05668">
      <w:pPr>
        <w:spacing w:after="240"/>
        <w:jc w:val="both"/>
        <w:rPr>
          <w:lang w:val="en-US"/>
        </w:rPr>
      </w:pPr>
      <w:r w:rsidRPr="00F05668">
        <w:rPr>
          <w:b/>
          <w:bCs/>
          <w:lang w:val="en-US"/>
        </w:rPr>
        <w:lastRenderedPageBreak/>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The decision to switch to the Indian English Vosk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Vosk-transcribed version was produced to enable noise-aware training. The vosk-model-small-en-in-0.4 model (~36MB, Indian English) and a fine-tuned MobileBERT (26MB TFLite, </w:t>
      </w:r>
      <w:r w:rsidR="00D10CC5" w:rsidRPr="00D80454">
        <w:rPr>
          <w:lang w:val="en-US"/>
        </w:rPr>
        <w:t>quantized</w:t>
      </w:r>
      <w:r w:rsidRPr="00D80454">
        <w:rPr>
          <w:lang w:val="en-US"/>
        </w:rPr>
        <w:t xml:space="preserve">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w:t>
      </w:r>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lastRenderedPageBreak/>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653B1BFB"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w:t>
      </w:r>
      <w:r w:rsidR="00E31A69">
        <w:rPr>
          <w:lang w:val="en-US"/>
        </w:rPr>
        <w:t>-</w:t>
      </w:r>
      <w:r w:rsidRPr="00D80454">
        <w:rPr>
          <w:lang w:val="en-US"/>
        </w:rPr>
        <w:t xml:space="preserve">$150 range. The three-model experiment </w:t>
      </w:r>
      <w:r w:rsidRPr="00D80454">
        <w:rPr>
          <w:lang w:val="en-US"/>
        </w:rPr>
        <w:lastRenderedPageBreak/>
        <w:t>provides the key supporting evidence Model A's 8.73 percentage point drop from clean to Vosk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05707D5A" w:rsidR="00CA1D94" w:rsidRPr="00CA1D94" w:rsidRDefault="00CA1D94" w:rsidP="00C805ED">
      <w:pPr>
        <w:pStyle w:val="Heading2"/>
        <w:jc w:val="both"/>
        <w:rPr>
          <w:lang w:val="en-US"/>
        </w:rPr>
      </w:pPr>
      <w:bookmarkStart w:id="271" w:name="_Toc227104685"/>
      <w:r w:rsidRPr="00CA1D94">
        <w:rPr>
          <w:lang w:val="en-US"/>
        </w:rPr>
        <w:t>Introduction</w:t>
      </w:r>
      <w:bookmarkEnd w:id="271"/>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C805ED">
      <w:pPr>
        <w:pStyle w:val="Heading2"/>
        <w:jc w:val="both"/>
        <w:rPr>
          <w:lang w:val="en-US"/>
        </w:rPr>
      </w:pPr>
      <w:bookmarkStart w:id="272" w:name="_Toc227104686"/>
      <w:r w:rsidRPr="00CA1D94">
        <w:rPr>
          <w:lang w:val="en-US"/>
        </w:rPr>
        <w:t>Personal Growth and Skills Development</w:t>
      </w:r>
      <w:bookmarkEnd w:id="272"/>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TFLite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MobileBERT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C805ED">
      <w:pPr>
        <w:pStyle w:val="Heading2"/>
        <w:jc w:val="both"/>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C805ED">
      <w:pPr>
        <w:pStyle w:val="Heading3"/>
        <w:tabs>
          <w:tab w:val="clear" w:pos="720"/>
        </w:tabs>
        <w:ind w:left="630"/>
        <w:jc w:val="both"/>
        <w:rPr>
          <w:lang w:val="en-US"/>
        </w:rPr>
      </w:pPr>
      <w:bookmarkStart w:id="274" w:name="_Toc227104688"/>
      <w:r w:rsidRPr="00CA1D94">
        <w:rPr>
          <w:lang w:val="en-US"/>
        </w:rPr>
        <w:t>The Vosk Model Memory Problem</w:t>
      </w:r>
      <w:bookmarkEnd w:id="274"/>
    </w:p>
    <w:p w14:paraId="6406E6F6" w14:textId="3C8EC767" w:rsidR="00CA1D94" w:rsidRPr="00CA1D94" w:rsidRDefault="00CA1D94" w:rsidP="00C805ED">
      <w:pPr>
        <w:jc w:val="both"/>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C805ED">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805ED">
      <w:pPr>
        <w:jc w:val="both"/>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and inference code, the problem was a mismatch in how PyTorch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C805ED">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WordPiece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HuggingFace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which eventually revealed several edge cases I had missed in the subword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subword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C805ED">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C805ED">
      <w:pPr>
        <w:pStyle w:val="Heading3"/>
        <w:tabs>
          <w:tab w:val="clear" w:pos="720"/>
        </w:tabs>
        <w:ind w:left="630"/>
        <w:jc w:val="both"/>
        <w:rPr>
          <w:lang w:val="en-US"/>
        </w:rPr>
      </w:pPr>
      <w:bookmarkStart w:id="278" w:name="_Toc227104692"/>
      <w:r w:rsidRPr="00CA1D94">
        <w:rPr>
          <w:lang w:val="en-US"/>
        </w:rPr>
        <w:t>Keeping Scope Under Control</w:t>
      </w:r>
      <w:bookmarkEnd w:id="278"/>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C805ED">
      <w:pPr>
        <w:pStyle w:val="Heading2"/>
        <w:jc w:val="both"/>
        <w:rPr>
          <w:lang w:val="en-US"/>
        </w:rPr>
      </w:pPr>
      <w:bookmarkStart w:id="279" w:name="_Toc227104693"/>
      <w:r w:rsidRPr="00CA1D94">
        <w:rPr>
          <w:lang w:val="en-US"/>
        </w:rPr>
        <w:t>What I Would Do Differently</w:t>
      </w:r>
      <w:bookmarkEnd w:id="279"/>
    </w:p>
    <w:p w14:paraId="4FE56DDA" w14:textId="1C848540" w:rsidR="00CA1D94" w:rsidRPr="00CA1D94" w:rsidRDefault="00CA1D94" w:rsidP="00C805ED">
      <w:pPr>
        <w:pStyle w:val="Heading3"/>
        <w:tabs>
          <w:tab w:val="clear" w:pos="720"/>
        </w:tabs>
        <w:ind w:left="630"/>
        <w:jc w:val="both"/>
        <w:rPr>
          <w:lang w:val="en-US"/>
        </w:rPr>
      </w:pPr>
      <w:bookmarkStart w:id="280" w:name="_Toc227104694"/>
      <w:r w:rsidRPr="00CA1D94">
        <w:rPr>
          <w:lang w:val="en-US"/>
        </w:rPr>
        <w:t>Start Writing Earlier</w:t>
      </w:r>
      <w:bookmarkEnd w:id="280"/>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C805ED">
      <w:pPr>
        <w:pStyle w:val="Heading3"/>
        <w:tabs>
          <w:tab w:val="clear" w:pos="720"/>
        </w:tabs>
        <w:ind w:left="630"/>
        <w:jc w:val="both"/>
        <w:rPr>
          <w:lang w:val="en-US"/>
        </w:rPr>
      </w:pPr>
      <w:bookmarkStart w:id="281" w:name="_Toc227104695"/>
      <w:r w:rsidRPr="00CA1D94">
        <w:rPr>
          <w:lang w:val="en-US"/>
        </w:rPr>
        <w:t>Collect Real Hotel Data Earlier</w:t>
      </w:r>
      <w:bookmarkEnd w:id="281"/>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C805ED">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TFLite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C805ED">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C805ED">
      <w:pPr>
        <w:pStyle w:val="Heading2"/>
        <w:jc w:val="both"/>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C805ED">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Vosk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C805ED">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C805ED">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WordPiece </w:t>
      </w:r>
      <w:r w:rsidR="00D85241" w:rsidRPr="00CA1D94">
        <w:rPr>
          <w:lang w:val="en-US"/>
        </w:rPr>
        <w:t>tokenization</w:t>
      </w:r>
      <w:r w:rsidRPr="00CA1D94">
        <w:rPr>
          <w:lang w:val="en-US"/>
        </w:rPr>
        <w:t xml:space="preserve"> matters for MobileBERT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C805ED">
      <w:pPr>
        <w:pStyle w:val="Heading2"/>
        <w:jc w:val="both"/>
        <w:rPr>
          <w:lang w:val="en-US"/>
        </w:rPr>
      </w:pPr>
      <w:bookmarkStart w:id="288" w:name="_Toc227104702"/>
      <w:r w:rsidRPr="00CA1D94">
        <w:rPr>
          <w:lang w:val="en-US"/>
        </w:rPr>
        <w:lastRenderedPageBreak/>
        <w:t>Summary</w:t>
      </w:r>
      <w:bookmarkEnd w:id="288"/>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5"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6"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7"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8"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9"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0"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1"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2"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3"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4"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5"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6"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7"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8"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9"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0"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1"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2"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3"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4"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5"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6"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7"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8"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9"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0"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1"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2"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3"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4"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5"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6"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7"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8"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9"/>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CEA44C0" w:rsidR="003C4BB5" w:rsidRDefault="00CC6B15" w:rsidP="00821D41">
      <w:hyperlink r:id="rId80"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A47F40">
      <w:pPr>
        <w:pStyle w:val="UNHeading1"/>
      </w:pPr>
      <w:bookmarkStart w:id="293" w:name="_Toc257046613"/>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1"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A47F40">
      <w:pPr>
        <w:pStyle w:val="UNHeading1"/>
      </w:pPr>
      <w:bookmarkStart w:id="296" w:name="_Toc128649627"/>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66529298" w:rsidR="003565AD" w:rsidRDefault="00CC6B15">
      <w:hyperlink r:id="rId82"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C41BE">
      <w:pPr>
        <w:pStyle w:val="UNHeading1"/>
      </w:pPr>
      <w:bookmarkStart w:id="298" w:name="_Toc227104708"/>
      <w:bookmarkStart w:id="299" w:name="_Toc257046614"/>
      <w:r>
        <w:lastRenderedPageBreak/>
        <w:t>Appendix E – Project Presentation</w:t>
      </w:r>
      <w:bookmarkEnd w:id="298"/>
    </w:p>
    <w:p w14:paraId="455B8162" w14:textId="77777777" w:rsidR="006C41BE" w:rsidRDefault="006C41BE" w:rsidP="006C41BE"/>
    <w:p w14:paraId="455B8163" w14:textId="0A114F3B" w:rsidR="003565AD" w:rsidRDefault="00DD71ED" w:rsidP="006C41BE">
      <w:hyperlink r:id="rId83"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9"/>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4"/>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280A3" w14:textId="77777777" w:rsidR="00EE1E8E" w:rsidRDefault="00EE1E8E">
      <w:r>
        <w:separator/>
      </w:r>
    </w:p>
  </w:endnote>
  <w:endnote w:type="continuationSeparator" w:id="0">
    <w:p w14:paraId="6EDEFCBD" w14:textId="77777777" w:rsidR="00EE1E8E" w:rsidRDefault="00EE1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119D0848"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73018">
      <w:rPr>
        <w:rFonts w:cs="Arial"/>
        <w:noProof/>
        <w:sz w:val="20"/>
      </w:rPr>
      <w:t>104</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F68E1" w14:textId="77777777" w:rsidR="00EE1E8E" w:rsidRDefault="00EE1E8E">
      <w:r>
        <w:separator/>
      </w:r>
    </w:p>
  </w:footnote>
  <w:footnote w:type="continuationSeparator" w:id="0">
    <w:p w14:paraId="2164CAD1" w14:textId="77777777" w:rsidR="00EE1E8E" w:rsidRDefault="00EE1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26816"/>
    <w:multiLevelType w:val="hybridMultilevel"/>
    <w:tmpl w:val="CFCEA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6"/>
  </w:num>
  <w:num w:numId="21" w16cid:durableId="324432366">
    <w:abstractNumId w:val="71"/>
  </w:num>
  <w:num w:numId="22" w16cid:durableId="1329749353">
    <w:abstractNumId w:val="124"/>
  </w:num>
  <w:num w:numId="23" w16cid:durableId="1344353884">
    <w:abstractNumId w:val="65"/>
  </w:num>
  <w:num w:numId="24" w16cid:durableId="1637836219">
    <w:abstractNumId w:val="25"/>
  </w:num>
  <w:num w:numId="25" w16cid:durableId="1300068792">
    <w:abstractNumId w:val="120"/>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2"/>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4"/>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3"/>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8"/>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9"/>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5"/>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7"/>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9"/>
  </w:num>
  <w:num w:numId="293" w16cid:durableId="1144467470">
    <w:abstractNumId w:val="128"/>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6"/>
  </w:num>
  <w:num w:numId="299" w16cid:durableId="250820983">
    <w:abstractNumId w:val="5"/>
  </w:num>
  <w:num w:numId="300" w16cid:durableId="23944854">
    <w:abstractNumId w:val="121"/>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7"/>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5"/>
  </w:num>
  <w:num w:numId="354" w16cid:durableId="593053856">
    <w:abstractNumId w:val="113"/>
  </w:num>
  <w:num w:numId="355" w16cid:durableId="1510025908">
    <w:abstractNumId w:val="96"/>
  </w:num>
  <w:num w:numId="356" w16cid:durableId="1360857454">
    <w:abstractNumId w:val="112"/>
  </w:num>
  <w:num w:numId="357" w16cid:durableId="556747303">
    <w:abstractNumId w:val="0"/>
  </w:num>
  <w:num w:numId="358" w16cid:durableId="794181646">
    <w:abstractNumId w:val="130"/>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 w:numId="368" w16cid:durableId="136344512">
    <w:abstractNumId w:val="111"/>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5F50"/>
    <w:rsid w:val="00006B0F"/>
    <w:rsid w:val="00015BC8"/>
    <w:rsid w:val="000169B3"/>
    <w:rsid w:val="00017DF3"/>
    <w:rsid w:val="00020255"/>
    <w:rsid w:val="00020C3A"/>
    <w:rsid w:val="0002207B"/>
    <w:rsid w:val="00024898"/>
    <w:rsid w:val="000255F9"/>
    <w:rsid w:val="00027BAB"/>
    <w:rsid w:val="00030F1B"/>
    <w:rsid w:val="0003103D"/>
    <w:rsid w:val="00031236"/>
    <w:rsid w:val="00031B16"/>
    <w:rsid w:val="0003201B"/>
    <w:rsid w:val="0003518F"/>
    <w:rsid w:val="00035262"/>
    <w:rsid w:val="00035B93"/>
    <w:rsid w:val="00035CCE"/>
    <w:rsid w:val="00036E1D"/>
    <w:rsid w:val="00037210"/>
    <w:rsid w:val="000373C2"/>
    <w:rsid w:val="000373D5"/>
    <w:rsid w:val="00037421"/>
    <w:rsid w:val="00037AEA"/>
    <w:rsid w:val="00037F84"/>
    <w:rsid w:val="00041709"/>
    <w:rsid w:val="0004396D"/>
    <w:rsid w:val="00046483"/>
    <w:rsid w:val="00047EBB"/>
    <w:rsid w:val="0005412A"/>
    <w:rsid w:val="00055074"/>
    <w:rsid w:val="00060174"/>
    <w:rsid w:val="00061C8D"/>
    <w:rsid w:val="000639C0"/>
    <w:rsid w:val="00064854"/>
    <w:rsid w:val="000656C9"/>
    <w:rsid w:val="00066BC4"/>
    <w:rsid w:val="00067059"/>
    <w:rsid w:val="00067CAB"/>
    <w:rsid w:val="00071B4F"/>
    <w:rsid w:val="00073DBE"/>
    <w:rsid w:val="000756BF"/>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B6609"/>
    <w:rsid w:val="000C0B5D"/>
    <w:rsid w:val="000C0ED1"/>
    <w:rsid w:val="000C249F"/>
    <w:rsid w:val="000C5A31"/>
    <w:rsid w:val="000C61E9"/>
    <w:rsid w:val="000D2221"/>
    <w:rsid w:val="000D2B5F"/>
    <w:rsid w:val="000D3703"/>
    <w:rsid w:val="000D4A96"/>
    <w:rsid w:val="000D4F57"/>
    <w:rsid w:val="000D691E"/>
    <w:rsid w:val="000D69AF"/>
    <w:rsid w:val="000E1B0D"/>
    <w:rsid w:val="000E6FD5"/>
    <w:rsid w:val="000E7703"/>
    <w:rsid w:val="000F0212"/>
    <w:rsid w:val="000F1ECD"/>
    <w:rsid w:val="000F3540"/>
    <w:rsid w:val="000F4CBD"/>
    <w:rsid w:val="000F5456"/>
    <w:rsid w:val="000F5460"/>
    <w:rsid w:val="000F7BCF"/>
    <w:rsid w:val="00101923"/>
    <w:rsid w:val="00102395"/>
    <w:rsid w:val="001030D3"/>
    <w:rsid w:val="0010556B"/>
    <w:rsid w:val="00106C2B"/>
    <w:rsid w:val="001106E0"/>
    <w:rsid w:val="00112F8B"/>
    <w:rsid w:val="00114F92"/>
    <w:rsid w:val="00117F88"/>
    <w:rsid w:val="00125587"/>
    <w:rsid w:val="001321E6"/>
    <w:rsid w:val="00132840"/>
    <w:rsid w:val="001370A1"/>
    <w:rsid w:val="0014035F"/>
    <w:rsid w:val="00140804"/>
    <w:rsid w:val="00142230"/>
    <w:rsid w:val="00143C79"/>
    <w:rsid w:val="0014403D"/>
    <w:rsid w:val="001526A7"/>
    <w:rsid w:val="001526C6"/>
    <w:rsid w:val="0015356C"/>
    <w:rsid w:val="001558E8"/>
    <w:rsid w:val="00157830"/>
    <w:rsid w:val="00161752"/>
    <w:rsid w:val="0016226F"/>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C1D10"/>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449F"/>
    <w:rsid w:val="00265C42"/>
    <w:rsid w:val="002665ED"/>
    <w:rsid w:val="00266604"/>
    <w:rsid w:val="002670D3"/>
    <w:rsid w:val="0027493F"/>
    <w:rsid w:val="00276146"/>
    <w:rsid w:val="00277143"/>
    <w:rsid w:val="00277FEA"/>
    <w:rsid w:val="00280147"/>
    <w:rsid w:val="0028034E"/>
    <w:rsid w:val="00285734"/>
    <w:rsid w:val="00286031"/>
    <w:rsid w:val="0028767E"/>
    <w:rsid w:val="00287D66"/>
    <w:rsid w:val="0029572F"/>
    <w:rsid w:val="002958AB"/>
    <w:rsid w:val="00297D09"/>
    <w:rsid w:val="002A0776"/>
    <w:rsid w:val="002A1F19"/>
    <w:rsid w:val="002A3D86"/>
    <w:rsid w:val="002A4BAC"/>
    <w:rsid w:val="002A7FEB"/>
    <w:rsid w:val="002B092A"/>
    <w:rsid w:val="002B11D1"/>
    <w:rsid w:val="002B2D56"/>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C58"/>
    <w:rsid w:val="00331EAF"/>
    <w:rsid w:val="00332188"/>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11F5"/>
    <w:rsid w:val="003B25FD"/>
    <w:rsid w:val="003B4FD7"/>
    <w:rsid w:val="003B5C74"/>
    <w:rsid w:val="003B5C86"/>
    <w:rsid w:val="003B7174"/>
    <w:rsid w:val="003B788D"/>
    <w:rsid w:val="003B792E"/>
    <w:rsid w:val="003C0DD4"/>
    <w:rsid w:val="003C101E"/>
    <w:rsid w:val="003C154F"/>
    <w:rsid w:val="003C3271"/>
    <w:rsid w:val="003C4BB5"/>
    <w:rsid w:val="003C70A9"/>
    <w:rsid w:val="003D14BF"/>
    <w:rsid w:val="003D2666"/>
    <w:rsid w:val="003D3C27"/>
    <w:rsid w:val="003D6A07"/>
    <w:rsid w:val="003D6DEF"/>
    <w:rsid w:val="003D6EA6"/>
    <w:rsid w:val="003E0295"/>
    <w:rsid w:val="003E3312"/>
    <w:rsid w:val="003E422C"/>
    <w:rsid w:val="003E5830"/>
    <w:rsid w:val="003E6809"/>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1809"/>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40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1709"/>
    <w:rsid w:val="004B2C32"/>
    <w:rsid w:val="004B3D85"/>
    <w:rsid w:val="004B6C12"/>
    <w:rsid w:val="004B7574"/>
    <w:rsid w:val="004C11E4"/>
    <w:rsid w:val="004C1C33"/>
    <w:rsid w:val="004C2F53"/>
    <w:rsid w:val="004C391A"/>
    <w:rsid w:val="004C4530"/>
    <w:rsid w:val="004C7BBC"/>
    <w:rsid w:val="004C7FD4"/>
    <w:rsid w:val="004D1C0A"/>
    <w:rsid w:val="004D2A60"/>
    <w:rsid w:val="004D5C34"/>
    <w:rsid w:val="004D7081"/>
    <w:rsid w:val="004E0697"/>
    <w:rsid w:val="004E08B3"/>
    <w:rsid w:val="004E1B0F"/>
    <w:rsid w:val="004E2EFB"/>
    <w:rsid w:val="004E3BF9"/>
    <w:rsid w:val="004E51B6"/>
    <w:rsid w:val="004E58B9"/>
    <w:rsid w:val="004E739C"/>
    <w:rsid w:val="004F30B1"/>
    <w:rsid w:val="004F3AF8"/>
    <w:rsid w:val="004F4041"/>
    <w:rsid w:val="004F4123"/>
    <w:rsid w:val="004F7592"/>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6745"/>
    <w:rsid w:val="00527285"/>
    <w:rsid w:val="00527694"/>
    <w:rsid w:val="005277BA"/>
    <w:rsid w:val="00527DE8"/>
    <w:rsid w:val="0053207A"/>
    <w:rsid w:val="005327AD"/>
    <w:rsid w:val="00532CA3"/>
    <w:rsid w:val="005333E7"/>
    <w:rsid w:val="00534CF0"/>
    <w:rsid w:val="0053609C"/>
    <w:rsid w:val="00540FAB"/>
    <w:rsid w:val="005413E4"/>
    <w:rsid w:val="00544874"/>
    <w:rsid w:val="00544FBA"/>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28D"/>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BE5"/>
    <w:rsid w:val="005C36A1"/>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63F9"/>
    <w:rsid w:val="0064134F"/>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0BDC"/>
    <w:rsid w:val="00691523"/>
    <w:rsid w:val="00691F06"/>
    <w:rsid w:val="006937B7"/>
    <w:rsid w:val="00694621"/>
    <w:rsid w:val="006965D7"/>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164"/>
    <w:rsid w:val="006F7742"/>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4531"/>
    <w:rsid w:val="00746F94"/>
    <w:rsid w:val="00747AA1"/>
    <w:rsid w:val="0075532B"/>
    <w:rsid w:val="00755547"/>
    <w:rsid w:val="00756DE1"/>
    <w:rsid w:val="007608C1"/>
    <w:rsid w:val="00761647"/>
    <w:rsid w:val="0076211F"/>
    <w:rsid w:val="007664A7"/>
    <w:rsid w:val="0076736D"/>
    <w:rsid w:val="007704C1"/>
    <w:rsid w:val="007710B5"/>
    <w:rsid w:val="00771506"/>
    <w:rsid w:val="00771D88"/>
    <w:rsid w:val="007738FE"/>
    <w:rsid w:val="00773BBA"/>
    <w:rsid w:val="007743FE"/>
    <w:rsid w:val="00776C35"/>
    <w:rsid w:val="00781547"/>
    <w:rsid w:val="0078351B"/>
    <w:rsid w:val="007872E3"/>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2CF1"/>
    <w:rsid w:val="007B4400"/>
    <w:rsid w:val="007B5424"/>
    <w:rsid w:val="007C00E9"/>
    <w:rsid w:val="007C44F8"/>
    <w:rsid w:val="007C4E52"/>
    <w:rsid w:val="007C667B"/>
    <w:rsid w:val="007C7593"/>
    <w:rsid w:val="007C79FD"/>
    <w:rsid w:val="007D0C18"/>
    <w:rsid w:val="007D1F8A"/>
    <w:rsid w:val="007D2A58"/>
    <w:rsid w:val="007D419C"/>
    <w:rsid w:val="007D4321"/>
    <w:rsid w:val="007D5D30"/>
    <w:rsid w:val="007D74B6"/>
    <w:rsid w:val="007E1F9B"/>
    <w:rsid w:val="007E435C"/>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A0017"/>
    <w:rsid w:val="008A0FB7"/>
    <w:rsid w:val="008A36B0"/>
    <w:rsid w:val="008A3D98"/>
    <w:rsid w:val="008A581A"/>
    <w:rsid w:val="008A782F"/>
    <w:rsid w:val="008B205A"/>
    <w:rsid w:val="008B574B"/>
    <w:rsid w:val="008C395D"/>
    <w:rsid w:val="008C3A9C"/>
    <w:rsid w:val="008C416A"/>
    <w:rsid w:val="008C5584"/>
    <w:rsid w:val="008C5748"/>
    <w:rsid w:val="008C6AAD"/>
    <w:rsid w:val="008D0666"/>
    <w:rsid w:val="008D1B1E"/>
    <w:rsid w:val="008D4A5F"/>
    <w:rsid w:val="008E682E"/>
    <w:rsid w:val="008E77A3"/>
    <w:rsid w:val="008F2A58"/>
    <w:rsid w:val="008F4F86"/>
    <w:rsid w:val="008F5503"/>
    <w:rsid w:val="008F5D52"/>
    <w:rsid w:val="008F7A25"/>
    <w:rsid w:val="00904A30"/>
    <w:rsid w:val="00911B21"/>
    <w:rsid w:val="00912539"/>
    <w:rsid w:val="00913EE7"/>
    <w:rsid w:val="0091595A"/>
    <w:rsid w:val="00917CB6"/>
    <w:rsid w:val="00923070"/>
    <w:rsid w:val="0092367F"/>
    <w:rsid w:val="00927FE4"/>
    <w:rsid w:val="009321AF"/>
    <w:rsid w:val="00937B1F"/>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6DF2"/>
    <w:rsid w:val="00987DBE"/>
    <w:rsid w:val="009908F4"/>
    <w:rsid w:val="009A180F"/>
    <w:rsid w:val="009A2442"/>
    <w:rsid w:val="009A460C"/>
    <w:rsid w:val="009B1BD7"/>
    <w:rsid w:val="009B30B6"/>
    <w:rsid w:val="009B3504"/>
    <w:rsid w:val="009B4AD0"/>
    <w:rsid w:val="009B4F9C"/>
    <w:rsid w:val="009B7D5A"/>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6302"/>
    <w:rsid w:val="009E7480"/>
    <w:rsid w:val="009E7ADB"/>
    <w:rsid w:val="009F04B8"/>
    <w:rsid w:val="009F0A82"/>
    <w:rsid w:val="009F0CCE"/>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98"/>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97CCC"/>
    <w:rsid w:val="00AA168B"/>
    <w:rsid w:val="00AA2E11"/>
    <w:rsid w:val="00AA4570"/>
    <w:rsid w:val="00AA6FC6"/>
    <w:rsid w:val="00AA7EE9"/>
    <w:rsid w:val="00AB09C5"/>
    <w:rsid w:val="00AB0DFE"/>
    <w:rsid w:val="00AB22A5"/>
    <w:rsid w:val="00AB2603"/>
    <w:rsid w:val="00AB37DB"/>
    <w:rsid w:val="00AB695B"/>
    <w:rsid w:val="00AB79FA"/>
    <w:rsid w:val="00AC152B"/>
    <w:rsid w:val="00AC278E"/>
    <w:rsid w:val="00AD0FF0"/>
    <w:rsid w:val="00AD2F9F"/>
    <w:rsid w:val="00AD5E4C"/>
    <w:rsid w:val="00AE00CE"/>
    <w:rsid w:val="00AE09B4"/>
    <w:rsid w:val="00AE3D04"/>
    <w:rsid w:val="00AE4213"/>
    <w:rsid w:val="00AE497A"/>
    <w:rsid w:val="00AE5CC1"/>
    <w:rsid w:val="00AE732F"/>
    <w:rsid w:val="00AF3ADF"/>
    <w:rsid w:val="00AF5BA4"/>
    <w:rsid w:val="00AF5FCD"/>
    <w:rsid w:val="00AF7FA9"/>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2549"/>
    <w:rsid w:val="00B325AF"/>
    <w:rsid w:val="00B32FC5"/>
    <w:rsid w:val="00B4087D"/>
    <w:rsid w:val="00B40D1E"/>
    <w:rsid w:val="00B41007"/>
    <w:rsid w:val="00B41106"/>
    <w:rsid w:val="00B41EB9"/>
    <w:rsid w:val="00B44520"/>
    <w:rsid w:val="00B4464F"/>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546"/>
    <w:rsid w:val="00BC0E9C"/>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4F3F"/>
    <w:rsid w:val="00C1608E"/>
    <w:rsid w:val="00C16C8F"/>
    <w:rsid w:val="00C1717A"/>
    <w:rsid w:val="00C17437"/>
    <w:rsid w:val="00C17656"/>
    <w:rsid w:val="00C17AD1"/>
    <w:rsid w:val="00C17E36"/>
    <w:rsid w:val="00C206D3"/>
    <w:rsid w:val="00C20AE2"/>
    <w:rsid w:val="00C2267D"/>
    <w:rsid w:val="00C2339A"/>
    <w:rsid w:val="00C2401B"/>
    <w:rsid w:val="00C2406F"/>
    <w:rsid w:val="00C25F66"/>
    <w:rsid w:val="00C31716"/>
    <w:rsid w:val="00C31938"/>
    <w:rsid w:val="00C31E42"/>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4B28"/>
    <w:rsid w:val="00C76A1A"/>
    <w:rsid w:val="00C7713B"/>
    <w:rsid w:val="00C77637"/>
    <w:rsid w:val="00C803AA"/>
    <w:rsid w:val="00C80581"/>
    <w:rsid w:val="00C805ED"/>
    <w:rsid w:val="00C80641"/>
    <w:rsid w:val="00C81187"/>
    <w:rsid w:val="00C81C16"/>
    <w:rsid w:val="00C81CCF"/>
    <w:rsid w:val="00C82447"/>
    <w:rsid w:val="00C82BAE"/>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3AD9"/>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E76A1"/>
    <w:rsid w:val="00CF18E2"/>
    <w:rsid w:val="00CF220C"/>
    <w:rsid w:val="00CF5B74"/>
    <w:rsid w:val="00CF6E4A"/>
    <w:rsid w:val="00CF7776"/>
    <w:rsid w:val="00D023E6"/>
    <w:rsid w:val="00D03ECF"/>
    <w:rsid w:val="00D03FC0"/>
    <w:rsid w:val="00D058B4"/>
    <w:rsid w:val="00D0654F"/>
    <w:rsid w:val="00D075C5"/>
    <w:rsid w:val="00D101CF"/>
    <w:rsid w:val="00D10CC5"/>
    <w:rsid w:val="00D13B5F"/>
    <w:rsid w:val="00D178D5"/>
    <w:rsid w:val="00D2059E"/>
    <w:rsid w:val="00D21E91"/>
    <w:rsid w:val="00D22588"/>
    <w:rsid w:val="00D26373"/>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D8C"/>
    <w:rsid w:val="00D81994"/>
    <w:rsid w:val="00D85241"/>
    <w:rsid w:val="00D860DE"/>
    <w:rsid w:val="00D86CE8"/>
    <w:rsid w:val="00D87E4F"/>
    <w:rsid w:val="00D90844"/>
    <w:rsid w:val="00D909B2"/>
    <w:rsid w:val="00D91D80"/>
    <w:rsid w:val="00D930BB"/>
    <w:rsid w:val="00D95FF5"/>
    <w:rsid w:val="00DA04CB"/>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56E6"/>
    <w:rsid w:val="00DE727A"/>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0264"/>
    <w:rsid w:val="00E2169B"/>
    <w:rsid w:val="00E2505B"/>
    <w:rsid w:val="00E27BD6"/>
    <w:rsid w:val="00E304F3"/>
    <w:rsid w:val="00E31A69"/>
    <w:rsid w:val="00E31BB6"/>
    <w:rsid w:val="00E33830"/>
    <w:rsid w:val="00E354EF"/>
    <w:rsid w:val="00E40A02"/>
    <w:rsid w:val="00E4281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3018"/>
    <w:rsid w:val="00E74FEF"/>
    <w:rsid w:val="00E75C00"/>
    <w:rsid w:val="00E76800"/>
    <w:rsid w:val="00E77599"/>
    <w:rsid w:val="00E77D82"/>
    <w:rsid w:val="00E844FA"/>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8ED"/>
    <w:rsid w:val="00EC6B0C"/>
    <w:rsid w:val="00EC798A"/>
    <w:rsid w:val="00EC7CEF"/>
    <w:rsid w:val="00ED06DD"/>
    <w:rsid w:val="00ED1D44"/>
    <w:rsid w:val="00ED2B03"/>
    <w:rsid w:val="00ED565C"/>
    <w:rsid w:val="00EE1E8E"/>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5614"/>
    <w:rsid w:val="00F16299"/>
    <w:rsid w:val="00F16E3D"/>
    <w:rsid w:val="00F1769F"/>
    <w:rsid w:val="00F17B76"/>
    <w:rsid w:val="00F20509"/>
    <w:rsid w:val="00F21128"/>
    <w:rsid w:val="00F2169B"/>
    <w:rsid w:val="00F226EA"/>
    <w:rsid w:val="00F22D8F"/>
    <w:rsid w:val="00F26B01"/>
    <w:rsid w:val="00F276DB"/>
    <w:rsid w:val="00F30989"/>
    <w:rsid w:val="00F32E99"/>
    <w:rsid w:val="00F34D1C"/>
    <w:rsid w:val="00F34EFB"/>
    <w:rsid w:val="00F366D9"/>
    <w:rsid w:val="00F4010B"/>
    <w:rsid w:val="00F414A5"/>
    <w:rsid w:val="00F415BA"/>
    <w:rsid w:val="00F41BCE"/>
    <w:rsid w:val="00F43AE9"/>
    <w:rsid w:val="00F44460"/>
    <w:rsid w:val="00F46E82"/>
    <w:rsid w:val="00F4710F"/>
    <w:rsid w:val="00F51308"/>
    <w:rsid w:val="00F51709"/>
    <w:rsid w:val="00F51855"/>
    <w:rsid w:val="00F532BE"/>
    <w:rsid w:val="00F53C23"/>
    <w:rsid w:val="00F55C78"/>
    <w:rsid w:val="00F605FD"/>
    <w:rsid w:val="00F6194A"/>
    <w:rsid w:val="00F61B3E"/>
    <w:rsid w:val="00F61D70"/>
    <w:rsid w:val="00F6216A"/>
    <w:rsid w:val="00F62DF5"/>
    <w:rsid w:val="00F63C8C"/>
    <w:rsid w:val="00F655A4"/>
    <w:rsid w:val="00F6609F"/>
    <w:rsid w:val="00F67457"/>
    <w:rsid w:val="00F70510"/>
    <w:rsid w:val="00F712CE"/>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A7EDC"/>
    <w:rsid w:val="00FB07AE"/>
    <w:rsid w:val="00FB3ED7"/>
    <w:rsid w:val="00FB4519"/>
    <w:rsid w:val="00FB63F4"/>
    <w:rsid w:val="00FC12FD"/>
    <w:rsid w:val="00FC34B4"/>
    <w:rsid w:val="00FC3978"/>
    <w:rsid w:val="00FC6876"/>
    <w:rsid w:val="00FC78BB"/>
    <w:rsid w:val="00FD15C8"/>
    <w:rsid w:val="00FD2F81"/>
    <w:rsid w:val="00FD358E"/>
    <w:rsid w:val="00FD4F15"/>
    <w:rsid w:val="00FD5197"/>
    <w:rsid w:val="00FD5B6A"/>
    <w:rsid w:val="00FD7C79"/>
    <w:rsid w:val="00FE0740"/>
    <w:rsid w:val="00FE2349"/>
    <w:rsid w:val="00FE2B74"/>
    <w:rsid w:val="00FE3884"/>
    <w:rsid w:val="00FE4B66"/>
    <w:rsid w:val="00FE4F18"/>
    <w:rsid w:val="00FF054D"/>
    <w:rsid w:val="00FF192F"/>
    <w:rsid w:val="00FF2240"/>
    <w:rsid w:val="00FF277C"/>
    <w:rsid w:val="00FF3C0E"/>
    <w:rsid w:val="00FF4E58"/>
    <w:rsid w:val="00FF505A"/>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aws.amazon.com/polly/pricing/" TargetMode="External"/><Relationship Id="rId63" Type="http://schemas.openxmlformats.org/officeDocument/2006/relationships/hyperlink" Target="https://arxiv.org/abs/2207.13211" TargetMode="External"/><Relationship Id="rId68" Type="http://schemas.openxmlformats.org/officeDocument/2006/relationships/hyperlink" Target="https://www.raspberrypi.com/products/raspberry-pi-4-model-b/" TargetMode="External"/><Relationship Id="rId84" Type="http://schemas.openxmlformats.org/officeDocument/2006/relationships/footer" Target="footer3.xml"/><Relationship Id="rId16" Type="http://schemas.openxmlformats.org/officeDocument/2006/relationships/comments" Target="comments.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github.com/cmusphinx/pocketsphinx" TargetMode="External"/><Relationship Id="rId58" Type="http://schemas.openxmlformats.org/officeDocument/2006/relationships/hyperlink" Target="https://github.com/rhasspy/piper" TargetMode="External"/><Relationship Id="rId74" Type="http://schemas.openxmlformats.org/officeDocument/2006/relationships/hyperlink" Target="https://doi.org/10.1007/978-981-16-5461-9_22" TargetMode="External"/><Relationship Id="rId79" Type="http://schemas.openxmlformats.org/officeDocument/2006/relationships/footer" Target="footer2.xml"/><Relationship Id="rId5" Type="http://schemas.openxmlformats.org/officeDocument/2006/relationships/numbering" Target="numbering.xml"/><Relationship Id="rId19" Type="http://schemas.microsoft.com/office/2018/08/relationships/commentsExtensible" Target="commentsExtensible.xml"/><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doi.org/10.1007/978-3-030-65785-7_3" TargetMode="External"/><Relationship Id="rId56" Type="http://schemas.openxmlformats.org/officeDocument/2006/relationships/hyperlink" Target="https://developer.android.com/jetpack/compose" TargetMode="External"/><Relationship Id="rId64" Type="http://schemas.openxmlformats.org/officeDocument/2006/relationships/hyperlink" Target="https://news.marriott.com/news/2018/06/19/marriott-international-rolls-out-alexa-for-hospitality-to-hotels-across-the-united-states" TargetMode="External"/><Relationship Id="rId69" Type="http://schemas.openxmlformats.org/officeDocument/2006/relationships/hyperlink" Target="https://arxiv.org/abs/1910.01108" TargetMode="External"/><Relationship Id="rId77" Type="http://schemas.openxmlformats.org/officeDocument/2006/relationships/hyperlink" Target="https://doi.org/10.3390/s22041509" TargetMode="External"/><Relationship Id="rId8" Type="http://schemas.openxmlformats.org/officeDocument/2006/relationships/webSettings" Target="webSettings.xml"/><Relationship Id="rId51" Type="http://schemas.openxmlformats.org/officeDocument/2006/relationships/hyperlink" Target="https://rasa.com/blog/introducing-dual-intent-and-entity-transformer-diet-state-of-the-art-performance-on-a-lightweight-architecture" TargetMode="External"/><Relationship Id="rId72" Type="http://schemas.openxmlformats.org/officeDocument/2006/relationships/hyperlink" Target="https://doi.org/10.18653/v1/2020.acl-main.195" TargetMode="External"/><Relationship Id="rId80" Type="http://schemas.openxmlformats.org/officeDocument/2006/relationships/hyperlink" Target="https://github.com/mdpw/msc-research/blob/main/documents/Research%20Propos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svg"/><Relationship Id="rId46" Type="http://schemas.openxmlformats.org/officeDocument/2006/relationships/hyperlink" Target="https://developer.amazon.com/en-US/alexa/alexa-smart-properties/hospitality" TargetMode="External"/><Relationship Id="rId59" Type="http://schemas.openxmlformats.org/officeDocument/2006/relationships/hyperlink" Target="https://doi.org/10.2307/25148625" TargetMode="External"/><Relationship Id="rId67" Type="http://schemas.openxmlformats.org/officeDocument/2006/relationships/hyperlink" Target="https://fastapi.tiangolo.com/"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tools.ietf.org/html/rfc6455" TargetMode="External"/><Relationship Id="rId62" Type="http://schemas.openxmlformats.org/officeDocument/2006/relationships/hyperlink" Target="https://doi.org/10.3390/info16080685" TargetMode="External"/><Relationship Id="rId70" Type="http://schemas.openxmlformats.org/officeDocument/2006/relationships/hyperlink" Target="https://doi.org/10.1109/JIOT.2016.2579198" TargetMode="External"/><Relationship Id="rId75" Type="http://schemas.openxmlformats.org/officeDocument/2006/relationships/hyperlink" Target="https://wttc.org/research/economic-impact" TargetMode="External"/><Relationship Id="rId83" Type="http://schemas.openxmlformats.org/officeDocument/2006/relationships/hyperlink" Target="https://github.com/mdpw/msc-research/blob/main/documents/Viva%20Presentation.ppt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svg"/><Relationship Id="rId49" Type="http://schemas.openxmlformats.org/officeDocument/2006/relationships/hyperlink" Target="https://doi.org/10.1108/JHTT-03-2021-0104" TargetMode="External"/><Relationship Id="rId57" Type="http://schemas.openxmlformats.org/officeDocument/2006/relationships/hyperlink" Target="https://cloud.google.com/speech-to-text/pricing"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ieeexplore.ieee.org/document/10010962" TargetMode="External"/><Relationship Id="rId60" Type="http://schemas.openxmlformats.org/officeDocument/2006/relationships/hyperlink" Target="https://www.sqlite.org/" TargetMode="External"/><Relationship Id="rId65" Type="http://schemas.openxmlformats.org/officeDocument/2006/relationships/hyperlink" Target="https://docs.oasis-open.org/mqtt/mqtt/v5.0/mqtt-v5.0.html" TargetMode="External"/><Relationship Id="rId73" Type="http://schemas.openxmlformats.org/officeDocument/2006/relationships/hyperlink" Target="https://doi.org/10.1145/3724420" TargetMode="External"/><Relationship Id="rId78" Type="http://schemas.openxmlformats.org/officeDocument/2006/relationships/hyperlink" Target="https://doi.org/10.3390/app12031610" TargetMode="External"/><Relationship Id="rId81" Type="http://schemas.openxmlformats.org/officeDocument/2006/relationships/hyperlink" Target="https://github.com/mdpw/msc-research/blob/main/documents/Guest%20Survey.pdf"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6/09/relationships/commentsIds" Target="commentsIds.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https://arxiv.org/abs/2109.05782" TargetMode="External"/><Relationship Id="rId55" Type="http://schemas.openxmlformats.org/officeDocument/2006/relationships/hyperlink" Target="https://www.tensorflow.org/lite" TargetMode="External"/><Relationship Id="rId76" Type="http://schemas.openxmlformats.org/officeDocument/2006/relationships/hyperlink" Target="https://doi.org/10.3390/jtaer20010046" TargetMode="External"/><Relationship Id="rId7" Type="http://schemas.openxmlformats.org/officeDocument/2006/relationships/settings" Target="settings.xml"/><Relationship Id="rId71" Type="http://schemas.openxmlformats.org/officeDocument/2006/relationships/hyperlink" Target="https://www.sltda.gov.lk/storage/common_media/Year_In_Review_2024_Final_2024_Jan-Dec1.pdf"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svg"/><Relationship Id="rId45" Type="http://schemas.openxmlformats.org/officeDocument/2006/relationships/hyperlink" Target="https://alphacephei.com/vosk/" TargetMode="External"/><Relationship Id="rId66" Type="http://schemas.openxmlformats.org/officeDocument/2006/relationships/hyperlink" Target="https://arxiv.org/abs/2212.04356" TargetMode="External"/><Relationship Id="rId87" Type="http://schemas.openxmlformats.org/officeDocument/2006/relationships/theme" Target="theme/theme1.xml"/><Relationship Id="rId61" Type="http://schemas.openxmlformats.org/officeDocument/2006/relationships/hyperlink" Target="https://doi.org/10.1177/21649987251361910" TargetMode="External"/><Relationship Id="rId82" Type="http://schemas.openxmlformats.org/officeDocument/2006/relationships/hyperlink" Target="https://github.com/mdpw/msc-research/blob/main/documents/User%20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7760</TotalTime>
  <Pages>119</Pages>
  <Words>35936</Words>
  <Characters>204839</Characters>
  <Application>Microsoft Office Word</Application>
  <DocSecurity>0</DocSecurity>
  <Lines>1706</Lines>
  <Paragraphs>480</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240295</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733</cp:revision>
  <cp:lastPrinted>2010-03-24T18:26:00Z</cp:lastPrinted>
  <dcterms:created xsi:type="dcterms:W3CDTF">2023-07-09T10:15:00Z</dcterms:created>
  <dcterms:modified xsi:type="dcterms:W3CDTF">2026-04-21T17:19:00Z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