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j3nxemns4ky" w:id="0"/>
      <w:bookmarkEnd w:id="0"/>
      <w:r w:rsidDel="00000000" w:rsidR="00000000" w:rsidRPr="00000000">
        <w:rPr>
          <w:rtl w:val="0"/>
        </w:rPr>
        <w:t xml:space="preserve">vinext-starter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clean full-stack starter running on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vinext</w:t>
        </w:r>
      </w:hyperlink>
      <w:r w:rsidDel="00000000" w:rsidR="00000000" w:rsidRPr="00000000">
        <w:rPr>
          <w:rtl w:val="0"/>
        </w:rPr>
        <w:t xml:space="preserve">, with optional Cloudflare D1 and Drizzle support.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zkdazt3a740" w:id="1"/>
      <w:bookmarkEnd w:id="1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Node.js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&gt;=22.13.0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Linux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, and GNU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niieas4msr1q" w:id="2"/>
      <w:bookmarkEnd w:id="2"/>
      <w:r w:rsidDel="00000000" w:rsidR="00000000" w:rsidRPr="00000000">
        <w:rPr>
          <w:rtl w:val="0"/>
        </w:rPr>
        <w:t xml:space="preserve">Sites Lifecycle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Sites lifecycle CLI runs the locked dependency install before returning this checkout. Edit the source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  <w:t xml:space="preserve">, then checkpoint when a coherent milestone is ready to inspect or share. The remote Sites builder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 against the pushed commit. Do not repeat install or build as a normal pre-checkpoint step.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starter does 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wrangler.jsonc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install:ci</w:t>
      </w:r>
      <w:r w:rsidDel="00000000" w:rsidR="00000000" w:rsidRPr="00000000">
        <w:rPr>
          <w:rtl w:val="0"/>
        </w:rPr>
        <w:t xml:space="preserve"> is intentionally a single, non-retrying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ci</w:t>
      </w:r>
      <w:r w:rsidDel="00000000" w:rsidR="00000000" w:rsidRPr="00000000">
        <w:rPr>
          <w:rtl w:val="0"/>
        </w:rPr>
        <w:t xml:space="preserve">. It refuses a concurrent install for the same project, consumes a matching image-seeded npm cache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--prefer-offline</w:t>
      </w:r>
      <w:r w:rsidDel="00000000" w:rsidR="00000000" w:rsidRPr="00000000">
        <w:rPr>
          <w:rtl w:val="0"/>
        </w:rPr>
        <w:t xml:space="preserve"> while retaining registry fallback for a missing cache object, otherwise downloads and verifies the complete vinext tarball recorded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package-lock.json</w:t>
      </w:r>
      <w:r w:rsidDel="00000000" w:rsidR="00000000" w:rsidRPr="00000000">
        <w:rPr>
          <w:rtl w:val="0"/>
        </w:rPr>
        <w:t xml:space="preserve">, limits npm to one socket, and terminates a stalled install.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  <w:t xml:space="preserve"> applies a short timeout. These helpers target Linux and use GNU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</w:t>
      </w:r>
      <w:r w:rsidDel="00000000" w:rsidR="00000000" w:rsidRPr="00000000">
        <w:rPr>
          <w:rtl w:val="0"/>
        </w:rPr>
        <w:t xml:space="preserve">; they are not native macOS scripts.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Scripts that need writable project-scoped home, npm, XDG, and temporary paths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scripts/sites-env.sh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 scripts honor the caller's runtime environment and keep Wrangler logs inside the checkout. The generated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.sites-runtime/</w:t>
      </w:r>
      <w:r w:rsidDel="00000000" w:rsidR="00000000" w:rsidRPr="00000000">
        <w:rPr>
          <w:rtl w:val="0"/>
        </w:rPr>
        <w:t xml:space="preserve"> directory is disposable and ignored by Git.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o04kpqicfg08" w:id="3"/>
      <w:bookmarkEnd w:id="3"/>
      <w:r w:rsidDel="00000000" w:rsidR="00000000" w:rsidRPr="00000000">
        <w:rPr>
          <w:rtl w:val="0"/>
        </w:rPr>
        <w:t xml:space="preserve">Included Shape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edit site code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app/chatgpt-auth.ts</w:t>
      </w:r>
      <w:r w:rsidDel="00000000" w:rsidR="00000000" w:rsidRPr="00000000">
        <w:rPr>
          <w:rtl w:val="0"/>
        </w:rPr>
        <w:t xml:space="preserve"> provides optional dispatch-owned ChatGPT sign-in helpers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.openai/hosting.json</w:t>
      </w:r>
      <w:r w:rsidDel="00000000" w:rsidR="00000000" w:rsidRPr="00000000">
        <w:rPr>
          <w:rtl w:val="0"/>
        </w:rPr>
        <w:t xml:space="preserve"> declares optional Sites D1 and R2 bindings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vite.config.ts</w:t>
      </w:r>
      <w:r w:rsidDel="00000000" w:rsidR="00000000" w:rsidRPr="00000000">
        <w:rPr>
          <w:rtl w:val="0"/>
        </w:rPr>
        <w:t xml:space="preserve"> simulates declared bindings for local development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db/index.ts</w:t>
      </w:r>
      <w:r w:rsidDel="00000000" w:rsidR="00000000" w:rsidRPr="00000000">
        <w:rPr>
          <w:rtl w:val="0"/>
        </w:rPr>
        <w:t xml:space="preserve"> reads the D1 binding from the Cloudflare Worker environment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db/schema.ts</w:t>
      </w:r>
      <w:r w:rsidDel="00000000" w:rsidR="00000000" w:rsidRPr="00000000">
        <w:rPr>
          <w:rtl w:val="0"/>
        </w:rPr>
        <w:t xml:space="preserve"> starts intentionally empty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examples/d1/</w:t>
      </w:r>
      <w:r w:rsidDel="00000000" w:rsidR="00000000" w:rsidRPr="00000000">
        <w:rPr>
          <w:rtl w:val="0"/>
        </w:rPr>
        <w:t xml:space="preserve"> contains an optional D1 example surface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drizzle.config.ts</w:t>
      </w:r>
      <w:r w:rsidDel="00000000" w:rsidR="00000000" w:rsidRPr="00000000">
        <w:rPr>
          <w:rtl w:val="0"/>
        </w:rPr>
        <w:t xml:space="preserve"> supports local migration generation when needed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mppvld1nf1bz" w:id="4"/>
      <w:bookmarkEnd w:id="4"/>
      <w:r w:rsidDel="00000000" w:rsidR="00000000" w:rsidRPr="00000000">
        <w:rPr>
          <w:rtl w:val="0"/>
        </w:rPr>
        <w:t xml:space="preserve">Workspace Auth Headers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OpenAI workspace sites can read the current user's email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oai-authenticated-user-email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SIWC-authenticated workspace sites may also receive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oai-authenticated-user-full-name</w:t>
      </w:r>
      <w:r w:rsidDel="00000000" w:rsidR="00000000" w:rsidRPr="00000000">
        <w:rPr>
          <w:rtl w:val="0"/>
        </w:rPr>
        <w:t xml:space="preserve"> when the user's SIWC profile has a non-empty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claim. The full-name value is percent-encoded UTF-8 and is accompanied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oai-authenticated-user-full-name-encoding: percent-encoded-utf-8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Treat the full name as optional and fall back to email when it is absent: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 { headers } from "next/headers";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export default async function Home()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const requestHeaders = await headers();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const email = requestHeaders.get("oai-authenticated-user-email");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const encodedFullName = requestHeaders.get("oai-authenticated-user-full-name");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const fullName =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encodedFullName &amp;&amp;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requestHeaders.get("oai-authenticated-user-full-name-encoding") ===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"percent-encoded-utf-8"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? decodeURIComponent(encodedFullName)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: null;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const displayName = fullName ?? email;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// ...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nqs91u1gvayq" w:id="5"/>
      <w:bookmarkEnd w:id="5"/>
      <w:r w:rsidDel="00000000" w:rsidR="00000000" w:rsidRPr="00000000">
        <w:rPr>
          <w:rtl w:val="0"/>
        </w:rPr>
        <w:t xml:space="preserve">Optional Dispatch-Owned ChatGPT Sign-In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Import the ready-to-use helpers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app/chatgpt-auth.ts</w:t>
      </w:r>
      <w:r w:rsidDel="00000000" w:rsidR="00000000" w:rsidRPr="00000000">
        <w:rPr>
          <w:rtl w:val="0"/>
        </w:rPr>
        <w:t xml:space="preserve"> when the site needs optional or required ChatGPT sign-in: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getChatGPTUser()</w:t>
      </w:r>
      <w:r w:rsidDel="00000000" w:rsidR="00000000" w:rsidRPr="00000000">
        <w:rPr>
          <w:rtl w:val="0"/>
        </w:rPr>
        <w:t xml:space="preserve"> for optional signed-in UI.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requireChatGPTUser(returnTo)</w:t>
      </w:r>
      <w:r w:rsidDel="00000000" w:rsidR="00000000" w:rsidRPr="00000000">
        <w:rPr>
          <w:rtl w:val="0"/>
        </w:rPr>
        <w:t xml:space="preserve"> for server-rendered pages that should send anonymous visitors through Sign in with ChatGPT.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a Server Component, start sign-in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href={chatGPTSignInPath(returnTo)} target="_top"&gt;</w:t>
      </w:r>
      <w:r w:rsidDel="00000000" w:rsidR="00000000" w:rsidRPr="00000000">
        <w:rPr>
          <w:rtl w:val="0"/>
        </w:rPr>
        <w:t xml:space="preserve">. The auth helper module is server-only; do not import it into a Client Component.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, XHR, a client-side router, or a framework link that can prefetch the sign-in route. SIWC must start as a top-level navigation.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request the AuthAPI authorization endpoint directly. The dispatch-owned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/signin-with-chatgpt</w:t>
      </w:r>
      <w:r w:rsidDel="00000000" w:rsidR="00000000" w:rsidRPr="00000000">
        <w:rPr>
          <w:rtl w:val="0"/>
        </w:rPr>
        <w:t xml:space="preserve"> route must start the SIWC flow.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chatGPTSignOutPath(returnTo)</w:t>
      </w:r>
      <w:r w:rsidDel="00000000" w:rsidR="00000000" w:rsidRPr="00000000">
        <w:rPr>
          <w:rtl w:val="0"/>
        </w:rPr>
        <w:t xml:space="preserve"> for browser sign-out links or actions.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Pass a same-origin relative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returnTo</w:t>
      </w:r>
      <w:r w:rsidDel="00000000" w:rsidR="00000000" w:rsidRPr="00000000">
        <w:rPr>
          <w:rtl w:val="0"/>
        </w:rPr>
        <w:t xml:space="preserve"> path for the destination after sign-in or sign-out. The helper validates and safely encodes it.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 protected pages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const dynamic = "force-dynamic"</w:t>
      </w:r>
      <w:r w:rsidDel="00000000" w:rsidR="00000000" w:rsidRPr="00000000">
        <w:rPr>
          <w:rtl w:val="0"/>
        </w:rPr>
        <w:t xml:space="preserve"> because they depend on per-request identity headers.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Dispatch owns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/signin-with-chatgpt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/signout-with-chatgpt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/callback</w:t>
      </w:r>
      <w:r w:rsidDel="00000000" w:rsidR="00000000" w:rsidRPr="00000000">
        <w:rPr>
          <w:rtl w:val="0"/>
        </w:rPr>
        <w:t xml:space="preserve">, the OAuth cookies, and identity header injection. Do not implement app routes for those reserved paths. Routes that do not import and call the helper remain anonymous-compatible.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SIWC establishes identity only; it does not prove workspace membership. Use the Sites hosting platform's access policy controls for workspace-wide restrictions, or enforce explicit server-side membership or allowlist checks.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Use SIWC for account pages, user-specific dashboards, saved records, and write actions tied to the current ChatGPT user. Leave public content anonymous.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72wpavl1z1kp" w:id="6"/>
      <w:bookmarkEnd w:id="6"/>
      <w:r w:rsidDel="00000000" w:rsidR="00000000" w:rsidRPr="00000000">
        <w:rPr>
          <w:rtl w:val="0"/>
        </w:rPr>
        <w:t xml:space="preserve">Diagnostic Commands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install:ci</w:t>
      </w:r>
      <w:r w:rsidDel="00000000" w:rsidR="00000000" w:rsidRPr="00000000">
        <w:rPr>
          <w:rtl w:val="0"/>
        </w:rPr>
        <w:t xml:space="preserve">: perform the one bounded lockfile install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: start the Vite/Vinext development server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: build the deployable Sites artifact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start</w:t>
      </w:r>
      <w:r w:rsidDel="00000000" w:rsidR="00000000" w:rsidRPr="00000000">
        <w:rPr>
          <w:rtl w:val="0"/>
        </w:rPr>
        <w:t xml:space="preserve">: start the built Vinext application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test</w:t>
      </w:r>
      <w:r w:rsidDel="00000000" w:rsidR="00000000" w:rsidRPr="00000000">
        <w:rPr>
          <w:rtl w:val="0"/>
        </w:rPr>
        <w:t xml:space="preserve">: build and verify the rendered development-preview metadata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db:generate</w:t>
      </w:r>
      <w:r w:rsidDel="00000000" w:rsidR="00000000" w:rsidRPr="00000000">
        <w:rPr>
          <w:rtl w:val="0"/>
        </w:rPr>
        <w:t xml:space="preserve">: generate Drizzle migrations after schema changes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Use build commands for targeted diagnosis after a remote failure, not as part of the normal checkpoint path.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timeout defaults can be overridden for a controlled canary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SITES_INSTALL_TIMEOUT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SITES_INSTALL_KILL_AFTER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SITES_BUILD_TIMEOUT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SITES_BUILD_KILL_AFTER</w:t>
      </w:r>
      <w:r w:rsidDel="00000000" w:rsidR="00000000" w:rsidRPr="00000000">
        <w:rPr>
          <w:rtl w:val="0"/>
        </w:rPr>
        <w:t xml:space="preserve">. A timeout fails the command; the helpers never retry an unchanged install or build.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requirc578lu" w:id="7"/>
      <w:bookmarkEnd w:id="7"/>
      <w:r w:rsidDel="00000000" w:rsidR="00000000" w:rsidRPr="00000000">
        <w:rPr>
          <w:rtl w:val="0"/>
        </w:rPr>
        <w:t xml:space="preserve">Learn More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vinext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Drizzle D1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loudflare/vinext" TargetMode="External"/><Relationship Id="rId7" Type="http://schemas.openxmlformats.org/officeDocument/2006/relationships/hyperlink" Target="https://github.com/cloudflare/vinext" TargetMode="External"/><Relationship Id="rId8" Type="http://schemas.openxmlformats.org/officeDocument/2006/relationships/hyperlink" Target="https://orm.drizzle.team/docs/get-started/d1-n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