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5A3A" w:rsidRPr="00E55A3A" w:rsidRDefault="00E55A3A" w:rsidP="00E55A3A">
      <w:pPr>
        <w:rPr>
          <w:rFonts w:ascii="Times New Roman" w:hAnsi="Times New Roman" w:cs="Times New Roman"/>
          <w:lang w:val="en-US"/>
        </w:rPr>
      </w:pPr>
      <w:r w:rsidRPr="00E55A3A">
        <w:rPr>
          <w:rFonts w:ascii="Times New Roman" w:hAnsi="Times New Roman" w:cs="Times New Roman"/>
          <w:lang w:val="en-US"/>
        </w:rPr>
        <w:t>Questions</w:t>
      </w:r>
      <w:r w:rsidR="008422A7">
        <w:rPr>
          <w:rFonts w:ascii="Times New Roman" w:hAnsi="Times New Roman" w:cs="Times New Roman"/>
          <w:lang w:val="en-US"/>
        </w:rPr>
        <w:t xml:space="preserve"> are answered below:</w:t>
      </w:r>
    </w:p>
    <w:p w:rsidR="00E55A3A" w:rsidRPr="00E55A3A" w:rsidRDefault="005447AE" w:rsidP="005447AE">
      <w:pPr>
        <w:pStyle w:val="ListParagraph"/>
        <w:numPr>
          <w:ilvl w:val="0"/>
          <w:numId w:val="2"/>
        </w:numPr>
        <w:rPr>
          <w:rFonts w:ascii="Times New Roman" w:hAnsi="Times New Roman" w:cs="Times New Roman"/>
        </w:rPr>
      </w:pPr>
      <w:r w:rsidRPr="00E55A3A">
        <w:rPr>
          <w:rFonts w:ascii="Times New Roman" w:hAnsi="Times New Roman" w:cs="Times New Roman"/>
        </w:rPr>
        <w:t>Why and how varying the size of the PHT impacts (or not) the prediction accuracy for each of the predictors?</w:t>
      </w:r>
    </w:p>
    <w:p w:rsidR="005447AE" w:rsidRPr="00E55A3A" w:rsidRDefault="005447AE" w:rsidP="00E55A3A">
      <w:pPr>
        <w:pStyle w:val="ListParagraph"/>
        <w:rPr>
          <w:rFonts w:ascii="Times New Roman" w:hAnsi="Times New Roman" w:cs="Times New Roman"/>
        </w:rPr>
      </w:pPr>
      <w:r w:rsidRPr="00E55A3A">
        <w:rPr>
          <w:rFonts w:ascii="Times New Roman" w:hAnsi="Times New Roman" w:cs="Times New Roman"/>
          <w:lang w:val="en-US"/>
        </w:rPr>
        <w:t xml:space="preserve">Ans: Varying the size of the Pattern History Table (PHT) impacts prediction accuracy by altering the amount of historical branch behavior captured by the predictor. A larger PHT stores more historical information, allowing predictors like </w:t>
      </w:r>
      <w:proofErr w:type="spellStart"/>
      <w:r w:rsidRPr="00E55A3A">
        <w:rPr>
          <w:rFonts w:ascii="Times New Roman" w:hAnsi="Times New Roman" w:cs="Times New Roman"/>
          <w:lang w:val="en-US"/>
        </w:rPr>
        <w:t>Gshare</w:t>
      </w:r>
      <w:proofErr w:type="spellEnd"/>
      <w:r w:rsidRPr="00E55A3A">
        <w:rPr>
          <w:rFonts w:ascii="Times New Roman" w:hAnsi="Times New Roman" w:cs="Times New Roman"/>
          <w:lang w:val="en-US"/>
        </w:rPr>
        <w:t xml:space="preserve"> to recognize longer-term patterns and adapt to more complex behaviors. This will enhance accuracy, particularly for branches with extended histories and intricate dependencies.</w:t>
      </w:r>
    </w:p>
    <w:p w:rsidR="005447AE" w:rsidRPr="00E55A3A" w:rsidRDefault="005447AE" w:rsidP="005447AE">
      <w:pPr>
        <w:pStyle w:val="ListParagraph"/>
        <w:numPr>
          <w:ilvl w:val="0"/>
          <w:numId w:val="2"/>
        </w:numPr>
        <w:rPr>
          <w:rFonts w:ascii="Times New Roman" w:hAnsi="Times New Roman" w:cs="Times New Roman"/>
          <w:lang w:val="en-US"/>
        </w:rPr>
      </w:pPr>
      <w:r w:rsidRPr="00E55A3A">
        <w:rPr>
          <w:rFonts w:ascii="Times New Roman" w:hAnsi="Times New Roman" w:cs="Times New Roman"/>
        </w:rPr>
        <w:t>What are the advantages and disadvantages of the Local predictor?</w:t>
      </w:r>
    </w:p>
    <w:p w:rsidR="005447AE" w:rsidRPr="00E55A3A" w:rsidRDefault="005447AE" w:rsidP="005447AE">
      <w:pPr>
        <w:pStyle w:val="ListParagraph"/>
        <w:rPr>
          <w:rFonts w:ascii="Times New Roman" w:hAnsi="Times New Roman" w:cs="Times New Roman"/>
          <w:lang w:val="en-US"/>
        </w:rPr>
      </w:pPr>
      <w:r w:rsidRPr="00E55A3A">
        <w:rPr>
          <w:rFonts w:ascii="Times New Roman" w:hAnsi="Times New Roman" w:cs="Times New Roman"/>
          <w:lang w:val="en-US"/>
        </w:rPr>
        <w:t xml:space="preserve">Advantages: </w:t>
      </w:r>
    </w:p>
    <w:p w:rsidR="005447AE" w:rsidRPr="00E55A3A" w:rsidRDefault="005447AE" w:rsidP="005447AE">
      <w:pPr>
        <w:pStyle w:val="ListParagraph"/>
        <w:rPr>
          <w:rFonts w:ascii="Times New Roman" w:hAnsi="Times New Roman" w:cs="Times New Roman"/>
          <w:lang w:val="en-US"/>
        </w:rPr>
      </w:pPr>
      <w:r w:rsidRPr="00E55A3A">
        <w:rPr>
          <w:rFonts w:ascii="Times New Roman" w:hAnsi="Times New Roman" w:cs="Times New Roman"/>
          <w:lang w:val="en-US"/>
        </w:rPr>
        <w:t xml:space="preserve">Precise predictions based on the unique history of each branch, making it effective for branches with distinct local patterns. </w:t>
      </w:r>
    </w:p>
    <w:p w:rsidR="00EA2585" w:rsidRPr="00E55A3A" w:rsidRDefault="005447AE" w:rsidP="00EA2585">
      <w:pPr>
        <w:pStyle w:val="ListParagraph"/>
        <w:rPr>
          <w:rFonts w:ascii="Times New Roman" w:hAnsi="Times New Roman" w:cs="Times New Roman"/>
          <w:lang w:val="en-US"/>
        </w:rPr>
      </w:pPr>
      <w:r w:rsidRPr="00E55A3A">
        <w:rPr>
          <w:rFonts w:ascii="Times New Roman" w:hAnsi="Times New Roman" w:cs="Times New Roman"/>
          <w:lang w:val="en-US"/>
        </w:rPr>
        <w:t xml:space="preserve">The Local predictor typically has lower latency as it only relies on the history of the specific branch, allowing for quicker predictions. </w:t>
      </w:r>
    </w:p>
    <w:p w:rsidR="005447AE" w:rsidRPr="00E55A3A" w:rsidRDefault="005447AE" w:rsidP="005447AE">
      <w:pPr>
        <w:pStyle w:val="ListParagraph"/>
        <w:rPr>
          <w:rFonts w:ascii="Times New Roman" w:hAnsi="Times New Roman" w:cs="Times New Roman"/>
          <w:lang w:val="en-US"/>
        </w:rPr>
      </w:pPr>
      <w:r w:rsidRPr="00E55A3A">
        <w:rPr>
          <w:rFonts w:ascii="Times New Roman" w:hAnsi="Times New Roman" w:cs="Times New Roman"/>
          <w:lang w:val="en-US"/>
        </w:rPr>
        <w:t xml:space="preserve">Disadvantages: </w:t>
      </w:r>
    </w:p>
    <w:p w:rsidR="005447AE" w:rsidRPr="00E55A3A" w:rsidRDefault="005447AE" w:rsidP="005447AE">
      <w:pPr>
        <w:pStyle w:val="ListParagraph"/>
        <w:rPr>
          <w:rFonts w:ascii="Times New Roman" w:hAnsi="Times New Roman" w:cs="Times New Roman"/>
          <w:lang w:val="en-US"/>
        </w:rPr>
      </w:pPr>
      <w:r w:rsidRPr="00E55A3A">
        <w:rPr>
          <w:rFonts w:ascii="Times New Roman" w:hAnsi="Times New Roman" w:cs="Times New Roman"/>
          <w:lang w:val="en-US"/>
        </w:rPr>
        <w:t>Limited effectiveness for branches with global patterns, higher storage and access complexity due to separate histories.</w:t>
      </w:r>
    </w:p>
    <w:p w:rsidR="005447AE" w:rsidRPr="00E55A3A" w:rsidRDefault="005447AE" w:rsidP="005447AE">
      <w:pPr>
        <w:pStyle w:val="ListParagraph"/>
        <w:rPr>
          <w:rFonts w:ascii="Times New Roman" w:hAnsi="Times New Roman" w:cs="Times New Roman"/>
          <w:lang w:val="en-US"/>
        </w:rPr>
      </w:pPr>
      <w:r w:rsidRPr="00E55A3A">
        <w:rPr>
          <w:rFonts w:ascii="Times New Roman" w:hAnsi="Times New Roman" w:cs="Times New Roman"/>
          <w:lang w:val="en-US"/>
        </w:rPr>
        <w:t>The Local predictor lacks a broader view of the program's execution patterns since it relies solely on the history of the individual branch. This can lead to suboptimal predictions for branches with complex or global patterns.</w:t>
      </w:r>
    </w:p>
    <w:p w:rsidR="00EA2585" w:rsidRPr="00E55A3A" w:rsidRDefault="00EA2585" w:rsidP="00EA2585">
      <w:pPr>
        <w:rPr>
          <w:rFonts w:ascii="Times New Roman" w:hAnsi="Times New Roman" w:cs="Times New Roman"/>
          <w:lang w:val="en-US"/>
        </w:rPr>
      </w:pPr>
    </w:p>
    <w:p w:rsidR="00EA2585" w:rsidRPr="00E55A3A" w:rsidRDefault="00EA2585" w:rsidP="00EA2585">
      <w:pPr>
        <w:pStyle w:val="ListParagraph"/>
        <w:numPr>
          <w:ilvl w:val="0"/>
          <w:numId w:val="2"/>
        </w:numPr>
        <w:rPr>
          <w:rFonts w:ascii="Times New Roman" w:hAnsi="Times New Roman" w:cs="Times New Roman"/>
          <w:lang w:val="en-US"/>
        </w:rPr>
      </w:pPr>
      <w:r w:rsidRPr="00E55A3A">
        <w:rPr>
          <w:rFonts w:ascii="Times New Roman" w:hAnsi="Times New Roman" w:cs="Times New Roman"/>
          <w:lang w:val="en-US"/>
        </w:rPr>
        <w:t xml:space="preserve">What are the advantages and disadvantages of the </w:t>
      </w:r>
      <w:proofErr w:type="spellStart"/>
      <w:r w:rsidRPr="00E55A3A">
        <w:rPr>
          <w:rFonts w:ascii="Times New Roman" w:hAnsi="Times New Roman" w:cs="Times New Roman"/>
          <w:lang w:val="en-US"/>
        </w:rPr>
        <w:t>Gshare</w:t>
      </w:r>
      <w:proofErr w:type="spellEnd"/>
      <w:r w:rsidRPr="00E55A3A">
        <w:rPr>
          <w:rFonts w:ascii="Times New Roman" w:hAnsi="Times New Roman" w:cs="Times New Roman"/>
          <w:lang w:val="en-US"/>
        </w:rPr>
        <w:t xml:space="preserve"> predictor?</w:t>
      </w:r>
    </w:p>
    <w:p w:rsidR="00EA2585" w:rsidRPr="00E55A3A" w:rsidRDefault="00EA2585" w:rsidP="00EA2585">
      <w:pPr>
        <w:pStyle w:val="ListParagraph"/>
        <w:rPr>
          <w:rFonts w:ascii="Times New Roman" w:hAnsi="Times New Roman" w:cs="Times New Roman"/>
          <w:lang w:val="en-US"/>
        </w:rPr>
      </w:pPr>
      <w:r w:rsidRPr="00E55A3A">
        <w:rPr>
          <w:rFonts w:ascii="Times New Roman" w:hAnsi="Times New Roman" w:cs="Times New Roman"/>
          <w:lang w:val="en-US"/>
        </w:rPr>
        <w:t xml:space="preserve">Advantages: </w:t>
      </w:r>
    </w:p>
    <w:p w:rsidR="00EA2585" w:rsidRPr="00E55A3A" w:rsidRDefault="00EA2585" w:rsidP="00EA2585">
      <w:pPr>
        <w:pStyle w:val="ListParagraph"/>
        <w:rPr>
          <w:rFonts w:ascii="Times New Roman" w:hAnsi="Times New Roman" w:cs="Times New Roman"/>
          <w:lang w:val="en-US"/>
        </w:rPr>
      </w:pPr>
      <w:proofErr w:type="spellStart"/>
      <w:r w:rsidRPr="00E55A3A">
        <w:rPr>
          <w:rFonts w:ascii="Times New Roman" w:hAnsi="Times New Roman" w:cs="Times New Roman"/>
          <w:lang w:val="en-US"/>
        </w:rPr>
        <w:t>Gshare</w:t>
      </w:r>
      <w:proofErr w:type="spellEnd"/>
      <w:r w:rsidRPr="00E55A3A">
        <w:rPr>
          <w:rFonts w:ascii="Times New Roman" w:hAnsi="Times New Roman" w:cs="Times New Roman"/>
          <w:lang w:val="en-US"/>
        </w:rPr>
        <w:t xml:space="preserve"> combines global history with branch-specific information, enhancing prediction accuracy by capturing correlations between different branches. It accounts for both branch history and patterns seen across the program. Adaptability to Diverse Patterns: </w:t>
      </w:r>
    </w:p>
    <w:p w:rsidR="00EA2585" w:rsidRPr="00E55A3A" w:rsidRDefault="00EA2585" w:rsidP="00EA2585">
      <w:pPr>
        <w:pStyle w:val="ListParagraph"/>
        <w:rPr>
          <w:rFonts w:ascii="Times New Roman" w:hAnsi="Times New Roman" w:cs="Times New Roman"/>
          <w:lang w:val="en-US"/>
        </w:rPr>
      </w:pPr>
      <w:proofErr w:type="spellStart"/>
      <w:r w:rsidRPr="00E55A3A">
        <w:rPr>
          <w:rFonts w:ascii="Times New Roman" w:hAnsi="Times New Roman" w:cs="Times New Roman"/>
          <w:lang w:val="en-US"/>
        </w:rPr>
        <w:t>Gshare</w:t>
      </w:r>
      <w:proofErr w:type="spellEnd"/>
      <w:r w:rsidRPr="00E55A3A">
        <w:rPr>
          <w:rFonts w:ascii="Times New Roman" w:hAnsi="Times New Roman" w:cs="Times New Roman"/>
          <w:lang w:val="en-US"/>
        </w:rPr>
        <w:t xml:space="preserve"> is effective in handling a wide range of branch behavior patterns, from short-term to long-term dependencies. This adaptability makes it suitable for various types of programs and code structures.</w:t>
      </w:r>
    </w:p>
    <w:p w:rsidR="00EA2585" w:rsidRPr="00E55A3A" w:rsidRDefault="00EA2585" w:rsidP="008C41B1">
      <w:pPr>
        <w:pStyle w:val="ListParagraph"/>
        <w:rPr>
          <w:rFonts w:ascii="Times New Roman" w:hAnsi="Times New Roman" w:cs="Times New Roman"/>
          <w:lang w:val="en-US"/>
        </w:rPr>
      </w:pPr>
      <w:r w:rsidRPr="00E55A3A">
        <w:rPr>
          <w:rFonts w:ascii="Times New Roman" w:hAnsi="Times New Roman" w:cs="Times New Roman"/>
          <w:lang w:val="en-US"/>
        </w:rPr>
        <w:t xml:space="preserve">Disadvantages: </w:t>
      </w:r>
    </w:p>
    <w:p w:rsidR="004628E1" w:rsidRPr="00E55A3A" w:rsidRDefault="004628E1" w:rsidP="00EA2585">
      <w:pPr>
        <w:pStyle w:val="ListParagraph"/>
        <w:rPr>
          <w:rFonts w:ascii="Times New Roman" w:hAnsi="Times New Roman" w:cs="Times New Roman"/>
          <w:lang w:val="en-US"/>
        </w:rPr>
      </w:pPr>
      <w:r w:rsidRPr="00E55A3A">
        <w:rPr>
          <w:rFonts w:ascii="Times New Roman" w:hAnsi="Times New Roman" w:cs="Times New Roman"/>
          <w:lang w:val="en-US"/>
        </w:rPr>
        <w:t xml:space="preserve">The XOR operation that combines the global history with the branch PC adds computational complexity. While it enhances prediction accuracy, it comes at the cost of increased processing overhead. </w:t>
      </w:r>
    </w:p>
    <w:p w:rsidR="004628E1" w:rsidRPr="00E55A3A" w:rsidRDefault="004628E1" w:rsidP="00EA2585">
      <w:pPr>
        <w:pStyle w:val="ListParagraph"/>
        <w:rPr>
          <w:rFonts w:ascii="Times New Roman" w:hAnsi="Times New Roman" w:cs="Times New Roman"/>
          <w:lang w:val="en-US"/>
        </w:rPr>
      </w:pPr>
      <w:r w:rsidRPr="00E55A3A">
        <w:rPr>
          <w:rFonts w:ascii="Times New Roman" w:hAnsi="Times New Roman" w:cs="Times New Roman"/>
          <w:lang w:val="en-US"/>
        </w:rPr>
        <w:t xml:space="preserve">In certain scenarios where branches have very localized patterns or minimal correlation with global history, </w:t>
      </w:r>
      <w:proofErr w:type="spellStart"/>
      <w:r w:rsidRPr="00E55A3A">
        <w:rPr>
          <w:rFonts w:ascii="Times New Roman" w:hAnsi="Times New Roman" w:cs="Times New Roman"/>
          <w:lang w:val="en-US"/>
        </w:rPr>
        <w:t>Gshare</w:t>
      </w:r>
      <w:proofErr w:type="spellEnd"/>
      <w:r w:rsidRPr="00E55A3A">
        <w:rPr>
          <w:rFonts w:ascii="Times New Roman" w:hAnsi="Times New Roman" w:cs="Times New Roman"/>
          <w:lang w:val="en-US"/>
        </w:rPr>
        <w:t xml:space="preserve"> may not provide significant accuracy improvements compared to simpler predictors like local predictors.</w:t>
      </w:r>
    </w:p>
    <w:p w:rsidR="008C41B1" w:rsidRPr="00E55A3A" w:rsidRDefault="008C41B1" w:rsidP="00EA2585">
      <w:pPr>
        <w:pStyle w:val="ListParagraph"/>
        <w:rPr>
          <w:rFonts w:ascii="Times New Roman" w:hAnsi="Times New Roman" w:cs="Times New Roman"/>
          <w:lang w:val="en-US"/>
        </w:rPr>
      </w:pPr>
    </w:p>
    <w:p w:rsidR="008C41B1" w:rsidRPr="00E55A3A" w:rsidRDefault="007D758C" w:rsidP="007D758C">
      <w:pPr>
        <w:pStyle w:val="ListParagraph"/>
        <w:numPr>
          <w:ilvl w:val="0"/>
          <w:numId w:val="2"/>
        </w:numPr>
        <w:rPr>
          <w:rFonts w:ascii="Times New Roman" w:hAnsi="Times New Roman" w:cs="Times New Roman"/>
          <w:lang w:val="en-US"/>
        </w:rPr>
      </w:pPr>
      <w:r w:rsidRPr="00E55A3A">
        <w:rPr>
          <w:rFonts w:ascii="Times New Roman" w:hAnsi="Times New Roman" w:cs="Times New Roman"/>
          <w:lang w:val="en-US"/>
        </w:rPr>
        <w:t>What benefits did you expect from the addition of the Tournament predictor? Did the results match your expectations?</w:t>
      </w:r>
    </w:p>
    <w:p w:rsidR="007D758C" w:rsidRPr="00E55A3A" w:rsidRDefault="007D758C" w:rsidP="007D758C">
      <w:pPr>
        <w:pStyle w:val="ListParagraph"/>
        <w:rPr>
          <w:rFonts w:ascii="Times New Roman" w:hAnsi="Times New Roman" w:cs="Times New Roman"/>
          <w:lang w:val="en-US"/>
        </w:rPr>
      </w:pPr>
      <w:r w:rsidRPr="00E55A3A">
        <w:rPr>
          <w:rFonts w:ascii="Times New Roman" w:hAnsi="Times New Roman" w:cs="Times New Roman"/>
          <w:lang w:val="en-US"/>
        </w:rPr>
        <w:t xml:space="preserve">Ans: The Tournament predictor was expected to offer the advantage of adaptive prediction strategy selection. It combined the strengths of both the Local and </w:t>
      </w:r>
      <w:proofErr w:type="spellStart"/>
      <w:r w:rsidRPr="00E55A3A">
        <w:rPr>
          <w:rFonts w:ascii="Times New Roman" w:hAnsi="Times New Roman" w:cs="Times New Roman"/>
          <w:lang w:val="en-US"/>
        </w:rPr>
        <w:t>Gshare</w:t>
      </w:r>
      <w:proofErr w:type="spellEnd"/>
      <w:r w:rsidRPr="00E55A3A">
        <w:rPr>
          <w:rFonts w:ascii="Times New Roman" w:hAnsi="Times New Roman" w:cs="Times New Roman"/>
          <w:lang w:val="en-US"/>
        </w:rPr>
        <w:t xml:space="preserve"> predictors. And aims to choose the most accurate prediction approach (local or global) for a specific branch, potentially enhancing overall prediction accuracy by leveraging the strengths of both.</w:t>
      </w:r>
    </w:p>
    <w:p w:rsidR="007D758C" w:rsidRPr="00E55A3A" w:rsidRDefault="007D758C" w:rsidP="007D758C">
      <w:pPr>
        <w:pStyle w:val="ListParagraph"/>
        <w:numPr>
          <w:ilvl w:val="0"/>
          <w:numId w:val="2"/>
        </w:numPr>
        <w:rPr>
          <w:rFonts w:ascii="Times New Roman" w:hAnsi="Times New Roman" w:cs="Times New Roman"/>
          <w:lang w:val="en-US"/>
        </w:rPr>
      </w:pPr>
      <w:r w:rsidRPr="00E55A3A">
        <w:rPr>
          <w:rFonts w:ascii="Times New Roman" w:hAnsi="Times New Roman" w:cs="Times New Roman"/>
          <w:lang w:val="en-US"/>
        </w:rPr>
        <w:t>Comment on the impact of the different benchmark programs on the branch predictor accuracies. Is there a difference between the benchmarks? If so (of if not), why do you think that is the case?</w:t>
      </w:r>
    </w:p>
    <w:p w:rsidR="007D758C" w:rsidRPr="00E55A3A" w:rsidRDefault="007D758C" w:rsidP="007D758C">
      <w:pPr>
        <w:pStyle w:val="ListParagraph"/>
        <w:rPr>
          <w:rFonts w:ascii="Times New Roman" w:hAnsi="Times New Roman" w:cs="Times New Roman"/>
          <w:lang w:val="en-US"/>
        </w:rPr>
      </w:pPr>
      <w:r w:rsidRPr="00E55A3A">
        <w:rPr>
          <w:rFonts w:ascii="Times New Roman" w:hAnsi="Times New Roman" w:cs="Times New Roman"/>
          <w:lang w:val="en-US"/>
        </w:rPr>
        <w:lastRenderedPageBreak/>
        <w:t xml:space="preserve">Ans: The impact of different benchmark programs on branch predictor accuracies is notable. Some benchmarks may emphasize local patterns (favoring local predictor), while others emphasize global patterns (favoring </w:t>
      </w:r>
      <w:proofErr w:type="spellStart"/>
      <w:r w:rsidRPr="00E55A3A">
        <w:rPr>
          <w:rFonts w:ascii="Times New Roman" w:hAnsi="Times New Roman" w:cs="Times New Roman"/>
          <w:lang w:val="en-US"/>
        </w:rPr>
        <w:t>gshare</w:t>
      </w:r>
      <w:proofErr w:type="spellEnd"/>
      <w:r w:rsidRPr="00E55A3A">
        <w:rPr>
          <w:rFonts w:ascii="Times New Roman" w:hAnsi="Times New Roman" w:cs="Times New Roman"/>
          <w:lang w:val="en-US"/>
        </w:rPr>
        <w:t xml:space="preserve"> predictor). Matrix multiplication tends to exhibit more regular patterns, aligning with the strengths of the Local Predictor, which uses specific branch history. On the other hand, </w:t>
      </w:r>
      <w:proofErr w:type="spellStart"/>
      <w:r w:rsidRPr="00E55A3A">
        <w:rPr>
          <w:rFonts w:ascii="Times New Roman" w:hAnsi="Times New Roman" w:cs="Times New Roman"/>
          <w:lang w:val="en-US"/>
        </w:rPr>
        <w:t>Gobmk</w:t>
      </w:r>
      <w:proofErr w:type="spellEnd"/>
      <w:r w:rsidRPr="00E55A3A">
        <w:rPr>
          <w:rFonts w:ascii="Times New Roman" w:hAnsi="Times New Roman" w:cs="Times New Roman"/>
          <w:lang w:val="en-US"/>
        </w:rPr>
        <w:t xml:space="preserve"> and </w:t>
      </w:r>
      <w:proofErr w:type="spellStart"/>
      <w:r w:rsidRPr="00E55A3A">
        <w:rPr>
          <w:rFonts w:ascii="Times New Roman" w:hAnsi="Times New Roman" w:cs="Times New Roman"/>
          <w:lang w:val="en-US"/>
        </w:rPr>
        <w:t>Sjeng</w:t>
      </w:r>
      <w:proofErr w:type="spellEnd"/>
      <w:r w:rsidRPr="00E55A3A">
        <w:rPr>
          <w:rFonts w:ascii="Times New Roman" w:hAnsi="Times New Roman" w:cs="Times New Roman"/>
          <w:lang w:val="en-US"/>
        </w:rPr>
        <w:t xml:space="preserve"> demonstrate more irregular, global patterns, making the </w:t>
      </w:r>
      <w:proofErr w:type="spellStart"/>
      <w:r w:rsidR="00210C18" w:rsidRPr="00E55A3A">
        <w:rPr>
          <w:rFonts w:ascii="Times New Roman" w:hAnsi="Times New Roman" w:cs="Times New Roman"/>
          <w:lang w:val="en-US"/>
        </w:rPr>
        <w:t>gshare</w:t>
      </w:r>
      <w:proofErr w:type="spellEnd"/>
      <w:r w:rsidRPr="00E55A3A">
        <w:rPr>
          <w:rFonts w:ascii="Times New Roman" w:hAnsi="Times New Roman" w:cs="Times New Roman"/>
          <w:lang w:val="en-US"/>
        </w:rPr>
        <w:t xml:space="preserve"> Predictor more effective due to its ability to capture both local and global aspects. The benchmarks' variance in branch behavior underlines the importance of selecting an appropriate predictor tailored to the prevalent pattern in a given workload.</w:t>
      </w:r>
    </w:p>
    <w:p w:rsidR="00EC2390" w:rsidRPr="00E55A3A" w:rsidRDefault="00EC2390" w:rsidP="007D758C">
      <w:pPr>
        <w:pStyle w:val="ListParagraph"/>
        <w:rPr>
          <w:rFonts w:ascii="Times New Roman" w:hAnsi="Times New Roman" w:cs="Times New Roman"/>
          <w:lang w:val="en-US"/>
        </w:rPr>
      </w:pPr>
    </w:p>
    <w:p w:rsidR="00EC2390" w:rsidRPr="00E55A3A" w:rsidRDefault="00EC2390" w:rsidP="007D758C">
      <w:pPr>
        <w:pStyle w:val="ListParagraph"/>
        <w:rPr>
          <w:rFonts w:ascii="Times New Roman" w:hAnsi="Times New Roman" w:cs="Times New Roman"/>
          <w:lang w:val="en-US"/>
        </w:rPr>
      </w:pPr>
    </w:p>
    <w:p w:rsidR="00E55A3A" w:rsidRPr="00E55A3A" w:rsidRDefault="00EC2390" w:rsidP="00E55A3A">
      <w:pPr>
        <w:rPr>
          <w:rFonts w:ascii="Times New Roman" w:hAnsi="Times New Roman" w:cs="Times New Roman"/>
          <w:lang w:val="en-US"/>
        </w:rPr>
      </w:pPr>
      <w:r w:rsidRPr="00E55A3A">
        <w:rPr>
          <w:rFonts w:ascii="Times New Roman" w:hAnsi="Times New Roman" w:cs="Times New Roman"/>
          <w:lang w:val="en-US"/>
        </w:rPr>
        <w:t>Graphs:</w:t>
      </w:r>
      <w:r w:rsidR="00E55A3A" w:rsidRPr="00E55A3A">
        <w:rPr>
          <w:rFonts w:ascii="Times New Roman" w:hAnsi="Times New Roman" w:cs="Times New Roman"/>
          <w:lang w:val="en-US"/>
        </w:rPr>
        <w:t xml:space="preserve"> </w:t>
      </w:r>
    </w:p>
    <w:p w:rsidR="00E55A3A" w:rsidRPr="00E55A3A" w:rsidRDefault="00E55A3A" w:rsidP="00E55A3A">
      <w:pPr>
        <w:pStyle w:val="ListParagraph"/>
        <w:ind w:left="1080"/>
        <w:rPr>
          <w:rFonts w:ascii="Times New Roman" w:hAnsi="Times New Roman" w:cs="Times New Roman"/>
          <w:lang w:val="en-US"/>
        </w:rPr>
      </w:pPr>
      <w:r w:rsidRPr="00E55A3A">
        <w:rPr>
          <w:rFonts w:ascii="Times New Roman" w:hAnsi="Times New Roman" w:cs="Times New Roman"/>
          <w:lang w:val="en-US"/>
        </w:rPr>
        <w:t xml:space="preserve">Local and tournament almost had the same performance here. </w:t>
      </w:r>
    </w:p>
    <w:p w:rsidR="00EC2390" w:rsidRPr="00E55A3A" w:rsidRDefault="00EC2390" w:rsidP="007D758C">
      <w:pPr>
        <w:pStyle w:val="ListParagraph"/>
        <w:rPr>
          <w:rFonts w:ascii="Times New Roman" w:hAnsi="Times New Roman" w:cs="Times New Roman"/>
          <w:lang w:val="en-US"/>
        </w:rPr>
      </w:pPr>
    </w:p>
    <w:p w:rsidR="001F7BD0" w:rsidRPr="00E55A3A" w:rsidRDefault="00EC2390" w:rsidP="00E55A3A">
      <w:pPr>
        <w:pStyle w:val="ListParagraph"/>
        <w:numPr>
          <w:ilvl w:val="0"/>
          <w:numId w:val="3"/>
        </w:numPr>
        <w:rPr>
          <w:rFonts w:ascii="Times New Roman" w:hAnsi="Times New Roman" w:cs="Times New Roman"/>
          <w:lang w:val="en-US"/>
        </w:rPr>
      </w:pPr>
      <w:r w:rsidRPr="00E55A3A">
        <w:rPr>
          <w:rFonts w:ascii="Times New Roman" w:hAnsi="Times New Roman" w:cs="Times New Roman"/>
          <w:lang w:val="en-US"/>
        </w:rPr>
        <w:t xml:space="preserve">Benchmark </w:t>
      </w:r>
      <w:proofErr w:type="spellStart"/>
      <w:r w:rsidRPr="00E55A3A">
        <w:rPr>
          <w:rFonts w:ascii="Times New Roman" w:hAnsi="Times New Roman" w:cs="Times New Roman"/>
          <w:lang w:val="en-US"/>
        </w:rPr>
        <w:t>Sjeng</w:t>
      </w:r>
      <w:proofErr w:type="spellEnd"/>
      <w:r w:rsidR="001F7BD0" w:rsidRPr="00E55A3A">
        <w:rPr>
          <w:rFonts w:ascii="Times New Roman" w:hAnsi="Times New Roman" w:cs="Times New Roman"/>
          <w:noProof/>
        </w:rPr>
        <w:drawing>
          <wp:inline distT="0" distB="0" distL="0" distR="0">
            <wp:extent cx="5731510" cy="3543300"/>
            <wp:effectExtent l="0" t="0" r="0" b="0"/>
            <wp:docPr id="161409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43300"/>
                    </a:xfrm>
                    <a:prstGeom prst="rect">
                      <a:avLst/>
                    </a:prstGeom>
                    <a:noFill/>
                    <a:ln>
                      <a:noFill/>
                    </a:ln>
                  </pic:spPr>
                </pic:pic>
              </a:graphicData>
            </a:graphic>
          </wp:inline>
        </w:drawing>
      </w:r>
    </w:p>
    <w:p w:rsidR="00EC2390" w:rsidRPr="00E55A3A" w:rsidRDefault="00EC2390" w:rsidP="00EC2390">
      <w:pPr>
        <w:pStyle w:val="ListParagraph"/>
        <w:numPr>
          <w:ilvl w:val="0"/>
          <w:numId w:val="3"/>
        </w:numPr>
        <w:rPr>
          <w:rFonts w:ascii="Times New Roman" w:hAnsi="Times New Roman" w:cs="Times New Roman"/>
          <w:lang w:val="en-US"/>
        </w:rPr>
      </w:pPr>
      <w:r w:rsidRPr="00E55A3A">
        <w:rPr>
          <w:rFonts w:ascii="Times New Roman" w:hAnsi="Times New Roman" w:cs="Times New Roman"/>
          <w:lang w:val="en-US"/>
        </w:rPr>
        <w:t xml:space="preserve">Benchmark </w:t>
      </w:r>
      <w:proofErr w:type="spellStart"/>
      <w:r w:rsidRPr="00E55A3A">
        <w:rPr>
          <w:rFonts w:ascii="Times New Roman" w:hAnsi="Times New Roman" w:cs="Times New Roman"/>
          <w:lang w:val="en-US"/>
        </w:rPr>
        <w:t>Gobmk</w:t>
      </w:r>
      <w:proofErr w:type="spellEnd"/>
    </w:p>
    <w:p w:rsidR="001F7BD0" w:rsidRPr="00E55A3A" w:rsidRDefault="001F7BD0" w:rsidP="001F7BD0">
      <w:pPr>
        <w:pStyle w:val="ListParagraph"/>
        <w:rPr>
          <w:rFonts w:ascii="Times New Roman" w:hAnsi="Times New Roman" w:cs="Times New Roman"/>
          <w:lang w:val="en-US"/>
        </w:rPr>
      </w:pPr>
    </w:p>
    <w:p w:rsidR="001F7BD0" w:rsidRPr="00E55A3A" w:rsidRDefault="00CA03F2" w:rsidP="001F7BD0">
      <w:pPr>
        <w:pStyle w:val="ListParagraph"/>
        <w:ind w:left="1080"/>
        <w:rPr>
          <w:rFonts w:ascii="Times New Roman" w:hAnsi="Times New Roman" w:cs="Times New Roman"/>
          <w:lang w:val="en-US"/>
        </w:rPr>
      </w:pPr>
      <w:r w:rsidRPr="00E55A3A">
        <w:rPr>
          <w:rFonts w:ascii="Times New Roman" w:hAnsi="Times New Roman" w:cs="Times New Roman"/>
          <w:noProof/>
        </w:rPr>
        <w:lastRenderedPageBreak/>
        <w:drawing>
          <wp:inline distT="0" distB="0" distL="0" distR="0">
            <wp:extent cx="5731510" cy="3543300"/>
            <wp:effectExtent l="0" t="0" r="0" b="0"/>
            <wp:docPr id="410113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43300"/>
                    </a:xfrm>
                    <a:prstGeom prst="rect">
                      <a:avLst/>
                    </a:prstGeom>
                    <a:noFill/>
                    <a:ln>
                      <a:noFill/>
                    </a:ln>
                  </pic:spPr>
                </pic:pic>
              </a:graphicData>
            </a:graphic>
          </wp:inline>
        </w:drawing>
      </w:r>
    </w:p>
    <w:p w:rsidR="00EC2390" w:rsidRPr="00E55A3A" w:rsidRDefault="00EC2390" w:rsidP="00EC2390">
      <w:pPr>
        <w:pStyle w:val="ListParagraph"/>
        <w:numPr>
          <w:ilvl w:val="0"/>
          <w:numId w:val="3"/>
        </w:numPr>
        <w:rPr>
          <w:rFonts w:ascii="Times New Roman" w:hAnsi="Times New Roman" w:cs="Times New Roman"/>
          <w:lang w:val="en-US"/>
        </w:rPr>
      </w:pPr>
      <w:r w:rsidRPr="00E55A3A">
        <w:rPr>
          <w:rFonts w:ascii="Times New Roman" w:hAnsi="Times New Roman" w:cs="Times New Roman"/>
          <w:lang w:val="en-US"/>
        </w:rPr>
        <w:t xml:space="preserve">Benchmark </w:t>
      </w:r>
      <w:r w:rsidR="001F7BD0" w:rsidRPr="00E55A3A">
        <w:rPr>
          <w:rFonts w:ascii="Times New Roman" w:hAnsi="Times New Roman" w:cs="Times New Roman"/>
          <w:lang w:val="en-US"/>
        </w:rPr>
        <w:t>Matrix multiplication</w:t>
      </w:r>
    </w:p>
    <w:p w:rsidR="00E55A3A" w:rsidRPr="00E55A3A" w:rsidRDefault="00E55A3A" w:rsidP="00E55A3A">
      <w:pPr>
        <w:pStyle w:val="ListParagraph"/>
        <w:ind w:left="1080"/>
        <w:rPr>
          <w:rFonts w:ascii="Times New Roman" w:hAnsi="Times New Roman" w:cs="Times New Roman"/>
          <w:lang w:val="en-US"/>
        </w:rPr>
      </w:pPr>
      <w:r w:rsidRPr="00E55A3A">
        <w:rPr>
          <w:rFonts w:ascii="Times New Roman" w:hAnsi="Times New Roman" w:cs="Times New Roman"/>
          <w:noProof/>
        </w:rPr>
        <w:drawing>
          <wp:inline distT="0" distB="0" distL="0" distR="0">
            <wp:extent cx="5731510" cy="3543300"/>
            <wp:effectExtent l="0" t="0" r="0" b="0"/>
            <wp:docPr id="10519434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43300"/>
                    </a:xfrm>
                    <a:prstGeom prst="rect">
                      <a:avLst/>
                    </a:prstGeom>
                    <a:noFill/>
                    <a:ln>
                      <a:noFill/>
                    </a:ln>
                  </pic:spPr>
                </pic:pic>
              </a:graphicData>
            </a:graphic>
          </wp:inline>
        </w:drawing>
      </w:r>
    </w:p>
    <w:sectPr w:rsidR="00E55A3A" w:rsidRPr="00E55A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C03B9"/>
    <w:multiLevelType w:val="hybridMultilevel"/>
    <w:tmpl w:val="D1CC36AE"/>
    <w:lvl w:ilvl="0" w:tplc="F5541B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5405022"/>
    <w:multiLevelType w:val="hybridMultilevel"/>
    <w:tmpl w:val="27A2FD76"/>
    <w:lvl w:ilvl="0" w:tplc="1EFC0EB2">
      <w:start w:val="1"/>
      <w:numFmt w:val="decimal"/>
      <w:lvlText w:val="%1."/>
      <w:lvlJc w:val="left"/>
      <w:pPr>
        <w:ind w:left="720" w:hanging="360"/>
      </w:pPr>
      <w:rPr>
        <w:rFonts w:ascii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F02FC7"/>
    <w:multiLevelType w:val="hybridMultilevel"/>
    <w:tmpl w:val="667884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2552632">
    <w:abstractNumId w:val="2"/>
  </w:num>
  <w:num w:numId="2" w16cid:durableId="47654897">
    <w:abstractNumId w:val="1"/>
  </w:num>
  <w:num w:numId="3" w16cid:durableId="911738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7AE"/>
    <w:rsid w:val="00001519"/>
    <w:rsid w:val="001B44F7"/>
    <w:rsid w:val="001F7BD0"/>
    <w:rsid w:val="00210C18"/>
    <w:rsid w:val="00214698"/>
    <w:rsid w:val="0033409B"/>
    <w:rsid w:val="00446097"/>
    <w:rsid w:val="004628E1"/>
    <w:rsid w:val="005447AE"/>
    <w:rsid w:val="006D21FF"/>
    <w:rsid w:val="007D758C"/>
    <w:rsid w:val="008422A7"/>
    <w:rsid w:val="0084570A"/>
    <w:rsid w:val="008C41B1"/>
    <w:rsid w:val="009742AD"/>
    <w:rsid w:val="009B29F5"/>
    <w:rsid w:val="00CA03F2"/>
    <w:rsid w:val="00CC521B"/>
    <w:rsid w:val="00DF7B72"/>
    <w:rsid w:val="00E55A3A"/>
    <w:rsid w:val="00EA2585"/>
    <w:rsid w:val="00EC2390"/>
  </w:rsids>
  <m:mathPr>
    <m:mathFont m:val="Cambria Math"/>
    <m:brkBin m:val="before"/>
    <m:brkBinSub m:val="--"/>
    <m:smallFrac m:val="0"/>
    <m:dispDef/>
    <m:lMargin m:val="0"/>
    <m:rMargin m:val="0"/>
    <m:defJc m:val="centerGroup"/>
    <m:wrapIndent m:val="1440"/>
    <m:intLim m:val="subSup"/>
    <m:naryLim m:val="undOvr"/>
  </m:mathPr>
  <w:themeFontLang w:val="en-BD"/>
  <w:clrSchemeMapping w:bg1="light1" w:t1="dark1" w:bg2="light2" w:t2="dark2" w:accent1="accent1" w:accent2="accent2" w:accent3="accent3" w:accent4="accent4" w:accent5="accent5" w:accent6="accent6" w:hyperlink="hyperlink" w:followedHyperlink="followedHyperlink"/>
  <w:decimalSymbol w:val="."/>
  <w:listSeparator w:val=","/>
  <w14:docId w14:val="6E1B9806"/>
  <w15:chartTrackingRefBased/>
  <w15:docId w15:val="{966E5A66-2A07-B544-8195-983FF3F95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0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2023-09-29T17:44:00Z</dcterms:created>
  <dcterms:modified xsi:type="dcterms:W3CDTF">2023-10-02T04:33:00Z</dcterms:modified>
</cp:coreProperties>
</file>