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feb005dff228d90201ce54de501f47673772903"/>
    <w:p>
      <w:pPr>
        <w:pStyle w:val="Heading2"/>
      </w:pPr>
      <w:r>
        <w:t xml:space="preserve">Perform Integrated Change Control for Requirements Gathering Agent Project</w:t>
      </w:r>
    </w:p>
    <w:p>
      <w:pPr>
        <w:pStyle w:val="FirstParagraph"/>
      </w:pPr>
      <w:r>
        <w:t xml:space="preserve">This document outlines the Perform Integrated Change Control process for the Requirements Gathering Agent project, adhering to PMBOK 7th Edition standards. The process will manage changes to the project scope, schedule, cost, and quality, ensuring that all changes are properly evaluated, approved, and implemented.</w:t>
      </w:r>
    </w:p>
    <w:p>
      <w:pPr>
        <w:pStyle w:val="BodyText"/>
      </w:pPr>
      <w:r>
        <w:rPr>
          <w:b/>
          <w:bCs/>
        </w:rPr>
        <w:t xml:space="preserve">1. Identify Change:</w:t>
      </w:r>
    </w:p>
    <w:p>
      <w:pPr>
        <w:pStyle w:val="Compact"/>
        <w:numPr>
          <w:ilvl w:val="0"/>
          <w:numId w:val="1001"/>
        </w:numPr>
      </w:pPr>
      <w:r>
        <w:rPr>
          <w:b/>
          <w:bCs/>
        </w:rPr>
        <w:t xml:space="preserve">Method:</w:t>
      </w:r>
      <w:r>
        <w:t xml:space="preserve"> </w:t>
      </w:r>
      <w:r>
        <w:t xml:space="preserve">Changes will be identified through various channels, including:</w:t>
      </w:r>
    </w:p>
    <w:p>
      <w:pPr>
        <w:pStyle w:val="Compact"/>
        <w:numPr>
          <w:ilvl w:val="1"/>
          <w:numId w:val="1002"/>
        </w:numPr>
      </w:pPr>
      <w:r>
        <w:rPr>
          <w:b/>
          <w:bCs/>
        </w:rPr>
        <w:t xml:space="preserve">Stakeholder Requests:</w:t>
      </w:r>
      <w:r>
        <w:t xml:space="preserve"> </w:t>
      </w:r>
      <w:r>
        <w:t xml:space="preserve">Formal requests from stakeholders (e.g., adding new features, modifying existing functionalities, changing deadlines). These requests will be documented using a standardized change request form.</w:t>
      </w:r>
    </w:p>
    <w:p>
      <w:pPr>
        <w:pStyle w:val="Compact"/>
        <w:numPr>
          <w:ilvl w:val="1"/>
          <w:numId w:val="1002"/>
        </w:numPr>
      </w:pPr>
      <w:r>
        <w:rPr>
          <w:b/>
          <w:bCs/>
        </w:rPr>
        <w:t xml:space="preserve">Issue Log:</w:t>
      </w:r>
      <w:r>
        <w:t xml:space="preserve"> </w:t>
      </w:r>
      <w:r>
        <w:t xml:space="preserve">Issues identified during project execution (e.g., bugs, risks, unexpected challenges) that necessitate changes to the project plan.</w:t>
      </w:r>
    </w:p>
    <w:p>
      <w:pPr>
        <w:pStyle w:val="Compact"/>
        <w:numPr>
          <w:ilvl w:val="1"/>
          <w:numId w:val="1002"/>
        </w:numPr>
      </w:pPr>
      <w:r>
        <w:rPr>
          <w:b/>
          <w:bCs/>
        </w:rPr>
        <w:t xml:space="preserve">Project Monitoring and Controlling:</w:t>
      </w:r>
      <w:r>
        <w:t xml:space="preserve"> </w:t>
      </w:r>
      <w:r>
        <w:t xml:space="preserve">Regular monitoring of project performance against the baseline plan will identify potential deviations requiring change.</w:t>
      </w:r>
    </w:p>
    <w:p>
      <w:pPr>
        <w:pStyle w:val="Compact"/>
        <w:numPr>
          <w:ilvl w:val="1"/>
          <w:numId w:val="1002"/>
        </w:numPr>
      </w:pPr>
      <w:r>
        <w:rPr>
          <w:b/>
          <w:bCs/>
        </w:rPr>
        <w:t xml:space="preserve">Quality Control:</w:t>
      </w:r>
      <w:r>
        <w:t xml:space="preserve"> </w:t>
      </w:r>
      <w:r>
        <w:t xml:space="preserve">Quality audits and reviews may highlight areas needing improvement, triggering change requests.</w:t>
      </w:r>
    </w:p>
    <w:p>
      <w:pPr>
        <w:pStyle w:val="Compact"/>
        <w:numPr>
          <w:ilvl w:val="0"/>
          <w:numId w:val="1001"/>
        </w:numPr>
      </w:pPr>
      <w:r>
        <w:rPr>
          <w:b/>
          <w:bCs/>
        </w:rPr>
        <w:t xml:space="preserve">Documentation:</w:t>
      </w:r>
      <w:r>
        <w:t xml:space="preserve"> </w:t>
      </w:r>
      <w:r>
        <w:t xml:space="preserve">All identified changes will be logged in a centralized change log, including a unique identifier, description, source, date of identification, and initial assessment of impact.</w:t>
      </w:r>
    </w:p>
    <w:p>
      <w:pPr>
        <w:pStyle w:val="FirstParagraph"/>
      </w:pPr>
      <w:r>
        <w:rPr>
          <w:b/>
          <w:bCs/>
        </w:rPr>
        <w:t xml:space="preserve">2. Evaluate Change:</w:t>
      </w:r>
    </w:p>
    <w:p>
      <w:pPr>
        <w:pStyle w:val="Compact"/>
        <w:numPr>
          <w:ilvl w:val="0"/>
          <w:numId w:val="1003"/>
        </w:numPr>
      </w:pPr>
      <w:r>
        <w:rPr>
          <w:b/>
          <w:bCs/>
        </w:rPr>
        <w:t xml:space="preserve">Impact Assessment:</w:t>
      </w:r>
      <w:r>
        <w:t xml:space="preserve"> </w:t>
      </w:r>
      <w:r>
        <w:t xml:space="preserve">For each identified change, a thorough impact assessment will be conducted to determine its potential effects on project scope, schedule, cost, quality, and risks. This will involve:</w:t>
      </w:r>
    </w:p>
    <w:p>
      <w:pPr>
        <w:pStyle w:val="Compact"/>
        <w:numPr>
          <w:ilvl w:val="1"/>
          <w:numId w:val="1004"/>
        </w:numPr>
      </w:pPr>
      <w:r>
        <w:rPr>
          <w:b/>
          <w:bCs/>
        </w:rPr>
        <w:t xml:space="preserve">Scope Impact:</w:t>
      </w:r>
      <w:r>
        <w:t xml:space="preserve"> </w:t>
      </w:r>
      <w:r>
        <w:t xml:space="preserve">Determining if the change affects the project’s deliverables and objectives.</w:t>
      </w:r>
    </w:p>
    <w:p>
      <w:pPr>
        <w:pStyle w:val="Compact"/>
        <w:numPr>
          <w:ilvl w:val="1"/>
          <w:numId w:val="1004"/>
        </w:numPr>
      </w:pPr>
      <w:r>
        <w:rPr>
          <w:b/>
          <w:bCs/>
        </w:rPr>
        <w:t xml:space="preserve">Schedule Impact:</w:t>
      </w:r>
      <w:r>
        <w:t xml:space="preserve"> </w:t>
      </w:r>
      <w:r>
        <w:t xml:space="preserve">Assessing the potential delay or acceleration of project milestones.</w:t>
      </w:r>
    </w:p>
    <w:p>
      <w:pPr>
        <w:pStyle w:val="Compact"/>
        <w:numPr>
          <w:ilvl w:val="1"/>
          <w:numId w:val="1004"/>
        </w:numPr>
      </w:pPr>
      <w:r>
        <w:rPr>
          <w:b/>
          <w:bCs/>
        </w:rPr>
        <w:t xml:space="preserve">Cost Impact:</w:t>
      </w:r>
      <w:r>
        <w:t xml:space="preserve"> </w:t>
      </w:r>
      <w:r>
        <w:t xml:space="preserve">Estimating the additional cost or savings associated with the change.</w:t>
      </w:r>
    </w:p>
    <w:p>
      <w:pPr>
        <w:pStyle w:val="Compact"/>
        <w:numPr>
          <w:ilvl w:val="1"/>
          <w:numId w:val="1004"/>
        </w:numPr>
      </w:pPr>
      <w:r>
        <w:rPr>
          <w:b/>
          <w:bCs/>
        </w:rPr>
        <w:t xml:space="preserve">Quality Impact:</w:t>
      </w:r>
      <w:r>
        <w:t xml:space="preserve"> </w:t>
      </w:r>
      <w:r>
        <w:t xml:space="preserve">Evaluating the potential improvement or degradation of the product or service.</w:t>
      </w:r>
    </w:p>
    <w:p>
      <w:pPr>
        <w:pStyle w:val="Compact"/>
        <w:numPr>
          <w:ilvl w:val="1"/>
          <w:numId w:val="1004"/>
        </w:numPr>
      </w:pPr>
      <w:r>
        <w:rPr>
          <w:b/>
          <w:bCs/>
        </w:rPr>
        <w:t xml:space="preserve">Risk Impact:</w:t>
      </w:r>
      <w:r>
        <w:t xml:space="preserve"> </w:t>
      </w:r>
      <w:r>
        <w:t xml:space="preserve">Identifying any new risks or exacerbating existing risks.</w:t>
      </w:r>
    </w:p>
    <w:p>
      <w:pPr>
        <w:pStyle w:val="Compact"/>
        <w:numPr>
          <w:ilvl w:val="0"/>
          <w:numId w:val="1003"/>
        </w:numPr>
      </w:pPr>
      <w:r>
        <w:rPr>
          <w:b/>
          <w:bCs/>
        </w:rPr>
        <w:t xml:space="preserve">Analysis:</w:t>
      </w:r>
      <w:r>
        <w:t xml:space="preserve"> </w:t>
      </w:r>
      <w:r>
        <w:t xml:space="preserve">The impact assessment will be analyzed to determine the feasibility and desirability of the change. This may involve technical feasibility studies, cost-benefit analysis, and risk assessments.</w:t>
      </w:r>
    </w:p>
    <w:p>
      <w:pPr>
        <w:pStyle w:val="Compact"/>
        <w:numPr>
          <w:ilvl w:val="0"/>
          <w:numId w:val="1003"/>
        </w:numPr>
      </w:pPr>
      <w:r>
        <w:rPr>
          <w:b/>
          <w:bCs/>
        </w:rPr>
        <w:t xml:space="preserve">Documentation:</w:t>
      </w:r>
      <w:r>
        <w:t xml:space="preserve"> </w:t>
      </w:r>
      <w:r>
        <w:t xml:space="preserve">The results of the impact assessment and analysis will be documented in a change request form, including a recommendation for approval or rejection.</w:t>
      </w:r>
    </w:p>
    <w:p>
      <w:pPr>
        <w:pStyle w:val="FirstParagraph"/>
      </w:pPr>
      <w:r>
        <w:rPr>
          <w:b/>
          <w:bCs/>
        </w:rPr>
        <w:t xml:space="preserve">3. Review Change:</w:t>
      </w:r>
    </w:p>
    <w:p>
      <w:pPr>
        <w:pStyle w:val="Compact"/>
        <w:numPr>
          <w:ilvl w:val="0"/>
          <w:numId w:val="1005"/>
        </w:numPr>
      </w:pPr>
      <w:r>
        <w:rPr>
          <w:b/>
          <w:bCs/>
        </w:rPr>
        <w:t xml:space="preserve">Change Control Board (CCB):</w:t>
      </w:r>
      <w:r>
        <w:t xml:space="preserve"> </w:t>
      </w:r>
      <w:r>
        <w:t xml:space="preserve">A CCB, comprising representatives from key stakeholders (e.g., project sponsor, project manager, technical lead, client representative), will review the change request and the associated impact assessment.</w:t>
      </w:r>
    </w:p>
    <w:p>
      <w:pPr>
        <w:pStyle w:val="Compact"/>
        <w:numPr>
          <w:ilvl w:val="0"/>
          <w:numId w:val="1005"/>
        </w:numPr>
      </w:pPr>
      <w:r>
        <w:rPr>
          <w:b/>
          <w:bCs/>
        </w:rPr>
        <w:t xml:space="preserve">Decision Making:</w:t>
      </w:r>
      <w:r>
        <w:t xml:space="preserve"> </w:t>
      </w:r>
      <w:r>
        <w:t xml:space="preserve">The CCB will decide whether to approve, reject, or defer the change request based on pre-defined criteria (e.g., impact on project objectives, cost-benefit analysis, risk tolerance).</w:t>
      </w:r>
    </w:p>
    <w:p>
      <w:pPr>
        <w:pStyle w:val="Compact"/>
        <w:numPr>
          <w:ilvl w:val="0"/>
          <w:numId w:val="1005"/>
        </w:numPr>
      </w:pPr>
      <w:r>
        <w:rPr>
          <w:b/>
          <w:bCs/>
        </w:rPr>
        <w:t xml:space="preserve">Documentation:</w:t>
      </w:r>
      <w:r>
        <w:t xml:space="preserve"> </w:t>
      </w:r>
      <w:r>
        <w:t xml:space="preserve">The CCB’s decision, rationale, and any conditions for approval will be documented in the change request form.</w:t>
      </w:r>
    </w:p>
    <w:p>
      <w:pPr>
        <w:pStyle w:val="FirstParagraph"/>
      </w:pPr>
      <w:r>
        <w:rPr>
          <w:b/>
          <w:bCs/>
        </w:rPr>
        <w:t xml:space="preserve">4. Approve/Reject Change:</w:t>
      </w:r>
    </w:p>
    <w:p>
      <w:pPr>
        <w:pStyle w:val="Compact"/>
        <w:numPr>
          <w:ilvl w:val="0"/>
          <w:numId w:val="1006"/>
        </w:numPr>
      </w:pPr>
      <w:r>
        <w:rPr>
          <w:b/>
          <w:bCs/>
        </w:rPr>
        <w:t xml:space="preserve">Approved Changes:</w:t>
      </w:r>
      <w:r>
        <w:t xml:space="preserve"> </w:t>
      </w:r>
      <w:r>
        <w:t xml:space="preserve">Approved changes will be formally documented and incorporated into the project baseline. This will involve updating relevant project documents (e.g., project scope statement, work breakdown structure, schedule, budget). The change management process will ensure traceability back to the original change request.</w:t>
      </w:r>
    </w:p>
    <w:p>
      <w:pPr>
        <w:pStyle w:val="Compact"/>
        <w:numPr>
          <w:ilvl w:val="0"/>
          <w:numId w:val="1006"/>
        </w:numPr>
      </w:pPr>
      <w:r>
        <w:rPr>
          <w:b/>
          <w:bCs/>
        </w:rPr>
        <w:t xml:space="preserve">Rejected Changes:</w:t>
      </w:r>
      <w:r>
        <w:t xml:space="preserve"> </w:t>
      </w:r>
      <w:r>
        <w:t xml:space="preserve">Rejected changes will be documented, along with the rationale for rejection. The stakeholder requesting the change will be notified of the decision.</w:t>
      </w:r>
    </w:p>
    <w:p>
      <w:pPr>
        <w:pStyle w:val="Compact"/>
        <w:numPr>
          <w:ilvl w:val="0"/>
          <w:numId w:val="1006"/>
        </w:numPr>
      </w:pPr>
      <w:r>
        <w:rPr>
          <w:b/>
          <w:bCs/>
        </w:rPr>
        <w:t xml:space="preserve">Deferred Changes:</w:t>
      </w:r>
      <w:r>
        <w:t xml:space="preserve"> </w:t>
      </w:r>
      <w:r>
        <w:t xml:space="preserve">Deferred changes will be documented and scheduled for future review. The stakeholder requesting the change will be notified of the decision and the anticipated review date.</w:t>
      </w:r>
    </w:p>
    <w:p>
      <w:pPr>
        <w:pStyle w:val="FirstParagraph"/>
      </w:pPr>
      <w:r>
        <w:rPr>
          <w:b/>
          <w:bCs/>
        </w:rPr>
        <w:t xml:space="preserve">5. Implement Change:</w:t>
      </w:r>
    </w:p>
    <w:p>
      <w:pPr>
        <w:pStyle w:val="Compact"/>
        <w:numPr>
          <w:ilvl w:val="0"/>
          <w:numId w:val="1007"/>
        </w:numPr>
      </w:pPr>
      <w:r>
        <w:rPr>
          <w:b/>
          <w:bCs/>
        </w:rPr>
        <w:t xml:space="preserve">Integration:</w:t>
      </w:r>
      <w:r>
        <w:t xml:space="preserve"> </w:t>
      </w:r>
      <w:r>
        <w:t xml:space="preserve">Approved changes will be integrated into the project plan and implemented by the project team. This may involve updating tasks, assigning resources, modifying timelines, and adjusting budgets.</w:t>
      </w:r>
    </w:p>
    <w:p>
      <w:pPr>
        <w:pStyle w:val="Compact"/>
        <w:numPr>
          <w:ilvl w:val="0"/>
          <w:numId w:val="1007"/>
        </w:numPr>
      </w:pPr>
      <w:r>
        <w:rPr>
          <w:b/>
          <w:bCs/>
        </w:rPr>
        <w:t xml:space="preserve">Verification:</w:t>
      </w:r>
      <w:r>
        <w:t xml:space="preserve"> </w:t>
      </w:r>
      <w:r>
        <w:t xml:space="preserve">After implementation, the change will be verified to ensure it meets the intended requirements and has not introduced any unintended consequences.</w:t>
      </w:r>
    </w:p>
    <w:p>
      <w:pPr>
        <w:pStyle w:val="Compact"/>
        <w:numPr>
          <w:ilvl w:val="0"/>
          <w:numId w:val="1007"/>
        </w:numPr>
      </w:pPr>
      <w:r>
        <w:rPr>
          <w:b/>
          <w:bCs/>
        </w:rPr>
        <w:t xml:space="preserve">Documentation:</w:t>
      </w:r>
      <w:r>
        <w:t xml:space="preserve"> </w:t>
      </w:r>
      <w:r>
        <w:t xml:space="preserve">The implementation process, including any challenges encountered, will be documented.</w:t>
      </w:r>
    </w:p>
    <w:p>
      <w:pPr>
        <w:pStyle w:val="FirstParagraph"/>
      </w:pPr>
      <w:r>
        <w:rPr>
          <w:b/>
          <w:bCs/>
        </w:rPr>
        <w:t xml:space="preserve">6. Monitor and Control Change:</w:t>
      </w:r>
    </w:p>
    <w:p>
      <w:pPr>
        <w:pStyle w:val="Compact"/>
        <w:numPr>
          <w:ilvl w:val="0"/>
          <w:numId w:val="1008"/>
        </w:numPr>
      </w:pPr>
      <w:r>
        <w:rPr>
          <w:b/>
          <w:bCs/>
        </w:rPr>
        <w:t xml:space="preserve">Ongoing Monitoring:</w:t>
      </w:r>
      <w:r>
        <w:t xml:space="preserve"> </w:t>
      </w:r>
      <w:r>
        <w:t xml:space="preserve">The project manager will continuously monitor the project to identify any further changes or deviations from the baseline plan.</w:t>
      </w:r>
    </w:p>
    <w:p>
      <w:pPr>
        <w:pStyle w:val="Compact"/>
        <w:numPr>
          <w:ilvl w:val="0"/>
          <w:numId w:val="1008"/>
        </w:numPr>
      </w:pPr>
      <w:r>
        <w:rPr>
          <w:b/>
          <w:bCs/>
        </w:rPr>
        <w:t xml:space="preserve">Corrective Actions:</w:t>
      </w:r>
      <w:r>
        <w:t xml:space="preserve"> </w:t>
      </w:r>
      <w:r>
        <w:t xml:space="preserve">Any deviations from the plan will be addressed through corrective actions, potentially triggering a new change request.</w:t>
      </w:r>
    </w:p>
    <w:p>
      <w:pPr>
        <w:pStyle w:val="Compact"/>
        <w:numPr>
          <w:ilvl w:val="0"/>
          <w:numId w:val="1008"/>
        </w:numPr>
      </w:pPr>
      <w:r>
        <w:rPr>
          <w:b/>
          <w:bCs/>
        </w:rPr>
        <w:t xml:space="preserve">Reporting:</w:t>
      </w:r>
      <w:r>
        <w:t xml:space="preserve"> </w:t>
      </w:r>
      <w:r>
        <w:t xml:space="preserve">Regular progress reports will include information on implemented changes, their impact, and any corrective actions taken.</w:t>
      </w:r>
    </w:p>
    <w:p>
      <w:pPr>
        <w:pStyle w:val="FirstParagraph"/>
      </w:pPr>
      <w:r>
        <w:rPr>
          <w:b/>
          <w:bCs/>
        </w:rPr>
        <w:t xml:space="preserve">Tools and Techniques:</w:t>
      </w:r>
    </w:p>
    <w:p>
      <w:pPr>
        <w:pStyle w:val="Compact"/>
        <w:numPr>
          <w:ilvl w:val="0"/>
          <w:numId w:val="1009"/>
        </w:numPr>
      </w:pPr>
      <w:r>
        <w:t xml:space="preserve">Change Request Form</w:t>
      </w:r>
    </w:p>
    <w:p>
      <w:pPr>
        <w:pStyle w:val="Compact"/>
        <w:numPr>
          <w:ilvl w:val="0"/>
          <w:numId w:val="1009"/>
        </w:numPr>
      </w:pPr>
      <w:r>
        <w:t xml:space="preserve">Change Log</w:t>
      </w:r>
    </w:p>
    <w:p>
      <w:pPr>
        <w:pStyle w:val="Compact"/>
        <w:numPr>
          <w:ilvl w:val="0"/>
          <w:numId w:val="1009"/>
        </w:numPr>
      </w:pPr>
      <w:r>
        <w:t xml:space="preserve">Impact Assessment Matrix</w:t>
      </w:r>
    </w:p>
    <w:p>
      <w:pPr>
        <w:pStyle w:val="Compact"/>
        <w:numPr>
          <w:ilvl w:val="0"/>
          <w:numId w:val="1009"/>
        </w:numPr>
      </w:pPr>
      <w:r>
        <w:t xml:space="preserve">Cost-Benefit Analysis</w:t>
      </w:r>
    </w:p>
    <w:p>
      <w:pPr>
        <w:pStyle w:val="Compact"/>
        <w:numPr>
          <w:ilvl w:val="0"/>
          <w:numId w:val="1009"/>
        </w:numPr>
      </w:pPr>
      <w:r>
        <w:t xml:space="preserve">Risk Assessment</w:t>
      </w:r>
    </w:p>
    <w:p>
      <w:pPr>
        <w:pStyle w:val="Compact"/>
        <w:numPr>
          <w:ilvl w:val="0"/>
          <w:numId w:val="1009"/>
        </w:numPr>
      </w:pPr>
      <w:r>
        <w:t xml:space="preserve">Project Management Software (e.g., Jira, Microsoft Project)</w:t>
      </w:r>
    </w:p>
    <w:p>
      <w:pPr>
        <w:pStyle w:val="FirstParagraph"/>
      </w:pPr>
      <w:r>
        <w:t xml:space="preserve">This Perform Integrated Change Control process ensures that changes to the Requirements Gathering Agent project are managed effectively, minimizing disruptions and maximizing the likelihood of project success. The process will be regularly reviewed and updated as needed to ensure its ongoing effectiveness.</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2025-06-10T04:44:20Z</dcterms:created>
  <dcterms:modified xsi:type="dcterms:W3CDTF">2025-06-10T04:44:20Z</dcterms:modified>
</cp:coreProperties>
</file>

<file path=docProps/custom.xml><?xml version="1.0" encoding="utf-8"?>
<Properties xmlns="http://schemas.openxmlformats.org/officeDocument/2006/custom-properties" xmlns:vt="http://schemas.openxmlformats.org/officeDocument/2006/docPropsVTypes"/>
</file>