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X067ba33495524477efc6511067b00a3eb75b52c"/>
    <w:p>
      <w:pPr>
        <w:pStyle w:val="Heading2"/>
      </w:pPr>
      <w:r>
        <w:t xml:space="preserve">Requirements Traceability Matrix (RTM) - Requirements Gathering Agent</w:t>
      </w:r>
    </w:p>
    <w:p>
      <w:pPr>
        <w:pStyle w:val="FirstParagraph"/>
      </w:pPr>
      <w:r>
        <w:t xml:space="preserve">This RTM traces requirements from their source to verification methods, ensuring comprehensive traceability throughout the project lifecycle.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Requirement ID</w:t>
            </w:r>
          </w:p>
        </w:tc>
        <w:tc>
          <w:tcPr/>
          <w:p>
            <w:pPr>
              <w:pStyle w:val="Compact"/>
            </w:pPr>
            <w:r>
              <w:t xml:space="preserve">Requirement Description</w:t>
            </w:r>
          </w:p>
        </w:tc>
        <w:tc>
          <w:tcPr/>
          <w:p>
            <w:pPr>
              <w:pStyle w:val="Compact"/>
            </w:pPr>
            <w:r>
              <w:t xml:space="preserve">Requirement Type</w:t>
            </w:r>
          </w:p>
        </w:tc>
        <w:tc>
          <w:tcPr/>
          <w:p>
            <w:pPr>
              <w:pStyle w:val="Compact"/>
            </w:pPr>
            <w:r>
              <w:t xml:space="preserve">Priority</w:t>
            </w:r>
          </w:p>
        </w:tc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  <w:r>
              <w:t xml:space="preserve">Success Criteria</w:t>
            </w:r>
          </w:p>
        </w:tc>
        <w:tc>
          <w:tcPr/>
          <w:p>
            <w:pPr>
              <w:pStyle w:val="Compact"/>
            </w:pPr>
            <w:r>
              <w:t xml:space="preserve">Test Case Reference</w:t>
            </w:r>
          </w:p>
        </w:tc>
        <w:tc>
          <w:tcPr/>
          <w:p>
            <w:pPr>
              <w:pStyle w:val="Compact"/>
            </w:pPr>
            <w:r>
              <w:t xml:space="preserve">Verification Method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FR001</w:t>
            </w:r>
          </w:p>
        </w:tc>
        <w:tc>
          <w:tcPr/>
          <w:p>
            <w:pPr>
              <w:pStyle w:val="Compact"/>
            </w:pPr>
            <w:r>
              <w:t xml:space="preserve">Generate PMBOK-compliant Project Charter</w:t>
            </w:r>
          </w:p>
        </w:tc>
        <w:tc>
          <w:tcPr/>
          <w:p>
            <w:pPr>
              <w:pStyle w:val="Compact"/>
            </w:pPr>
            <w:r>
              <w:t xml:space="preserve">Functional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Project Charter, README</w:t>
            </w:r>
          </w:p>
        </w:tc>
        <w:tc>
          <w:tcPr/>
          <w:p>
            <w:pPr>
              <w:pStyle w:val="Compact"/>
            </w:pPr>
            <w:r>
              <w:t xml:space="preserve">Charter successfully generated, containing all mandatory PMBOK elements (Project Goal, Stakeholders, etc.)</w:t>
            </w:r>
          </w:p>
        </w:tc>
        <w:tc>
          <w:tcPr/>
          <w:p>
            <w:pPr>
              <w:pStyle w:val="Compact"/>
            </w:pPr>
            <w:r>
              <w:t xml:space="preserve">TC001</w:t>
            </w:r>
          </w:p>
        </w:tc>
        <w:tc>
          <w:tcPr/>
          <w:p>
            <w:pPr>
              <w:pStyle w:val="Compact"/>
            </w:pPr>
            <w:r>
              <w:t xml:space="preserve">Inspection, Automated Validation against PMBOK template</w:t>
            </w:r>
          </w:p>
        </w:tc>
        <w:tc>
          <w:tcPr/>
          <w:p>
            <w:pPr>
              <w:pStyle w:val="Compact"/>
            </w:pPr>
            <w:r>
              <w:t xml:space="preserve">Complete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FR002</w:t>
            </w:r>
          </w:p>
        </w:tc>
        <w:tc>
          <w:tcPr/>
          <w:p>
            <w:pPr>
              <w:pStyle w:val="Compact"/>
            </w:pPr>
            <w:r>
              <w:t xml:space="preserve">Generate Stakeholder Register</w:t>
            </w:r>
          </w:p>
        </w:tc>
        <w:tc>
          <w:tcPr/>
          <w:p>
            <w:pPr>
              <w:pStyle w:val="Compact"/>
            </w:pPr>
            <w:r>
              <w:t xml:space="preserve">Functional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Stakeholder Register, README</w:t>
            </w:r>
          </w:p>
        </w:tc>
        <w:tc>
          <w:tcPr/>
          <w:p>
            <w:pPr>
              <w:pStyle w:val="Compact"/>
            </w:pPr>
            <w:r>
              <w:t xml:space="preserve">Register accurately lists all identified stakeholders with relevant attributes (roles, contact info, influence)</w:t>
            </w:r>
          </w:p>
        </w:tc>
        <w:tc>
          <w:tcPr/>
          <w:p>
            <w:pPr>
              <w:pStyle w:val="Compact"/>
            </w:pPr>
            <w:r>
              <w:t xml:space="preserve">TC002</w:t>
            </w:r>
          </w:p>
        </w:tc>
        <w:tc>
          <w:tcPr/>
          <w:p>
            <w:pPr>
              <w:pStyle w:val="Compact"/>
            </w:pPr>
            <w:r>
              <w:t xml:space="preserve">Inspection, Data completeness check</w:t>
            </w:r>
          </w:p>
        </w:tc>
        <w:tc>
          <w:tcPr/>
          <w:p>
            <w:pPr>
              <w:pStyle w:val="Compact"/>
            </w:pPr>
            <w:r>
              <w:t xml:space="preserve">Complete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FR003</w:t>
            </w:r>
          </w:p>
        </w:tc>
        <w:tc>
          <w:tcPr/>
          <w:p>
            <w:pPr>
              <w:pStyle w:val="Compact"/>
            </w:pPr>
            <w:r>
              <w:t xml:space="preserve">Generate Scope Management Plan</w:t>
            </w:r>
          </w:p>
        </w:tc>
        <w:tc>
          <w:tcPr/>
          <w:p>
            <w:pPr>
              <w:pStyle w:val="Compact"/>
            </w:pPr>
            <w:r>
              <w:t xml:space="preserve">Functional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Scope Management Plan, README</w:t>
            </w:r>
          </w:p>
        </w:tc>
        <w:tc>
          <w:tcPr/>
          <w:p>
            <w:pPr>
              <w:pStyle w:val="Compact"/>
            </w:pPr>
            <w:r>
              <w:t xml:space="preserve">Plan defines scope baseline, WBS, change management process, etc., conforming to PMBOK standards</w:t>
            </w:r>
          </w:p>
        </w:tc>
        <w:tc>
          <w:tcPr/>
          <w:p>
            <w:pPr>
              <w:pStyle w:val="Compact"/>
            </w:pPr>
            <w:r>
              <w:t xml:space="preserve">TC003</w:t>
            </w:r>
          </w:p>
        </w:tc>
        <w:tc>
          <w:tcPr/>
          <w:p>
            <w:pPr>
              <w:pStyle w:val="Compact"/>
            </w:pPr>
            <w:r>
              <w:t xml:space="preserve">Inspection, Review by PMBOK expert</w:t>
            </w:r>
          </w:p>
        </w:tc>
        <w:tc>
          <w:tcPr/>
          <w:p>
            <w:pPr>
              <w:pStyle w:val="Compact"/>
            </w:pPr>
            <w:r>
              <w:t xml:space="preserve">Complete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FR004</w:t>
            </w:r>
          </w:p>
        </w:tc>
        <w:tc>
          <w:tcPr/>
          <w:p>
            <w:pPr>
              <w:pStyle w:val="Compact"/>
            </w:pPr>
            <w:r>
              <w:t xml:space="preserve">Generate Risk Management Plan</w:t>
            </w:r>
          </w:p>
        </w:tc>
        <w:tc>
          <w:tcPr/>
          <w:p>
            <w:pPr>
              <w:pStyle w:val="Compact"/>
            </w:pPr>
            <w:r>
              <w:t xml:space="preserve">Functional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Risk Management Plan, README</w:t>
            </w:r>
          </w:p>
        </w:tc>
        <w:tc>
          <w:tcPr/>
          <w:p>
            <w:pPr>
              <w:pStyle w:val="Compact"/>
            </w:pPr>
            <w:r>
              <w:t xml:space="preserve">Plan identifies, analyzes, and prioritizes project risks with mitigation strategies</w:t>
            </w:r>
          </w:p>
        </w:tc>
        <w:tc>
          <w:tcPr/>
          <w:p>
            <w:pPr>
              <w:pStyle w:val="Compact"/>
            </w:pPr>
            <w:r>
              <w:t xml:space="preserve">TC004</w:t>
            </w:r>
          </w:p>
        </w:tc>
        <w:tc>
          <w:tcPr/>
          <w:p>
            <w:pPr>
              <w:pStyle w:val="Compact"/>
            </w:pPr>
            <w:r>
              <w:t xml:space="preserve">Inspection, Risk assessment review</w:t>
            </w:r>
          </w:p>
        </w:tc>
        <w:tc>
          <w:tcPr/>
          <w:p>
            <w:pPr>
              <w:pStyle w:val="Compact"/>
            </w:pPr>
            <w:r>
              <w:t xml:space="preserve">In Progress</w:t>
            </w:r>
          </w:p>
        </w:tc>
        <w:tc>
          <w:tcPr/>
          <w:p>
            <w:pPr>
              <w:pStyle w:val="Compact"/>
            </w:pPr>
            <w:r>
              <w:t xml:space="preserve">Requires further risk identification from stakeholders</w:t>
            </w:r>
          </w:p>
        </w:tc>
      </w:tr>
      <w:tr>
        <w:tc>
          <w:tcPr/>
          <w:p>
            <w:pPr>
              <w:pStyle w:val="Compact"/>
            </w:pPr>
            <w:r>
              <w:t xml:space="preserve">FR005</w:t>
            </w:r>
          </w:p>
        </w:tc>
        <w:tc>
          <w:tcPr/>
          <w:p>
            <w:pPr>
              <w:pStyle w:val="Compact"/>
            </w:pPr>
            <w:r>
              <w:t xml:space="preserve">Integrate with Azure OpenAI</w:t>
            </w:r>
          </w:p>
        </w:tc>
        <w:tc>
          <w:tcPr/>
          <w:p>
            <w:pPr>
              <w:pStyle w:val="Compact"/>
            </w:pPr>
            <w:r>
              <w:t xml:space="preserve">Functional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README, Architecture doc</w:t>
            </w:r>
          </w:p>
        </w:tc>
        <w:tc>
          <w:tcPr/>
          <w:p>
            <w:pPr>
              <w:pStyle w:val="Compact"/>
            </w:pPr>
            <w:r>
              <w:t xml:space="preserve">Successful API calls to Azure OpenAI, error handling implemented</w:t>
            </w:r>
          </w:p>
        </w:tc>
        <w:tc>
          <w:tcPr/>
          <w:p>
            <w:pPr>
              <w:pStyle w:val="Compact"/>
            </w:pPr>
            <w:r>
              <w:t xml:space="preserve">TC005, TC006</w:t>
            </w:r>
          </w:p>
        </w:tc>
        <w:tc>
          <w:tcPr/>
          <w:p>
            <w:pPr>
              <w:pStyle w:val="Compact"/>
            </w:pPr>
            <w:r>
              <w:t xml:space="preserve">Unit tests, Integration tests, API call monitoring</w:t>
            </w:r>
          </w:p>
        </w:tc>
        <w:tc>
          <w:tcPr/>
          <w:p>
            <w:pPr>
              <w:pStyle w:val="Compact"/>
            </w:pPr>
            <w:r>
              <w:t xml:space="preserve">Complete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FR006</w:t>
            </w:r>
          </w:p>
        </w:tc>
        <w:tc>
          <w:tcPr/>
          <w:p>
            <w:pPr>
              <w:pStyle w:val="Compact"/>
            </w:pPr>
            <w:r>
              <w:t xml:space="preserve">Support multiple AI providers (Azure, Google, GitHub)</w:t>
            </w:r>
          </w:p>
        </w:tc>
        <w:tc>
          <w:tcPr/>
          <w:p>
            <w:pPr>
              <w:pStyle w:val="Compact"/>
            </w:pPr>
            <w:r>
              <w:t xml:space="preserve">Functional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README, Architecture doc</w:t>
            </w:r>
          </w:p>
        </w:tc>
        <w:tc>
          <w:tcPr/>
          <w:p>
            <w:pPr>
              <w:pStyle w:val="Compact"/>
            </w:pPr>
            <w:r>
              <w:t xml:space="preserve">Ability to switch providers via configuration, fallback mechanisms implemented</w:t>
            </w:r>
          </w:p>
        </w:tc>
        <w:tc>
          <w:tcPr/>
          <w:p>
            <w:pPr>
              <w:pStyle w:val="Compact"/>
            </w:pPr>
            <w:r>
              <w:t xml:space="preserve">TC007, TC008, TC009</w:t>
            </w:r>
          </w:p>
        </w:tc>
        <w:tc>
          <w:tcPr/>
          <w:p>
            <w:pPr>
              <w:pStyle w:val="Compact"/>
            </w:pPr>
            <w:r>
              <w:t xml:space="preserve">Unit tests, Integration tests, CLI testing</w:t>
            </w:r>
          </w:p>
        </w:tc>
        <w:tc>
          <w:tcPr/>
          <w:p>
            <w:pPr>
              <w:pStyle w:val="Compact"/>
            </w:pPr>
            <w:r>
              <w:t xml:space="preserve">In Progress</w:t>
            </w:r>
          </w:p>
        </w:tc>
        <w:tc>
          <w:tcPr/>
          <w:p>
            <w:pPr>
              <w:pStyle w:val="Compact"/>
            </w:pPr>
            <w:r>
              <w:t xml:space="preserve">Google and GitHub integration pending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NF001</w:t>
            </w:r>
          </w:p>
        </w:tc>
        <w:tc>
          <w:tcPr/>
          <w:p>
            <w:pPr>
              <w:pStyle w:val="Compact"/>
            </w:pPr>
            <w:r>
              <w:t xml:space="preserve">Generate documents in JSON format</w:t>
            </w:r>
          </w:p>
        </w:tc>
        <w:tc>
          <w:tcPr/>
          <w:p>
            <w:pPr>
              <w:pStyle w:val="Compact"/>
            </w:pPr>
            <w:r>
              <w:t xml:space="preserve">Non-functional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README</w:t>
            </w:r>
          </w:p>
        </w:tc>
        <w:tc>
          <w:tcPr/>
          <w:p>
            <w:pPr>
              <w:pStyle w:val="Compact"/>
            </w:pPr>
            <w:r>
              <w:t xml:space="preserve">Output is valid JSON, schema validation successful</w:t>
            </w:r>
          </w:p>
        </w:tc>
        <w:tc>
          <w:tcPr/>
          <w:p>
            <w:pPr>
              <w:pStyle w:val="Compact"/>
            </w:pPr>
            <w:r>
              <w:t xml:space="preserve">TC010</w:t>
            </w:r>
          </w:p>
        </w:tc>
        <w:tc>
          <w:tcPr/>
          <w:p>
            <w:pPr>
              <w:pStyle w:val="Compact"/>
            </w:pPr>
            <w:r>
              <w:t xml:space="preserve">Automated schema validation, data parsing</w:t>
            </w:r>
          </w:p>
        </w:tc>
        <w:tc>
          <w:tcPr/>
          <w:p>
            <w:pPr>
              <w:pStyle w:val="Compact"/>
            </w:pPr>
            <w:r>
              <w:t xml:space="preserve">Complete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NF002</w:t>
            </w:r>
          </w:p>
        </w:tc>
        <w:tc>
          <w:tcPr/>
          <w:p>
            <w:pPr>
              <w:pStyle w:val="Compact"/>
            </w:pPr>
            <w:r>
              <w:t xml:space="preserve">System must be robust and handle errors gracefully</w:t>
            </w:r>
          </w:p>
        </w:tc>
        <w:tc>
          <w:tcPr/>
          <w:p>
            <w:pPr>
              <w:pStyle w:val="Compact"/>
            </w:pPr>
            <w:r>
              <w:t xml:space="preserve">Non-functional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README</w:t>
            </w:r>
          </w:p>
        </w:tc>
        <w:tc>
          <w:tcPr/>
          <w:p>
            <w:pPr>
              <w:pStyle w:val="Compact"/>
            </w:pPr>
            <w:r>
              <w:t xml:space="preserve">Error messages are informative, system recovers from errors without data loss</w:t>
            </w:r>
          </w:p>
        </w:tc>
        <w:tc>
          <w:tcPr/>
          <w:p>
            <w:pPr>
              <w:pStyle w:val="Compact"/>
            </w:pPr>
            <w:r>
              <w:t xml:space="preserve">TC011, TC012</w:t>
            </w:r>
          </w:p>
        </w:tc>
        <w:tc>
          <w:tcPr/>
          <w:p>
            <w:pPr>
              <w:pStyle w:val="Compact"/>
            </w:pPr>
            <w:r>
              <w:t xml:space="preserve">Unit tests, Integration tests, exception handling tests</w:t>
            </w:r>
          </w:p>
        </w:tc>
        <w:tc>
          <w:tcPr/>
          <w:p>
            <w:pPr>
              <w:pStyle w:val="Compact"/>
            </w:pPr>
            <w:r>
              <w:t xml:space="preserve">Complete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NF003</w:t>
            </w:r>
          </w:p>
        </w:tc>
        <w:tc>
          <w:tcPr/>
          <w:p>
            <w:pPr>
              <w:pStyle w:val="Compact"/>
            </w:pPr>
            <w:r>
              <w:t xml:space="preserve">CLI should be user-friendly and intuitive</w:t>
            </w:r>
          </w:p>
        </w:tc>
        <w:tc>
          <w:tcPr/>
          <w:p>
            <w:pPr>
              <w:pStyle w:val="Compact"/>
            </w:pPr>
            <w:r>
              <w:t xml:space="preserve">Non-functional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README</w:t>
            </w:r>
          </w:p>
        </w:tc>
        <w:tc>
          <w:tcPr/>
          <w:p>
            <w:pPr>
              <w:pStyle w:val="Compact"/>
            </w:pPr>
            <w:r>
              <w:t xml:space="preserve">CLI commands are clear, help documentation is comprehensive</w:t>
            </w:r>
          </w:p>
        </w:tc>
        <w:tc>
          <w:tcPr/>
          <w:p>
            <w:pPr>
              <w:pStyle w:val="Compact"/>
            </w:pPr>
            <w:r>
              <w:t xml:space="preserve">TC013</w:t>
            </w:r>
          </w:p>
        </w:tc>
        <w:tc>
          <w:tcPr/>
          <w:p>
            <w:pPr>
              <w:pStyle w:val="Compact"/>
            </w:pPr>
            <w:r>
              <w:t xml:space="preserve">User testing, Usability review</w:t>
            </w:r>
          </w:p>
        </w:tc>
        <w:tc>
          <w:tcPr/>
          <w:p>
            <w:pPr>
              <w:pStyle w:val="Compact"/>
            </w:pPr>
            <w:r>
              <w:t xml:space="preserve">Complete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BR001</w:t>
            </w:r>
          </w:p>
        </w:tc>
        <w:tc>
          <w:tcPr/>
          <w:p>
            <w:pPr>
              <w:pStyle w:val="Compact"/>
            </w:pPr>
            <w:r>
              <w:t xml:space="preserve">Reduce project documentation time by 50%</w:t>
            </w:r>
          </w:p>
        </w:tc>
        <w:tc>
          <w:tcPr/>
          <w:p>
            <w:pPr>
              <w:pStyle w:val="Compact"/>
            </w:pPr>
            <w:r>
              <w:t xml:space="preserve">Business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Project Charter</w:t>
            </w:r>
          </w:p>
        </w:tc>
        <w:tc>
          <w:tcPr/>
          <w:p>
            <w:pPr>
              <w:pStyle w:val="Compact"/>
            </w:pPr>
            <w:r>
              <w:t xml:space="preserve">Time tracking data compared to manual documentation process</w:t>
            </w:r>
          </w:p>
        </w:tc>
        <w:tc>
          <w:tcPr/>
          <w:p>
            <w:pPr>
              <w:pStyle w:val="Compact"/>
            </w:pPr>
            <w:r>
              <w:t xml:space="preserve">TC014</w:t>
            </w:r>
          </w:p>
        </w:tc>
        <w:tc>
          <w:tcPr/>
          <w:p>
            <w:pPr>
              <w:pStyle w:val="Compact"/>
            </w:pPr>
            <w:r>
              <w:t xml:space="preserve">Performance testing, Time tracking</w:t>
            </w:r>
          </w:p>
        </w:tc>
        <w:tc>
          <w:tcPr/>
          <w:p>
            <w:pPr>
              <w:pStyle w:val="Compact"/>
            </w:pPr>
            <w:r>
              <w:t xml:space="preserve">In Progress</w:t>
            </w:r>
          </w:p>
        </w:tc>
        <w:tc>
          <w:tcPr/>
          <w:p>
            <w:pPr>
              <w:pStyle w:val="Compact"/>
            </w:pPr>
            <w:r>
              <w:t xml:space="preserve">Data collection ongoing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BR002</w:t>
            </w:r>
          </w:p>
        </w:tc>
        <w:tc>
          <w:tcPr/>
          <w:p>
            <w:pPr>
              <w:pStyle w:val="Compact"/>
            </w:pPr>
            <w:r>
              <w:t xml:space="preserve">Improve documentation consistency and accuracy</w:t>
            </w:r>
          </w:p>
        </w:tc>
        <w:tc>
          <w:tcPr/>
          <w:p>
            <w:pPr>
              <w:pStyle w:val="Compact"/>
            </w:pPr>
            <w:r>
              <w:t xml:space="preserve">Business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Project Charter</w:t>
            </w:r>
          </w:p>
        </w:tc>
        <w:tc>
          <w:tcPr/>
          <w:p>
            <w:pPr>
              <w:pStyle w:val="Compact"/>
            </w:pPr>
            <w:r>
              <w:t xml:space="preserve">Comparison of generated documents to PMBOK standards and manual documents</w:t>
            </w:r>
          </w:p>
        </w:tc>
        <w:tc>
          <w:tcPr/>
          <w:p>
            <w:pPr>
              <w:pStyle w:val="Compact"/>
            </w:pPr>
            <w:r>
              <w:t xml:space="preserve">TC015</w:t>
            </w:r>
          </w:p>
        </w:tc>
        <w:tc>
          <w:tcPr/>
          <w:p>
            <w:pPr>
              <w:pStyle w:val="Compact"/>
            </w:pPr>
            <w:r>
              <w:t xml:space="preserve">PMBOK compliance audit, Accuracy review</w:t>
            </w:r>
          </w:p>
        </w:tc>
        <w:tc>
          <w:tcPr/>
          <w:p>
            <w:pPr>
              <w:pStyle w:val="Compact"/>
            </w:pPr>
            <w:r>
              <w:t xml:space="preserve">In Progress</w:t>
            </w:r>
          </w:p>
        </w:tc>
        <w:tc>
          <w:tcPr/>
          <w:p>
            <w:pPr>
              <w:pStyle w:val="Compact"/>
            </w:pPr>
            <w:r>
              <w:t xml:space="preserve">Audit and review pending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FR007</w:t>
            </w:r>
          </w:p>
        </w:tc>
        <w:tc>
          <w:tcPr/>
          <w:p>
            <w:pPr>
              <w:pStyle w:val="Compact"/>
            </w:pPr>
            <w:r>
              <w:t xml:space="preserve">Generate Work Breakdown Structure (WBS)</w:t>
            </w:r>
          </w:p>
        </w:tc>
        <w:tc>
          <w:tcPr/>
          <w:p>
            <w:pPr>
              <w:pStyle w:val="Compact"/>
            </w:pPr>
            <w:r>
              <w:t xml:space="preserve">Functional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README</w:t>
            </w:r>
          </w:p>
        </w:tc>
        <w:tc>
          <w:tcPr/>
          <w:p>
            <w:pPr>
              <w:pStyle w:val="Compact"/>
            </w:pPr>
            <w:r>
              <w:t xml:space="preserve">WBS is complete, accurate, and follows hierarchical decomposition</w:t>
            </w:r>
          </w:p>
        </w:tc>
        <w:tc>
          <w:tcPr/>
          <w:p>
            <w:pPr>
              <w:pStyle w:val="Compact"/>
            </w:pPr>
            <w:r>
              <w:t xml:space="preserve">TC016</w:t>
            </w:r>
          </w:p>
        </w:tc>
        <w:tc>
          <w:tcPr/>
          <w:p>
            <w:pPr>
              <w:pStyle w:val="Compact"/>
            </w:pPr>
            <w:r>
              <w:t xml:space="preserve">Inspection, WBS review</w:t>
            </w:r>
          </w:p>
        </w:tc>
        <w:tc>
          <w:tcPr/>
          <w:p>
            <w:pPr>
              <w:pStyle w:val="Compact"/>
            </w:pPr>
            <w:r>
              <w:t xml:space="preserve">Complete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FR008</w:t>
            </w:r>
          </w:p>
        </w:tc>
        <w:tc>
          <w:tcPr/>
          <w:p>
            <w:pPr>
              <w:pStyle w:val="Compact"/>
            </w:pPr>
            <w:r>
              <w:t xml:space="preserve">Generate Professional Word (.docx) documents</w:t>
            </w:r>
          </w:p>
        </w:tc>
        <w:tc>
          <w:tcPr/>
          <w:p>
            <w:pPr>
              <w:pStyle w:val="Compact"/>
            </w:pPr>
            <w:r>
              <w:t xml:space="preserve">Functional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README</w:t>
            </w:r>
          </w:p>
        </w:tc>
        <w:tc>
          <w:tcPr/>
          <w:p>
            <w:pPr>
              <w:pStyle w:val="Compact"/>
            </w:pPr>
            <w:r>
              <w:t xml:space="preserve">Documents are formatted correctly, metadata is included, compatible with MS Word</w:t>
            </w:r>
          </w:p>
        </w:tc>
        <w:tc>
          <w:tcPr/>
          <w:p>
            <w:pPr>
              <w:pStyle w:val="Compact"/>
            </w:pPr>
            <w:r>
              <w:t xml:space="preserve">TC017</w:t>
            </w:r>
          </w:p>
        </w:tc>
        <w:tc>
          <w:tcPr/>
          <w:p>
            <w:pPr>
              <w:pStyle w:val="Compact"/>
            </w:pPr>
            <w:r>
              <w:t xml:space="preserve">Inspection, Compatibility testing</w:t>
            </w:r>
          </w:p>
        </w:tc>
        <w:tc>
          <w:tcPr/>
          <w:p>
            <w:pPr>
              <w:pStyle w:val="Compact"/>
            </w:pPr>
            <w:r>
              <w:t xml:space="preserve">Complete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NF004</w:t>
            </w:r>
          </w:p>
        </w:tc>
        <w:tc>
          <w:tcPr/>
          <w:p>
            <w:pPr>
              <w:pStyle w:val="Compact"/>
            </w:pPr>
            <w:r>
              <w:t xml:space="preserve">System should be secure and protect sensitive data</w:t>
            </w:r>
          </w:p>
        </w:tc>
        <w:tc>
          <w:tcPr/>
          <w:p>
            <w:pPr>
              <w:pStyle w:val="Compact"/>
            </w:pPr>
            <w:r>
              <w:t xml:space="preserve">Non-functional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README</w:t>
            </w:r>
          </w:p>
        </w:tc>
        <w:tc>
          <w:tcPr/>
          <w:p>
            <w:pPr>
              <w:pStyle w:val="Compact"/>
            </w:pPr>
            <w:r>
              <w:t xml:space="preserve">Secure authentication mechanisms in place, data encryption used where necessary</w:t>
            </w:r>
          </w:p>
        </w:tc>
        <w:tc>
          <w:tcPr/>
          <w:p>
            <w:pPr>
              <w:pStyle w:val="Compact"/>
            </w:pPr>
            <w:r>
              <w:t xml:space="preserve">TC018, TC019</w:t>
            </w:r>
          </w:p>
        </w:tc>
        <w:tc>
          <w:tcPr/>
          <w:p>
            <w:pPr>
              <w:pStyle w:val="Compact"/>
            </w:pPr>
            <w:r>
              <w:t xml:space="preserve">Security audit, Penetration testing</w:t>
            </w:r>
          </w:p>
        </w:tc>
        <w:tc>
          <w:tcPr/>
          <w:p>
            <w:pPr>
              <w:pStyle w:val="Compact"/>
            </w:pPr>
            <w:r>
              <w:t xml:space="preserve">In Progress</w:t>
            </w:r>
          </w:p>
        </w:tc>
        <w:tc>
          <w:tcPr/>
          <w:p>
            <w:pPr>
              <w:pStyle w:val="Compact"/>
            </w:pPr>
            <w:r>
              <w:t xml:space="preserve">Security audit scheduled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FR009</w:t>
            </w:r>
          </w:p>
        </w:tc>
        <w:tc>
          <w:tcPr/>
          <w:p>
            <w:pPr>
              <w:pStyle w:val="Compact"/>
            </w:pPr>
            <w:r>
              <w:t xml:space="preserve">Provide comprehensive documentation and support</w:t>
            </w:r>
          </w:p>
        </w:tc>
        <w:tc>
          <w:tcPr/>
          <w:p>
            <w:pPr>
              <w:pStyle w:val="Compact"/>
            </w:pPr>
            <w:r>
              <w:t xml:space="preserve">Functional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README</w:t>
            </w:r>
          </w:p>
        </w:tc>
        <w:tc>
          <w:tcPr/>
          <w:p>
            <w:pPr>
              <w:pStyle w:val="Compact"/>
            </w:pPr>
            <w:r>
              <w:t xml:space="preserve">User guides, FAQs, and support channels available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Documentation review, User feedback</w:t>
            </w:r>
          </w:p>
        </w:tc>
        <w:tc>
          <w:tcPr/>
          <w:p>
            <w:pPr>
              <w:pStyle w:val="Compact"/>
            </w:pPr>
            <w:r>
              <w:t xml:space="preserve">Complete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b/>
          <w:bCs/>
        </w:rPr>
        <w:t xml:space="preserve">Legend: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Requirement ID:</w:t>
      </w:r>
      <w:r>
        <w:t xml:space="preserve"> </w:t>
      </w:r>
      <w:r>
        <w:t xml:space="preserve">Unique identifier for each requirement.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Requirement Description:</w:t>
      </w:r>
      <w:r>
        <w:t xml:space="preserve"> </w:t>
      </w:r>
      <w:r>
        <w:t xml:space="preserve">Clear and concise description of the requirement.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Requirement Type:</w:t>
      </w:r>
      <w:r>
        <w:t xml:space="preserve"> </w:t>
      </w:r>
      <w:r>
        <w:t xml:space="preserve">Categorization of the requirement (Functional, Non-functional, Business).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Priority:</w:t>
      </w:r>
      <w:r>
        <w:t xml:space="preserve"> </w:t>
      </w:r>
      <w:r>
        <w:t xml:space="preserve">Importance of the requirement (High, Medium, Low).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Source:</w:t>
      </w:r>
      <w:r>
        <w:t xml:space="preserve"> </w:t>
      </w:r>
      <w:r>
        <w:t xml:space="preserve">Origin of the requirement (e.g., stakeholder interview, document).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Success Criteria:</w:t>
      </w:r>
      <w:r>
        <w:t xml:space="preserve"> </w:t>
      </w:r>
      <w:r>
        <w:t xml:space="preserve">Measurable criteria to determine if the requirement is met.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Test Case Reference:</w:t>
      </w:r>
      <w:r>
        <w:t xml:space="preserve"> </w:t>
      </w:r>
      <w:r>
        <w:t xml:space="preserve">Link to the test case used to verify the requirement.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Verification Method:</w:t>
      </w:r>
      <w:r>
        <w:t xml:space="preserve"> </w:t>
      </w:r>
      <w:r>
        <w:t xml:space="preserve">Method used to verify the requirement (e.g., inspection, testing, review).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Status:</w:t>
      </w:r>
      <w:r>
        <w:t xml:space="preserve"> </w:t>
      </w:r>
      <w:r>
        <w:t xml:space="preserve">Current status of the requirement (Complete, In Progress, Not Started, etc.).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Notes:</w:t>
      </w:r>
      <w:r>
        <w:t xml:space="preserve"> </w:t>
      </w:r>
      <w:r>
        <w:t xml:space="preserve">Additional information or comments.</w:t>
      </w:r>
    </w:p>
    <w:p>
      <w:pPr>
        <w:pStyle w:val="FirstParagraph"/>
      </w:pPr>
      <w:r>
        <w:t xml:space="preserve">This RTM is a living document and will be updated throughout the project lifecycle. Test case references are placeholders and would be replaced with actual test case IDs in a real-world scenario. The</w:t>
      </w:r>
      <w:r>
        <w:t xml:space="preserve"> </w:t>
      </w:r>
      <w:r>
        <w:t xml:space="preserve">“Notes”</w:t>
      </w:r>
      <w:r>
        <w:t xml:space="preserve"> </w:t>
      </w:r>
      <w:r>
        <w:t xml:space="preserve">column allows for tracking issues or dependencies.</w:t>
      </w:r>
    </w:p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2025-06-10T04:45:23Z</dcterms:created>
  <dcterms:modified xsi:type="dcterms:W3CDTF">2025-06-10T04:45:23Z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