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24b433775513af46fa133a8a4cc64877bf016ba"/>
    <w:p>
      <w:pPr>
        <w:pStyle w:val="Heading2"/>
      </w:pPr>
      <w:r>
        <w:t xml:space="preserve">Activity Resource Estimates: Requirements Gathering Agent Project</w:t>
      </w:r>
    </w:p>
    <w:bookmarkStart w:id="9" w:name="overview"/>
    <w:p>
      <w:pPr>
        <w:pStyle w:val="Heading3"/>
      </w:pPr>
      <w:r>
        <w:t xml:space="preserve">1. Overview</w:t>
      </w:r>
    </w:p>
    <w:p>
      <w:pPr>
        <w:pStyle w:val="FirstParagraph"/>
      </w:pPr>
      <w:r>
        <w:t xml:space="preserve">This document provides a comprehensive estimate of resources required for the Requirements Gathering Agent project. The estimation methodology employs a combination of bottom-up and top-down approaches, leveraging historical data, expert judgment, and industry benchmarks. Resources are categorized into human resources, technology and equipment, facilities and support, and associated costs. The estimates are subject to change based on evolving project requirements and risks. All estimates are reviewed and approved by [Insert Names/Titles of Approvers].</w:t>
      </w:r>
    </w:p>
    <w:bookmarkEnd w:id="9"/>
    <w:bookmarkStart w:id="10" w:name="resource-estimation-methodology"/>
    <w:p>
      <w:pPr>
        <w:pStyle w:val="Heading3"/>
      </w:pPr>
      <w:r>
        <w:t xml:space="preserve">2. Resource Estimation Methodology</w:t>
      </w:r>
    </w:p>
    <w:p>
      <w:pPr>
        <w:pStyle w:val="FirstParagraph"/>
      </w:pPr>
      <w:r>
        <w:rPr>
          <w:b/>
          <w:bCs/>
        </w:rPr>
        <w:t xml:space="preserve">2.1 Estimation Techniques:</w:t>
      </w:r>
      <w:r>
        <w:t xml:space="preserve"> </w:t>
      </w:r>
      <w:r>
        <w:t xml:space="preserve">We utilize a hybrid approach combining three primary techniques:</w:t>
      </w:r>
    </w:p>
    <w:p>
      <w:pPr>
        <w:pStyle w:val="Compact"/>
        <w:numPr>
          <w:ilvl w:val="0"/>
          <w:numId w:val="1001"/>
        </w:numPr>
      </w:pPr>
      <w:r>
        <w:rPr>
          <w:b/>
          <w:bCs/>
        </w:rPr>
        <w:t xml:space="preserve">Bottom-up estimation:</w:t>
      </w:r>
      <w:r>
        <w:t xml:space="preserve"> </w:t>
      </w:r>
      <w:r>
        <w:t xml:space="preserve">Individual activity durations and resource requirements are estimated, then aggregated to the project level. This provides detailed granularity.</w:t>
      </w:r>
    </w:p>
    <w:p>
      <w:pPr>
        <w:pStyle w:val="Compact"/>
        <w:numPr>
          <w:ilvl w:val="0"/>
          <w:numId w:val="1001"/>
        </w:numPr>
      </w:pPr>
      <w:r>
        <w:rPr>
          <w:b/>
          <w:bCs/>
        </w:rPr>
        <w:t xml:space="preserve">Top-down estimation:</w:t>
      </w:r>
      <w:r>
        <w:t xml:space="preserve"> </w:t>
      </w:r>
      <w:r>
        <w:t xml:space="preserve">Overall project effort is estimated based on similar past projects and scaled according to project scope and complexity. This provides a high-level overview and sanity check.</w:t>
      </w:r>
    </w:p>
    <w:p>
      <w:pPr>
        <w:pStyle w:val="Compact"/>
        <w:numPr>
          <w:ilvl w:val="0"/>
          <w:numId w:val="1001"/>
        </w:numPr>
      </w:pPr>
      <w:r>
        <w:rPr>
          <w:b/>
          <w:bCs/>
        </w:rPr>
        <w:t xml:space="preserve">Three-point estimating:</w:t>
      </w:r>
      <w:r>
        <w:t xml:space="preserve"> </w:t>
      </w:r>
      <w:r>
        <w:t xml:space="preserve">For critical activities, we use a three-point estimate (optimistic, most likely, pessimistic) to account for uncertainty. The weighted average is used as the final estimate.</w:t>
      </w:r>
    </w:p>
    <w:p>
      <w:pPr>
        <w:pStyle w:val="FirstParagraph"/>
      </w:pPr>
      <w:r>
        <w:rPr>
          <w:b/>
          <w:bCs/>
        </w:rPr>
        <w:t xml:space="preserve">2.2 Historical Data and Benchmarks:</w:t>
      </w:r>
      <w:r>
        <w:t xml:space="preserve"> </w:t>
      </w:r>
      <w:r>
        <w:t xml:space="preserve">We leverage data from previous similar projects to inform estimations for development effort, testing, and documentation. Industry benchmarks for software development effort per line of code (LOC) and feature complexity are also considered.</w:t>
      </w:r>
    </w:p>
    <w:p>
      <w:pPr>
        <w:pStyle w:val="BodyText"/>
      </w:pPr>
      <w:r>
        <w:rPr>
          <w:b/>
          <w:bCs/>
        </w:rPr>
        <w:t xml:space="preserve">2.3 Expert Judgment:</w:t>
      </w:r>
      <w:r>
        <w:t xml:space="preserve"> </w:t>
      </w:r>
      <w:r>
        <w:t xml:space="preserve">Estimates are validated and refined through expert judgment from experienced project managers, developers, and other stakeholders. This ensures accuracy and addresses unique project aspects.</w:t>
      </w:r>
    </w:p>
    <w:p>
      <w:pPr>
        <w:pStyle w:val="BodyText"/>
      </w:pPr>
      <w:r>
        <w:rPr>
          <w:b/>
          <w:bCs/>
        </w:rPr>
        <w:t xml:space="preserve">2.4 Resource Productivity Assumptions:</w:t>
      </w:r>
      <w:r>
        <w:t xml:space="preserve"> </w:t>
      </w:r>
      <w:r>
        <w:t xml:space="preserve">We assume an average resource productivity of [Insert Percentage]% based on historical data and industry norms. This accounts for non-productive time, meetings, and other overhead.</w:t>
      </w:r>
    </w:p>
    <w:bookmarkEnd w:id="10"/>
    <w:bookmarkStart w:id="11" w:name="human-resource-estimates"/>
    <w:p>
      <w:pPr>
        <w:pStyle w:val="Heading3"/>
      </w:pPr>
      <w:r>
        <w:t xml:space="preserve">3. Human Resource Estimates</w:t>
      </w:r>
    </w:p>
    <w:p>
      <w:pPr>
        <w:pStyle w:val="FirstParagraph"/>
      </w:pPr>
      <w:r>
        <w:rPr>
          <w:b/>
          <w:bCs/>
        </w:rPr>
        <w:t xml:space="preserve">3.1 Project Team Structure:</w:t>
      </w:r>
    </w:p>
    <w:tbl>
      <w:tblPr>
        <w:tblStyle w:val="Table"/>
        <w:tblW w:type="pct" w:w="5000"/>
        <w:tblLayout w:type="fixed"/>
        <w:tblLook w:firstRow="1" w:lastRow="0" w:firstColumn="0" w:lastColumn="0" w:noHBand="0" w:noVBand="0" w:val="0020"/>
      </w:tblPr>
      <w:tblGrid>
        <w:gridCol w:w="1450"/>
        <w:gridCol w:w="725"/>
        <w:gridCol w:w="557"/>
        <w:gridCol w:w="1282"/>
        <w:gridCol w:w="3904"/>
      </w:tblGrid>
      <w:tr>
        <w:trPr>
          <w:tblHeader w:val="on"/>
        </w:trPr>
        <w:tc>
          <w:tcPr/>
          <w:p>
            <w:pPr>
              <w:pStyle w:val="Compact"/>
            </w:pPr>
            <w:r>
              <w:t xml:space="preserve">Role</w:t>
            </w:r>
          </w:p>
        </w:tc>
        <w:tc>
          <w:tcPr/>
          <w:p>
            <w:pPr>
              <w:pStyle w:val="Compact"/>
            </w:pPr>
            <w:r>
              <w:t xml:space="preserve">Skill Level</w:t>
            </w:r>
          </w:p>
        </w:tc>
        <w:tc>
          <w:tcPr/>
          <w:p>
            <w:pPr>
              <w:pStyle w:val="Compact"/>
            </w:pPr>
            <w:r>
              <w:t xml:space="preserve">Quantity</w:t>
            </w:r>
          </w:p>
        </w:tc>
        <w:tc>
          <w:tcPr/>
          <w:p>
            <w:pPr>
              <w:pStyle w:val="Compact"/>
            </w:pPr>
            <w:r>
              <w:t xml:space="preserve">Estimated Hourly Rate</w:t>
            </w:r>
          </w:p>
        </w:tc>
        <w:tc>
          <w:tcPr/>
          <w:p>
            <w:pPr>
              <w:pStyle w:val="Compact"/>
            </w:pPr>
            <w:r>
              <w:t xml:space="preserve">Notes</w:t>
            </w:r>
          </w:p>
        </w:tc>
      </w:tr>
      <w:tr>
        <w:tc>
          <w:tcPr/>
          <w:p>
            <w:pPr>
              <w:pStyle w:val="Compact"/>
            </w:pPr>
            <w:r>
              <w:t xml:space="preserve">Project Manager</w:t>
            </w:r>
          </w:p>
        </w:tc>
        <w:tc>
          <w:tcPr/>
          <w:p>
            <w:pPr>
              <w:pStyle w:val="Compact"/>
            </w:pPr>
            <w:r>
              <w:t xml:space="preserve">Senior</w:t>
            </w:r>
          </w:p>
        </w:tc>
        <w:tc>
          <w:tcPr/>
          <w:p>
            <w:pPr>
              <w:pStyle w:val="Compact"/>
            </w:pPr>
            <w:r>
              <w:t xml:space="preserve">1</w:t>
            </w:r>
          </w:p>
        </w:tc>
        <w:tc>
          <w:tcPr/>
          <w:p>
            <w:pPr>
              <w:pStyle w:val="Compact"/>
            </w:pPr>
            <w:r>
              <w:t xml:space="preserve">$150</w:t>
            </w:r>
          </w:p>
        </w:tc>
        <w:tc>
          <w:tcPr/>
          <w:p>
            <w:pPr>
              <w:pStyle w:val="Compact"/>
            </w:pPr>
            <w:r>
              <w:t xml:space="preserve">Oversees all aspects of the project.</w:t>
            </w:r>
          </w:p>
        </w:tc>
      </w:tr>
      <w:tr>
        <w:tc>
          <w:tcPr/>
          <w:p>
            <w:pPr>
              <w:pStyle w:val="Compact"/>
            </w:pPr>
            <w:r>
              <w:t xml:space="preserve">Lead Developer</w:t>
            </w:r>
          </w:p>
        </w:tc>
        <w:tc>
          <w:tcPr/>
          <w:p>
            <w:pPr>
              <w:pStyle w:val="Compact"/>
            </w:pPr>
            <w:r>
              <w:t xml:space="preserve">Senior</w:t>
            </w:r>
          </w:p>
        </w:tc>
        <w:tc>
          <w:tcPr/>
          <w:p>
            <w:pPr>
              <w:pStyle w:val="Compact"/>
            </w:pPr>
            <w:r>
              <w:t xml:space="preserve">1</w:t>
            </w:r>
          </w:p>
        </w:tc>
        <w:tc>
          <w:tcPr/>
          <w:p>
            <w:pPr>
              <w:pStyle w:val="Compact"/>
            </w:pPr>
            <w:r>
              <w:t xml:space="preserve">$120</w:t>
            </w:r>
          </w:p>
        </w:tc>
        <w:tc>
          <w:tcPr/>
          <w:p>
            <w:pPr>
              <w:pStyle w:val="Compact"/>
            </w:pPr>
            <w:r>
              <w:t xml:space="preserve">Leads development team, architecture design.</w:t>
            </w:r>
          </w:p>
        </w:tc>
      </w:tr>
      <w:tr>
        <w:tc>
          <w:tcPr/>
          <w:p>
            <w:pPr>
              <w:pStyle w:val="Compact"/>
            </w:pPr>
            <w:r>
              <w:t xml:space="preserve">Software Developer (Jr.)</w:t>
            </w:r>
          </w:p>
        </w:tc>
        <w:tc>
          <w:tcPr/>
          <w:p>
            <w:pPr>
              <w:pStyle w:val="Compact"/>
            </w:pPr>
            <w:r>
              <w:t xml:space="preserve">Junior</w:t>
            </w:r>
          </w:p>
        </w:tc>
        <w:tc>
          <w:tcPr/>
          <w:p>
            <w:pPr>
              <w:pStyle w:val="Compact"/>
            </w:pPr>
            <w:r>
              <w:t xml:space="preserve">2</w:t>
            </w:r>
          </w:p>
        </w:tc>
        <w:tc>
          <w:tcPr/>
          <w:p>
            <w:pPr>
              <w:pStyle w:val="Compact"/>
            </w:pPr>
            <w:r>
              <w:t xml:space="preserve">$80</w:t>
            </w:r>
          </w:p>
        </w:tc>
        <w:tc>
          <w:tcPr/>
          <w:p>
            <w:pPr>
              <w:pStyle w:val="Compact"/>
            </w:pPr>
            <w:r>
              <w:t xml:space="preserve">Implements features, writes unit tests.</w:t>
            </w:r>
          </w:p>
        </w:tc>
      </w:tr>
      <w:tr>
        <w:tc>
          <w:tcPr/>
          <w:p>
            <w:pPr>
              <w:pStyle w:val="Compact"/>
            </w:pPr>
            <w:r>
              <w:t xml:space="preserve">Software Developer (Mid)</w:t>
            </w:r>
          </w:p>
        </w:tc>
        <w:tc>
          <w:tcPr/>
          <w:p>
            <w:pPr>
              <w:pStyle w:val="Compact"/>
            </w:pPr>
            <w:r>
              <w:t xml:space="preserve">Mid-level</w:t>
            </w:r>
          </w:p>
        </w:tc>
        <w:tc>
          <w:tcPr/>
          <w:p>
            <w:pPr>
              <w:pStyle w:val="Compact"/>
            </w:pPr>
            <w:r>
              <w:t xml:space="preserve">2</w:t>
            </w:r>
          </w:p>
        </w:tc>
        <w:tc>
          <w:tcPr/>
          <w:p>
            <w:pPr>
              <w:pStyle w:val="Compact"/>
            </w:pPr>
            <w:r>
              <w:t xml:space="preserve">$100</w:t>
            </w:r>
          </w:p>
        </w:tc>
        <w:tc>
          <w:tcPr/>
          <w:p>
            <w:pPr>
              <w:pStyle w:val="Compact"/>
            </w:pPr>
            <w:r>
              <w:t xml:space="preserve">Implements more complex features, performs code reviews.</w:t>
            </w:r>
          </w:p>
        </w:tc>
      </w:tr>
      <w:tr>
        <w:tc>
          <w:tcPr/>
          <w:p>
            <w:pPr>
              <w:pStyle w:val="Compact"/>
            </w:pPr>
            <w:r>
              <w:t xml:space="preserve">QA Engineer</w:t>
            </w:r>
          </w:p>
        </w:tc>
        <w:tc>
          <w:tcPr/>
          <w:p>
            <w:pPr>
              <w:pStyle w:val="Compact"/>
            </w:pPr>
            <w:r>
              <w:t xml:space="preserve">Mid-level</w:t>
            </w:r>
          </w:p>
        </w:tc>
        <w:tc>
          <w:tcPr/>
          <w:p>
            <w:pPr>
              <w:pStyle w:val="Compact"/>
            </w:pPr>
            <w:r>
              <w:t xml:space="preserve">1</w:t>
            </w:r>
          </w:p>
        </w:tc>
        <w:tc>
          <w:tcPr/>
          <w:p>
            <w:pPr>
              <w:pStyle w:val="Compact"/>
            </w:pPr>
            <w:r>
              <w:t xml:space="preserve">$90</w:t>
            </w:r>
          </w:p>
        </w:tc>
        <w:tc>
          <w:tcPr/>
          <w:p>
            <w:pPr>
              <w:pStyle w:val="Compact"/>
            </w:pPr>
            <w:r>
              <w:t xml:space="preserve">Designs and executes test cases.</w:t>
            </w:r>
          </w:p>
        </w:tc>
      </w:tr>
      <w:tr>
        <w:tc>
          <w:tcPr/>
          <w:p>
            <w:pPr>
              <w:pStyle w:val="Compact"/>
            </w:pPr>
            <w:r>
              <w:t xml:space="preserve">Business Analyst</w:t>
            </w:r>
          </w:p>
        </w:tc>
        <w:tc>
          <w:tcPr/>
          <w:p>
            <w:pPr>
              <w:pStyle w:val="Compact"/>
            </w:pPr>
            <w:r>
              <w:t xml:space="preserve">Senior</w:t>
            </w:r>
          </w:p>
        </w:tc>
        <w:tc>
          <w:tcPr/>
          <w:p>
            <w:pPr>
              <w:pStyle w:val="Compact"/>
            </w:pPr>
            <w:r>
              <w:t xml:space="preserve">1</w:t>
            </w:r>
          </w:p>
        </w:tc>
        <w:tc>
          <w:tcPr/>
          <w:p>
            <w:pPr>
              <w:pStyle w:val="Compact"/>
            </w:pPr>
            <w:r>
              <w:t xml:space="preserve">$130</w:t>
            </w:r>
          </w:p>
        </w:tc>
        <w:tc>
          <w:tcPr/>
          <w:p>
            <w:pPr>
              <w:pStyle w:val="Compact"/>
            </w:pPr>
            <w:r>
              <w:t xml:space="preserve">Elicits requirements, analyzes user stories.</w:t>
            </w:r>
          </w:p>
        </w:tc>
      </w:tr>
      <w:tr>
        <w:tc>
          <w:tcPr/>
          <w:p>
            <w:pPr>
              <w:pStyle w:val="Compact"/>
            </w:pPr>
            <w:r>
              <w:t xml:space="preserve">Technical Writer</w:t>
            </w:r>
          </w:p>
        </w:tc>
        <w:tc>
          <w:tcPr/>
          <w:p>
            <w:pPr>
              <w:pStyle w:val="Compact"/>
            </w:pPr>
            <w:r>
              <w:t xml:space="preserve">Mid-level</w:t>
            </w:r>
          </w:p>
        </w:tc>
        <w:tc>
          <w:tcPr/>
          <w:p>
            <w:pPr>
              <w:pStyle w:val="Compact"/>
            </w:pPr>
            <w:r>
              <w:t xml:space="preserve">1</w:t>
            </w:r>
          </w:p>
        </w:tc>
        <w:tc>
          <w:tcPr/>
          <w:p>
            <w:pPr>
              <w:pStyle w:val="Compact"/>
            </w:pPr>
            <w:r>
              <w:t xml:space="preserve">$85</w:t>
            </w:r>
          </w:p>
        </w:tc>
        <w:tc>
          <w:tcPr/>
          <w:p>
            <w:pPr>
              <w:pStyle w:val="Compact"/>
            </w:pPr>
            <w:r>
              <w:t xml:space="preserve">Creates user documentation.</w:t>
            </w:r>
          </w:p>
        </w:tc>
      </w:tr>
      <w:tr>
        <w:tc>
          <w:tcPr/>
          <w:p>
            <w:pPr>
              <w:pStyle w:val="Compact"/>
            </w:pPr>
            <w:r>
              <w:t xml:space="preserve">DevOps Engineer</w:t>
            </w:r>
          </w:p>
        </w:tc>
        <w:tc>
          <w:tcPr/>
          <w:p>
            <w:pPr>
              <w:pStyle w:val="Compact"/>
            </w:pPr>
            <w:r>
              <w:t xml:space="preserve">Mid-level</w:t>
            </w:r>
          </w:p>
        </w:tc>
        <w:tc>
          <w:tcPr/>
          <w:p>
            <w:pPr>
              <w:pStyle w:val="Compact"/>
            </w:pPr>
            <w:r>
              <w:t xml:space="preserve">1</w:t>
            </w:r>
          </w:p>
        </w:tc>
        <w:tc>
          <w:tcPr/>
          <w:p>
            <w:pPr>
              <w:pStyle w:val="Compact"/>
            </w:pPr>
            <w:r>
              <w:t xml:space="preserve">$110</w:t>
            </w:r>
          </w:p>
        </w:tc>
        <w:tc>
          <w:tcPr/>
          <w:p>
            <w:pPr>
              <w:pStyle w:val="Compact"/>
            </w:pPr>
            <w:r>
              <w:t xml:space="preserve">Manages CI/CD pipelines, deploys the application.</w:t>
            </w:r>
          </w:p>
        </w:tc>
      </w:tr>
      <w:tr>
        <w:tc>
          <w:tcPr/>
          <w:p>
            <w:pPr>
              <w:pStyle w:val="Compact"/>
            </w:pPr>
            <w:r>
              <w:t xml:space="preserve">UI/UX Designer</w:t>
            </w:r>
          </w:p>
        </w:tc>
        <w:tc>
          <w:tcPr/>
          <w:p>
            <w:pPr>
              <w:pStyle w:val="Compact"/>
            </w:pPr>
            <w:r>
              <w:t xml:space="preserve">Mid-level</w:t>
            </w:r>
          </w:p>
        </w:tc>
        <w:tc>
          <w:tcPr/>
          <w:p>
            <w:pPr>
              <w:pStyle w:val="Compact"/>
            </w:pPr>
            <w:r>
              <w:t xml:space="preserve">1</w:t>
            </w:r>
          </w:p>
        </w:tc>
        <w:tc>
          <w:tcPr/>
          <w:p>
            <w:pPr>
              <w:pStyle w:val="Compact"/>
            </w:pPr>
            <w:r>
              <w:t xml:space="preserve">$105</w:t>
            </w:r>
          </w:p>
        </w:tc>
        <w:tc>
          <w:tcPr/>
          <w:p>
            <w:pPr>
              <w:pStyle w:val="Compact"/>
            </w:pPr>
            <w:r>
              <w:t xml:space="preserve">Designs user interface and user experience.</w:t>
            </w:r>
          </w:p>
        </w:tc>
      </w:tr>
      <w:tr>
        <w:tc>
          <w:tcPr/>
          <w:p>
            <w:pPr>
              <w:pStyle w:val="Compact"/>
            </w:pPr>
            <w:r>
              <w:t xml:space="preserve">Database Administrator</w:t>
            </w:r>
          </w:p>
        </w:tc>
        <w:tc>
          <w:tcPr/>
          <w:p>
            <w:pPr>
              <w:pStyle w:val="Compact"/>
            </w:pPr>
            <w:r>
              <w:t xml:space="preserve">Mid-level</w:t>
            </w:r>
          </w:p>
        </w:tc>
        <w:tc>
          <w:tcPr/>
          <w:p>
            <w:pPr>
              <w:pStyle w:val="Compact"/>
            </w:pPr>
            <w:r>
              <w:t xml:space="preserve">1</w:t>
            </w:r>
          </w:p>
        </w:tc>
        <w:tc>
          <w:tcPr/>
          <w:p>
            <w:pPr>
              <w:pStyle w:val="Compact"/>
            </w:pPr>
            <w:r>
              <w:t xml:space="preserve">$115</w:t>
            </w:r>
          </w:p>
        </w:tc>
        <w:tc>
          <w:tcPr/>
          <w:p>
            <w:pPr>
              <w:pStyle w:val="Compact"/>
            </w:pPr>
            <w:r>
              <w:t xml:space="preserve">Manages the database, ensures data integrity and performance.</w:t>
            </w:r>
          </w:p>
        </w:tc>
      </w:tr>
    </w:tbl>
    <w:bookmarkEnd w:id="11"/>
    <w:bookmarkStart w:id="12" w:name="resource-estimates-table"/>
    <w:p>
      <w:pPr>
        <w:pStyle w:val="Heading3"/>
      </w:pPr>
      <w:r>
        <w:t xml:space="preserve">4. Resource Estimates Table</w:t>
      </w:r>
    </w:p>
    <w:p>
      <w:pPr>
        <w:pStyle w:val="FirstParagraph"/>
      </w:pPr>
      <w:r>
        <w:rPr>
          <w:i/>
          <w:iCs/>
        </w:rPr>
        <w:t xml:space="preserve">(Note: This table is a sample and needs to be expanded based on the detailed WBS of the project. Activity IDs and durations are placeholders.)</w:t>
      </w:r>
    </w:p>
    <w:tbl>
      <w:tblPr>
        <w:tblStyle w:val="Table"/>
        <w:tblW w:type="pct" w:w="5000"/>
        <w:tblLayout w:type="fixed"/>
        <w:tblLook w:firstRow="1" w:lastRow="0" w:firstColumn="0" w:lastColumn="0" w:noHBand="0" w:noVBand="0" w:val="0020"/>
      </w:tblPr>
      <w:tblGrid>
        <w:gridCol w:w="311"/>
        <w:gridCol w:w="837"/>
        <w:gridCol w:w="406"/>
        <w:gridCol w:w="646"/>
        <w:gridCol w:w="239"/>
        <w:gridCol w:w="406"/>
        <w:gridCol w:w="693"/>
        <w:gridCol w:w="646"/>
        <w:gridCol w:w="837"/>
        <w:gridCol w:w="406"/>
        <w:gridCol w:w="1244"/>
        <w:gridCol w:w="1244"/>
      </w:tblGrid>
      <w:tr>
        <w:trPr>
          <w:tblHeader w:val="on"/>
        </w:trPr>
        <w:tc>
          <w:tcPr/>
          <w:p>
            <w:pPr>
              <w:pStyle w:val="Compact"/>
            </w:pPr>
            <w:r>
              <w:t xml:space="preserve">Activity ID</w:t>
            </w:r>
          </w:p>
        </w:tc>
        <w:tc>
          <w:tcPr/>
          <w:p>
            <w:pPr>
              <w:pStyle w:val="Compact"/>
            </w:pPr>
            <w:r>
              <w:t xml:space="preserve">Activity Name</w:t>
            </w:r>
          </w:p>
        </w:tc>
        <w:tc>
          <w:tcPr/>
          <w:p>
            <w:pPr>
              <w:pStyle w:val="Compact"/>
            </w:pPr>
            <w:r>
              <w:t xml:space="preserve">Resource Type</w:t>
            </w:r>
          </w:p>
        </w:tc>
        <w:tc>
          <w:tcPr/>
          <w:p>
            <w:pPr>
              <w:pStyle w:val="Compact"/>
            </w:pPr>
            <w:r>
              <w:t xml:space="preserve">Resource Role/Skill Level</w:t>
            </w:r>
          </w:p>
        </w:tc>
        <w:tc>
          <w:tcPr/>
          <w:p>
            <w:pPr>
              <w:pStyle w:val="Compact"/>
            </w:pPr>
            <w:r>
              <w:t xml:space="preserve">Quantity</w:t>
            </w:r>
          </w:p>
        </w:tc>
        <w:tc>
          <w:tcPr/>
          <w:p>
            <w:pPr>
              <w:pStyle w:val="Compact"/>
            </w:pPr>
            <w:r>
              <w:t xml:space="preserve">Duration (weeks)</w:t>
            </w:r>
          </w:p>
        </w:tc>
        <w:tc>
          <w:tcPr/>
          <w:p>
            <w:pPr>
              <w:pStyle w:val="Compact"/>
            </w:pPr>
            <w:r>
              <w:t xml:space="preserve">Total Effort (person-hours)</w:t>
            </w:r>
          </w:p>
        </w:tc>
        <w:tc>
          <w:tcPr/>
          <w:p>
            <w:pPr>
              <w:pStyle w:val="Compact"/>
            </w:pPr>
            <w:r>
              <w:t xml:space="preserve">Peak Resource Requirement</w:t>
            </w:r>
          </w:p>
        </w:tc>
        <w:tc>
          <w:tcPr/>
          <w:p>
            <w:pPr>
              <w:pStyle w:val="Compact"/>
            </w:pPr>
            <w:r>
              <w:t xml:space="preserve">Resource Availability Requirements</w:t>
            </w:r>
          </w:p>
        </w:tc>
        <w:tc>
          <w:tcPr/>
          <w:p>
            <w:pPr>
              <w:pStyle w:val="Compact"/>
            </w:pPr>
            <w:r>
              <w:t xml:space="preserve">Cost Estimate ($)</w:t>
            </w:r>
          </w:p>
        </w:tc>
        <w:tc>
          <w:tcPr/>
          <w:p>
            <w:pPr>
              <w:pStyle w:val="Compact"/>
            </w:pPr>
            <w:r>
              <w:t xml:space="preserve">Assumptions</w:t>
            </w:r>
          </w:p>
        </w:tc>
        <w:tc>
          <w:tcPr/>
          <w:p>
            <w:pPr>
              <w:pStyle w:val="Compact"/>
            </w:pPr>
            <w:r>
              <w:t xml:space="preserve">Risk Factors</w:t>
            </w:r>
          </w:p>
        </w:tc>
      </w:tr>
      <w:tr>
        <w:tc>
          <w:tcPr/>
          <w:p>
            <w:pPr>
              <w:pStyle w:val="Compact"/>
            </w:pPr>
            <w:r>
              <w:t xml:space="preserve">ACT-001</w:t>
            </w:r>
          </w:p>
        </w:tc>
        <w:tc>
          <w:tcPr/>
          <w:p>
            <w:pPr>
              <w:pStyle w:val="Compact"/>
            </w:pPr>
            <w:r>
              <w:t xml:space="preserve">Requirements Gathering</w:t>
            </w:r>
          </w:p>
        </w:tc>
        <w:tc>
          <w:tcPr/>
          <w:p>
            <w:pPr>
              <w:pStyle w:val="Compact"/>
            </w:pPr>
            <w:r>
              <w:t xml:space="preserve">Human</w:t>
            </w:r>
          </w:p>
        </w:tc>
        <w:tc>
          <w:tcPr/>
          <w:p>
            <w:pPr>
              <w:pStyle w:val="Compact"/>
            </w:pPr>
            <w:r>
              <w:t xml:space="preserve">Business Analyst</w:t>
            </w:r>
          </w:p>
        </w:tc>
        <w:tc>
          <w:tcPr/>
          <w:p>
            <w:pPr>
              <w:pStyle w:val="Compact"/>
            </w:pPr>
            <w:r>
              <w:t xml:space="preserve">1</w:t>
            </w:r>
          </w:p>
        </w:tc>
        <w:tc>
          <w:tcPr/>
          <w:p>
            <w:pPr>
              <w:pStyle w:val="Compact"/>
            </w:pPr>
            <w:r>
              <w:t xml:space="preserve">2</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3900</w:t>
            </w:r>
          </w:p>
        </w:tc>
        <w:tc>
          <w:tcPr/>
          <w:p>
            <w:pPr>
              <w:pStyle w:val="Compact"/>
            </w:pPr>
            <w:r>
              <w:t xml:space="preserve">Clear requirements documentation available.</w:t>
            </w:r>
          </w:p>
        </w:tc>
        <w:tc>
          <w:tcPr/>
          <w:p>
            <w:pPr>
              <w:pStyle w:val="Compact"/>
            </w:pPr>
            <w:r>
              <w:t xml:space="preserve">Delays in stakeholder feedback, incomplete requirements</w:t>
            </w:r>
          </w:p>
        </w:tc>
      </w:tr>
      <w:tr>
        <w:tc>
          <w:tcPr/>
          <w:p>
            <w:pPr>
              <w:pStyle w:val="Compact"/>
            </w:pPr>
            <w:r>
              <w:t xml:space="preserve">ACT-002</w:t>
            </w:r>
          </w:p>
        </w:tc>
        <w:tc>
          <w:tcPr/>
          <w:p>
            <w:pPr>
              <w:pStyle w:val="Compact"/>
            </w:pPr>
            <w:r>
              <w:t xml:space="preserve">System Design</w:t>
            </w:r>
          </w:p>
        </w:tc>
        <w:tc>
          <w:tcPr/>
          <w:p>
            <w:pPr>
              <w:pStyle w:val="Compact"/>
            </w:pPr>
            <w:r>
              <w:t xml:space="preserve">Human</w:t>
            </w:r>
          </w:p>
        </w:tc>
        <w:tc>
          <w:tcPr/>
          <w:p>
            <w:pPr>
              <w:pStyle w:val="Compact"/>
            </w:pPr>
            <w:r>
              <w:t xml:space="preserve">Lead Developer</w:t>
            </w:r>
          </w:p>
        </w:tc>
        <w:tc>
          <w:tcPr/>
          <w:p>
            <w:pPr>
              <w:pStyle w:val="Compact"/>
            </w:pPr>
            <w:r>
              <w:t xml:space="preserve">1</w:t>
            </w:r>
          </w:p>
        </w:tc>
        <w:tc>
          <w:tcPr/>
          <w:p>
            <w:pPr>
              <w:pStyle w:val="Compact"/>
            </w:pPr>
            <w:r>
              <w:t xml:space="preserve">3</w:t>
            </w:r>
          </w:p>
        </w:tc>
        <w:tc>
          <w:tcPr/>
          <w:p>
            <w:pPr>
              <w:pStyle w:val="Compact"/>
            </w:pPr>
            <w:r>
              <w:t xml:space="preserve">240</w:t>
            </w:r>
          </w:p>
        </w:tc>
        <w:tc>
          <w:tcPr/>
          <w:p>
            <w:pPr>
              <w:pStyle w:val="Compact"/>
            </w:pPr>
            <w:r>
              <w:t xml:space="preserve">1</w:t>
            </w:r>
          </w:p>
        </w:tc>
        <w:tc>
          <w:tcPr/>
          <w:p>
            <w:pPr>
              <w:pStyle w:val="Compact"/>
            </w:pPr>
            <w:r>
              <w:t xml:space="preserve">Full-time availability</w:t>
            </w:r>
          </w:p>
        </w:tc>
        <w:tc>
          <w:tcPr/>
          <w:p>
            <w:pPr>
              <w:pStyle w:val="Compact"/>
            </w:pPr>
            <w:r>
              <w:t xml:space="preserve">3600</w:t>
            </w:r>
          </w:p>
        </w:tc>
        <w:tc>
          <w:tcPr/>
          <w:p>
            <w:pPr>
              <w:pStyle w:val="Compact"/>
            </w:pPr>
            <w:r>
              <w:t xml:space="preserve">Experienced lead developer available.</w:t>
            </w:r>
          </w:p>
        </w:tc>
        <w:tc>
          <w:tcPr/>
          <w:p>
            <w:pPr>
              <w:pStyle w:val="Compact"/>
            </w:pPr>
            <w:r>
              <w:t xml:space="preserve">Design changes, technical challenges</w:t>
            </w:r>
          </w:p>
        </w:tc>
      </w:tr>
      <w:tr>
        <w:tc>
          <w:tcPr/>
          <w:p>
            <w:pPr>
              <w:pStyle w:val="Compact"/>
            </w:pPr>
            <w:r>
              <w:t xml:space="preserve">ACT-003</w:t>
            </w:r>
          </w:p>
        </w:tc>
        <w:tc>
          <w:tcPr/>
          <w:p>
            <w:pPr>
              <w:pStyle w:val="Compact"/>
            </w:pPr>
            <w:r>
              <w:t xml:space="preserve">Development (Frontend)</w:t>
            </w:r>
          </w:p>
        </w:tc>
        <w:tc>
          <w:tcPr/>
          <w:p>
            <w:pPr>
              <w:pStyle w:val="Compact"/>
            </w:pPr>
            <w:r>
              <w:t xml:space="preserve">Human</w:t>
            </w:r>
          </w:p>
        </w:tc>
        <w:tc>
          <w:tcPr/>
          <w:p>
            <w:pPr>
              <w:pStyle w:val="Compact"/>
            </w:pPr>
            <w:r>
              <w:t xml:space="preserve">Software Developer (Mid)</w:t>
            </w:r>
          </w:p>
        </w:tc>
        <w:tc>
          <w:tcPr/>
          <w:p>
            <w:pPr>
              <w:pStyle w:val="Compact"/>
            </w:pPr>
            <w:r>
              <w:t xml:space="preserve">2</w:t>
            </w:r>
          </w:p>
        </w:tc>
        <w:tc>
          <w:tcPr/>
          <w:p>
            <w:pPr>
              <w:pStyle w:val="Compact"/>
            </w:pPr>
            <w:r>
              <w:t xml:space="preserve">6</w:t>
            </w:r>
          </w:p>
        </w:tc>
        <w:tc>
          <w:tcPr/>
          <w:p>
            <w:pPr>
              <w:pStyle w:val="Compact"/>
            </w:pPr>
            <w:r>
              <w:t xml:space="preserve">960</w:t>
            </w:r>
          </w:p>
        </w:tc>
        <w:tc>
          <w:tcPr/>
          <w:p>
            <w:pPr>
              <w:pStyle w:val="Compact"/>
            </w:pPr>
            <w:r>
              <w:t xml:space="preserve">2</w:t>
            </w:r>
          </w:p>
        </w:tc>
        <w:tc>
          <w:tcPr/>
          <w:p>
            <w:pPr>
              <w:pStyle w:val="Compact"/>
            </w:pPr>
            <w:r>
              <w:t xml:space="preserve">Full-time availability</w:t>
            </w:r>
          </w:p>
        </w:tc>
        <w:tc>
          <w:tcPr/>
          <w:p>
            <w:pPr>
              <w:pStyle w:val="Compact"/>
            </w:pPr>
            <w:r>
              <w:t xml:space="preserve">12000</w:t>
            </w:r>
          </w:p>
        </w:tc>
        <w:tc>
          <w:tcPr/>
          <w:p>
            <w:pPr>
              <w:pStyle w:val="Compact"/>
            </w:pPr>
            <w:r>
              <w:t xml:space="preserve">No major integration issues.</w:t>
            </w:r>
          </w:p>
        </w:tc>
        <w:tc>
          <w:tcPr/>
          <w:p>
            <w:pPr>
              <w:pStyle w:val="Compact"/>
            </w:pPr>
            <w:r>
              <w:t xml:space="preserve">Unexpected bugs, integration difficulties</w:t>
            </w:r>
          </w:p>
        </w:tc>
      </w:tr>
      <w:tr>
        <w:tc>
          <w:tcPr/>
          <w:p>
            <w:pPr>
              <w:pStyle w:val="Compact"/>
            </w:pPr>
            <w:r>
              <w:t xml:space="preserve">ACT-004</w:t>
            </w:r>
          </w:p>
        </w:tc>
        <w:tc>
          <w:tcPr/>
          <w:p>
            <w:pPr>
              <w:pStyle w:val="Compact"/>
            </w:pPr>
            <w:r>
              <w:t xml:space="preserve">Development (Backend)</w:t>
            </w:r>
          </w:p>
        </w:tc>
        <w:tc>
          <w:tcPr/>
          <w:p>
            <w:pPr>
              <w:pStyle w:val="Compact"/>
            </w:pPr>
            <w:r>
              <w:t xml:space="preserve">Human</w:t>
            </w:r>
          </w:p>
        </w:tc>
        <w:tc>
          <w:tcPr/>
          <w:p>
            <w:pPr>
              <w:pStyle w:val="Compact"/>
            </w:pPr>
            <w:r>
              <w:t xml:space="preserve">Software Developer (Mid)</w:t>
            </w:r>
          </w:p>
        </w:tc>
        <w:tc>
          <w:tcPr/>
          <w:p>
            <w:pPr>
              <w:pStyle w:val="Compact"/>
            </w:pPr>
            <w:r>
              <w:t xml:space="preserve">2</w:t>
            </w:r>
          </w:p>
        </w:tc>
        <w:tc>
          <w:tcPr/>
          <w:p>
            <w:pPr>
              <w:pStyle w:val="Compact"/>
            </w:pPr>
            <w:r>
              <w:t xml:space="preserve">6</w:t>
            </w:r>
          </w:p>
        </w:tc>
        <w:tc>
          <w:tcPr/>
          <w:p>
            <w:pPr>
              <w:pStyle w:val="Compact"/>
            </w:pPr>
            <w:r>
              <w:t xml:space="preserve">960</w:t>
            </w:r>
          </w:p>
        </w:tc>
        <w:tc>
          <w:tcPr/>
          <w:p>
            <w:pPr>
              <w:pStyle w:val="Compact"/>
            </w:pPr>
            <w:r>
              <w:t xml:space="preserve">2</w:t>
            </w:r>
          </w:p>
        </w:tc>
        <w:tc>
          <w:tcPr/>
          <w:p>
            <w:pPr>
              <w:pStyle w:val="Compact"/>
            </w:pPr>
            <w:r>
              <w:t xml:space="preserve">Full-time availability</w:t>
            </w:r>
          </w:p>
        </w:tc>
        <w:tc>
          <w:tcPr/>
          <w:p>
            <w:pPr>
              <w:pStyle w:val="Compact"/>
            </w:pPr>
            <w:r>
              <w:t xml:space="preserve">12000</w:t>
            </w:r>
          </w:p>
        </w:tc>
        <w:tc>
          <w:tcPr/>
          <w:p>
            <w:pPr>
              <w:pStyle w:val="Compact"/>
            </w:pPr>
            <w:r>
              <w:t xml:space="preserve">API integration successful.</w:t>
            </w:r>
          </w:p>
        </w:tc>
        <w:tc>
          <w:tcPr/>
          <w:p>
            <w:pPr>
              <w:pStyle w:val="Compact"/>
            </w:pPr>
            <w:r>
              <w:t xml:space="preserve">API changes, unexpected dependencies</w:t>
            </w:r>
          </w:p>
        </w:tc>
      </w:tr>
      <w:tr>
        <w:tc>
          <w:tcPr/>
          <w:p>
            <w:pPr>
              <w:pStyle w:val="Compact"/>
            </w:pPr>
            <w:r>
              <w:t xml:space="preserve">ACT-005</w:t>
            </w:r>
          </w:p>
        </w:tc>
        <w:tc>
          <w:tcPr/>
          <w:p>
            <w:pPr>
              <w:pStyle w:val="Compact"/>
            </w:pPr>
            <w:r>
              <w:t xml:space="preserve">Testing</w:t>
            </w:r>
          </w:p>
        </w:tc>
        <w:tc>
          <w:tcPr/>
          <w:p>
            <w:pPr>
              <w:pStyle w:val="Compact"/>
            </w:pPr>
            <w:r>
              <w:t xml:space="preserve">Human</w:t>
            </w:r>
          </w:p>
        </w:tc>
        <w:tc>
          <w:tcPr/>
          <w:p>
            <w:pPr>
              <w:pStyle w:val="Compact"/>
            </w:pPr>
            <w:r>
              <w:t xml:space="preserve">QA Engineer</w:t>
            </w:r>
          </w:p>
        </w:tc>
        <w:tc>
          <w:tcPr/>
          <w:p>
            <w:pPr>
              <w:pStyle w:val="Compact"/>
            </w:pPr>
            <w:r>
              <w:t xml:space="preserve">1</w:t>
            </w:r>
          </w:p>
        </w:tc>
        <w:tc>
          <w:tcPr/>
          <w:p>
            <w:pPr>
              <w:pStyle w:val="Compact"/>
            </w:pPr>
            <w:r>
              <w:t xml:space="preserve">2</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1800</w:t>
            </w:r>
          </w:p>
        </w:tc>
        <w:tc>
          <w:tcPr/>
          <w:p>
            <w:pPr>
              <w:pStyle w:val="Compact"/>
            </w:pPr>
            <w:r>
              <w:t xml:space="preserve">Comprehensive test cases available.</w:t>
            </w:r>
          </w:p>
        </w:tc>
        <w:tc>
          <w:tcPr/>
          <w:p>
            <w:pPr>
              <w:pStyle w:val="Compact"/>
            </w:pPr>
            <w:r>
              <w:t xml:space="preserve">Insufficient testing time, bug discovery</w:t>
            </w:r>
          </w:p>
        </w:tc>
      </w:tr>
      <w:tr>
        <w:tc>
          <w:tcPr/>
          <w:p>
            <w:pPr>
              <w:pStyle w:val="Compact"/>
            </w:pPr>
            <w:r>
              <w:t xml:space="preserve">ACT-006</w:t>
            </w:r>
          </w:p>
        </w:tc>
        <w:tc>
          <w:tcPr/>
          <w:p>
            <w:pPr>
              <w:pStyle w:val="Compact"/>
            </w:pPr>
            <w:r>
              <w:t xml:space="preserve">Documentation</w:t>
            </w:r>
          </w:p>
        </w:tc>
        <w:tc>
          <w:tcPr/>
          <w:p>
            <w:pPr>
              <w:pStyle w:val="Compact"/>
            </w:pPr>
            <w:r>
              <w:t xml:space="preserve">Human</w:t>
            </w:r>
          </w:p>
        </w:tc>
        <w:tc>
          <w:tcPr/>
          <w:p>
            <w:pPr>
              <w:pStyle w:val="Compact"/>
            </w:pPr>
            <w:r>
              <w:t xml:space="preserve">Technical Writer</w:t>
            </w:r>
          </w:p>
        </w:tc>
        <w:tc>
          <w:tcPr/>
          <w:p>
            <w:pPr>
              <w:pStyle w:val="Compact"/>
            </w:pPr>
            <w:r>
              <w:t xml:space="preserve">1</w:t>
            </w:r>
          </w:p>
        </w:tc>
        <w:tc>
          <w:tcPr/>
          <w:p>
            <w:pPr>
              <w:pStyle w:val="Compact"/>
            </w:pPr>
            <w:r>
              <w:t xml:space="preserve">2</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1700</w:t>
            </w:r>
          </w:p>
        </w:tc>
        <w:tc>
          <w:tcPr/>
          <w:p>
            <w:pPr>
              <w:pStyle w:val="Compact"/>
            </w:pPr>
            <w:r>
              <w:t xml:space="preserve">Clear guidelines and templates.</w:t>
            </w:r>
          </w:p>
        </w:tc>
        <w:tc>
          <w:tcPr/>
          <w:p>
            <w:pPr>
              <w:pStyle w:val="Compact"/>
            </w:pPr>
            <w:r>
              <w:t xml:space="preserve">Delays in writing, information gathering</w:t>
            </w:r>
          </w:p>
        </w:tc>
      </w:tr>
      <w:tr>
        <w:tc>
          <w:tcPr/>
          <w:p>
            <w:pPr>
              <w:pStyle w:val="Compact"/>
            </w:pPr>
            <w:r>
              <w:t xml:space="preserve">ACT-007</w:t>
            </w:r>
          </w:p>
        </w:tc>
        <w:tc>
          <w:tcPr/>
          <w:p>
            <w:pPr>
              <w:pStyle w:val="Compact"/>
            </w:pPr>
            <w:r>
              <w:t xml:space="preserve">Deployment</w:t>
            </w:r>
          </w:p>
        </w:tc>
        <w:tc>
          <w:tcPr/>
          <w:p>
            <w:pPr>
              <w:pStyle w:val="Compact"/>
            </w:pPr>
            <w:r>
              <w:t xml:space="preserve">Human</w:t>
            </w:r>
          </w:p>
        </w:tc>
        <w:tc>
          <w:tcPr/>
          <w:p>
            <w:pPr>
              <w:pStyle w:val="Compact"/>
            </w:pPr>
            <w:r>
              <w:t xml:space="preserve">DevOps Engineer</w:t>
            </w:r>
          </w:p>
        </w:tc>
        <w:tc>
          <w:tcPr/>
          <w:p>
            <w:pPr>
              <w:pStyle w:val="Compact"/>
            </w:pPr>
            <w:r>
              <w:t xml:space="preserve">1</w:t>
            </w:r>
          </w:p>
        </w:tc>
        <w:tc>
          <w:tcPr/>
          <w:p>
            <w:pPr>
              <w:pStyle w:val="Compact"/>
            </w:pPr>
            <w:r>
              <w:t xml:space="preserve">1</w:t>
            </w:r>
          </w:p>
        </w:tc>
        <w:tc>
          <w:tcPr/>
          <w:p>
            <w:pPr>
              <w:pStyle w:val="Compact"/>
            </w:pPr>
            <w:r>
              <w:t xml:space="preserve">80</w:t>
            </w:r>
          </w:p>
        </w:tc>
        <w:tc>
          <w:tcPr/>
          <w:p>
            <w:pPr>
              <w:pStyle w:val="Compact"/>
            </w:pPr>
            <w:r>
              <w:t xml:space="preserve">1</w:t>
            </w:r>
          </w:p>
        </w:tc>
        <w:tc>
          <w:tcPr/>
          <w:p>
            <w:pPr>
              <w:pStyle w:val="Compact"/>
            </w:pPr>
            <w:r>
              <w:t xml:space="preserve">Full-time availability</w:t>
            </w:r>
          </w:p>
        </w:tc>
        <w:tc>
          <w:tcPr/>
          <w:p>
            <w:pPr>
              <w:pStyle w:val="Compact"/>
            </w:pPr>
            <w:r>
              <w:t xml:space="preserve">1100</w:t>
            </w:r>
          </w:p>
        </w:tc>
        <w:tc>
          <w:tcPr/>
          <w:p>
            <w:pPr>
              <w:pStyle w:val="Compact"/>
            </w:pPr>
            <w:r>
              <w:t xml:space="preserve">Stable deployment infrastructure.</w:t>
            </w:r>
          </w:p>
        </w:tc>
        <w:tc>
          <w:tcPr/>
          <w:p>
            <w:pPr>
              <w:pStyle w:val="Compact"/>
            </w:pPr>
            <w:r>
              <w:t xml:space="preserve">Deployment failures, infrastructure issues</w:t>
            </w:r>
          </w:p>
        </w:tc>
      </w:tr>
      <w:tr>
        <w:tc>
          <w:tcPr/>
          <w:p>
            <w:pPr>
              <w:pStyle w:val="Compact"/>
            </w:pPr>
            <w:r>
              <w:t xml:space="preserve">ACT-008</w:t>
            </w:r>
          </w:p>
        </w:tc>
        <w:tc>
          <w:tcPr/>
          <w:p>
            <w:pPr>
              <w:pStyle w:val="Compact"/>
            </w:pPr>
            <w:r>
              <w:t xml:space="preserve">Azure AI Integration</w:t>
            </w:r>
          </w:p>
        </w:tc>
        <w:tc>
          <w:tcPr/>
          <w:p>
            <w:pPr>
              <w:pStyle w:val="Compact"/>
            </w:pPr>
            <w:r>
              <w:t xml:space="preserve">Technology</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Azure subscription active.</w:t>
            </w:r>
          </w:p>
        </w:tc>
        <w:tc>
          <w:tcPr/>
          <w:p>
            <w:pPr>
              <w:pStyle w:val="Compact"/>
            </w:pPr>
            <w:r>
              <w:t xml:space="preserve">5000</w:t>
            </w:r>
          </w:p>
        </w:tc>
        <w:tc>
          <w:tcPr/>
          <w:p>
            <w:pPr>
              <w:pStyle w:val="Compact"/>
            </w:pPr>
            <w:r>
              <w:t xml:space="preserve">Azure AI API key available.</w:t>
            </w:r>
          </w:p>
        </w:tc>
        <w:tc>
          <w:tcPr/>
          <w:p>
            <w:pPr>
              <w:pStyle w:val="Compact"/>
            </w:pPr>
            <w:r>
              <w:t xml:space="preserve">API changes, pricing fluctuations</w:t>
            </w:r>
          </w:p>
        </w:tc>
      </w:tr>
    </w:tbl>
    <w:bookmarkEnd w:id="12"/>
    <w:bookmarkStart w:id="13" w:name="technology-and-equipment-resources"/>
    <w:p>
      <w:pPr>
        <w:pStyle w:val="Heading3"/>
      </w:pPr>
      <w:r>
        <w:t xml:space="preserve">5. Technology and Equipment Resources</w:t>
      </w:r>
    </w:p>
    <w:tbl>
      <w:tblPr>
        <w:tblStyle w:val="Table"/>
        <w:tblW w:type="pct" w:w="5000"/>
        <w:tblLayout w:type="fixed"/>
        <w:tblLook w:firstRow="1" w:lastRow="0" w:firstColumn="0" w:lastColumn="0" w:noHBand="0" w:noVBand="0" w:val="0020"/>
      </w:tblPr>
      <w:tblGrid>
        <w:gridCol w:w="1462"/>
        <w:gridCol w:w="1462"/>
        <w:gridCol w:w="504"/>
        <w:gridCol w:w="857"/>
        <w:gridCol w:w="3632"/>
      </w:tblGrid>
      <w:tr>
        <w:trPr>
          <w:tblHeader w:val="on"/>
        </w:trPr>
        <w:tc>
          <w:tcPr/>
          <w:p>
            <w:pPr>
              <w:pStyle w:val="Compact"/>
            </w:pPr>
            <w:r>
              <w:t xml:space="preserve">Resource Category</w:t>
            </w:r>
          </w:p>
        </w:tc>
        <w:tc>
          <w:tcPr/>
          <w:p>
            <w:pPr>
              <w:pStyle w:val="Compact"/>
            </w:pPr>
            <w:r>
              <w:t xml:space="preserve">Specific Resource</w:t>
            </w:r>
          </w:p>
        </w:tc>
        <w:tc>
          <w:tcPr/>
          <w:p>
            <w:pPr>
              <w:pStyle w:val="Compact"/>
            </w:pPr>
            <w:r>
              <w:t xml:space="preserve">Quantity</w:t>
            </w:r>
          </w:p>
        </w:tc>
        <w:tc>
          <w:tcPr/>
          <w:p>
            <w:pPr>
              <w:pStyle w:val="Compact"/>
            </w:pPr>
            <w:r>
              <w:t xml:space="preserve">Cost Estimate ($)</w:t>
            </w:r>
          </w:p>
        </w:tc>
        <w:tc>
          <w:tcPr/>
          <w:p>
            <w:pPr>
              <w:pStyle w:val="Compact"/>
            </w:pPr>
            <w:r>
              <w:t xml:space="preserve">Notes</w:t>
            </w:r>
          </w:p>
        </w:tc>
      </w:tr>
      <w:tr>
        <w:tc>
          <w:tcPr/>
          <w:p>
            <w:pPr>
              <w:pStyle w:val="Compact"/>
            </w:pPr>
            <w:r>
              <w:t xml:space="preserve">Development Hardware</w:t>
            </w:r>
          </w:p>
        </w:tc>
        <w:tc>
          <w:tcPr/>
          <w:p>
            <w:pPr>
              <w:pStyle w:val="Compact"/>
            </w:pPr>
            <w:r>
              <w:t xml:space="preserve">High-spec Development PCs</w:t>
            </w:r>
          </w:p>
        </w:tc>
        <w:tc>
          <w:tcPr/>
          <w:p>
            <w:pPr>
              <w:pStyle w:val="Compact"/>
            </w:pPr>
            <w:r>
              <w:t xml:space="preserve">5</w:t>
            </w:r>
          </w:p>
        </w:tc>
        <w:tc>
          <w:tcPr/>
          <w:p>
            <w:pPr>
              <w:pStyle w:val="Compact"/>
            </w:pPr>
            <w:r>
              <w:t xml:space="preserve">10000</w:t>
            </w:r>
          </w:p>
        </w:tc>
        <w:tc>
          <w:tcPr/>
          <w:p>
            <w:pPr>
              <w:pStyle w:val="Compact"/>
            </w:pPr>
            <w:r>
              <w:t xml:space="preserve">For developers and QA</w:t>
            </w:r>
          </w:p>
        </w:tc>
      </w:tr>
      <w:tr>
        <w:tc>
          <w:tcPr/>
          <w:p>
            <w:pPr>
              <w:pStyle w:val="Compact"/>
            </w:pPr>
            <w:r>
              <w:t xml:space="preserve">Software Licenses</w:t>
            </w:r>
          </w:p>
        </w:tc>
        <w:tc>
          <w:tcPr/>
          <w:p>
            <w:pPr>
              <w:pStyle w:val="Compact"/>
            </w:pPr>
            <w:r>
              <w:t xml:space="preserve">TypeScript Compiler, Node.js</w:t>
            </w:r>
          </w:p>
        </w:tc>
        <w:tc>
          <w:tcPr/>
          <w:p>
            <w:pPr>
              <w:pStyle w:val="Compact"/>
            </w:pPr>
            <w:r>
              <w:t xml:space="preserve">1</w:t>
            </w:r>
          </w:p>
        </w:tc>
        <w:tc>
          <w:tcPr/>
          <w:p>
            <w:pPr>
              <w:pStyle w:val="Compact"/>
            </w:pPr>
            <w:r>
              <w:t xml:space="preserve">0</w:t>
            </w:r>
          </w:p>
        </w:tc>
        <w:tc>
          <w:tcPr/>
          <w:p>
            <w:pPr>
              <w:pStyle w:val="Compact"/>
            </w:pPr>
            <w:r>
              <w:t xml:space="preserve">Open source</w:t>
            </w:r>
          </w:p>
        </w:tc>
      </w:tr>
      <w:tr>
        <w:tc>
          <w:tcPr/>
          <w:p>
            <w:pPr>
              <w:pStyle w:val="Compact"/>
            </w:pPr>
            <w:r>
              <w:t xml:space="preserve">Cloud Resources</w:t>
            </w:r>
          </w:p>
        </w:tc>
        <w:tc>
          <w:tcPr/>
          <w:p>
            <w:pPr>
              <w:pStyle w:val="Compact"/>
            </w:pPr>
            <w:r>
              <w:t xml:space="preserve">Azure Consumption</w:t>
            </w:r>
          </w:p>
        </w:tc>
        <w:tc>
          <w:tcPr/>
          <w:p>
            <w:pPr>
              <w:pStyle w:val="Compact"/>
            </w:pPr>
            <w:r>
              <w:t xml:space="preserve">N/A</w:t>
            </w:r>
          </w:p>
        </w:tc>
        <w:tc>
          <w:tcPr/>
          <w:p>
            <w:pPr>
              <w:pStyle w:val="Compact"/>
            </w:pPr>
            <w:r>
              <w:t xml:space="preserve">2000</w:t>
            </w:r>
          </w:p>
        </w:tc>
        <w:tc>
          <w:tcPr/>
          <w:p>
            <w:pPr>
              <w:pStyle w:val="Compact"/>
            </w:pPr>
            <w:r>
              <w:t xml:space="preserve">Based on estimated usage</w:t>
            </w:r>
          </w:p>
        </w:tc>
      </w:tr>
      <w:tr>
        <w:tc>
          <w:tcPr/>
          <w:p>
            <w:pPr>
              <w:pStyle w:val="Compact"/>
            </w:pPr>
            <w:r>
              <w:t xml:space="preserve">Testing Environments</w:t>
            </w:r>
          </w:p>
        </w:tc>
        <w:tc>
          <w:tcPr/>
          <w:p>
            <w:pPr>
              <w:pStyle w:val="Compact"/>
            </w:pPr>
            <w:r>
              <w:t xml:space="preserve">Test Servers</w:t>
            </w:r>
          </w:p>
        </w:tc>
        <w:tc>
          <w:tcPr/>
          <w:p>
            <w:pPr>
              <w:pStyle w:val="Compact"/>
            </w:pPr>
            <w:r>
              <w:t xml:space="preserve">2</w:t>
            </w:r>
          </w:p>
        </w:tc>
        <w:tc>
          <w:tcPr/>
          <w:p>
            <w:pPr>
              <w:pStyle w:val="Compact"/>
            </w:pPr>
            <w:r>
              <w:t xml:space="preserve">500</w:t>
            </w:r>
          </w:p>
        </w:tc>
        <w:tc>
          <w:tcPr/>
          <w:p>
            <w:pPr>
              <w:pStyle w:val="Compact"/>
            </w:pPr>
            <w:r>
              <w:t xml:space="preserve">For testing various scenarios</w:t>
            </w:r>
          </w:p>
        </w:tc>
      </w:tr>
      <w:tr>
        <w:tc>
          <w:tcPr/>
          <w:p>
            <w:pPr>
              <w:pStyle w:val="Compact"/>
            </w:pPr>
            <w:r>
              <w:t xml:space="preserve">Security &amp; Compliance Tools</w:t>
            </w:r>
          </w:p>
        </w:tc>
        <w:tc>
          <w:tcPr/>
          <w:p>
            <w:pPr>
              <w:pStyle w:val="Compact"/>
            </w:pPr>
            <w:r>
              <w:t xml:space="preserve">Vulnerability Scanners</w:t>
            </w:r>
          </w:p>
        </w:tc>
        <w:tc>
          <w:tcPr/>
          <w:p>
            <w:pPr>
              <w:pStyle w:val="Compact"/>
            </w:pPr>
            <w:r>
              <w:t xml:space="preserve">1</w:t>
            </w:r>
          </w:p>
        </w:tc>
        <w:tc>
          <w:tcPr/>
          <w:p>
            <w:pPr>
              <w:pStyle w:val="Compact"/>
            </w:pPr>
            <w:r>
              <w:t xml:space="preserve">1000</w:t>
            </w:r>
          </w:p>
        </w:tc>
        <w:tc>
          <w:tcPr/>
          <w:p>
            <w:pPr>
              <w:pStyle w:val="Compact"/>
            </w:pPr>
            <w:r>
              <w:t xml:space="preserve">For code security checks</w:t>
            </w:r>
          </w:p>
        </w:tc>
      </w:tr>
    </w:tbl>
    <w:bookmarkEnd w:id="13"/>
    <w:bookmarkStart w:id="14" w:name="facilities-and-support-resources"/>
    <w:p>
      <w:pPr>
        <w:pStyle w:val="Heading3"/>
      </w:pPr>
      <w:r>
        <w:t xml:space="preserve">6. Facilities and Support Resources</w:t>
      </w:r>
    </w:p>
    <w:tbl>
      <w:tblPr>
        <w:tblStyle w:val="Table"/>
        <w:tblW w:type="pct" w:w="5000"/>
        <w:tblLayout w:type="fixed"/>
        <w:tblLook w:firstRow="1" w:lastRow="0" w:firstColumn="0" w:lastColumn="0" w:noHBand="0" w:noVBand="0" w:val="0020"/>
      </w:tblPr>
      <w:tblGrid>
        <w:gridCol w:w="1410"/>
        <w:gridCol w:w="1356"/>
        <w:gridCol w:w="542"/>
        <w:gridCol w:w="922"/>
        <w:gridCol w:w="3688"/>
      </w:tblGrid>
      <w:tr>
        <w:trPr>
          <w:tblHeader w:val="on"/>
        </w:trPr>
        <w:tc>
          <w:tcPr/>
          <w:p>
            <w:pPr>
              <w:pStyle w:val="Compact"/>
            </w:pPr>
            <w:r>
              <w:t xml:space="preserve">Resource Category</w:t>
            </w:r>
          </w:p>
        </w:tc>
        <w:tc>
          <w:tcPr/>
          <w:p>
            <w:pPr>
              <w:pStyle w:val="Compact"/>
            </w:pPr>
            <w:r>
              <w:t xml:space="preserve">Specific Resource</w:t>
            </w:r>
          </w:p>
        </w:tc>
        <w:tc>
          <w:tcPr/>
          <w:p>
            <w:pPr>
              <w:pStyle w:val="Compact"/>
            </w:pPr>
            <w:r>
              <w:t xml:space="preserve">Quantity</w:t>
            </w:r>
          </w:p>
        </w:tc>
        <w:tc>
          <w:tcPr/>
          <w:p>
            <w:pPr>
              <w:pStyle w:val="Compact"/>
            </w:pPr>
            <w:r>
              <w:t xml:space="preserve">Cost Estimate ($)</w:t>
            </w:r>
          </w:p>
        </w:tc>
        <w:tc>
          <w:tcPr/>
          <w:p>
            <w:pPr>
              <w:pStyle w:val="Compact"/>
            </w:pPr>
            <w:r>
              <w:t xml:space="preserve">Notes</w:t>
            </w:r>
          </w:p>
        </w:tc>
      </w:tr>
      <w:tr>
        <w:tc>
          <w:tcPr/>
          <w:p>
            <w:pPr>
              <w:pStyle w:val="Compact"/>
            </w:pPr>
            <w:r>
              <w:t xml:space="preserve">Office Space</w:t>
            </w:r>
          </w:p>
        </w:tc>
        <w:tc>
          <w:tcPr/>
          <w:p>
            <w:pPr>
              <w:pStyle w:val="Compact"/>
            </w:pPr>
            <w:r>
              <w:t xml:space="preserve">Shared Office Space</w:t>
            </w:r>
          </w:p>
        </w:tc>
        <w:tc>
          <w:tcPr/>
          <w:p>
            <w:pPr>
              <w:pStyle w:val="Compact"/>
            </w:pPr>
            <w:r>
              <w:t xml:space="preserve">N/A</w:t>
            </w:r>
          </w:p>
        </w:tc>
        <w:tc>
          <w:tcPr/>
          <w:p>
            <w:pPr>
              <w:pStyle w:val="Compact"/>
            </w:pPr>
            <w:r>
              <w:t xml:space="preserve">0</w:t>
            </w:r>
          </w:p>
        </w:tc>
        <w:tc>
          <w:tcPr/>
          <w:p>
            <w:pPr>
              <w:pStyle w:val="Compact"/>
            </w:pPr>
            <w:r>
              <w:t xml:space="preserve">Assumed to be covered by existing infrastructure.</w:t>
            </w:r>
          </w:p>
        </w:tc>
      </w:tr>
      <w:tr>
        <w:tc>
          <w:tcPr/>
          <w:p>
            <w:pPr>
              <w:pStyle w:val="Compact"/>
            </w:pPr>
            <w:r>
              <w:t xml:space="preserve">Communication Tools</w:t>
            </w:r>
          </w:p>
        </w:tc>
        <w:tc>
          <w:tcPr/>
          <w:p>
            <w:pPr>
              <w:pStyle w:val="Compact"/>
            </w:pPr>
            <w:r>
              <w:t xml:space="preserve">Slack, Email, Video Conf</w:t>
            </w:r>
          </w:p>
        </w:tc>
        <w:tc>
          <w:tcPr/>
          <w:p>
            <w:pPr>
              <w:pStyle w:val="Compact"/>
            </w:pPr>
            <w:r>
              <w:t xml:space="preserve">N/A</w:t>
            </w:r>
          </w:p>
        </w:tc>
        <w:tc>
          <w:tcPr/>
          <w:p>
            <w:pPr>
              <w:pStyle w:val="Compact"/>
            </w:pPr>
            <w:r>
              <w:t xml:space="preserve">0</w:t>
            </w:r>
          </w:p>
        </w:tc>
        <w:tc>
          <w:tcPr/>
          <w:p>
            <w:pPr>
              <w:pStyle w:val="Compact"/>
            </w:pPr>
            <w:r>
              <w:t xml:space="preserve">Assumed to be covered by existing infrastructure.</w:t>
            </w:r>
          </w:p>
        </w:tc>
      </w:tr>
      <w:tr>
        <w:tc>
          <w:tcPr/>
          <w:p>
            <w:pPr>
              <w:pStyle w:val="Compact"/>
            </w:pPr>
            <w:r>
              <w:t xml:space="preserve">Training &amp; Development</w:t>
            </w:r>
          </w:p>
        </w:tc>
        <w:tc>
          <w:tcPr/>
          <w:p>
            <w:pPr>
              <w:pStyle w:val="Compact"/>
            </w:pPr>
            <w:r>
              <w:t xml:space="preserve">Online Courses</w:t>
            </w:r>
          </w:p>
        </w:tc>
        <w:tc>
          <w:tcPr/>
          <w:p>
            <w:pPr>
              <w:pStyle w:val="Compact"/>
            </w:pPr>
            <w:r>
              <w:t xml:space="preserve">N/A</w:t>
            </w:r>
          </w:p>
        </w:tc>
        <w:tc>
          <w:tcPr/>
          <w:p>
            <w:pPr>
              <w:pStyle w:val="Compact"/>
            </w:pPr>
            <w:r>
              <w:t xml:space="preserve">500</w:t>
            </w:r>
          </w:p>
        </w:tc>
        <w:tc>
          <w:tcPr/>
          <w:p>
            <w:pPr>
              <w:pStyle w:val="Compact"/>
            </w:pPr>
            <w:r>
              <w:t xml:space="preserve">For upskilling developers on new technologies as needed.</w:t>
            </w:r>
          </w:p>
        </w:tc>
      </w:tr>
      <w:tr>
        <w:tc>
          <w:tcPr/>
          <w:p>
            <w:pPr>
              <w:pStyle w:val="Compact"/>
            </w:pPr>
            <w:r>
              <w:t xml:space="preserve">Administrative Services</w:t>
            </w:r>
          </w:p>
        </w:tc>
        <w:tc>
          <w:tcPr/>
          <w:p>
            <w:pPr>
              <w:pStyle w:val="Compact"/>
            </w:pPr>
            <w:r>
              <w:t xml:space="preserve">Project Management Tools</w:t>
            </w:r>
          </w:p>
        </w:tc>
        <w:tc>
          <w:tcPr/>
          <w:p>
            <w:pPr>
              <w:pStyle w:val="Compact"/>
            </w:pPr>
            <w:r>
              <w:t xml:space="preserve">N/A</w:t>
            </w:r>
          </w:p>
        </w:tc>
        <w:tc>
          <w:tcPr/>
          <w:p>
            <w:pPr>
              <w:pStyle w:val="Compact"/>
            </w:pPr>
            <w:r>
              <w:t xml:space="preserve">1000</w:t>
            </w:r>
          </w:p>
        </w:tc>
        <w:tc>
          <w:tcPr/>
          <w:p>
            <w:pPr>
              <w:pStyle w:val="Compact"/>
            </w:pPr>
            <w:r>
              <w:t xml:space="preserve">Such as Jira, Confluence; assumed to be covered by existing infrastructure</w:t>
            </w:r>
          </w:p>
        </w:tc>
      </w:tr>
    </w:tbl>
    <w:bookmarkEnd w:id="14"/>
    <w:bookmarkStart w:id="15" w:name="resource-optimization"/>
    <w:p>
      <w:pPr>
        <w:pStyle w:val="Heading3"/>
      </w:pPr>
      <w:r>
        <w:t xml:space="preserve">7. Resource Optimization</w:t>
      </w:r>
    </w:p>
    <w:p>
      <w:pPr>
        <w:pStyle w:val="Compact"/>
        <w:numPr>
          <w:ilvl w:val="0"/>
          <w:numId w:val="1002"/>
        </w:numPr>
      </w:pPr>
      <w:r>
        <w:rPr>
          <w:b/>
          <w:bCs/>
        </w:rPr>
        <w:t xml:space="preserve">Resource Leveling:</w:t>
      </w:r>
      <w:r>
        <w:t xml:space="preserve"> </w:t>
      </w:r>
      <w:r>
        <w:t xml:space="preserve">Resource leveling techniques will be applied to smooth out resource peaks and ensure optimal resource utilization.</w:t>
      </w:r>
    </w:p>
    <w:p>
      <w:pPr>
        <w:pStyle w:val="Compact"/>
        <w:numPr>
          <w:ilvl w:val="0"/>
          <w:numId w:val="1002"/>
        </w:numPr>
      </w:pPr>
      <w:r>
        <w:rPr>
          <w:b/>
          <w:bCs/>
        </w:rPr>
        <w:t xml:space="preserve">Alternative Resource Options:</w:t>
      </w:r>
      <w:r>
        <w:t xml:space="preserve"> </w:t>
      </w:r>
      <w:r>
        <w:t xml:space="preserve">If necessary, freelancers or contractors may be considered for specific tasks.</w:t>
      </w:r>
    </w:p>
    <w:p>
      <w:pPr>
        <w:pStyle w:val="Compact"/>
        <w:numPr>
          <w:ilvl w:val="0"/>
          <w:numId w:val="1002"/>
        </w:numPr>
      </w:pPr>
      <w:r>
        <w:rPr>
          <w:b/>
          <w:bCs/>
        </w:rPr>
        <w:t xml:space="preserve">Make vs. Buy:</w:t>
      </w:r>
      <w:r>
        <w:t xml:space="preserve"> </w:t>
      </w:r>
      <w:r>
        <w:t xml:space="preserve">All core development will be done in-house.</w:t>
      </w:r>
    </w:p>
    <w:p>
      <w:pPr>
        <w:pStyle w:val="Compact"/>
        <w:numPr>
          <w:ilvl w:val="0"/>
          <w:numId w:val="1002"/>
        </w:numPr>
      </w:pPr>
      <w:r>
        <w:rPr>
          <w:b/>
          <w:bCs/>
        </w:rPr>
        <w:t xml:space="preserve">Outsourcing:</w:t>
      </w:r>
      <w:r>
        <w:t xml:space="preserve"> </w:t>
      </w:r>
      <w:r>
        <w:t xml:space="preserve">Outsourcing is not currently planned.</w:t>
      </w:r>
    </w:p>
    <w:bookmarkEnd w:id="15"/>
    <w:bookmarkStart w:id="16" w:name="risk-and-contingency"/>
    <w:p>
      <w:pPr>
        <w:pStyle w:val="Heading3"/>
      </w:pPr>
      <w:r>
        <w:t xml:space="preserve">8. Risk and Contingency</w:t>
      </w:r>
    </w:p>
    <w:tbl>
      <w:tblPr>
        <w:tblStyle w:val="Table"/>
        <w:tblW w:type="pct" w:w="5000"/>
        <w:tblLayout w:type="fixed"/>
        <w:tblLook w:firstRow="1" w:lastRow="0" w:firstColumn="0" w:lastColumn="0" w:noHBand="0" w:noVBand="0" w:val="0020"/>
      </w:tblPr>
      <w:tblGrid>
        <w:gridCol w:w="1197"/>
        <w:gridCol w:w="3729"/>
        <w:gridCol w:w="2993"/>
      </w:tblGrid>
      <w:tr>
        <w:trPr>
          <w:tblHeader w:val="on"/>
        </w:trPr>
        <w:tc>
          <w:tcPr/>
          <w:p>
            <w:pPr>
              <w:pStyle w:val="Compact"/>
            </w:pPr>
            <w:r>
              <w:t xml:space="preserve">Risk</w:t>
            </w:r>
          </w:p>
        </w:tc>
        <w:tc>
          <w:tcPr/>
          <w:p>
            <w:pPr>
              <w:pStyle w:val="Compact"/>
            </w:pPr>
            <w:r>
              <w:t xml:space="preserve">Mitigation Strategy</w:t>
            </w:r>
          </w:p>
        </w:tc>
        <w:tc>
          <w:tcPr/>
          <w:p>
            <w:pPr>
              <w:pStyle w:val="Compact"/>
            </w:pPr>
            <w:r>
              <w:t xml:space="preserve">Contingency Plan</w:t>
            </w:r>
          </w:p>
        </w:tc>
      </w:tr>
      <w:tr>
        <w:tc>
          <w:tcPr/>
          <w:p>
            <w:pPr>
              <w:pStyle w:val="Compact"/>
            </w:pPr>
            <w:r>
              <w:t xml:space="preserve">Resource Unavailability</w:t>
            </w:r>
          </w:p>
        </w:tc>
        <w:tc>
          <w:tcPr/>
          <w:p>
            <w:pPr>
              <w:pStyle w:val="Compact"/>
            </w:pPr>
            <w:r>
              <w:t xml:space="preserve">Secure commitments from key personnel; build in buffer time for potential delays.</w:t>
            </w:r>
          </w:p>
        </w:tc>
        <w:tc>
          <w:tcPr/>
          <w:p>
            <w:pPr>
              <w:pStyle w:val="Compact"/>
            </w:pPr>
            <w:r>
              <w:t xml:space="preserve">Utilize freelance resources; adjust project timeline.</w:t>
            </w:r>
          </w:p>
        </w:tc>
      </w:tr>
      <w:tr>
        <w:tc>
          <w:tcPr/>
          <w:p>
            <w:pPr>
              <w:pStyle w:val="Compact"/>
            </w:pPr>
            <w:r>
              <w:t xml:space="preserve">Skill Gaps</w:t>
            </w:r>
          </w:p>
        </w:tc>
        <w:tc>
          <w:tcPr/>
          <w:p>
            <w:pPr>
              <w:pStyle w:val="Compact"/>
            </w:pPr>
            <w:r>
              <w:t xml:space="preserve">Provide necessary training; hire consultants with specific expertise.</w:t>
            </w:r>
          </w:p>
        </w:tc>
        <w:tc>
          <w:tcPr/>
          <w:p>
            <w:pPr>
              <w:pStyle w:val="Compact"/>
            </w:pPr>
            <w:r>
              <w:t xml:space="preserve">Adjust project scope; delay less critical tasks.</w:t>
            </w:r>
          </w:p>
        </w:tc>
      </w:tr>
    </w:tbl>
    <w:bookmarkEnd w:id="16"/>
    <w:bookmarkStart w:id="17" w:name="cost-analysis"/>
    <w:p>
      <w:pPr>
        <w:pStyle w:val="Heading3"/>
      </w:pPr>
      <w:r>
        <w:t xml:space="preserve">9. Cost Analysis</w:t>
      </w:r>
    </w:p>
    <w:p>
      <w:pPr>
        <w:pStyle w:val="Compact"/>
        <w:numPr>
          <w:ilvl w:val="0"/>
          <w:numId w:val="1003"/>
        </w:numPr>
      </w:pPr>
      <w:r>
        <w:rPr>
          <w:b/>
          <w:bCs/>
        </w:rPr>
        <w:t xml:space="preserve">Total Estimated Cost:</w:t>
      </w:r>
      <w:r>
        <w:t xml:space="preserve"> </w:t>
      </w:r>
      <w:r>
        <w:t xml:space="preserve">[Sum of all cost estimates from tables above]</w:t>
      </w:r>
    </w:p>
    <w:p>
      <w:pPr>
        <w:pStyle w:val="Compact"/>
        <w:numPr>
          <w:ilvl w:val="0"/>
          <w:numId w:val="1003"/>
        </w:numPr>
      </w:pPr>
      <w:r>
        <w:rPr>
          <w:b/>
          <w:bCs/>
        </w:rPr>
        <w:t xml:space="preserve">Budget Allocation:</w:t>
      </w:r>
      <w:r>
        <w:t xml:space="preserve"> </w:t>
      </w:r>
      <w:r>
        <w:t xml:space="preserve">Detailed budget allocation will be provided in a separate budget document.</w:t>
      </w:r>
    </w:p>
    <w:p>
      <w:pPr>
        <w:pStyle w:val="Compact"/>
        <w:numPr>
          <w:ilvl w:val="0"/>
          <w:numId w:val="1003"/>
        </w:numPr>
      </w:pPr>
      <w:r>
        <w:rPr>
          <w:b/>
          <w:bCs/>
        </w:rPr>
        <w:t xml:space="preserve">Cost Optimization:</w:t>
      </w:r>
      <w:r>
        <w:t xml:space="preserve"> </w:t>
      </w:r>
      <w:r>
        <w:t xml:space="preserve">Regular cost monitoring and potential optimization strategies will be identified and implemented.</w:t>
      </w:r>
    </w:p>
    <w:bookmarkEnd w:id="17"/>
    <w:bookmarkStart w:id="18" w:name="quality-considerations"/>
    <w:p>
      <w:pPr>
        <w:pStyle w:val="Heading3"/>
      </w:pPr>
      <w:r>
        <w:t xml:space="preserve">10. Quality Considerations</w:t>
      </w:r>
    </w:p>
    <w:p>
      <w:pPr>
        <w:pStyle w:val="Compact"/>
        <w:numPr>
          <w:ilvl w:val="0"/>
          <w:numId w:val="1004"/>
        </w:numPr>
      </w:pPr>
      <w:r>
        <w:rPr>
          <w:b/>
          <w:bCs/>
        </w:rPr>
        <w:t xml:space="preserve">Resource Qualification:</w:t>
      </w:r>
      <w:r>
        <w:t xml:space="preserve"> </w:t>
      </w:r>
      <w:r>
        <w:t xml:space="preserve">All resources will meet minimum qualification requirements outlined in the project charter.</w:t>
      </w:r>
    </w:p>
    <w:p>
      <w:pPr>
        <w:pStyle w:val="Compact"/>
        <w:numPr>
          <w:ilvl w:val="0"/>
          <w:numId w:val="1004"/>
        </w:numPr>
      </w:pPr>
      <w:r>
        <w:rPr>
          <w:b/>
          <w:bCs/>
        </w:rPr>
        <w:t xml:space="preserve">Training and Certification:</w:t>
      </w:r>
      <w:r>
        <w:t xml:space="preserve"> </w:t>
      </w:r>
      <w:r>
        <w:t xml:space="preserve">Training will be provided as needed to ensure resources have the necessary skills.</w:t>
      </w:r>
    </w:p>
    <w:p>
      <w:pPr>
        <w:pStyle w:val="Compact"/>
        <w:numPr>
          <w:ilvl w:val="0"/>
          <w:numId w:val="1004"/>
        </w:numPr>
      </w:pPr>
      <w:r>
        <w:rPr>
          <w:b/>
          <w:bCs/>
        </w:rPr>
        <w:t xml:space="preserve">Performance Standards:</w:t>
      </w:r>
      <w:r>
        <w:t xml:space="preserve"> </w:t>
      </w:r>
      <w:r>
        <w:t xml:space="preserve">Performance will be monitored against predefined metrics and standards.</w:t>
      </w:r>
    </w:p>
    <w:p>
      <w:pPr>
        <w:pStyle w:val="FirstParagraph"/>
      </w:pPr>
      <w:r>
        <w:t xml:space="preserve">This document provides a high-level overview of resource estimates. A more detailed breakdown will be developed as the project progresses and the Work Breakdown Structure (WBS) is refined. Regular monitoring and adjustments will be made to ensure the accuracy and feasibility of the resource plan.</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2025-06-10T04:48:41Z</dcterms:created>
  <dcterms:modified xsi:type="dcterms:W3CDTF">2025-06-10T04:48:41Z</dcterms:modified>
</cp:coreProperties>
</file>

<file path=docProps/custom.xml><?xml version="1.0" encoding="utf-8"?>
<Properties xmlns="http://schemas.openxmlformats.org/officeDocument/2006/custom-properties" xmlns:vt="http://schemas.openxmlformats.org/officeDocument/2006/docPropsVTypes"/>
</file>