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0A5C42"/>
          <w:sz w:val="64"/>
          <w:szCs w:val="64"/>
        </w:rPr>
        <w:t xml:space="preserve">HALALYTICS</w:t>
      </w:r>
    </w:p>
    <w:p>
      <w:pPr>
        <w:spacing w:after="160"/>
        <w:jc w:val="center"/>
      </w:pPr>
      <w:r>
        <w:rPr>
          <w:rFonts w:ascii="Arial" w:cs="Arial" w:eastAsia="Arial" w:hAnsi="Arial"/>
          <w:color w:val="1D9E75"/>
          <w:sz w:val="32"/>
          <w:szCs w:val="32"/>
        </w:rPr>
        <w:t xml:space="preserve">AI Product Intelligence</w:t>
      </w:r>
    </w:p>
    <w:p>
      <w:pPr>
        <w:spacing w:after="600"/>
        <w:jc w:val="center"/>
      </w:pPr>
      <w:r>
        <w:rPr>
          <w:rFonts w:ascii="Arial" w:cs="Arial" w:eastAsia="Arial" w:hAnsi="Arial"/>
          <w:i/>
          <w:iCs/>
          <w:color w:val="555555"/>
          <w:sz w:val="24"/>
          <w:szCs w:val="24"/>
        </w:rPr>
        <w:t xml:space="preserve">Dokumen Teknis &amp; Penjelasan Sistem Lengkap</w:t>
      </w:r>
    </w:p>
    <w:p>
      <w:pPr>
        <w:pBdr>
          <w:bottom w:val="single" w:color="1D9E75" w:sz="8" w:space="1"/>
        </w:pBdr>
        <w:spacing w:after="400"/>
      </w:pPr>
      <w:r>
        <w:t xml:space="preserve"/>
      </w:r>
    </w:p>
    <w:p>
      <w:pPr>
        <w:spacing w:after="160"/>
        <w:jc w:val="center"/>
      </w:pPr>
      <w:r>
        <w:rPr>
          <w:rFonts w:ascii="Arial" w:cs="Arial" w:eastAsia="Arial" w:hAnsi="Arial"/>
          <w:color w:val="555555"/>
          <w:sz w:val="22"/>
          <w:szCs w:val="22"/>
        </w:rPr>
        <w:t xml:space="preserve">Versi 1.0  |  2025</w:t>
      </w:r>
    </w:p>
    <w:p>
      <w:pPr>
        <w:spacing w:after="800"/>
        <w:jc w:val="center"/>
      </w:pPr>
      <w:r>
        <w:rPr>
          <w:rFonts w:ascii="Arial" w:cs="Arial" w:eastAsia="Arial" w:hAnsi="Arial"/>
          <w:color w:val="555555"/>
          <w:sz w:val="22"/>
          <w:szCs w:val="22"/>
        </w:rPr>
        <w:t xml:space="preserve">Platform Web &amp; Android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9E75" w:sz="6"/>
              <w:left w:val="single" w:color="1D9E75" w:sz="6"/>
              <w:bottom w:val="single" w:color="1D9E75" w:sz="1"/>
              <w:right w:val="single" w:color="1D9E75" w:sz="1"/>
            </w:tcBorders>
            <w:shd w:fill="EBF5EF" w:val="clear"/>
            <w:tcMar>
              <w:top w:type="dxa" w:w="160"/>
              <w:left w:type="dxa" w:w="200"/>
              <w:bottom w:type="dxa" w:w="160"/>
              <w:right w:type="dxa" w:w="200"/>
            </w:tcMar>
          </w:tcPr>
          <w:p>
            <w:pPr>
              <w:spacing w:after="80"/>
            </w:pPr>
            <w:r>
              <w:rPr>
                <w:rFonts w:ascii="Arial" w:cs="Arial" w:eastAsia="Arial" w:hAnsi="Arial"/>
                <w:b/>
                <w:bCs/>
                <w:color w:val="0A5C42"/>
                <w:sz w:val="22"/>
                <w:szCs w:val="22"/>
              </w:rPr>
              <w:t xml:space="preserve">Tentang Dokumen Ini</w:t>
            </w:r>
          </w:p>
          <w:p>
            <w:pPr>
              <w:spacing w:after="60"/>
            </w:pPr>
            <w:r>
              <w:rPr>
                <w:rFonts w:ascii="Arial" w:cs="Arial" w:eastAsia="Arial" w:hAnsi="Arial"/>
                <w:color w:val="555555"/>
                <w:sz w:val="21"/>
                <w:szCs w:val="21"/>
              </w:rPr>
              <w:t xml:space="preserve">Dokumen ini menjelaskan secara lengkap arsitektur teknis, alur kerja sistem, dan implementasi</w:t>
            </w:r>
          </w:p>
          <w:p>
            <w:pPr>
              <w:spacing w:after="60"/>
            </w:pPr>
            <w:r>
              <w:rPr>
                <w:rFonts w:ascii="Arial" w:cs="Arial" w:eastAsia="Arial" w:hAnsi="Arial"/>
                <w:color w:val="555555"/>
                <w:sz w:val="21"/>
                <w:szCs w:val="21"/>
              </w:rPr>
              <w:t xml:space="preserve">kode untuk aplikasi Halalytics — platform cerdas berbasis AI yang membantu konsumen Muslim</w:t>
            </w:r>
          </w:p>
          <w:p>
            <w:pPr>
              <w:spacing w:after="60"/>
            </w:pPr>
            <w:r>
              <w:rPr>
                <w:rFonts w:ascii="Arial" w:cs="Arial" w:eastAsia="Arial" w:hAnsi="Arial"/>
                <w:color w:val="555555"/>
                <w:sz w:val="21"/>
                <w:szCs w:val="21"/>
              </w:rPr>
              <w:t xml:space="preserve">Indonesia memverifikasi kehalalan produk, menganalisis kandungan bahan, menilai skor kesehatan,</w:t>
            </w:r>
          </w:p>
          <w:p>
            <w:pPr>
              <w:spacing w:after="60"/>
            </w:pPr>
            <w:r>
              <w:rPr>
                <w:rFonts w:ascii="Arial" w:cs="Arial" w:eastAsia="Arial" w:hAnsi="Arial"/>
                <w:color w:val="555555"/>
                <w:sz w:val="21"/>
                <w:szCs w:val="21"/>
              </w:rPr>
              <w:t xml:space="preserve">menyajikan informasi nutrisi transparan, dan merekomendasikan alternatif produk yang lebih sehat.</w:t>
            </w:r>
          </w:p>
        </w:tc>
      </w:tr>
    </w:tbl>
    <w:p>
      <w:r>
        <w:t xml:space="preserve"/>
      </w:r>
    </w:p>
    <w:p>
      <w:r>
        <w:br w:type="page"/>
      </w:r>
    </w:p>
    <w:p>
      <w:pPr>
        <w:pStyle w:val="Heading1"/>
      </w:pPr>
      <w:r>
        <w:rPr>
          <w:rFonts w:ascii="Arial" w:cs="Arial" w:eastAsia="Arial" w:hAnsi="Arial"/>
          <w:b/>
          <w:bCs/>
          <w:color w:val="0A5C42"/>
          <w:sz w:val="34"/>
          <w:szCs w:val="34"/>
        </w:rPr>
        <w:t xml:space="preserve">BAB 1 — Latar Belakang &amp; Visi Aplikasi</w:t>
      </w:r>
    </w:p>
    <w:p>
      <w:r>
        <w:t xml:space="preserve"/>
      </w:r>
    </w:p>
    <w:p>
      <w:pPr>
        <w:spacing w:after="120"/>
      </w:pPr>
      <w:r>
        <w:rPr>
          <w:rFonts w:ascii="Arial" w:cs="Arial" w:eastAsia="Arial" w:hAnsi="Arial"/>
          <w:b w:val="false"/>
          <w:bCs w:val="false"/>
          <w:i w:val="false"/>
          <w:iCs w:val="false"/>
          <w:color w:val="1A1A1A"/>
          <w:sz w:val="22"/>
          <w:szCs w:val="22"/>
        </w:rPr>
        <w:t xml:space="preserve">Indonesia adalah negara dengan populasi Muslim terbesar di dunia. Lebih dari 87% penduduk Indonesia beragama Islam, menjadikan kehalalan produk sebagai kebutuhan primer dalam kehidupan sehari-hari. Namun, tantangan nyata yang dihadapi konsumen adalah:</w:t>
      </w:r>
    </w:p>
    <w:p>
      <w:r>
        <w:t xml:space="preserve"/>
      </w:r>
    </w:p>
    <w:p>
      <w:pPr>
        <w:pStyle w:val="ListParagraph"/>
        <w:numPr>
          <w:ilvl w:val="0"/>
          <w:numId w:val="2"/>
        </w:numPr>
        <w:spacing w:after="80"/>
      </w:pPr>
      <w:r>
        <w:rPr>
          <w:rFonts w:ascii="Arial" w:cs="Arial" w:eastAsia="Arial" w:hAnsi="Arial"/>
          <w:color w:val="1A1A1A"/>
          <w:sz w:val="21"/>
          <w:szCs w:val="21"/>
        </w:rPr>
        <w:t xml:space="preserve">Label produk sering tidak transparan atau menggunakan istilah kimia yang sulit dipahami awam</w:t>
      </w:r>
    </w:p>
    <w:p>
      <w:pPr>
        <w:pStyle w:val="ListParagraph"/>
        <w:numPr>
          <w:ilvl w:val="0"/>
          <w:numId w:val="2"/>
        </w:numPr>
        <w:spacing w:after="80"/>
      </w:pPr>
      <w:r>
        <w:rPr>
          <w:rFonts w:ascii="Arial" w:cs="Arial" w:eastAsia="Arial" w:hAnsi="Arial"/>
          <w:color w:val="1A1A1A"/>
          <w:sz w:val="21"/>
          <w:szCs w:val="21"/>
        </w:rPr>
        <w:t xml:space="preserve">Proses sertifikasi halal BPJPH/MUI tidak mencakup semua produk yang beredar di pasaran</w:t>
      </w:r>
    </w:p>
    <w:p>
      <w:pPr>
        <w:pStyle w:val="ListParagraph"/>
        <w:numPr>
          <w:ilvl w:val="0"/>
          <w:numId w:val="2"/>
        </w:numPr>
        <w:spacing w:after="80"/>
      </w:pPr>
      <w:r>
        <w:rPr>
          <w:rFonts w:ascii="Arial" w:cs="Arial" w:eastAsia="Arial" w:hAnsi="Arial"/>
          <w:color w:val="1A1A1A"/>
          <w:sz w:val="21"/>
          <w:szCs w:val="21"/>
        </w:rPr>
        <w:t xml:space="preserve">Konsumen kesulitan membedakan bahan yang jelas haram, meragukan (syubhat), dan aman</w:t>
      </w:r>
    </w:p>
    <w:p>
      <w:pPr>
        <w:pStyle w:val="ListParagraph"/>
        <w:numPr>
          <w:ilvl w:val="0"/>
          <w:numId w:val="2"/>
        </w:numPr>
        <w:spacing w:after="80"/>
      </w:pPr>
      <w:r>
        <w:rPr>
          <w:rFonts w:ascii="Arial" w:cs="Arial" w:eastAsia="Arial" w:hAnsi="Arial"/>
          <w:color w:val="1A1A1A"/>
          <w:sz w:val="21"/>
          <w:szCs w:val="21"/>
        </w:rPr>
        <w:t xml:space="preserve">Informasi nilai gizi sulit dibaca dan tidak dihubungkan dengan dampak kesehatan nyata</w:t>
      </w:r>
    </w:p>
    <w:p>
      <w:pPr>
        <w:pStyle w:val="ListParagraph"/>
        <w:numPr>
          <w:ilvl w:val="0"/>
          <w:numId w:val="2"/>
        </w:numPr>
        <w:spacing w:after="80"/>
      </w:pPr>
      <w:r>
        <w:rPr>
          <w:rFonts w:ascii="Arial" w:cs="Arial" w:eastAsia="Arial" w:hAnsi="Arial"/>
          <w:color w:val="1A1A1A"/>
          <w:sz w:val="21"/>
          <w:szCs w:val="21"/>
        </w:rPr>
        <w:t xml:space="preserve">Tidak ada platform terpadu yang menggabungkan analisis halal sekaligus penilaian kesehatan</w:t>
      </w:r>
    </w:p>
    <w:p>
      <w:r>
        <w:t xml:space="preserve"/>
      </w:r>
    </w:p>
    <w:p>
      <w:pPr>
        <w:pStyle w:val="Heading2"/>
      </w:pPr>
      <w:r>
        <w:rPr>
          <w:rFonts w:ascii="Arial" w:cs="Arial" w:eastAsia="Arial" w:hAnsi="Arial"/>
          <w:b/>
          <w:bCs/>
          <w:color w:val="0A5C42"/>
          <w:sz w:val="26"/>
          <w:szCs w:val="26"/>
        </w:rPr>
        <w:t xml:space="preserve">1.1  Visi Halalytics</w:t>
      </w:r>
    </w:p>
    <w:p>
      <w:pPr>
        <w:spacing w:after="120"/>
      </w:pPr>
      <w:r>
        <w:rPr>
          <w:rFonts w:ascii="Arial" w:cs="Arial" w:eastAsia="Arial" w:hAnsi="Arial"/>
          <w:b w:val="false"/>
          <w:bCs w:val="false"/>
          <w:i w:val="false"/>
          <w:iCs w:val="false"/>
          <w:color w:val="1A1A1A"/>
          <w:sz w:val="22"/>
          <w:szCs w:val="22"/>
        </w:rPr>
        <w:t xml:space="preserve">Halalytics hadir sebagai solusi satu platform untuk pengambilan keputusan tepat bagi konsumen Muslim Indonesia. Dengan teknologi AI dan database produk global, Halalytics mampu menganalisis produk hanya dari scan barcode dalam hitungan detik.</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9E75" w:sz="6"/>
              <w:left w:val="single" w:color="1D9E75" w:sz="6"/>
              <w:bottom w:val="single" w:color="1D9E75" w:sz="1"/>
              <w:right w:val="single" w:color="1D9E75" w:sz="1"/>
            </w:tcBorders>
            <w:shd w:fill="EBF5EF" w:val="clear"/>
            <w:tcMar>
              <w:top w:type="dxa" w:w="160"/>
              <w:left w:type="dxa" w:w="200"/>
              <w:bottom w:type="dxa" w:w="160"/>
              <w:right w:type="dxa" w:w="200"/>
            </w:tcMar>
          </w:tcPr>
          <w:p>
            <w:pPr>
              <w:spacing w:after="80"/>
            </w:pPr>
            <w:r>
              <w:rPr>
                <w:rFonts w:ascii="Arial" w:cs="Arial" w:eastAsia="Arial" w:hAnsi="Arial"/>
                <w:b/>
                <w:bCs/>
                <w:color w:val="0A5C42"/>
                <w:sz w:val="22"/>
                <w:szCs w:val="22"/>
              </w:rPr>
              <w:t xml:space="preserve">Motto Aplikasi</w:t>
            </w:r>
          </w:p>
          <w:p>
            <w:pPr>
              <w:spacing w:after="60"/>
            </w:pPr>
            <w:r>
              <w:rPr>
                <w:rFonts w:ascii="Arial" w:cs="Arial" w:eastAsia="Arial" w:hAnsi="Arial"/>
                <w:color w:val="555555"/>
                <w:sz w:val="21"/>
                <w:szCs w:val="21"/>
              </w:rPr>
              <w:t xml:space="preserve">"Satu Platform, Keputusan Tepat."</w:t>
            </w:r>
          </w:p>
          <w:p>
            <w:pPr>
              <w:spacing w:after="60"/>
            </w:pPr>
            <w:r>
              <w:rPr>
                <w:rFonts w:ascii="Arial" w:cs="Arial" w:eastAsia="Arial" w:hAnsi="Arial"/>
                <w:color w:val="555555"/>
                <w:sz w:val="21"/>
                <w:szCs w:val="21"/>
              </w:rPr>
              <w:t xml:space="preserve"/>
            </w:r>
          </w:p>
          <w:p>
            <w:pPr>
              <w:spacing w:after="60"/>
            </w:pPr>
            <w:r>
              <w:rPr>
                <w:rFonts w:ascii="Arial" w:cs="Arial" w:eastAsia="Arial" w:hAnsi="Arial"/>
                <w:color w:val="555555"/>
                <w:sz w:val="21"/>
                <w:szCs w:val="21"/>
              </w:rPr>
              <w:t xml:space="preserve">Halalytics menggabungkan kecerdasan buatan (AI), database produk global Open Food Facts,</w:t>
            </w:r>
          </w:p>
          <w:p>
            <w:pPr>
              <w:spacing w:after="60"/>
            </w:pPr>
            <w:r>
              <w:rPr>
                <w:rFonts w:ascii="Arial" w:cs="Arial" w:eastAsia="Arial" w:hAnsi="Arial"/>
                <w:color w:val="555555"/>
                <w:sz w:val="21"/>
                <w:szCs w:val="21"/>
              </w:rPr>
              <w:t xml:space="preserve">dan database bahan haram lokal untuk memberikan analisis lengkap: status halal, kandungan</w:t>
            </w:r>
          </w:p>
          <w:p>
            <w:pPr>
              <w:spacing w:after="60"/>
            </w:pPr>
            <w:r>
              <w:rPr>
                <w:rFonts w:ascii="Arial" w:cs="Arial" w:eastAsia="Arial" w:hAnsi="Arial"/>
                <w:color w:val="555555"/>
                <w:sz w:val="21"/>
                <w:szCs w:val="21"/>
              </w:rPr>
              <w:t xml:space="preserve">bahan, skor kesehatan, informasi nutrisi, dan rekomendasi alternatif produk — semuanya gratis.</w:t>
            </w:r>
          </w:p>
        </w:tc>
      </w:tr>
    </w:tbl>
    <w:p>
      <w:r>
        <w:t xml:space="preserve"/>
      </w:r>
    </w:p>
    <w:p>
      <w:pPr>
        <w:pStyle w:val="Heading1"/>
      </w:pPr>
      <w:r>
        <w:rPr>
          <w:rFonts w:ascii="Arial" w:cs="Arial" w:eastAsia="Arial" w:hAnsi="Arial"/>
          <w:b/>
          <w:bCs/>
          <w:color w:val="0A5C42"/>
          <w:sz w:val="34"/>
          <w:szCs w:val="34"/>
        </w:rPr>
        <w:t xml:space="preserve">BAB 2 — Lima Solusi Utama Halalytics</w:t>
      </w:r>
    </w:p>
    <w:p>
      <w:r>
        <w:t xml:space="preserve"/>
      </w:r>
    </w:p>
    <w:p>
      <w:pPr>
        <w:spacing w:after="120"/>
      </w:pPr>
      <w:r>
        <w:rPr>
          <w:rFonts w:ascii="Arial" w:cs="Arial" w:eastAsia="Arial" w:hAnsi="Arial"/>
          <w:b w:val="false"/>
          <w:bCs w:val="false"/>
          <w:i w:val="false"/>
          <w:iCs w:val="false"/>
          <w:color w:val="1A1A1A"/>
          <w:sz w:val="22"/>
          <w:szCs w:val="22"/>
        </w:rPr>
        <w:t xml:space="preserve">Berdasarkan kebutuhan konsumen dan analisis masalah yang ada, Halalytics dirancang dengan lima pilar solusi utama yang saling terintegrasi:</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0E0E0" w:sz="1"/>
              <w:left w:val="single" w:color="E0E0E0" w:sz="1"/>
              <w:bottom w:val="single" w:color="E0E0E0" w:sz="1"/>
              <w:right w:val="single" w:color="E0E0E0" w:sz="1"/>
            </w:tcBorders>
            <w:shd w:fill="0A5C42" w:val="clear"/>
            <w:tcMar>
              <w:top w:type="dxa" w:w="80"/>
              <w:left w:type="dxa" w:w="120"/>
              <w:bottom w:type="dxa" w:w="80"/>
              <w:right w:type="dxa" w:w="120"/>
            </w:tcMar>
          </w:tcPr>
          <w:p>
            <w:r>
              <w:rPr>
                <w:rFonts w:ascii="Arial" w:cs="Arial" w:eastAsia="Arial" w:hAnsi="Arial"/>
                <w:b/>
                <w:bCs/>
                <w:color w:val="FFFFFF"/>
                <w:sz w:val="21"/>
                <w:szCs w:val="21"/>
              </w:rPr>
              <w:t xml:space="preserve">No.</w:t>
            </w:r>
          </w:p>
        </w:tc>
        <w:tc>
          <w:tcPr>
            <w:tcW w:type="dxa" w:w="7560"/>
            <w:tcBorders>
              <w:top w:val="single" w:color="E0E0E0" w:sz="1"/>
              <w:left w:val="single" w:color="E0E0E0" w:sz="1"/>
              <w:bottom w:val="single" w:color="E0E0E0" w:sz="1"/>
              <w:right w:val="single" w:color="E0E0E0" w:sz="1"/>
            </w:tcBorders>
            <w:shd w:fill="0A5C42" w:val="clear"/>
            <w:tcMar>
              <w:top w:type="dxa" w:w="80"/>
              <w:left w:type="dxa" w:w="120"/>
              <w:bottom w:type="dxa" w:w="80"/>
              <w:right w:type="dxa" w:w="120"/>
            </w:tcMar>
          </w:tcPr>
          <w:p>
            <w:r>
              <w:rPr>
                <w:rFonts w:ascii="Arial" w:cs="Arial" w:eastAsia="Arial" w:hAnsi="Arial"/>
                <w:b/>
                <w:bCs/>
                <w:color w:val="FFFFFF"/>
                <w:sz w:val="21"/>
                <w:szCs w:val="21"/>
              </w:rPr>
              <w:t xml:space="preserve">Solusi</w:t>
            </w:r>
          </w:p>
        </w:tc>
      </w:tr>
      <w:tr>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0A5C42"/>
                <w:sz w:val="21"/>
                <w:szCs w:val="21"/>
              </w:rPr>
              <w:t xml:space="preserve">Solusi 1</w:t>
            </w:r>
          </w:p>
        </w:tc>
        <w:tc>
          <w:tcPr>
            <w:tcW w:type="dxa" w:w="7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Status Kehalalan Produk — cek halal/syubhat/haram dari bahan produk</w:t>
            </w:r>
          </w:p>
        </w:tc>
      </w:tr>
      <w:tr>
        <w:tc>
          <w:tcPr>
            <w:tcW w:type="dxa" w:w="1800"/>
            <w:tcBorders>
              <w:top w:val="single" w:color="E0E0E0" w:sz="1"/>
              <w:left w:val="single" w:color="E0E0E0" w:sz="1"/>
              <w:bottom w:val="single" w:color="E0E0E0" w:sz="1"/>
              <w:right w:val="single" w:color="E0E0E0" w:sz="1"/>
            </w:tcBorders>
            <w:shd w:fill="F0FAF6" w:val="clear"/>
            <w:tcMar>
              <w:top w:type="dxa" w:w="80"/>
              <w:left w:type="dxa" w:w="120"/>
              <w:bottom w:type="dxa" w:w="80"/>
              <w:right w:type="dxa" w:w="120"/>
            </w:tcMar>
          </w:tcPr>
          <w:p>
            <w:r>
              <w:rPr>
                <w:rFonts w:ascii="Arial" w:cs="Arial" w:eastAsia="Arial" w:hAnsi="Arial"/>
                <w:b w:val="false"/>
                <w:bCs w:val="false"/>
                <w:color w:val="0A5C42"/>
                <w:sz w:val="21"/>
                <w:szCs w:val="21"/>
              </w:rPr>
              <w:t xml:space="preserve">Solusi 2</w:t>
            </w:r>
          </w:p>
        </w:tc>
        <w:tc>
          <w:tcPr>
            <w:tcW w:type="dxa" w:w="7560"/>
            <w:tcBorders>
              <w:top w:val="single" w:color="E0E0E0" w:sz="1"/>
              <w:left w:val="single" w:color="E0E0E0" w:sz="1"/>
              <w:bottom w:val="single" w:color="E0E0E0" w:sz="1"/>
              <w:right w:val="single" w:color="E0E0E0" w:sz="1"/>
            </w:tcBorders>
            <w:shd w:fill="F0FAF6" w:val="clear"/>
            <w:tcMar>
              <w:top w:type="dxa" w:w="80"/>
              <w:left w:type="dxa" w:w="120"/>
              <w:bottom w:type="dxa" w:w="80"/>
              <w:right w:type="dxa" w:w="120"/>
            </w:tcMar>
          </w:tcPr>
          <w:p>
            <w:r>
              <w:rPr>
                <w:rFonts w:ascii="Arial" w:cs="Arial" w:eastAsia="Arial" w:hAnsi="Arial"/>
                <w:b w:val="false"/>
                <w:bCs w:val="false"/>
                <w:color w:val="1A1A1A"/>
                <w:sz w:val="21"/>
                <w:szCs w:val="21"/>
              </w:rPr>
              <w:t xml:space="preserve">Analisis Kandungan Bahan — penjelasan fungsi dan risiko tiap bahan</w:t>
            </w:r>
          </w:p>
        </w:tc>
      </w:tr>
      <w:tr>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0A5C42"/>
                <w:sz w:val="21"/>
                <w:szCs w:val="21"/>
              </w:rPr>
              <w:t xml:space="preserve">Solusi 3</w:t>
            </w:r>
          </w:p>
        </w:tc>
        <w:tc>
          <w:tcPr>
            <w:tcW w:type="dxa" w:w="7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Penilaian Skor Kesehatan — skor 0-100 berdasarkan Nova, Nutri-Score, dan gizi</w:t>
            </w:r>
          </w:p>
        </w:tc>
      </w:tr>
      <w:tr>
        <w:tc>
          <w:tcPr>
            <w:tcW w:type="dxa" w:w="1800"/>
            <w:tcBorders>
              <w:top w:val="single" w:color="E0E0E0" w:sz="1"/>
              <w:left w:val="single" w:color="E0E0E0" w:sz="1"/>
              <w:bottom w:val="single" w:color="E0E0E0" w:sz="1"/>
              <w:right w:val="single" w:color="E0E0E0" w:sz="1"/>
            </w:tcBorders>
            <w:shd w:fill="F0FAF6" w:val="clear"/>
            <w:tcMar>
              <w:top w:type="dxa" w:w="80"/>
              <w:left w:type="dxa" w:w="120"/>
              <w:bottom w:type="dxa" w:w="80"/>
              <w:right w:type="dxa" w:w="120"/>
            </w:tcMar>
          </w:tcPr>
          <w:p>
            <w:r>
              <w:rPr>
                <w:rFonts w:ascii="Arial" w:cs="Arial" w:eastAsia="Arial" w:hAnsi="Arial"/>
                <w:b w:val="false"/>
                <w:bCs w:val="false"/>
                <w:color w:val="0A5C42"/>
                <w:sz w:val="21"/>
                <w:szCs w:val="21"/>
              </w:rPr>
              <w:t xml:space="preserve">Solusi 4</w:t>
            </w:r>
          </w:p>
        </w:tc>
        <w:tc>
          <w:tcPr>
            <w:tcW w:type="dxa" w:w="7560"/>
            <w:tcBorders>
              <w:top w:val="single" w:color="E0E0E0" w:sz="1"/>
              <w:left w:val="single" w:color="E0E0E0" w:sz="1"/>
              <w:bottom w:val="single" w:color="E0E0E0" w:sz="1"/>
              <w:right w:val="single" w:color="E0E0E0" w:sz="1"/>
            </w:tcBorders>
            <w:shd w:fill="F0FAF6" w:val="clear"/>
            <w:tcMar>
              <w:top w:type="dxa" w:w="80"/>
              <w:left w:type="dxa" w:w="120"/>
              <w:bottom w:type="dxa" w:w="80"/>
              <w:right w:type="dxa" w:w="120"/>
            </w:tcMar>
          </w:tcPr>
          <w:p>
            <w:r>
              <w:rPr>
                <w:rFonts w:ascii="Arial" w:cs="Arial" w:eastAsia="Arial" w:hAnsi="Arial"/>
                <w:b w:val="false"/>
                <w:bCs w:val="false"/>
                <w:color w:val="1A1A1A"/>
                <w:sz w:val="21"/>
                <w:szCs w:val="21"/>
              </w:rPr>
              <w:t xml:space="preserve">Informasi Nutrisi Transparan — tabel nutrisi lengkap dengan indikator visual</w:t>
            </w:r>
          </w:p>
        </w:tc>
      </w:tr>
      <w:tr>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0A5C42"/>
                <w:sz w:val="21"/>
                <w:szCs w:val="21"/>
              </w:rPr>
              <w:t xml:space="preserve">Solusi 5</w:t>
            </w:r>
          </w:p>
        </w:tc>
        <w:tc>
          <w:tcPr>
            <w:tcW w:type="dxa" w:w="7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Rekomendasi Alternatif Sehat — saran produk pengganti yang lebih baik</w:t>
            </w:r>
          </w:p>
        </w:tc>
      </w:tr>
    </w:tbl>
    <w:p>
      <w:r>
        <w:t xml:space="preserve"/>
      </w:r>
    </w:p>
    <w:p>
      <w:pPr>
        <w:pStyle w:val="Heading2"/>
      </w:pPr>
      <w:r>
        <w:rPr>
          <w:rFonts w:ascii="Arial" w:cs="Arial" w:eastAsia="Arial" w:hAnsi="Arial"/>
          <w:b/>
          <w:bCs/>
          <w:color w:val="0A5C42"/>
          <w:sz w:val="26"/>
          <w:szCs w:val="26"/>
        </w:rPr>
        <w:t xml:space="preserve">2.1  Solusi 1 — Status Kehalalan Produk</w:t>
      </w:r>
    </w:p>
    <w:p>
      <w:pPr>
        <w:spacing w:after="120"/>
      </w:pPr>
      <w:r>
        <w:rPr>
          <w:rFonts w:ascii="Arial" w:cs="Arial" w:eastAsia="Arial" w:hAnsi="Arial"/>
          <w:b w:val="false"/>
          <w:bCs w:val="false"/>
          <w:i w:val="false"/>
          <w:iCs w:val="false"/>
          <w:color w:val="1A1A1A"/>
          <w:sz w:val="22"/>
          <w:szCs w:val="22"/>
        </w:rPr>
        <w:t xml:space="preserve">Solusi ini adalah fitur paling kritis Halalytics. Karena API Open Food Facts tidak menyediakan data kehalalan, sistem menggunakan dua lapisan analisis:</w:t>
      </w:r>
    </w:p>
    <w:p>
      <w:r>
        <w:t xml:space="preserve"/>
      </w:r>
    </w:p>
    <w:p>
      <w:pPr>
        <w:pStyle w:val="ListParagraph"/>
        <w:numPr>
          <w:ilvl w:val="0"/>
          <w:numId w:val="2"/>
        </w:numPr>
        <w:spacing w:after="80"/>
      </w:pPr>
      <w:r>
        <w:rPr>
          <w:rFonts w:ascii="Arial" w:cs="Arial" w:eastAsia="Arial" w:hAnsi="Arial"/>
          <w:color w:val="1A1A1A"/>
          <w:sz w:val="21"/>
          <w:szCs w:val="21"/>
        </w:rPr>
        <w:t xml:space="preserve">Lapisan 1 — Database Lokal Offline: Daftar bahan haram dan syubhat yang dikurasi dari fatwa MUI dan standar BPJPH. Pengecekan ini berlangsung instan tanpa internet.</w:t>
      </w:r>
    </w:p>
    <w:p>
      <w:pPr>
        <w:pStyle w:val="ListParagraph"/>
        <w:numPr>
          <w:ilvl w:val="0"/>
          <w:numId w:val="2"/>
        </w:numPr>
        <w:spacing w:after="80"/>
      </w:pPr>
      <w:r>
        <w:rPr>
          <w:rFonts w:ascii="Arial" w:cs="Arial" w:eastAsia="Arial" w:hAnsi="Arial"/>
          <w:color w:val="1A1A1A"/>
          <w:sz w:val="21"/>
          <w:szCs w:val="21"/>
        </w:rPr>
        <w:t xml:space="preserve">Lapisan 2 — AI Groq (LLaMA 3.3 70B): Untuk bahan-bahan yang tidak ada di database lokal atau membutuhkan konteks lebih dalam, sistem memanggil AI untuk analisis lanjutan.</w:t>
      </w:r>
    </w:p>
    <w:p>
      <w:r>
        <w:t xml:space="preserve"/>
      </w:r>
    </w:p>
    <w:p>
      <w:pPr>
        <w:spacing w:after="120"/>
      </w:pPr>
      <w:r>
        <w:rPr>
          <w:rFonts w:ascii="Arial" w:cs="Arial" w:eastAsia="Arial" w:hAnsi="Arial"/>
          <w:b w:val="false"/>
          <w:bCs w:val="false"/>
          <w:i w:val="false"/>
          <w:iCs w:val="false"/>
          <w:color w:val="1A1A1A"/>
          <w:sz w:val="22"/>
          <w:szCs w:val="22"/>
        </w:rPr>
        <w:t xml:space="preserve">Hasil analisis dikategorikan menjadi tiga status: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E0E0E0" w:sz="1"/>
              <w:left w:val="single" w:color="E0E0E0" w:sz="1"/>
              <w:bottom w:val="single" w:color="E0E0E0" w:sz="1"/>
              <w:right w:val="single" w:color="E0E0E0" w:sz="1"/>
            </w:tcBorders>
            <w:shd w:fill="0A5C42" w:val="clear"/>
            <w:tcMar>
              <w:top w:type="dxa" w:w="80"/>
              <w:left w:type="dxa" w:w="120"/>
              <w:bottom w:type="dxa" w:w="80"/>
              <w:right w:type="dxa" w:w="120"/>
            </w:tcMar>
          </w:tcPr>
          <w:p>
            <w:r>
              <w:rPr>
                <w:rFonts w:ascii="Arial" w:cs="Arial" w:eastAsia="Arial" w:hAnsi="Arial"/>
                <w:b/>
                <w:bCs/>
                <w:color w:val="FFFFFF"/>
                <w:sz w:val="21"/>
                <w:szCs w:val="21"/>
              </w:rPr>
              <w:t xml:space="preserve">Status</w:t>
            </w:r>
          </w:p>
        </w:tc>
        <w:tc>
          <w:tcPr>
            <w:tcW w:type="dxa" w:w="3000"/>
            <w:tcBorders>
              <w:top w:val="single" w:color="E0E0E0" w:sz="1"/>
              <w:left w:val="single" w:color="E0E0E0" w:sz="1"/>
              <w:bottom w:val="single" w:color="E0E0E0" w:sz="1"/>
              <w:right w:val="single" w:color="E0E0E0" w:sz="1"/>
            </w:tcBorders>
            <w:shd w:fill="0A5C42" w:val="clear"/>
            <w:tcMar>
              <w:top w:type="dxa" w:w="80"/>
              <w:left w:type="dxa" w:w="120"/>
              <w:bottom w:type="dxa" w:w="80"/>
              <w:right w:type="dxa" w:w="120"/>
            </w:tcMar>
          </w:tcPr>
          <w:p>
            <w:r>
              <w:rPr>
                <w:rFonts w:ascii="Arial" w:cs="Arial" w:eastAsia="Arial" w:hAnsi="Arial"/>
                <w:b/>
                <w:bCs/>
                <w:color w:val="FFFFFF"/>
                <w:sz w:val="21"/>
                <w:szCs w:val="21"/>
              </w:rPr>
              <w:t xml:space="preserve">Arti</w:t>
            </w:r>
          </w:p>
        </w:tc>
        <w:tc>
          <w:tcPr>
            <w:tcW w:type="dxa" w:w="4360"/>
            <w:tcBorders>
              <w:top w:val="single" w:color="E0E0E0" w:sz="1"/>
              <w:left w:val="single" w:color="E0E0E0" w:sz="1"/>
              <w:bottom w:val="single" w:color="E0E0E0" w:sz="1"/>
              <w:right w:val="single" w:color="E0E0E0" w:sz="1"/>
            </w:tcBorders>
            <w:shd w:fill="0A5C42" w:val="clear"/>
            <w:tcMar>
              <w:top w:type="dxa" w:w="80"/>
              <w:left w:type="dxa" w:w="120"/>
              <w:bottom w:type="dxa" w:w="80"/>
              <w:right w:type="dxa" w:w="120"/>
            </w:tcMar>
          </w:tcPr>
          <w:p>
            <w:r>
              <w:rPr>
                <w:rFonts w:ascii="Arial" w:cs="Arial" w:eastAsia="Arial" w:hAnsi="Arial"/>
                <w:b/>
                <w:bCs/>
                <w:color w:val="FFFFFF"/>
                <w:sz w:val="21"/>
                <w:szCs w:val="21"/>
              </w:rPr>
              <w:t xml:space="preserve">Contoh Bahan Pemicu</w:t>
            </w:r>
          </w:p>
        </w:tc>
      </w:tr>
      <w:tr>
        <w:tc>
          <w:tcPr>
            <w:tcW w:type="dxa" w:w="2000"/>
            <w:tcBorders>
              <w:top w:val="single" w:color="E0E0E0" w:sz="1"/>
              <w:left w:val="single" w:color="E0E0E0" w:sz="1"/>
              <w:bottom w:val="single" w:color="E0E0E0" w:sz="1"/>
              <w:right w:val="single" w:color="E0E0E0" w:sz="1"/>
            </w:tcBorders>
            <w:shd w:fill="E8F8F2" w:val="clear"/>
            <w:tcMar>
              <w:top w:type="dxa" w:w="80"/>
              <w:left w:type="dxa" w:w="120"/>
              <w:bottom w:type="dxa" w:w="80"/>
              <w:right w:type="dxa" w:w="120"/>
            </w:tcMar>
          </w:tcPr>
          <w:p>
            <w:r>
              <w:rPr>
                <w:rFonts w:ascii="Arial" w:cs="Arial" w:eastAsia="Arial" w:hAnsi="Arial"/>
                <w:b/>
                <w:bCs/>
                <w:color w:val="1D9E75"/>
                <w:sz w:val="21"/>
                <w:szCs w:val="21"/>
              </w:rPr>
              <w:t xml:space="preserve">HALAL</w:t>
            </w:r>
          </w:p>
        </w:tc>
        <w:tc>
          <w:tcPr>
            <w:tcW w:type="dxa" w:w="3000"/>
            <w:tcBorders>
              <w:top w:val="single" w:color="E0E0E0" w:sz="1"/>
              <w:left w:val="single" w:color="E0E0E0" w:sz="1"/>
              <w:bottom w:val="single" w:color="E0E0E0" w:sz="1"/>
              <w:right w:val="single" w:color="E0E0E0" w:sz="1"/>
            </w:tcBorders>
            <w:shd w:fill="E8F8F2" w:val="clear"/>
            <w:tcMar>
              <w:top w:type="dxa" w:w="80"/>
              <w:left w:type="dxa" w:w="120"/>
              <w:bottom w:type="dxa" w:w="80"/>
              <w:right w:type="dxa" w:w="120"/>
            </w:tcMar>
          </w:tcPr>
          <w:p>
            <w:r>
              <w:rPr>
                <w:rFonts w:ascii="Arial" w:cs="Arial" w:eastAsia="Arial" w:hAnsi="Arial"/>
                <w:color w:val="1A1A1A"/>
                <w:sz w:val="21"/>
                <w:szCs w:val="21"/>
              </w:rPr>
              <w:t xml:space="preserve">Tidak ditemukan bahan bermasalah</w:t>
            </w:r>
          </w:p>
        </w:tc>
        <w:tc>
          <w:tcPr>
            <w:tcW w:type="dxa" w:w="4360"/>
            <w:tcBorders>
              <w:top w:val="single" w:color="E0E0E0" w:sz="1"/>
              <w:left w:val="single" w:color="E0E0E0" w:sz="1"/>
              <w:bottom w:val="single" w:color="E0E0E0" w:sz="1"/>
              <w:right w:val="single" w:color="E0E0E0" w:sz="1"/>
            </w:tcBorders>
            <w:shd w:fill="E8F8F2" w:val="clear"/>
            <w:tcMar>
              <w:top w:type="dxa" w:w="80"/>
              <w:left w:type="dxa" w:w="120"/>
              <w:bottom w:type="dxa" w:w="80"/>
              <w:right w:type="dxa" w:w="120"/>
            </w:tcMar>
          </w:tcPr>
          <w:p>
            <w:r>
              <w:rPr>
                <w:rFonts w:ascii="Arial" w:cs="Arial" w:eastAsia="Arial" w:hAnsi="Arial"/>
                <w:color w:val="555555"/>
                <w:sz w:val="21"/>
                <w:szCs w:val="21"/>
              </w:rPr>
              <w:t xml:space="preserve">Garam, gula, tepung, minyak sawit, dll.</w:t>
            </w:r>
          </w:p>
        </w:tc>
      </w:tr>
      <w:tr>
        <w:tc>
          <w:tcPr>
            <w:tcW w:type="dxa" w:w="2000"/>
            <w:tcBorders>
              <w:top w:val="single" w:color="E0E0E0" w:sz="1"/>
              <w:left w:val="single" w:color="E0E0E0" w:sz="1"/>
              <w:bottom w:val="single" w:color="E0E0E0" w:sz="1"/>
              <w:right w:val="single" w:color="E0E0E0" w:sz="1"/>
            </w:tcBorders>
            <w:shd w:fill="FEF6E7" w:val="clear"/>
            <w:tcMar>
              <w:top w:type="dxa" w:w="80"/>
              <w:left w:type="dxa" w:w="120"/>
              <w:bottom w:type="dxa" w:w="80"/>
              <w:right w:type="dxa" w:w="120"/>
            </w:tcMar>
          </w:tcPr>
          <w:p>
            <w:r>
              <w:rPr>
                <w:rFonts w:ascii="Arial" w:cs="Arial" w:eastAsia="Arial" w:hAnsi="Arial"/>
                <w:b/>
                <w:bCs/>
                <w:color w:val="BA7517"/>
                <w:sz w:val="21"/>
                <w:szCs w:val="21"/>
              </w:rPr>
              <w:t xml:space="preserve">SYUBHAT</w:t>
            </w:r>
          </w:p>
        </w:tc>
        <w:tc>
          <w:tcPr>
            <w:tcW w:type="dxa" w:w="3000"/>
            <w:tcBorders>
              <w:top w:val="single" w:color="E0E0E0" w:sz="1"/>
              <w:left w:val="single" w:color="E0E0E0" w:sz="1"/>
              <w:bottom w:val="single" w:color="E0E0E0" w:sz="1"/>
              <w:right w:val="single" w:color="E0E0E0" w:sz="1"/>
            </w:tcBorders>
            <w:shd w:fill="FEF6E7" w:val="clear"/>
            <w:tcMar>
              <w:top w:type="dxa" w:w="80"/>
              <w:left w:type="dxa" w:w="120"/>
              <w:bottom w:type="dxa" w:w="80"/>
              <w:right w:type="dxa" w:w="120"/>
            </w:tcMar>
          </w:tcPr>
          <w:p>
            <w:r>
              <w:rPr>
                <w:rFonts w:ascii="Arial" w:cs="Arial" w:eastAsia="Arial" w:hAnsi="Arial"/>
                <w:color w:val="1A1A1A"/>
                <w:sz w:val="21"/>
                <w:szCs w:val="21"/>
              </w:rPr>
              <w:t xml:space="preserve">Ada bahan yang sumbernya meragukan</w:t>
            </w:r>
          </w:p>
        </w:tc>
        <w:tc>
          <w:tcPr>
            <w:tcW w:type="dxa" w:w="4360"/>
            <w:tcBorders>
              <w:top w:val="single" w:color="E0E0E0" w:sz="1"/>
              <w:left w:val="single" w:color="E0E0E0" w:sz="1"/>
              <w:bottom w:val="single" w:color="E0E0E0" w:sz="1"/>
              <w:right w:val="single" w:color="E0E0E0" w:sz="1"/>
            </w:tcBorders>
            <w:shd w:fill="FEF6E7" w:val="clear"/>
            <w:tcMar>
              <w:top w:type="dxa" w:w="80"/>
              <w:left w:type="dxa" w:w="120"/>
              <w:bottom w:type="dxa" w:w="80"/>
              <w:right w:type="dxa" w:w="120"/>
            </w:tcMar>
          </w:tcPr>
          <w:p>
            <w:r>
              <w:rPr>
                <w:rFonts w:ascii="Arial" w:cs="Arial" w:eastAsia="Arial" w:hAnsi="Arial"/>
                <w:color w:val="555555"/>
                <w:sz w:val="21"/>
                <w:szCs w:val="21"/>
              </w:rPr>
              <w:t xml:space="preserve">Gelatin, E471, lesitin, perisa alami, dll.</w:t>
            </w:r>
          </w:p>
        </w:tc>
      </w:tr>
      <w:tr>
        <w:tc>
          <w:tcPr>
            <w:tcW w:type="dxa" w:w="2000"/>
            <w:tcBorders>
              <w:top w:val="single" w:color="E0E0E0" w:sz="1"/>
              <w:left w:val="single" w:color="E0E0E0" w:sz="1"/>
              <w:bottom w:val="single" w:color="E0E0E0" w:sz="1"/>
              <w:right w:val="single" w:color="E0E0E0" w:sz="1"/>
            </w:tcBorders>
            <w:shd w:fill="FDECEA" w:val="clear"/>
            <w:tcMar>
              <w:top w:type="dxa" w:w="80"/>
              <w:left w:type="dxa" w:w="120"/>
              <w:bottom w:type="dxa" w:w="80"/>
              <w:right w:type="dxa" w:w="120"/>
            </w:tcMar>
          </w:tcPr>
          <w:p>
            <w:r>
              <w:rPr>
                <w:rFonts w:ascii="Arial" w:cs="Arial" w:eastAsia="Arial" w:hAnsi="Arial"/>
                <w:b/>
                <w:bCs/>
                <w:color w:val="D85A30"/>
                <w:sz w:val="21"/>
                <w:szCs w:val="21"/>
              </w:rPr>
              <w:t xml:space="preserve">HARAM</w:t>
            </w:r>
          </w:p>
        </w:tc>
        <w:tc>
          <w:tcPr>
            <w:tcW w:type="dxa" w:w="3000"/>
            <w:tcBorders>
              <w:top w:val="single" w:color="E0E0E0" w:sz="1"/>
              <w:left w:val="single" w:color="E0E0E0" w:sz="1"/>
              <w:bottom w:val="single" w:color="E0E0E0" w:sz="1"/>
              <w:right w:val="single" w:color="E0E0E0" w:sz="1"/>
            </w:tcBorders>
            <w:shd w:fill="FDECEA" w:val="clear"/>
            <w:tcMar>
              <w:top w:type="dxa" w:w="80"/>
              <w:left w:type="dxa" w:w="120"/>
              <w:bottom w:type="dxa" w:w="80"/>
              <w:right w:type="dxa" w:w="120"/>
            </w:tcMar>
          </w:tcPr>
          <w:p>
            <w:r>
              <w:rPr>
                <w:rFonts w:ascii="Arial" w:cs="Arial" w:eastAsia="Arial" w:hAnsi="Arial"/>
                <w:color w:val="1A1A1A"/>
                <w:sz w:val="21"/>
                <w:szCs w:val="21"/>
              </w:rPr>
              <w:t xml:space="preserve">Ditemukan bahan yang jelas haram</w:t>
            </w:r>
          </w:p>
        </w:tc>
        <w:tc>
          <w:tcPr>
            <w:tcW w:type="dxa" w:w="4360"/>
            <w:tcBorders>
              <w:top w:val="single" w:color="E0E0E0" w:sz="1"/>
              <w:left w:val="single" w:color="E0E0E0" w:sz="1"/>
              <w:bottom w:val="single" w:color="E0E0E0" w:sz="1"/>
              <w:right w:val="single" w:color="E0E0E0" w:sz="1"/>
            </w:tcBorders>
            <w:shd w:fill="FDECEA" w:val="clear"/>
            <w:tcMar>
              <w:top w:type="dxa" w:w="80"/>
              <w:left w:type="dxa" w:w="120"/>
              <w:bottom w:type="dxa" w:w="80"/>
              <w:right w:type="dxa" w:w="120"/>
            </w:tcMar>
          </w:tcPr>
          <w:p>
            <w:r>
              <w:rPr>
                <w:rFonts w:ascii="Arial" w:cs="Arial" w:eastAsia="Arial" w:hAnsi="Arial"/>
                <w:color w:val="555555"/>
                <w:sz w:val="21"/>
                <w:szCs w:val="21"/>
              </w:rPr>
              <w:t xml:space="preserve">Babi, alkohol, wine, darah, carmine/E120</w:t>
            </w:r>
          </w:p>
        </w:tc>
      </w:tr>
    </w:tbl>
    <w:p>
      <w:r>
        <w:t xml:space="preserve"/>
      </w:r>
    </w:p>
    <w:p>
      <w:pPr>
        <w:pStyle w:val="Heading2"/>
      </w:pPr>
      <w:r>
        <w:rPr>
          <w:rFonts w:ascii="Arial" w:cs="Arial" w:eastAsia="Arial" w:hAnsi="Arial"/>
          <w:b/>
          <w:bCs/>
          <w:color w:val="0A5C42"/>
          <w:sz w:val="26"/>
          <w:szCs w:val="26"/>
        </w:rPr>
        <w:t xml:space="preserve">2.2  Solusi 2 — Analisis Kandungan Bahan</w:t>
      </w:r>
    </w:p>
    <w:p>
      <w:pPr>
        <w:spacing w:after="120"/>
      </w:pPr>
      <w:r>
        <w:rPr>
          <w:rFonts w:ascii="Arial" w:cs="Arial" w:eastAsia="Arial" w:hAnsi="Arial"/>
          <w:b w:val="false"/>
          <w:bCs w:val="false"/>
          <w:i w:val="false"/>
          <w:iCs w:val="false"/>
          <w:color w:val="1A1A1A"/>
          <w:sz w:val="22"/>
          <w:szCs w:val="22"/>
        </w:rPr>
        <w:t xml:space="preserve">Fitur ini menjelaskan setiap bahan dalam produk secara mudah dipahami. AI (Groq LLaMA) menganalisis daftar bahan dan memberikan penjelasan untuk setiap bahan utama:</w:t>
      </w:r>
    </w:p>
    <w:p>
      <w:r>
        <w:t xml:space="preserve"/>
      </w:r>
    </w:p>
    <w:p>
      <w:pPr>
        <w:pStyle w:val="ListParagraph"/>
        <w:numPr>
          <w:ilvl w:val="0"/>
          <w:numId w:val="2"/>
        </w:numPr>
        <w:spacing w:after="80"/>
      </w:pPr>
      <w:r>
        <w:rPr>
          <w:rFonts w:ascii="Arial" w:cs="Arial" w:eastAsia="Arial" w:hAnsi="Arial"/>
          <w:color w:val="1A1A1A"/>
          <w:sz w:val="21"/>
          <w:szCs w:val="21"/>
        </w:rPr>
        <w:t xml:space="preserve">Fungsi bahan dalam produk (contoh: pengawet, pewarna, pemanis, pengemulsi)</w:t>
      </w:r>
    </w:p>
    <w:p>
      <w:pPr>
        <w:pStyle w:val="ListParagraph"/>
        <w:numPr>
          <w:ilvl w:val="0"/>
          <w:numId w:val="2"/>
        </w:numPr>
        <w:spacing w:after="80"/>
      </w:pPr>
      <w:r>
        <w:rPr>
          <w:rFonts w:ascii="Arial" w:cs="Arial" w:eastAsia="Arial" w:hAnsi="Arial"/>
          <w:color w:val="1A1A1A"/>
          <w:sz w:val="21"/>
          <w:szCs w:val="21"/>
        </w:rPr>
        <w:t xml:space="preserve">Risiko kesehatan jika dikonsumsi berlebihan atau untuk kelompok tertentu</w:t>
      </w:r>
    </w:p>
    <w:p>
      <w:pPr>
        <w:pStyle w:val="ListParagraph"/>
        <w:numPr>
          <w:ilvl w:val="0"/>
          <w:numId w:val="2"/>
        </w:numPr>
        <w:spacing w:after="80"/>
      </w:pPr>
      <w:r>
        <w:rPr>
          <w:rFonts w:ascii="Arial" w:cs="Arial" w:eastAsia="Arial" w:hAnsi="Arial"/>
          <w:color w:val="1A1A1A"/>
          <w:sz w:val="21"/>
          <w:szCs w:val="21"/>
        </w:rPr>
        <w:t xml:space="preserve">Level keamanan: AMAN (hijau), PERHATIAN (kuning), atau HINDARI (merah)</w:t>
      </w:r>
    </w:p>
    <w:p>
      <w:r>
        <w:t xml:space="preserve"/>
      </w:r>
    </w:p>
    <w:p>
      <w:pPr>
        <w:spacing w:after="120"/>
      </w:pPr>
      <w:r>
        <w:rPr>
          <w:rFonts w:ascii="Arial" w:cs="Arial" w:eastAsia="Arial" w:hAnsi="Arial"/>
          <w:b w:val="false"/>
          <w:bCs w:val="false"/>
          <w:i w:val="false"/>
          <w:iCs w:val="false"/>
          <w:color w:val="1A1A1A"/>
          <w:sz w:val="22"/>
          <w:szCs w:val="22"/>
        </w:rPr>
        <w:t xml:space="preserve">Dengan fitur ini, konsumen tidak perlu memahami nama kimia yang rumit. Cukup lihat warna indikator dan deskripsi singkat untuk membuat keputusan cepat.</w:t>
      </w:r>
    </w:p>
    <w:p>
      <w:r>
        <w:t xml:space="preserve"/>
      </w:r>
    </w:p>
    <w:p>
      <w:pPr>
        <w:pStyle w:val="Heading2"/>
      </w:pPr>
      <w:r>
        <w:rPr>
          <w:rFonts w:ascii="Arial" w:cs="Arial" w:eastAsia="Arial" w:hAnsi="Arial"/>
          <w:b/>
          <w:bCs/>
          <w:color w:val="0A5C42"/>
          <w:sz w:val="26"/>
          <w:szCs w:val="26"/>
        </w:rPr>
        <w:t xml:space="preserve">2.3  Solusi 3 — Penilaian Skor Kesehatan</w:t>
      </w:r>
    </w:p>
    <w:p>
      <w:pPr>
        <w:spacing w:after="120"/>
      </w:pPr>
      <w:r>
        <w:rPr>
          <w:rFonts w:ascii="Arial" w:cs="Arial" w:eastAsia="Arial" w:hAnsi="Arial"/>
          <w:b w:val="false"/>
          <w:bCs w:val="false"/>
          <w:i w:val="false"/>
          <w:iCs w:val="false"/>
          <w:color w:val="1A1A1A"/>
          <w:sz w:val="22"/>
          <w:szCs w:val="22"/>
        </w:rPr>
        <w:t xml:space="preserve">Skor kesehatan dihitung 100% secara lokal (offline) menggunakan formula yang menggabungkan tiga faktor utama: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E0E0" w:sz="1"/>
              <w:left w:val="single" w:color="E0E0E0" w:sz="1"/>
              <w:bottom w:val="single" w:color="E0E0E0" w:sz="1"/>
              <w:right w:val="single" w:color="E0E0E0" w:sz="1"/>
            </w:tcBorders>
            <w:shd w:fill="0A5C42" w:val="clear"/>
            <w:tcMar>
              <w:top w:type="dxa" w:w="80"/>
              <w:left w:type="dxa" w:w="120"/>
              <w:bottom w:type="dxa" w:w="80"/>
              <w:right w:type="dxa" w:w="120"/>
            </w:tcMar>
          </w:tcPr>
          <w:p>
            <w:r>
              <w:rPr>
                <w:rFonts w:ascii="Arial" w:cs="Arial" w:eastAsia="Arial" w:hAnsi="Arial"/>
                <w:b/>
                <w:bCs/>
                <w:color w:val="FFFFFF"/>
                <w:sz w:val="21"/>
                <w:szCs w:val="21"/>
              </w:rPr>
              <w:t xml:space="preserve">Faktor</w:t>
            </w:r>
          </w:p>
        </w:tc>
        <w:tc>
          <w:tcPr>
            <w:tcW w:type="dxa" w:w="6960"/>
            <w:tcBorders>
              <w:top w:val="single" w:color="E0E0E0" w:sz="1"/>
              <w:left w:val="single" w:color="E0E0E0" w:sz="1"/>
              <w:bottom w:val="single" w:color="E0E0E0" w:sz="1"/>
              <w:right w:val="single" w:color="E0E0E0" w:sz="1"/>
            </w:tcBorders>
            <w:shd w:fill="0A5C42" w:val="clear"/>
            <w:tcMar>
              <w:top w:type="dxa" w:w="80"/>
              <w:left w:type="dxa" w:w="120"/>
              <w:bottom w:type="dxa" w:w="80"/>
              <w:right w:type="dxa" w:w="120"/>
            </w:tcMar>
          </w:tcPr>
          <w:p>
            <w:r>
              <w:rPr>
                <w:rFonts w:ascii="Arial" w:cs="Arial" w:eastAsia="Arial" w:hAnsi="Arial"/>
                <w:b/>
                <w:bCs/>
                <w:color w:val="FFFFFF"/>
                <w:sz w:val="21"/>
                <w:szCs w:val="21"/>
              </w:rPr>
              <w:t xml:space="preserve">Penjelasan &amp; Bobot Penilaian</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0A5C42"/>
                <w:sz w:val="21"/>
                <w:szCs w:val="21"/>
              </w:rPr>
              <w:t xml:space="preserve">Nova Group (1-4)</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Tingkat pemrosesan produk. Nova 1 = alami (0 poin pengurangan), Nova 4 = ultra-proses (-30 poin)</w:t>
            </w:r>
          </w:p>
        </w:tc>
      </w:tr>
      <w:tr>
        <w:tc>
          <w:tcPr>
            <w:tcW w:type="dxa" w:w="2400"/>
            <w:tcBorders>
              <w:top w:val="single" w:color="E0E0E0" w:sz="1"/>
              <w:left w:val="single" w:color="E0E0E0" w:sz="1"/>
              <w:bottom w:val="single" w:color="E0E0E0" w:sz="1"/>
              <w:right w:val="single" w:color="E0E0E0" w:sz="1"/>
            </w:tcBorders>
            <w:shd w:fill="F0FAF6" w:val="clear"/>
            <w:tcMar>
              <w:top w:type="dxa" w:w="80"/>
              <w:left w:type="dxa" w:w="120"/>
              <w:bottom w:type="dxa" w:w="80"/>
              <w:right w:type="dxa" w:w="120"/>
            </w:tcMar>
          </w:tcPr>
          <w:p>
            <w:r>
              <w:rPr>
                <w:rFonts w:ascii="Arial" w:cs="Arial" w:eastAsia="Arial" w:hAnsi="Arial"/>
                <w:b w:val="false"/>
                <w:bCs w:val="false"/>
                <w:color w:val="0A5C42"/>
                <w:sz w:val="21"/>
                <w:szCs w:val="21"/>
              </w:rPr>
              <w:t xml:space="preserve">Nutri-Score (A-E)</w:t>
            </w:r>
          </w:p>
        </w:tc>
        <w:tc>
          <w:tcPr>
            <w:tcW w:type="dxa" w:w="6960"/>
            <w:tcBorders>
              <w:top w:val="single" w:color="E0E0E0" w:sz="1"/>
              <w:left w:val="single" w:color="E0E0E0" w:sz="1"/>
              <w:bottom w:val="single" w:color="E0E0E0" w:sz="1"/>
              <w:right w:val="single" w:color="E0E0E0" w:sz="1"/>
            </w:tcBorders>
            <w:shd w:fill="F0FAF6" w:val="clear"/>
            <w:tcMar>
              <w:top w:type="dxa" w:w="80"/>
              <w:left w:type="dxa" w:w="120"/>
              <w:bottom w:type="dxa" w:w="80"/>
              <w:right w:type="dxa" w:w="120"/>
            </w:tcMar>
          </w:tcPr>
          <w:p>
            <w:r>
              <w:rPr>
                <w:rFonts w:ascii="Arial" w:cs="Arial" w:eastAsia="Arial" w:hAnsi="Arial"/>
                <w:b w:val="false"/>
                <w:bCs w:val="false"/>
                <w:color w:val="1A1A1A"/>
                <w:sz w:val="21"/>
                <w:szCs w:val="21"/>
              </w:rPr>
              <w:t xml:space="preserve">Profil nutrisi keseluruhan. Grade A = terbaik (+5 poin), Grade E = terburuk (-30 poin)</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0A5C42"/>
                <w:sz w:val="21"/>
                <w:szCs w:val="21"/>
              </w:rPr>
              <w:t xml:space="preserve">Nilai Gizi Aktual</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Gula, lemak jenuh, garam, serat, protein dievaluasi per 100g produk</w:t>
            </w:r>
          </w:p>
        </w:tc>
      </w:tr>
      <w:tr>
        <w:tc>
          <w:tcPr>
            <w:tcW w:type="dxa" w:w="2400"/>
            <w:tcBorders>
              <w:top w:val="single" w:color="E0E0E0" w:sz="1"/>
              <w:left w:val="single" w:color="E0E0E0" w:sz="1"/>
              <w:bottom w:val="single" w:color="E0E0E0" w:sz="1"/>
              <w:right w:val="single" w:color="E0E0E0" w:sz="1"/>
            </w:tcBorders>
            <w:shd w:fill="F0FAF6" w:val="clear"/>
            <w:tcMar>
              <w:top w:type="dxa" w:w="80"/>
              <w:left w:type="dxa" w:w="120"/>
              <w:bottom w:type="dxa" w:w="80"/>
              <w:right w:type="dxa" w:w="120"/>
            </w:tcMar>
          </w:tcPr>
          <w:p>
            <w:r>
              <w:rPr>
                <w:rFonts w:ascii="Arial" w:cs="Arial" w:eastAsia="Arial" w:hAnsi="Arial"/>
                <w:b w:val="false"/>
                <w:bCs w:val="false"/>
                <w:color w:val="0A5C42"/>
                <w:sz w:val="21"/>
                <w:szCs w:val="21"/>
              </w:rPr>
              <w:t xml:space="preserve">Hasil Skor</w:t>
            </w:r>
          </w:p>
        </w:tc>
        <w:tc>
          <w:tcPr>
            <w:tcW w:type="dxa" w:w="6960"/>
            <w:tcBorders>
              <w:top w:val="single" w:color="E0E0E0" w:sz="1"/>
              <w:left w:val="single" w:color="E0E0E0" w:sz="1"/>
              <w:bottom w:val="single" w:color="E0E0E0" w:sz="1"/>
              <w:right w:val="single" w:color="E0E0E0" w:sz="1"/>
            </w:tcBorders>
            <w:shd w:fill="F0FAF6" w:val="clear"/>
            <w:tcMar>
              <w:top w:type="dxa" w:w="80"/>
              <w:left w:type="dxa" w:w="120"/>
              <w:bottom w:type="dxa" w:w="80"/>
              <w:right w:type="dxa" w:w="120"/>
            </w:tcMar>
          </w:tcPr>
          <w:p>
            <w:r>
              <w:rPr>
                <w:rFonts w:ascii="Arial" w:cs="Arial" w:eastAsia="Arial" w:hAnsi="Arial"/>
                <w:b w:val="false"/>
                <w:bCs w:val="false"/>
                <w:color w:val="1A1A1A"/>
                <w:sz w:val="21"/>
                <w:szCs w:val="21"/>
              </w:rPr>
              <w:t xml:space="preserve">0-100. Skor &gt;= 70: Sehat (hijau). 45-69: Cukup Sehat (kuning). &lt; 45: Tidak Sehat (merah)</w:t>
            </w:r>
          </w:p>
        </w:tc>
      </w:tr>
    </w:tbl>
    <w:p>
      <w:r>
        <w:t xml:space="preserve"/>
      </w:r>
    </w:p>
    <w:p>
      <w:pPr>
        <w:pStyle w:val="Heading2"/>
      </w:pPr>
      <w:r>
        <w:rPr>
          <w:rFonts w:ascii="Arial" w:cs="Arial" w:eastAsia="Arial" w:hAnsi="Arial"/>
          <w:b/>
          <w:bCs/>
          <w:color w:val="0A5C42"/>
          <w:sz w:val="26"/>
          <w:szCs w:val="26"/>
        </w:rPr>
        <w:t xml:space="preserve">2.4  Solusi 4 — Informasi Nutrisi Transparan</w:t>
      </w:r>
    </w:p>
    <w:p>
      <w:pPr>
        <w:spacing w:after="120"/>
      </w:pPr>
      <w:r>
        <w:rPr>
          <w:rFonts w:ascii="Arial" w:cs="Arial" w:eastAsia="Arial" w:hAnsi="Arial"/>
          <w:b w:val="false"/>
          <w:bCs w:val="false"/>
          <w:i w:val="false"/>
          <w:iCs w:val="false"/>
          <w:color w:val="1A1A1A"/>
          <w:sz w:val="22"/>
          <w:szCs w:val="22"/>
        </w:rPr>
        <w:t xml:space="preserve">Data nutrisi diambil langsung dari Open Food Facts dan disajikan dalam format yang mudah dipahami. Setiap nilai nutrisi dilengkapi dengan:</w:t>
      </w:r>
    </w:p>
    <w:p>
      <w:r>
        <w:t xml:space="preserve"/>
      </w:r>
    </w:p>
    <w:p>
      <w:pPr>
        <w:pStyle w:val="ListParagraph"/>
        <w:numPr>
          <w:ilvl w:val="0"/>
          <w:numId w:val="2"/>
        </w:numPr>
        <w:spacing w:after="80"/>
      </w:pPr>
      <w:r>
        <w:rPr>
          <w:rFonts w:ascii="Arial" w:cs="Arial" w:eastAsia="Arial" w:hAnsi="Arial"/>
          <w:color w:val="1A1A1A"/>
          <w:sz w:val="21"/>
          <w:szCs w:val="21"/>
        </w:rPr>
        <w:t xml:space="preserve">Nilai aktual per 100g dalam satuan yang jelas (gram, kkal)</w:t>
      </w:r>
    </w:p>
    <w:p>
      <w:pPr>
        <w:pStyle w:val="ListParagraph"/>
        <w:numPr>
          <w:ilvl w:val="0"/>
          <w:numId w:val="2"/>
        </w:numPr>
        <w:spacing w:after="80"/>
      </w:pPr>
      <w:r>
        <w:rPr>
          <w:rFonts w:ascii="Arial" w:cs="Arial" w:eastAsia="Arial" w:hAnsi="Arial"/>
          <w:color w:val="1A1A1A"/>
          <w:sz w:val="21"/>
          <w:szCs w:val="21"/>
        </w:rPr>
        <w:t xml:space="preserve">Indikator warna visual: hijau (normal), kuning (perhatian), merah (berlebih)</w:t>
      </w:r>
    </w:p>
    <w:p>
      <w:pPr>
        <w:pStyle w:val="ListParagraph"/>
        <w:numPr>
          <w:ilvl w:val="0"/>
          <w:numId w:val="2"/>
        </w:numPr>
        <w:spacing w:after="80"/>
      </w:pPr>
      <w:r>
        <w:rPr>
          <w:rFonts w:ascii="Arial" w:cs="Arial" w:eastAsia="Arial" w:hAnsi="Arial"/>
          <w:color w:val="1A1A1A"/>
          <w:sz w:val="21"/>
          <w:szCs w:val="21"/>
        </w:rPr>
        <w:t xml:space="preserve">Mini progress bar untuk visualisasi cepat level tiap nutrisi</w:t>
      </w:r>
    </w:p>
    <w:p>
      <w:pPr>
        <w:pStyle w:val="ListParagraph"/>
        <w:numPr>
          <w:ilvl w:val="0"/>
          <w:numId w:val="2"/>
        </w:numPr>
        <w:spacing w:after="80"/>
      </w:pPr>
      <w:r>
        <w:rPr>
          <w:rFonts w:ascii="Arial" w:cs="Arial" w:eastAsia="Arial" w:hAnsi="Arial"/>
          <w:color w:val="1A1A1A"/>
          <w:sz w:val="21"/>
          <w:szCs w:val="21"/>
        </w:rPr>
        <w:t xml:space="preserve">Badge Nutri-Score (A/B/C/D/E) dan Nova Group (1/2/3/4)</w:t>
      </w:r>
    </w:p>
    <w:p>
      <w:r>
        <w:t xml:space="preserve"/>
      </w:r>
    </w:p>
    <w:p>
      <w:pPr>
        <w:pStyle w:val="Heading2"/>
      </w:pPr>
      <w:r>
        <w:rPr>
          <w:rFonts w:ascii="Arial" w:cs="Arial" w:eastAsia="Arial" w:hAnsi="Arial"/>
          <w:b/>
          <w:bCs/>
          <w:color w:val="0A5C42"/>
          <w:sz w:val="26"/>
          <w:szCs w:val="26"/>
        </w:rPr>
        <w:t xml:space="preserve">2.5  Solusi 5 — Rekomendasi Alternatif Sehat</w:t>
      </w:r>
    </w:p>
    <w:p>
      <w:pPr>
        <w:spacing w:after="120"/>
      </w:pPr>
      <w:r>
        <w:rPr>
          <w:rFonts w:ascii="Arial" w:cs="Arial" w:eastAsia="Arial" w:hAnsi="Arial"/>
          <w:b w:val="false"/>
          <w:bCs w:val="false"/>
          <w:i w:val="false"/>
          <w:iCs w:val="false"/>
          <w:color w:val="1A1A1A"/>
          <w:sz w:val="22"/>
          <w:szCs w:val="22"/>
        </w:rPr>
        <w:t xml:space="preserve">Ketika produk memiliki skor kesehatan rendah, status haram/syubhat, atau kandungan berbahaya, AI akan merekomendasikan alternatif produk yang lebih baik. Rekomendasi bersifat:</w:t>
      </w:r>
    </w:p>
    <w:p>
      <w:r>
        <w:t xml:space="preserve"/>
      </w:r>
    </w:p>
    <w:p>
      <w:pPr>
        <w:pStyle w:val="ListParagraph"/>
        <w:numPr>
          <w:ilvl w:val="0"/>
          <w:numId w:val="2"/>
        </w:numPr>
        <w:spacing w:after="80"/>
      </w:pPr>
      <w:r>
        <w:rPr>
          <w:rFonts w:ascii="Arial" w:cs="Arial" w:eastAsia="Arial" w:hAnsi="Arial"/>
          <w:color w:val="1A1A1A"/>
          <w:sz w:val="21"/>
          <w:szCs w:val="21"/>
        </w:rPr>
        <w:t xml:space="preserve">Kontekstual — disesuaikan dengan jenis kelemahan produk (gula tinggi, lemak jenuh, dll.)</w:t>
      </w:r>
    </w:p>
    <w:p>
      <w:pPr>
        <w:pStyle w:val="ListParagraph"/>
        <w:numPr>
          <w:ilvl w:val="0"/>
          <w:numId w:val="2"/>
        </w:numPr>
        <w:spacing w:after="80"/>
      </w:pPr>
      <w:r>
        <w:rPr>
          <w:rFonts w:ascii="Arial" w:cs="Arial" w:eastAsia="Arial" w:hAnsi="Arial"/>
          <w:color w:val="1A1A1A"/>
          <w:sz w:val="21"/>
          <w:szCs w:val="21"/>
        </w:rPr>
        <w:t xml:space="preserve">Lokal — fokus pada produk yang mudah ditemukan di supermarket Indonesia</w:t>
      </w:r>
    </w:p>
    <w:p>
      <w:pPr>
        <w:pStyle w:val="ListParagraph"/>
        <w:numPr>
          <w:ilvl w:val="0"/>
          <w:numId w:val="2"/>
        </w:numPr>
        <w:spacing w:after="80"/>
      </w:pPr>
      <w:r>
        <w:rPr>
          <w:rFonts w:ascii="Arial" w:cs="Arial" w:eastAsia="Arial" w:hAnsi="Arial"/>
          <w:color w:val="1A1A1A"/>
          <w:sz w:val="21"/>
          <w:szCs w:val="21"/>
        </w:rPr>
        <w:t xml:space="preserve">Halal — semua rekomendasi dipastikan aman dari sisi kehalalan</w:t>
      </w:r>
    </w:p>
    <w:p>
      <w:r>
        <w:t xml:space="preserve"/>
      </w:r>
    </w:p>
    <w:p>
      <w:pPr>
        <w:spacing w:after="120"/>
      </w:pPr>
      <w:r>
        <w:rPr>
          <w:rFonts w:ascii="Arial" w:cs="Arial" w:eastAsia="Arial" w:hAnsi="Arial"/>
          <w:b w:val="false"/>
          <w:bCs w:val="false"/>
          <w:i w:val="false"/>
          <w:iCs w:val="false"/>
          <w:color w:val="1A1A1A"/>
          <w:sz w:val="22"/>
          <w:szCs w:val="22"/>
        </w:rPr>
        <w:t xml:space="preserve">Di akhir setiap analisis, sistem memberikan Verdict Akhir yang tegas: DIREKOMENDASIKAN atau TIDAK DIREKOMENDASIKAN, berdasarkan gabungan skor kesehatan dan status halal.</w:t>
      </w:r>
    </w:p>
    <w:p>
      <w:r>
        <w:t xml:space="preserve"/>
      </w:r>
    </w:p>
    <w:p>
      <w:pPr>
        <w:pStyle w:val="Heading1"/>
      </w:pPr>
      <w:r>
        <w:rPr>
          <w:rFonts w:ascii="Arial" w:cs="Arial" w:eastAsia="Arial" w:hAnsi="Arial"/>
          <w:b/>
          <w:bCs/>
          <w:color w:val="0A5C42"/>
          <w:sz w:val="34"/>
          <w:szCs w:val="34"/>
        </w:rPr>
        <w:t xml:space="preserve">BAB 3 — Arsitektur Teknis &amp; API yang Digunakan</w:t>
      </w:r>
    </w:p>
    <w:p>
      <w:r>
        <w:t xml:space="preserve"/>
      </w:r>
    </w:p>
    <w:p>
      <w:pPr>
        <w:pStyle w:val="Heading2"/>
      </w:pPr>
      <w:r>
        <w:rPr>
          <w:rFonts w:ascii="Arial" w:cs="Arial" w:eastAsia="Arial" w:hAnsi="Arial"/>
          <w:b/>
          <w:bCs/>
          <w:color w:val="0A5C42"/>
          <w:sz w:val="26"/>
          <w:szCs w:val="26"/>
        </w:rPr>
        <w:t xml:space="preserve">3.1  Stack Teknologi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E0E0" w:sz="1"/>
              <w:left w:val="single" w:color="E0E0E0" w:sz="1"/>
              <w:bottom w:val="single" w:color="E0E0E0" w:sz="1"/>
              <w:right w:val="single" w:color="E0E0E0" w:sz="1"/>
            </w:tcBorders>
            <w:shd w:fill="0A5C42" w:val="clear"/>
            <w:tcMar>
              <w:top w:type="dxa" w:w="80"/>
              <w:left w:type="dxa" w:w="120"/>
              <w:bottom w:type="dxa" w:w="80"/>
              <w:right w:type="dxa" w:w="120"/>
            </w:tcMar>
          </w:tcPr>
          <w:p>
            <w:r>
              <w:rPr>
                <w:rFonts w:ascii="Arial" w:cs="Arial" w:eastAsia="Arial" w:hAnsi="Arial"/>
                <w:b/>
                <w:bCs/>
                <w:color w:val="FFFFFF"/>
                <w:sz w:val="21"/>
                <w:szCs w:val="21"/>
              </w:rPr>
              <w:t xml:space="preserve">Komponen</w:t>
            </w:r>
          </w:p>
        </w:tc>
        <w:tc>
          <w:tcPr>
            <w:tcW w:type="dxa" w:w="6360"/>
            <w:tcBorders>
              <w:top w:val="single" w:color="E0E0E0" w:sz="1"/>
              <w:left w:val="single" w:color="E0E0E0" w:sz="1"/>
              <w:bottom w:val="single" w:color="E0E0E0" w:sz="1"/>
              <w:right w:val="single" w:color="E0E0E0" w:sz="1"/>
            </w:tcBorders>
            <w:shd w:fill="0A5C42" w:val="clear"/>
            <w:tcMar>
              <w:top w:type="dxa" w:w="80"/>
              <w:left w:type="dxa" w:w="120"/>
              <w:bottom w:type="dxa" w:w="80"/>
              <w:right w:type="dxa" w:w="120"/>
            </w:tcMar>
          </w:tcPr>
          <w:p>
            <w:r>
              <w:rPr>
                <w:rFonts w:ascii="Arial" w:cs="Arial" w:eastAsia="Arial" w:hAnsi="Arial"/>
                <w:b/>
                <w:bCs/>
                <w:color w:val="FFFFFF"/>
                <w:sz w:val="21"/>
                <w:szCs w:val="21"/>
              </w:rPr>
              <w:t xml:space="preserve">Teknologi</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0A5C42"/>
                <w:sz w:val="21"/>
                <w:szCs w:val="21"/>
              </w:rPr>
              <w:t xml:space="preserve">Platform Utama</w:t>
            </w:r>
          </w:p>
        </w:tc>
        <w:tc>
          <w:tcPr>
            <w:tcW w:type="dxa" w:w="6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Android (Jetpack Compose) + Web</w:t>
            </w:r>
          </w:p>
        </w:tc>
      </w:tr>
      <w:tr>
        <w:tc>
          <w:tcPr>
            <w:tcW w:type="dxa" w:w="3000"/>
            <w:tcBorders>
              <w:top w:val="single" w:color="E0E0E0" w:sz="1"/>
              <w:left w:val="single" w:color="E0E0E0" w:sz="1"/>
              <w:bottom w:val="single" w:color="E0E0E0" w:sz="1"/>
              <w:right w:val="single" w:color="E0E0E0" w:sz="1"/>
            </w:tcBorders>
            <w:shd w:fill="F0FAF6" w:val="clear"/>
            <w:tcMar>
              <w:top w:type="dxa" w:w="80"/>
              <w:left w:type="dxa" w:w="120"/>
              <w:bottom w:type="dxa" w:w="80"/>
              <w:right w:type="dxa" w:w="120"/>
            </w:tcMar>
          </w:tcPr>
          <w:p>
            <w:r>
              <w:rPr>
                <w:rFonts w:ascii="Arial" w:cs="Arial" w:eastAsia="Arial" w:hAnsi="Arial"/>
                <w:b w:val="false"/>
                <w:bCs w:val="false"/>
                <w:color w:val="0A5C42"/>
                <w:sz w:val="21"/>
                <w:szCs w:val="21"/>
              </w:rPr>
              <w:t xml:space="preserve">Bahasa Pemrograman</w:t>
            </w:r>
          </w:p>
        </w:tc>
        <w:tc>
          <w:tcPr>
            <w:tcW w:type="dxa" w:w="6360"/>
            <w:tcBorders>
              <w:top w:val="single" w:color="E0E0E0" w:sz="1"/>
              <w:left w:val="single" w:color="E0E0E0" w:sz="1"/>
              <w:bottom w:val="single" w:color="E0E0E0" w:sz="1"/>
              <w:right w:val="single" w:color="E0E0E0" w:sz="1"/>
            </w:tcBorders>
            <w:shd w:fill="F0FAF6" w:val="clear"/>
            <w:tcMar>
              <w:top w:type="dxa" w:w="80"/>
              <w:left w:type="dxa" w:w="120"/>
              <w:bottom w:type="dxa" w:w="80"/>
              <w:right w:type="dxa" w:w="120"/>
            </w:tcMar>
          </w:tcPr>
          <w:p>
            <w:r>
              <w:rPr>
                <w:rFonts w:ascii="Arial" w:cs="Arial" w:eastAsia="Arial" w:hAnsi="Arial"/>
                <w:b w:val="false"/>
                <w:bCs w:val="false"/>
                <w:color w:val="1A1A1A"/>
                <w:sz w:val="21"/>
                <w:szCs w:val="21"/>
              </w:rPr>
              <w:t xml:space="preserve">Kotlin (Android) / JavaScript (Web)</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0A5C42"/>
                <w:sz w:val="21"/>
                <w:szCs w:val="21"/>
              </w:rPr>
              <w:t xml:space="preserve">UI Framework</w:t>
            </w:r>
          </w:p>
        </w:tc>
        <w:tc>
          <w:tcPr>
            <w:tcW w:type="dxa" w:w="6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Jetpack Compose (Material 3)</w:t>
            </w:r>
          </w:p>
        </w:tc>
      </w:tr>
      <w:tr>
        <w:tc>
          <w:tcPr>
            <w:tcW w:type="dxa" w:w="3000"/>
            <w:tcBorders>
              <w:top w:val="single" w:color="E0E0E0" w:sz="1"/>
              <w:left w:val="single" w:color="E0E0E0" w:sz="1"/>
              <w:bottom w:val="single" w:color="E0E0E0" w:sz="1"/>
              <w:right w:val="single" w:color="E0E0E0" w:sz="1"/>
            </w:tcBorders>
            <w:shd w:fill="F0FAF6" w:val="clear"/>
            <w:tcMar>
              <w:top w:type="dxa" w:w="80"/>
              <w:left w:type="dxa" w:w="120"/>
              <w:bottom w:type="dxa" w:w="80"/>
              <w:right w:type="dxa" w:w="120"/>
            </w:tcMar>
          </w:tcPr>
          <w:p>
            <w:r>
              <w:rPr>
                <w:rFonts w:ascii="Arial" w:cs="Arial" w:eastAsia="Arial" w:hAnsi="Arial"/>
                <w:b w:val="false"/>
                <w:bCs w:val="false"/>
                <w:color w:val="0A5C42"/>
                <w:sz w:val="21"/>
                <w:szCs w:val="21"/>
              </w:rPr>
              <w:t xml:space="preserve">Arsitektur</w:t>
            </w:r>
          </w:p>
        </w:tc>
        <w:tc>
          <w:tcPr>
            <w:tcW w:type="dxa" w:w="6360"/>
            <w:tcBorders>
              <w:top w:val="single" w:color="E0E0E0" w:sz="1"/>
              <w:left w:val="single" w:color="E0E0E0" w:sz="1"/>
              <w:bottom w:val="single" w:color="E0E0E0" w:sz="1"/>
              <w:right w:val="single" w:color="E0E0E0" w:sz="1"/>
            </w:tcBorders>
            <w:shd w:fill="F0FAF6" w:val="clear"/>
            <w:tcMar>
              <w:top w:type="dxa" w:w="80"/>
              <w:left w:type="dxa" w:w="120"/>
              <w:bottom w:type="dxa" w:w="80"/>
              <w:right w:type="dxa" w:w="120"/>
            </w:tcMar>
          </w:tcPr>
          <w:p>
            <w:r>
              <w:rPr>
                <w:rFonts w:ascii="Arial" w:cs="Arial" w:eastAsia="Arial" w:hAnsi="Arial"/>
                <w:b w:val="false"/>
                <w:bCs w:val="false"/>
                <w:color w:val="1A1A1A"/>
                <w:sz w:val="21"/>
                <w:szCs w:val="21"/>
              </w:rPr>
              <w:t xml:space="preserve">MVVM (Model-View-ViewModel) + Repository Pattern</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0A5C42"/>
                <w:sz w:val="21"/>
                <w:szCs w:val="21"/>
              </w:rPr>
              <w:t xml:space="preserve">Async/Coroutine</w:t>
            </w:r>
          </w:p>
        </w:tc>
        <w:tc>
          <w:tcPr>
            <w:tcW w:type="dxa" w:w="6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Kotlin Coroutines + viewModelScope</w:t>
            </w:r>
          </w:p>
        </w:tc>
      </w:tr>
      <w:tr>
        <w:tc>
          <w:tcPr>
            <w:tcW w:type="dxa" w:w="3000"/>
            <w:tcBorders>
              <w:top w:val="single" w:color="E0E0E0" w:sz="1"/>
              <w:left w:val="single" w:color="E0E0E0" w:sz="1"/>
              <w:bottom w:val="single" w:color="E0E0E0" w:sz="1"/>
              <w:right w:val="single" w:color="E0E0E0" w:sz="1"/>
            </w:tcBorders>
            <w:shd w:fill="F0FAF6" w:val="clear"/>
            <w:tcMar>
              <w:top w:type="dxa" w:w="80"/>
              <w:left w:type="dxa" w:w="120"/>
              <w:bottom w:type="dxa" w:w="80"/>
              <w:right w:type="dxa" w:w="120"/>
            </w:tcMar>
          </w:tcPr>
          <w:p>
            <w:r>
              <w:rPr>
                <w:rFonts w:ascii="Arial" w:cs="Arial" w:eastAsia="Arial" w:hAnsi="Arial"/>
                <w:b w:val="false"/>
                <w:bCs w:val="false"/>
                <w:color w:val="0A5C42"/>
                <w:sz w:val="21"/>
                <w:szCs w:val="21"/>
              </w:rPr>
              <w:t xml:space="preserve">HTTP Client</w:t>
            </w:r>
          </w:p>
        </w:tc>
        <w:tc>
          <w:tcPr>
            <w:tcW w:type="dxa" w:w="6360"/>
            <w:tcBorders>
              <w:top w:val="single" w:color="E0E0E0" w:sz="1"/>
              <w:left w:val="single" w:color="E0E0E0" w:sz="1"/>
              <w:bottom w:val="single" w:color="E0E0E0" w:sz="1"/>
              <w:right w:val="single" w:color="E0E0E0" w:sz="1"/>
            </w:tcBorders>
            <w:shd w:fill="F0FAF6" w:val="clear"/>
            <w:tcMar>
              <w:top w:type="dxa" w:w="80"/>
              <w:left w:type="dxa" w:w="120"/>
              <w:bottom w:type="dxa" w:w="80"/>
              <w:right w:type="dxa" w:w="120"/>
            </w:tcMar>
          </w:tcPr>
          <w:p>
            <w:r>
              <w:rPr>
                <w:rFonts w:ascii="Arial" w:cs="Arial" w:eastAsia="Arial" w:hAnsi="Arial"/>
                <w:b w:val="false"/>
                <w:bCs w:val="false"/>
                <w:color w:val="1A1A1A"/>
                <w:sz w:val="21"/>
                <w:szCs w:val="21"/>
              </w:rPr>
              <w:t xml:space="preserve">OkHttp3 / Retrofit2</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0A5C42"/>
                <w:sz w:val="21"/>
                <w:szCs w:val="21"/>
              </w:rPr>
              <w:t xml:space="preserve">Database Lokal</w:t>
            </w:r>
          </w:p>
        </w:tc>
        <w:tc>
          <w:tcPr>
            <w:tcW w:type="dxa" w:w="6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Room Database (SQLite)</w:t>
            </w:r>
          </w:p>
        </w:tc>
      </w:tr>
      <w:tr>
        <w:tc>
          <w:tcPr>
            <w:tcW w:type="dxa" w:w="3000"/>
            <w:tcBorders>
              <w:top w:val="single" w:color="E0E0E0" w:sz="1"/>
              <w:left w:val="single" w:color="E0E0E0" w:sz="1"/>
              <w:bottom w:val="single" w:color="E0E0E0" w:sz="1"/>
              <w:right w:val="single" w:color="E0E0E0" w:sz="1"/>
            </w:tcBorders>
            <w:shd w:fill="F0FAF6" w:val="clear"/>
            <w:tcMar>
              <w:top w:type="dxa" w:w="80"/>
              <w:left w:type="dxa" w:w="120"/>
              <w:bottom w:type="dxa" w:w="80"/>
              <w:right w:type="dxa" w:w="120"/>
            </w:tcMar>
          </w:tcPr>
          <w:p>
            <w:r>
              <w:rPr>
                <w:rFonts w:ascii="Arial" w:cs="Arial" w:eastAsia="Arial" w:hAnsi="Arial"/>
                <w:b w:val="false"/>
                <w:bCs w:val="false"/>
                <w:color w:val="0A5C42"/>
                <w:sz w:val="21"/>
                <w:szCs w:val="21"/>
              </w:rPr>
              <w:t xml:space="preserve">Scan Barcode</w:t>
            </w:r>
          </w:p>
        </w:tc>
        <w:tc>
          <w:tcPr>
            <w:tcW w:type="dxa" w:w="6360"/>
            <w:tcBorders>
              <w:top w:val="single" w:color="E0E0E0" w:sz="1"/>
              <w:left w:val="single" w:color="E0E0E0" w:sz="1"/>
              <w:bottom w:val="single" w:color="E0E0E0" w:sz="1"/>
              <w:right w:val="single" w:color="E0E0E0" w:sz="1"/>
            </w:tcBorders>
            <w:shd w:fill="F0FAF6" w:val="clear"/>
            <w:tcMar>
              <w:top w:type="dxa" w:w="80"/>
              <w:left w:type="dxa" w:w="120"/>
              <w:bottom w:type="dxa" w:w="80"/>
              <w:right w:type="dxa" w:w="120"/>
            </w:tcMar>
          </w:tcPr>
          <w:p>
            <w:r>
              <w:rPr>
                <w:rFonts w:ascii="Arial" w:cs="Arial" w:eastAsia="Arial" w:hAnsi="Arial"/>
                <w:b w:val="false"/>
                <w:bCs w:val="false"/>
                <w:color w:val="1A1A1A"/>
                <w:sz w:val="21"/>
                <w:szCs w:val="21"/>
              </w:rPr>
              <w:t xml:space="preserve">ML Kit Google (Google's Barcode API)</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0A5C42"/>
                <w:sz w:val="21"/>
                <w:szCs w:val="21"/>
              </w:rPr>
              <w:t xml:space="preserve">State Management</w:t>
            </w:r>
          </w:p>
        </w:tc>
        <w:tc>
          <w:tcPr>
            <w:tcW w:type="dxa" w:w="6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mutableStateOf + StateFlow</w:t>
            </w:r>
          </w:p>
        </w:tc>
      </w:tr>
    </w:tbl>
    <w:p>
      <w:r>
        <w:t xml:space="preserve"/>
      </w:r>
    </w:p>
    <w:p>
      <w:pPr>
        <w:pStyle w:val="Heading2"/>
      </w:pPr>
      <w:r>
        <w:rPr>
          <w:rFonts w:ascii="Arial" w:cs="Arial" w:eastAsia="Arial" w:hAnsi="Arial"/>
          <w:b/>
          <w:bCs/>
          <w:color w:val="0A5C42"/>
          <w:sz w:val="26"/>
          <w:szCs w:val="26"/>
        </w:rPr>
        <w:t xml:space="preserve">3.2  API Eksternal yang Digunakan (Semua Gratis)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E0E0E0" w:sz="1"/>
              <w:left w:val="single" w:color="E0E0E0" w:sz="1"/>
              <w:bottom w:val="single" w:color="E0E0E0" w:sz="1"/>
              <w:right w:val="single" w:color="E0E0E0" w:sz="1"/>
            </w:tcBorders>
            <w:shd w:fill="0A5C42" w:val="clear"/>
            <w:tcMar>
              <w:top w:type="dxa" w:w="80"/>
              <w:left w:type="dxa" w:w="120"/>
              <w:bottom w:type="dxa" w:w="80"/>
              <w:right w:type="dxa" w:w="120"/>
            </w:tcMar>
          </w:tcPr>
          <w:p>
            <w:r>
              <w:rPr>
                <w:rFonts w:ascii="Arial" w:cs="Arial" w:eastAsia="Arial" w:hAnsi="Arial"/>
                <w:b/>
                <w:bCs/>
                <w:color w:val="FFFFFF"/>
                <w:sz w:val="21"/>
                <w:szCs w:val="21"/>
              </w:rPr>
              <w:t xml:space="preserve">API / Layanan</w:t>
            </w:r>
          </w:p>
        </w:tc>
        <w:tc>
          <w:tcPr>
            <w:tcW w:type="dxa" w:w="3000"/>
            <w:tcBorders>
              <w:top w:val="single" w:color="E0E0E0" w:sz="1"/>
              <w:left w:val="single" w:color="E0E0E0" w:sz="1"/>
              <w:bottom w:val="single" w:color="E0E0E0" w:sz="1"/>
              <w:right w:val="single" w:color="E0E0E0" w:sz="1"/>
            </w:tcBorders>
            <w:shd w:fill="0A5C42" w:val="clear"/>
            <w:tcMar>
              <w:top w:type="dxa" w:w="80"/>
              <w:left w:type="dxa" w:w="120"/>
              <w:bottom w:type="dxa" w:w="80"/>
              <w:right w:type="dxa" w:w="120"/>
            </w:tcMar>
          </w:tcPr>
          <w:p>
            <w:r>
              <w:rPr>
                <w:rFonts w:ascii="Arial" w:cs="Arial" w:eastAsia="Arial" w:hAnsi="Arial"/>
                <w:b/>
                <w:bCs/>
                <w:color w:val="FFFFFF"/>
                <w:sz w:val="21"/>
                <w:szCs w:val="21"/>
              </w:rPr>
              <w:t xml:space="preserve">Fungsi</w:t>
            </w:r>
          </w:p>
        </w:tc>
        <w:tc>
          <w:tcPr>
            <w:tcW w:type="dxa" w:w="3360"/>
            <w:tcBorders>
              <w:top w:val="single" w:color="E0E0E0" w:sz="1"/>
              <w:left w:val="single" w:color="E0E0E0" w:sz="1"/>
              <w:bottom w:val="single" w:color="E0E0E0" w:sz="1"/>
              <w:right w:val="single" w:color="E0E0E0" w:sz="1"/>
            </w:tcBorders>
            <w:shd w:fill="0A5C42" w:val="clear"/>
            <w:tcMar>
              <w:top w:type="dxa" w:w="80"/>
              <w:left w:type="dxa" w:w="120"/>
              <w:bottom w:type="dxa" w:w="80"/>
              <w:right w:type="dxa" w:w="120"/>
            </w:tcMar>
          </w:tcPr>
          <w:p>
            <w:r>
              <w:rPr>
                <w:rFonts w:ascii="Arial" w:cs="Arial" w:eastAsia="Arial" w:hAnsi="Arial"/>
                <w:b/>
                <w:bCs/>
                <w:color w:val="FFFFFF"/>
                <w:sz w:val="21"/>
                <w:szCs w:val="21"/>
              </w:rPr>
              <w:t xml:space="preserve">Biaya</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Open Food Facts API</w:t>
            </w:r>
          </w:p>
        </w:tc>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Data produk, nutrisi, bahan, foto</w:t>
            </w:r>
          </w:p>
        </w:tc>
        <w:tc>
          <w:tcPr>
            <w:tcW w:type="dxa" w:w="3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D9E75"/>
                <w:sz w:val="21"/>
                <w:szCs w:val="21"/>
              </w:rPr>
              <w:t xml:space="preserve">GRATIS — No API Key</w:t>
            </w:r>
          </w:p>
        </w:tc>
      </w:tr>
      <w:tr>
        <w:tc>
          <w:tcPr>
            <w:tcW w:type="dxa" w:w="3000"/>
            <w:tcBorders>
              <w:top w:val="single" w:color="E0E0E0" w:sz="1"/>
              <w:left w:val="single" w:color="E0E0E0" w:sz="1"/>
              <w:bottom w:val="single" w:color="E0E0E0" w:sz="1"/>
              <w:right w:val="single" w:color="E0E0E0" w:sz="1"/>
            </w:tcBorders>
            <w:shd w:fill="F0FAF6" w:val="clear"/>
            <w:tcMar>
              <w:top w:type="dxa" w:w="80"/>
              <w:left w:type="dxa" w:w="120"/>
              <w:bottom w:type="dxa" w:w="80"/>
              <w:right w:type="dxa" w:w="120"/>
            </w:tcMar>
          </w:tcPr>
          <w:p>
            <w:r>
              <w:rPr>
                <w:rFonts w:ascii="Arial" w:cs="Arial" w:eastAsia="Arial" w:hAnsi="Arial"/>
                <w:b w:val="false"/>
                <w:bCs w:val="false"/>
                <w:color w:val="1A1A1A"/>
                <w:sz w:val="21"/>
                <w:szCs w:val="21"/>
              </w:rPr>
              <w:t xml:space="preserve">Groq API (LLaMA 3.3 70B)</w:t>
            </w:r>
          </w:p>
        </w:tc>
        <w:tc>
          <w:tcPr>
            <w:tcW w:type="dxa" w:w="3000"/>
            <w:tcBorders>
              <w:top w:val="single" w:color="E0E0E0" w:sz="1"/>
              <w:left w:val="single" w:color="E0E0E0" w:sz="1"/>
              <w:bottom w:val="single" w:color="E0E0E0" w:sz="1"/>
              <w:right w:val="single" w:color="E0E0E0" w:sz="1"/>
            </w:tcBorders>
            <w:shd w:fill="F0FAF6" w:val="clear"/>
            <w:tcMar>
              <w:top w:type="dxa" w:w="80"/>
              <w:left w:type="dxa" w:w="120"/>
              <w:bottom w:type="dxa" w:w="80"/>
              <w:right w:type="dxa" w:w="120"/>
            </w:tcMar>
          </w:tcPr>
          <w:p>
            <w:r>
              <w:rPr>
                <w:rFonts w:ascii="Arial" w:cs="Arial" w:eastAsia="Arial" w:hAnsi="Arial"/>
                <w:b w:val="false"/>
                <w:bCs w:val="false"/>
                <w:color w:val="1A1A1A"/>
                <w:sz w:val="21"/>
                <w:szCs w:val="21"/>
              </w:rPr>
              <w:t xml:space="preserve">AI analisis halal, kandungan, rekomendasi</w:t>
            </w:r>
          </w:p>
        </w:tc>
        <w:tc>
          <w:tcPr>
            <w:tcW w:type="dxa" w:w="3360"/>
            <w:tcBorders>
              <w:top w:val="single" w:color="E0E0E0" w:sz="1"/>
              <w:left w:val="single" w:color="E0E0E0" w:sz="1"/>
              <w:bottom w:val="single" w:color="E0E0E0" w:sz="1"/>
              <w:right w:val="single" w:color="E0E0E0" w:sz="1"/>
            </w:tcBorders>
            <w:shd w:fill="F0FAF6" w:val="clear"/>
            <w:tcMar>
              <w:top w:type="dxa" w:w="80"/>
              <w:left w:type="dxa" w:w="120"/>
              <w:bottom w:type="dxa" w:w="80"/>
              <w:right w:type="dxa" w:w="120"/>
            </w:tcMar>
          </w:tcPr>
          <w:p>
            <w:r>
              <w:rPr>
                <w:rFonts w:ascii="Arial" w:cs="Arial" w:eastAsia="Arial" w:hAnsi="Arial"/>
                <w:b w:val="false"/>
                <w:bCs w:val="false"/>
                <w:color w:val="1D9E75"/>
                <w:sz w:val="21"/>
                <w:szCs w:val="21"/>
              </w:rPr>
              <w:t xml:space="preserve">GRATIS — 30 req/mnt</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ML Kit Google</w:t>
            </w:r>
          </w:p>
        </w:tc>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Scan barcode offline di kamera</w:t>
            </w:r>
          </w:p>
        </w:tc>
        <w:tc>
          <w:tcPr>
            <w:tcW w:type="dxa" w:w="3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D9E75"/>
                <w:sz w:val="21"/>
                <w:szCs w:val="21"/>
              </w:rPr>
              <w:t xml:space="preserve">GRATIS — Offline</w:t>
            </w:r>
          </w:p>
        </w:tc>
      </w:tr>
      <w:tr>
        <w:tc>
          <w:tcPr>
            <w:tcW w:type="dxa" w:w="3000"/>
            <w:tcBorders>
              <w:top w:val="single" w:color="E0E0E0" w:sz="1"/>
              <w:left w:val="single" w:color="E0E0E0" w:sz="1"/>
              <w:bottom w:val="single" w:color="E0E0E0" w:sz="1"/>
              <w:right w:val="single" w:color="E0E0E0" w:sz="1"/>
            </w:tcBorders>
            <w:shd w:fill="F0FAF6" w:val="clear"/>
            <w:tcMar>
              <w:top w:type="dxa" w:w="80"/>
              <w:left w:type="dxa" w:w="120"/>
              <w:bottom w:type="dxa" w:w="80"/>
              <w:right w:type="dxa" w:w="120"/>
            </w:tcMar>
          </w:tcPr>
          <w:p>
            <w:r>
              <w:rPr>
                <w:rFonts w:ascii="Arial" w:cs="Arial" w:eastAsia="Arial" w:hAnsi="Arial"/>
                <w:b w:val="false"/>
                <w:bCs w:val="false"/>
                <w:color w:val="1A1A1A"/>
                <w:sz w:val="21"/>
                <w:szCs w:val="21"/>
              </w:rPr>
              <w:t xml:space="preserve">Room Database</w:t>
            </w:r>
          </w:p>
        </w:tc>
        <w:tc>
          <w:tcPr>
            <w:tcW w:type="dxa" w:w="3000"/>
            <w:tcBorders>
              <w:top w:val="single" w:color="E0E0E0" w:sz="1"/>
              <w:left w:val="single" w:color="E0E0E0" w:sz="1"/>
              <w:bottom w:val="single" w:color="E0E0E0" w:sz="1"/>
              <w:right w:val="single" w:color="E0E0E0" w:sz="1"/>
            </w:tcBorders>
            <w:shd w:fill="F0FAF6" w:val="clear"/>
            <w:tcMar>
              <w:top w:type="dxa" w:w="80"/>
              <w:left w:type="dxa" w:w="120"/>
              <w:bottom w:type="dxa" w:w="80"/>
              <w:right w:type="dxa" w:w="120"/>
            </w:tcMar>
          </w:tcPr>
          <w:p>
            <w:r>
              <w:rPr>
                <w:rFonts w:ascii="Arial" w:cs="Arial" w:eastAsia="Arial" w:hAnsi="Arial"/>
                <w:b w:val="false"/>
                <w:bCs w:val="false"/>
                <w:color w:val="1A1A1A"/>
                <w:sz w:val="21"/>
                <w:szCs w:val="21"/>
              </w:rPr>
              <w:t xml:space="preserve">Database bahan haram lokal</w:t>
            </w:r>
          </w:p>
        </w:tc>
        <w:tc>
          <w:tcPr>
            <w:tcW w:type="dxa" w:w="3360"/>
            <w:tcBorders>
              <w:top w:val="single" w:color="E0E0E0" w:sz="1"/>
              <w:left w:val="single" w:color="E0E0E0" w:sz="1"/>
              <w:bottom w:val="single" w:color="E0E0E0" w:sz="1"/>
              <w:right w:val="single" w:color="E0E0E0" w:sz="1"/>
            </w:tcBorders>
            <w:shd w:fill="F0FAF6" w:val="clear"/>
            <w:tcMar>
              <w:top w:type="dxa" w:w="80"/>
              <w:left w:type="dxa" w:w="120"/>
              <w:bottom w:type="dxa" w:w="80"/>
              <w:right w:type="dxa" w:w="120"/>
            </w:tcMar>
          </w:tcPr>
          <w:p>
            <w:r>
              <w:rPr>
                <w:rFonts w:ascii="Arial" w:cs="Arial" w:eastAsia="Arial" w:hAnsi="Arial"/>
                <w:b w:val="false"/>
                <w:bCs w:val="false"/>
                <w:color w:val="1D9E75"/>
                <w:sz w:val="21"/>
                <w:szCs w:val="21"/>
              </w:rPr>
              <w:t xml:space="preserve">GRATIS — Lokal</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Kalkulasi Lokal</w:t>
            </w:r>
          </w:p>
        </w:tc>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Skor kesehatan, Nova, Nutri-Score</w:t>
            </w:r>
          </w:p>
        </w:tc>
        <w:tc>
          <w:tcPr>
            <w:tcW w:type="dxa" w:w="3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D9E75"/>
                <w:sz w:val="21"/>
                <w:szCs w:val="21"/>
              </w:rPr>
              <w:t xml:space="preserve">GRATIS — Offline</w:t>
            </w:r>
          </w:p>
        </w:tc>
      </w:tr>
      <w:tr>
        <w:tc>
          <w:tcPr>
            <w:tcW w:type="dxa" w:w="3000"/>
            <w:tcBorders>
              <w:top w:val="single" w:color="E0E0E0" w:sz="1"/>
              <w:left w:val="single" w:color="E0E0E0" w:sz="1"/>
              <w:bottom w:val="single" w:color="E0E0E0" w:sz="1"/>
              <w:right w:val="single" w:color="E0E0E0" w:sz="1"/>
            </w:tcBorders>
            <w:shd w:fill="F0FAF6" w:val="clear"/>
            <w:tcMar>
              <w:top w:type="dxa" w:w="80"/>
              <w:left w:type="dxa" w:w="120"/>
              <w:bottom w:type="dxa" w:w="80"/>
              <w:right w:type="dxa" w:w="120"/>
            </w:tcMar>
          </w:tcPr>
          <w:p>
            <w:r>
              <w:rPr>
                <w:rFonts w:ascii="Arial" w:cs="Arial" w:eastAsia="Arial" w:hAnsi="Arial"/>
                <w:b w:val="false"/>
                <w:bCs w:val="false"/>
                <w:color w:val="1A1A1A"/>
                <w:sz w:val="21"/>
                <w:szCs w:val="21"/>
              </w:rPr>
              <w:t xml:space="preserve">TOTAL BIAYA</w:t>
            </w:r>
          </w:p>
        </w:tc>
        <w:tc>
          <w:tcPr>
            <w:tcW w:type="dxa" w:w="3000"/>
            <w:tcBorders>
              <w:top w:val="single" w:color="E0E0E0" w:sz="1"/>
              <w:left w:val="single" w:color="E0E0E0" w:sz="1"/>
              <w:bottom w:val="single" w:color="E0E0E0" w:sz="1"/>
              <w:right w:val="single" w:color="E0E0E0" w:sz="1"/>
            </w:tcBorders>
            <w:shd w:fill="F0FAF6" w:val="clear"/>
            <w:tcMar>
              <w:top w:type="dxa" w:w="80"/>
              <w:left w:type="dxa" w:w="120"/>
              <w:bottom w:type="dxa" w:w="80"/>
              <w:right w:type="dxa" w:w="120"/>
            </w:tcMar>
          </w:tcPr>
          <w:p>
            <w:r>
              <w:rPr>
                <w:rFonts w:ascii="Arial" w:cs="Arial" w:eastAsia="Arial" w:hAnsi="Arial"/>
                <w:b w:val="false"/>
                <w:bCs w:val="false"/>
                <w:color w:val="1A1A1A"/>
                <w:sz w:val="21"/>
                <w:szCs w:val="21"/>
              </w:rPr>
              <w:t xml:space="preserve">Seluruh fitur aplikasi</w:t>
            </w:r>
          </w:p>
        </w:tc>
        <w:tc>
          <w:tcPr>
            <w:tcW w:type="dxa" w:w="3360"/>
            <w:tcBorders>
              <w:top w:val="single" w:color="E0E0E0" w:sz="1"/>
              <w:left w:val="single" w:color="E0E0E0" w:sz="1"/>
              <w:bottom w:val="single" w:color="E0E0E0" w:sz="1"/>
              <w:right w:val="single" w:color="E0E0E0" w:sz="1"/>
            </w:tcBorders>
            <w:shd w:fill="F0FAF6" w:val="clear"/>
            <w:tcMar>
              <w:top w:type="dxa" w:w="80"/>
              <w:left w:type="dxa" w:w="120"/>
              <w:bottom w:type="dxa" w:w="80"/>
              <w:right w:type="dxa" w:w="120"/>
            </w:tcMar>
          </w:tcPr>
          <w:p>
            <w:r>
              <w:rPr>
                <w:rFonts w:ascii="Arial" w:cs="Arial" w:eastAsia="Arial" w:hAnsi="Arial"/>
                <w:b w:val="false"/>
                <w:bCs w:val="false"/>
                <w:color w:val="1D9E75"/>
                <w:sz w:val="21"/>
                <w:szCs w:val="21"/>
              </w:rPr>
              <w:t xml:space="preserve">Rp 0</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9E75" w:sz="6"/>
              <w:left w:val="single" w:color="1D9E75" w:sz="6"/>
              <w:bottom w:val="single" w:color="1D9E75" w:sz="1"/>
              <w:right w:val="single" w:color="1D9E75" w:sz="1"/>
            </w:tcBorders>
            <w:shd w:fill="EBF5EF" w:val="clear"/>
            <w:tcMar>
              <w:top w:type="dxa" w:w="160"/>
              <w:left w:type="dxa" w:w="200"/>
              <w:bottom w:type="dxa" w:w="160"/>
              <w:right w:type="dxa" w:w="200"/>
            </w:tcMar>
          </w:tcPr>
          <w:p>
            <w:pPr>
              <w:spacing w:after="80"/>
            </w:pPr>
            <w:r>
              <w:rPr>
                <w:rFonts w:ascii="Arial" w:cs="Arial" w:eastAsia="Arial" w:hAnsi="Arial"/>
                <w:b/>
                <w:bCs/>
                <w:color w:val="0A5C42"/>
                <w:sz w:val="22"/>
                <w:szCs w:val="22"/>
              </w:rPr>
              <w:t xml:space="preserve">Cara Mendapatkan Groq API Key (Gratis)</w:t>
            </w:r>
          </w:p>
          <w:p>
            <w:pPr>
              <w:spacing w:after="60"/>
            </w:pPr>
            <w:r>
              <w:rPr>
                <w:rFonts w:ascii="Arial" w:cs="Arial" w:eastAsia="Arial" w:hAnsi="Arial"/>
                <w:color w:val="555555"/>
                <w:sz w:val="21"/>
                <w:szCs w:val="21"/>
              </w:rPr>
              <w:t xml:space="preserve">1. Buka: console.groq.com</w:t>
            </w:r>
          </w:p>
          <w:p>
            <w:pPr>
              <w:spacing w:after="60"/>
            </w:pPr>
            <w:r>
              <w:rPr>
                <w:rFonts w:ascii="Arial" w:cs="Arial" w:eastAsia="Arial" w:hAnsi="Arial"/>
                <w:color w:val="555555"/>
                <w:sz w:val="21"/>
                <w:szCs w:val="21"/>
              </w:rPr>
              <w:t xml:space="preserve">2. Daftar dengan akun Google atau GitHub (gratis, tidak perlu kartu kredit)</w:t>
            </w:r>
          </w:p>
          <w:p>
            <w:pPr>
              <w:spacing w:after="60"/>
            </w:pPr>
            <w:r>
              <w:rPr>
                <w:rFonts w:ascii="Arial" w:cs="Arial" w:eastAsia="Arial" w:hAnsi="Arial"/>
                <w:color w:val="555555"/>
                <w:sz w:val="21"/>
                <w:szCs w:val="21"/>
              </w:rPr>
              <w:t xml:space="preserve">3. Klik menu 'API Keys' di sidebar kiri</w:t>
            </w:r>
          </w:p>
          <w:p>
            <w:pPr>
              <w:spacing w:after="60"/>
            </w:pPr>
            <w:r>
              <w:rPr>
                <w:rFonts w:ascii="Arial" w:cs="Arial" w:eastAsia="Arial" w:hAnsi="Arial"/>
                <w:color w:val="555555"/>
                <w:sz w:val="21"/>
                <w:szCs w:val="21"/>
              </w:rPr>
              <w:t xml:space="preserve">4. Klik 'Create API Key', beri nama, lalu copy key yang dihasilkan</w:t>
            </w:r>
          </w:p>
          <w:p>
            <w:pPr>
              <w:spacing w:after="60"/>
            </w:pPr>
            <w:r>
              <w:rPr>
                <w:rFonts w:ascii="Arial" w:cs="Arial" w:eastAsia="Arial" w:hAnsi="Arial"/>
                <w:color w:val="555555"/>
                <w:sz w:val="21"/>
                <w:szCs w:val="21"/>
              </w:rPr>
              <w:t xml:space="preserve">5. Simpan di file local.properties: GROQ_API_KEY=gsk_xxxxxxxxxxxxxxxx</w:t>
            </w:r>
          </w:p>
          <w:p>
            <w:pPr>
              <w:spacing w:after="60"/>
            </w:pPr>
            <w:r>
              <w:rPr>
                <w:rFonts w:ascii="Arial" w:cs="Arial" w:eastAsia="Arial" w:hAnsi="Arial"/>
                <w:color w:val="555555"/>
                <w:sz w:val="21"/>
                <w:szCs w:val="21"/>
              </w:rPr>
              <w:t xml:space="preserve">6. JANGAN commit file local.properties ke Git (tambahkan ke .gitignore)</w:t>
            </w:r>
          </w:p>
        </w:tc>
      </w:tr>
    </w:tbl>
    <w:p>
      <w:r>
        <w:t xml:space="preserve"/>
      </w:r>
    </w:p>
    <w:p>
      <w:pPr>
        <w:pStyle w:val="Heading2"/>
      </w:pPr>
      <w:r>
        <w:rPr>
          <w:rFonts w:ascii="Arial" w:cs="Arial" w:eastAsia="Arial" w:hAnsi="Arial"/>
          <w:b/>
          <w:bCs/>
          <w:color w:val="0A5C42"/>
          <w:sz w:val="26"/>
          <w:szCs w:val="26"/>
        </w:rPr>
        <w:t xml:space="preserve">3.3  Alur Sistem Lengkap (End-to-End)</w:t>
      </w:r>
    </w:p>
    <w:p>
      <w:r>
        <w:t xml:space="preserve"/>
      </w:r>
    </w:p>
    <w:p>
      <w:pPr>
        <w:spacing w:after="120"/>
      </w:pPr>
      <w:r>
        <w:rPr>
          <w:rFonts w:ascii="Arial" w:cs="Arial" w:eastAsia="Arial" w:hAnsi="Arial"/>
          <w:b w:val="false"/>
          <w:bCs w:val="false"/>
          <w:i w:val="false"/>
          <w:iCs w:val="false"/>
          <w:color w:val="1A1A1A"/>
          <w:sz w:val="22"/>
          <w:szCs w:val="22"/>
        </w:rPr>
        <w:t xml:space="preserve">Berikut adalah alur kerja lengkap dari saat user membuka kamera hingga hasil analisis ditampilkan di layar:</w:t>
      </w:r>
    </w:p>
    <w:p>
      <w:r>
        <w:t xml:space="preserve"/>
      </w:r>
    </w:p>
    <w:p>
      <w:pPr>
        <w:pStyle w:val="ListParagraph"/>
        <w:numPr>
          <w:ilvl w:val="0"/>
          <w:numId w:val="3"/>
        </w:numPr>
        <w:spacing w:after="80"/>
      </w:pPr>
      <w:r>
        <w:rPr>
          <w:rFonts w:ascii="Arial" w:cs="Arial" w:eastAsia="Arial" w:hAnsi="Arial"/>
          <w:color w:val="1A1A1A"/>
          <w:sz w:val="21"/>
          <w:szCs w:val="21"/>
        </w:rPr>
        <w:t xml:space="preserve">User membuka fitur Scan di aplikasi Halalytics</w:t>
      </w:r>
    </w:p>
    <w:p>
      <w:pPr>
        <w:pStyle w:val="ListParagraph"/>
        <w:numPr>
          <w:ilvl w:val="0"/>
          <w:numId w:val="3"/>
        </w:numPr>
        <w:spacing w:after="80"/>
      </w:pPr>
      <w:r>
        <w:rPr>
          <w:rFonts w:ascii="Arial" w:cs="Arial" w:eastAsia="Arial" w:hAnsi="Arial"/>
          <w:color w:val="1A1A1A"/>
          <w:sz w:val="21"/>
          <w:szCs w:val="21"/>
        </w:rPr>
        <w:t xml:space="preserve">Kamera aktif — ML Kit mendeteksi dan mendekode barcode secara real-time</w:t>
      </w:r>
    </w:p>
    <w:p>
      <w:pPr>
        <w:pStyle w:val="ListParagraph"/>
        <w:numPr>
          <w:ilvl w:val="0"/>
          <w:numId w:val="3"/>
        </w:numPr>
        <w:spacing w:after="80"/>
      </w:pPr>
      <w:r>
        <w:rPr>
          <w:rFonts w:ascii="Arial" w:cs="Arial" w:eastAsia="Arial" w:hAnsi="Arial"/>
          <w:color w:val="1A1A1A"/>
          <w:sz w:val="21"/>
          <w:szCs w:val="21"/>
        </w:rPr>
        <w:t xml:space="preserve">Setelah barcode berhasil di-scan, nomor barcode dikirim ke ProductRepository</w:t>
      </w:r>
    </w:p>
    <w:p>
      <w:pPr>
        <w:pStyle w:val="ListParagraph"/>
        <w:numPr>
          <w:ilvl w:val="0"/>
          <w:numId w:val="3"/>
        </w:numPr>
        <w:spacing w:after="80"/>
      </w:pPr>
      <w:r>
        <w:rPr>
          <w:rFonts w:ascii="Arial" w:cs="Arial" w:eastAsia="Arial" w:hAnsi="Arial"/>
          <w:color w:val="1A1A1A"/>
          <w:sz w:val="21"/>
          <w:szCs w:val="21"/>
        </w:rPr>
        <w:t xml:space="preserve">Repository memanggil Open Food Facts API untuk mengambil data produk (nama, bahan, nutrisi, foto)</w:t>
      </w:r>
    </w:p>
    <w:p>
      <w:pPr>
        <w:pStyle w:val="ListParagraph"/>
        <w:numPr>
          <w:ilvl w:val="0"/>
          <w:numId w:val="3"/>
        </w:numPr>
        <w:spacing w:after="80"/>
      </w:pPr>
      <w:r>
        <w:rPr>
          <w:rFonts w:ascii="Arial" w:cs="Arial" w:eastAsia="Arial" w:hAnsi="Arial"/>
          <w:color w:val="1A1A1A"/>
          <w:sz w:val="21"/>
          <w:szCs w:val="21"/>
        </w:rPr>
        <w:t xml:space="preserve">Sistem menjalankan analisis paralel menggunakan Kotlin Coroutines (async/await):</w:t>
      </w:r>
    </w:p>
    <w:p>
      <w:r>
        <w:t xml:space="preserve"/>
      </w:r>
    </w:p>
    <w:p>
      <w:pPr>
        <w:pStyle w:val="ListParagraph"/>
        <w:numPr>
          <w:ilvl w:val="0"/>
          <w:numId w:val="2"/>
        </w:numPr>
        <w:spacing w:after="80"/>
      </w:pPr>
      <w:r>
        <w:rPr>
          <w:rFonts w:ascii="Arial" w:cs="Arial" w:eastAsia="Arial" w:hAnsi="Arial"/>
          <w:color w:val="1A1A1A"/>
          <w:sz w:val="21"/>
          <w:szCs w:val="21"/>
        </w:rPr>
        <w:t xml:space="preserve">Analisis Halal: cek DB lokal terlebih dahulu (offline, instan). Jika bahan tidak dikenal, lanjut ke Groq AI</w:t>
      </w:r>
    </w:p>
    <w:p>
      <w:pPr>
        <w:pStyle w:val="ListParagraph"/>
        <w:numPr>
          <w:ilvl w:val="0"/>
          <w:numId w:val="2"/>
        </w:numPr>
        <w:spacing w:after="80"/>
      </w:pPr>
      <w:r>
        <w:rPr>
          <w:rFonts w:ascii="Arial" w:cs="Arial" w:eastAsia="Arial" w:hAnsi="Arial"/>
          <w:color w:val="1A1A1A"/>
          <w:sz w:val="21"/>
          <w:szCs w:val="21"/>
        </w:rPr>
        <w:t xml:space="preserve">Analisis Kandungan: Groq AI menjelaskan fungsi dan risiko setiap bahan utama</w:t>
      </w:r>
    </w:p>
    <w:p>
      <w:pPr>
        <w:pStyle w:val="ListParagraph"/>
        <w:numPr>
          <w:ilvl w:val="0"/>
          <w:numId w:val="2"/>
        </w:numPr>
        <w:spacing w:after="80"/>
      </w:pPr>
      <w:r>
        <w:rPr>
          <w:rFonts w:ascii="Arial" w:cs="Arial" w:eastAsia="Arial" w:hAnsi="Arial"/>
          <w:color w:val="1A1A1A"/>
          <w:sz w:val="21"/>
          <w:szCs w:val="21"/>
        </w:rPr>
        <w:t xml:space="preserve">Skor Kesehatan: kalkulasi lokal menggunakan Nova Group + Nutri-Score + nilai gizi aktual</w:t>
      </w:r>
    </w:p>
    <w:p>
      <w:pPr>
        <w:pStyle w:val="ListParagraph"/>
        <w:numPr>
          <w:ilvl w:val="0"/>
          <w:numId w:val="2"/>
        </w:numPr>
        <w:spacing w:after="80"/>
      </w:pPr>
      <w:r>
        <w:rPr>
          <w:rFonts w:ascii="Arial" w:cs="Arial" w:eastAsia="Arial" w:hAnsi="Arial"/>
          <w:color w:val="1A1A1A"/>
          <w:sz w:val="21"/>
          <w:szCs w:val="21"/>
        </w:rPr>
        <w:t xml:space="preserve">Informasi Nutrisi: langsung dari data Open Food Facts, ditampilkan dengan indikator warna</w:t>
      </w:r>
    </w:p>
    <w:p>
      <w:pPr>
        <w:pStyle w:val="ListParagraph"/>
        <w:numPr>
          <w:ilvl w:val="0"/>
          <w:numId w:val="2"/>
        </w:numPr>
        <w:spacing w:after="80"/>
      </w:pPr>
      <w:r>
        <w:rPr>
          <w:rFonts w:ascii="Arial" w:cs="Arial" w:eastAsia="Arial" w:hAnsi="Arial"/>
          <w:color w:val="1A1A1A"/>
          <w:sz w:val="21"/>
          <w:szCs w:val="21"/>
        </w:rPr>
        <w:t xml:space="preserve">Rekomendasi Alternatif: Groq AI merekomendasikan produk pengganti berdasarkan kelemahan produk</w:t>
      </w:r>
    </w:p>
    <w:p>
      <w:r>
        <w:t xml:space="preserve"/>
      </w:r>
    </w:p>
    <w:p>
      <w:pPr>
        <w:pStyle w:val="ListParagraph"/>
        <w:numPr>
          <w:ilvl w:val="0"/>
          <w:numId w:val="3"/>
        </w:numPr>
        <w:spacing w:after="80"/>
      </w:pPr>
      <w:r>
        <w:rPr>
          <w:rFonts w:ascii="Arial" w:cs="Arial" w:eastAsia="Arial" w:hAnsi="Arial"/>
          <w:color w:val="1A1A1A"/>
          <w:sz w:val="21"/>
          <w:szCs w:val="21"/>
        </w:rPr>
        <w:t xml:space="preserve">Semua hasil dikumpulkan menjadi satu objek ProductDetail</w:t>
      </w:r>
    </w:p>
    <w:p>
      <w:pPr>
        <w:pStyle w:val="ListParagraph"/>
        <w:numPr>
          <w:ilvl w:val="0"/>
          <w:numId w:val="3"/>
        </w:numPr>
        <w:spacing w:after="80"/>
      </w:pPr>
      <w:r>
        <w:rPr>
          <w:rFonts w:ascii="Arial" w:cs="Arial" w:eastAsia="Arial" w:hAnsi="Arial"/>
          <w:color w:val="1A1A1A"/>
          <w:sz w:val="21"/>
          <w:szCs w:val="21"/>
        </w:rPr>
        <w:t xml:space="preserve">ViewModel menerima data dan mengubah UI State</w:t>
      </w:r>
    </w:p>
    <w:p>
      <w:pPr>
        <w:pStyle w:val="ListParagraph"/>
        <w:numPr>
          <w:ilvl w:val="0"/>
          <w:numId w:val="3"/>
        </w:numPr>
        <w:spacing w:after="80"/>
      </w:pPr>
      <w:r>
        <w:rPr>
          <w:rFonts w:ascii="Arial" w:cs="Arial" w:eastAsia="Arial" w:hAnsi="Arial"/>
          <w:color w:val="1A1A1A"/>
          <w:sz w:val="21"/>
          <w:szCs w:val="21"/>
        </w:rPr>
        <w:t xml:space="preserve">Layar Detail Produk ditampilkan dengan semua informasi tersusun rapi dalam satu halaman</w:t>
      </w:r>
    </w:p>
    <w:p>
      <w:pPr>
        <w:pStyle w:val="ListParagraph"/>
        <w:numPr>
          <w:ilvl w:val="0"/>
          <w:numId w:val="3"/>
        </w:numPr>
        <w:spacing w:after="80"/>
      </w:pPr>
      <w:r>
        <w:rPr>
          <w:rFonts w:ascii="Arial" w:cs="Arial" w:eastAsia="Arial" w:hAnsi="Arial"/>
          <w:color w:val="1A1A1A"/>
          <w:sz w:val="21"/>
          <w:szCs w:val="21"/>
        </w:rPr>
        <w:t xml:space="preserve">Verdict Akhir ditampilkan di paling bawah: DIREKOMENDASIKAN atau TIDAK DIREKOMENDASIKAN</w:t>
      </w:r>
    </w:p>
    <w:p>
      <w:r>
        <w:t xml:space="preserve"/>
      </w:r>
    </w:p>
    <w:p>
      <w:pPr>
        <w:pStyle w:val="Heading2"/>
      </w:pPr>
      <w:r>
        <w:rPr>
          <w:rFonts w:ascii="Arial" w:cs="Arial" w:eastAsia="Arial" w:hAnsi="Arial"/>
          <w:b/>
          <w:bCs/>
          <w:color w:val="0A5C42"/>
          <w:sz w:val="26"/>
          <w:szCs w:val="26"/>
        </w:rPr>
        <w:t xml:space="preserve">3.4  Struktur Proyek Android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3BAB" w:sz="6"/>
              <w:left w:val="single" w:color="6A3BAB" w:sz="6"/>
              <w:bottom w:val="single" w:color="6A3BAB" w:sz="1"/>
              <w:right w:val="single" w:color="6A3BAB" w:sz="1"/>
            </w:tcBorders>
            <w:shd w:fill="EEF2FF" w:val="clear"/>
            <w:tcMar>
              <w:top w:type="dxa" w:w="160"/>
              <w:left w:type="dxa" w:w="200"/>
              <w:bottom w:type="dxa" w:w="160"/>
              <w:right w:type="dxa" w:w="200"/>
            </w:tcMar>
          </w:tcPr>
          <w:p>
            <w:pPr>
              <w:spacing w:after="80"/>
            </w:pPr>
            <w:r>
              <w:rPr>
                <w:rFonts w:ascii="Arial" w:cs="Arial" w:eastAsia="Arial" w:hAnsi="Arial"/>
                <w:b/>
                <w:bCs/>
                <w:color w:val="0A5C42"/>
                <w:sz w:val="22"/>
                <w:szCs w:val="22"/>
              </w:rPr>
              <w:t xml:space="preserve">Struktur Folder Proyek (Jetpack Compose)</w:t>
            </w:r>
          </w:p>
          <w:p>
            <w:pPr>
              <w:spacing w:after="60"/>
            </w:pPr>
            <w:r>
              <w:rPr>
                <w:rFonts w:ascii="Arial" w:cs="Arial" w:eastAsia="Arial" w:hAnsi="Arial"/>
                <w:color w:val="555555"/>
                <w:sz w:val="21"/>
                <w:szCs w:val="21"/>
              </w:rPr>
              <w:t xml:space="preserve">app/src/main/java/com/halalytics/</w:t>
            </w:r>
          </w:p>
          <w:p>
            <w:pPr>
              <w:spacing w:after="60"/>
            </w:pPr>
            <w:r>
              <w:rPr>
                <w:rFonts w:ascii="Arial" w:cs="Arial" w:eastAsia="Arial" w:hAnsi="Arial"/>
                <w:color w:val="555555"/>
                <w:sz w:val="21"/>
                <w:szCs w:val="21"/>
              </w:rPr>
              <w:t xml:space="preserve">|-- data/</w:t>
            </w:r>
          </w:p>
          <w:p>
            <w:pPr>
              <w:spacing w:after="60"/>
            </w:pPr>
            <w:r>
              <w:rPr>
                <w:rFonts w:ascii="Arial" w:cs="Arial" w:eastAsia="Arial" w:hAnsi="Arial"/>
                <w:color w:val="555555"/>
                <w:sz w:val="21"/>
                <w:szCs w:val="21"/>
              </w:rPr>
              <w:t xml:space="preserve">|   |-- LocalHaramDatabase.kt     &lt;- List bahan haram/syubhat (offline)</w:t>
            </w:r>
          </w:p>
          <w:p>
            <w:pPr>
              <w:spacing w:after="60"/>
            </w:pPr>
            <w:r>
              <w:rPr>
                <w:rFonts w:ascii="Arial" w:cs="Arial" w:eastAsia="Arial" w:hAnsi="Arial"/>
                <w:color w:val="555555"/>
                <w:sz w:val="21"/>
                <w:szCs w:val="21"/>
              </w:rPr>
              <w:t xml:space="preserve">|   |-- OpenFoodFactsApi.kt       &lt;- Retrofit API client</w:t>
            </w:r>
          </w:p>
          <w:p>
            <w:pPr>
              <w:spacing w:after="60"/>
            </w:pPr>
            <w:r>
              <w:rPr>
                <w:rFonts w:ascii="Arial" w:cs="Arial" w:eastAsia="Arial" w:hAnsi="Arial"/>
                <w:color w:val="555555"/>
                <w:sz w:val="21"/>
                <w:szCs w:val="21"/>
              </w:rPr>
              <w:t xml:space="preserve">|   `-- GroqApiClient.kt          &lt;- Pemanggil Groq AI</w:t>
            </w:r>
          </w:p>
          <w:p>
            <w:pPr>
              <w:spacing w:after="60"/>
            </w:pPr>
            <w:r>
              <w:rPr>
                <w:rFonts w:ascii="Arial" w:cs="Arial" w:eastAsia="Arial" w:hAnsi="Arial"/>
                <w:color w:val="555555"/>
                <w:sz w:val="21"/>
                <w:szCs w:val="21"/>
              </w:rPr>
              <w:t xml:space="preserve">|-- model/</w:t>
            </w:r>
          </w:p>
          <w:p>
            <w:pPr>
              <w:spacing w:after="60"/>
            </w:pPr>
            <w:r>
              <w:rPr>
                <w:rFonts w:ascii="Arial" w:cs="Arial" w:eastAsia="Arial" w:hAnsi="Arial"/>
                <w:color w:val="555555"/>
                <w:sz w:val="21"/>
                <w:szCs w:val="21"/>
              </w:rPr>
              <w:t xml:space="preserve">|   |-- ProductDetail.kt          &lt;- Data class utama produk</w:t>
            </w:r>
          </w:p>
          <w:p>
            <w:pPr>
              <w:spacing w:after="60"/>
            </w:pPr>
            <w:r>
              <w:rPr>
                <w:rFonts w:ascii="Arial" w:cs="Arial" w:eastAsia="Arial" w:hAnsi="Arial"/>
                <w:color w:val="555555"/>
                <w:sz w:val="21"/>
                <w:szCs w:val="21"/>
              </w:rPr>
              <w:t xml:space="preserve">|   |-- HalalStatus.kt            &lt;- Sealed class: HALAL/SYUBHAT/HARAM</w:t>
            </w:r>
          </w:p>
          <w:p>
            <w:pPr>
              <w:spacing w:after="60"/>
            </w:pPr>
            <w:r>
              <w:rPr>
                <w:rFonts w:ascii="Arial" w:cs="Arial" w:eastAsia="Arial" w:hAnsi="Arial"/>
                <w:color w:val="555555"/>
                <w:sz w:val="21"/>
                <w:szCs w:val="21"/>
              </w:rPr>
              <w:t xml:space="preserve">|   |-- HealthScore.kt            &lt;- Data class skor kesehatan</w:t>
            </w:r>
          </w:p>
          <w:p>
            <w:pPr>
              <w:spacing w:after="60"/>
            </w:pPr>
            <w:r>
              <w:rPr>
                <w:rFonts w:ascii="Arial" w:cs="Arial" w:eastAsia="Arial" w:hAnsi="Arial"/>
                <w:color w:val="555555"/>
                <w:sz w:val="21"/>
                <w:szCs w:val="21"/>
              </w:rPr>
              <w:t xml:space="preserve">|   `-- IngredientDetail.kt       &lt;- Data class analisis per bahan</w:t>
            </w:r>
          </w:p>
          <w:p>
            <w:pPr>
              <w:spacing w:after="60"/>
            </w:pPr>
            <w:r>
              <w:rPr>
                <w:rFonts w:ascii="Arial" w:cs="Arial" w:eastAsia="Arial" w:hAnsi="Arial"/>
                <w:color w:val="555555"/>
                <w:sz w:val="21"/>
                <w:szCs w:val="21"/>
              </w:rPr>
              <w:t xml:space="preserve">|-- repository/</w:t>
            </w:r>
          </w:p>
          <w:p>
            <w:pPr>
              <w:spacing w:after="60"/>
            </w:pPr>
            <w:r>
              <w:rPr>
                <w:rFonts w:ascii="Arial" w:cs="Arial" w:eastAsia="Arial" w:hAnsi="Arial"/>
                <w:color w:val="555555"/>
                <w:sz w:val="21"/>
                <w:szCs w:val="21"/>
              </w:rPr>
              <w:t xml:space="preserve">|   `-- ProductRepository.kt     &lt;- Logika gabungan semua analisis</w:t>
            </w:r>
          </w:p>
          <w:p>
            <w:pPr>
              <w:spacing w:after="60"/>
            </w:pPr>
            <w:r>
              <w:rPr>
                <w:rFonts w:ascii="Arial" w:cs="Arial" w:eastAsia="Arial" w:hAnsi="Arial"/>
                <w:color w:val="555555"/>
                <w:sz w:val="21"/>
                <w:szCs w:val="21"/>
              </w:rPr>
              <w:t xml:space="preserve">|-- viewmodel/</w:t>
            </w:r>
          </w:p>
          <w:p>
            <w:pPr>
              <w:spacing w:after="60"/>
            </w:pPr>
            <w:r>
              <w:rPr>
                <w:rFonts w:ascii="Arial" w:cs="Arial" w:eastAsia="Arial" w:hAnsi="Arial"/>
                <w:color w:val="555555"/>
                <w:sz w:val="21"/>
                <w:szCs w:val="21"/>
              </w:rPr>
              <w:t xml:space="preserve">|   `-- ProductViewModel.kt      &lt;- State management + coroutine</w:t>
            </w:r>
          </w:p>
          <w:p>
            <w:pPr>
              <w:spacing w:after="60"/>
            </w:pPr>
            <w:r>
              <w:rPr>
                <w:rFonts w:ascii="Arial" w:cs="Arial" w:eastAsia="Arial" w:hAnsi="Arial"/>
                <w:color w:val="555555"/>
                <w:sz w:val="21"/>
                <w:szCs w:val="21"/>
              </w:rPr>
              <w:t xml:space="preserve">`-- ui/</w:t>
            </w:r>
          </w:p>
          <w:p>
            <w:pPr>
              <w:spacing w:after="60"/>
            </w:pPr>
            <w:r>
              <w:rPr>
                <w:rFonts w:ascii="Arial" w:cs="Arial" w:eastAsia="Arial" w:hAnsi="Arial"/>
                <w:color w:val="555555"/>
                <w:sz w:val="21"/>
                <w:szCs w:val="21"/>
              </w:rPr>
              <w:t xml:space="preserve">    |-- ScanScreen.kt            &lt;- Layar scan kamera</w:t>
            </w:r>
          </w:p>
          <w:p>
            <w:pPr>
              <w:spacing w:after="60"/>
            </w:pPr>
            <w:r>
              <w:rPr>
                <w:rFonts w:ascii="Arial" w:cs="Arial" w:eastAsia="Arial" w:hAnsi="Arial"/>
                <w:color w:val="555555"/>
                <w:sz w:val="21"/>
                <w:szCs w:val="21"/>
              </w:rPr>
              <w:t xml:space="preserve">    |-- ProductDetailScreen.kt   &lt;- Layar detail produk (utama)</w:t>
            </w:r>
          </w:p>
          <w:p>
            <w:pPr>
              <w:spacing w:after="60"/>
            </w:pPr>
            <w:r>
              <w:rPr>
                <w:rFonts w:ascii="Arial" w:cs="Arial" w:eastAsia="Arial" w:hAnsi="Arial"/>
                <w:color w:val="555555"/>
                <w:sz w:val="21"/>
                <w:szCs w:val="21"/>
              </w:rPr>
              <w:t xml:space="preserve">    `-- components/              &lt;- Komponen UI reusable</w:t>
            </w:r>
          </w:p>
        </w:tc>
      </w:tr>
    </w:tbl>
    <w:p>
      <w:r>
        <w:t xml:space="preserve"/>
      </w:r>
    </w:p>
    <w:p>
      <w:pPr>
        <w:pStyle w:val="Heading1"/>
      </w:pPr>
      <w:r>
        <w:rPr>
          <w:rFonts w:ascii="Arial" w:cs="Arial" w:eastAsia="Arial" w:hAnsi="Arial"/>
          <w:b/>
          <w:bCs/>
          <w:color w:val="0A5C42"/>
          <w:sz w:val="34"/>
          <w:szCs w:val="34"/>
        </w:rPr>
        <w:t xml:space="preserve">BAB 4 — Penjelasan Kode per Komponen</w:t>
      </w:r>
    </w:p>
    <w:p>
      <w:r>
        <w:t xml:space="preserve"/>
      </w:r>
    </w:p>
    <w:p>
      <w:pPr>
        <w:pStyle w:val="Heading2"/>
      </w:pPr>
      <w:r>
        <w:rPr>
          <w:rFonts w:ascii="Arial" w:cs="Arial" w:eastAsia="Arial" w:hAnsi="Arial"/>
          <w:b/>
          <w:bCs/>
          <w:color w:val="0A5C42"/>
          <w:sz w:val="26"/>
          <w:szCs w:val="26"/>
        </w:rPr>
        <w:t xml:space="preserve">4.1  Database Lokal Bahan Haram (LocalHaramDatabase.kt)</w:t>
      </w:r>
    </w:p>
    <w:p>
      <w:pPr>
        <w:spacing w:after="120"/>
      </w:pPr>
      <w:r>
        <w:rPr>
          <w:rFonts w:ascii="Arial" w:cs="Arial" w:eastAsia="Arial" w:hAnsi="Arial"/>
          <w:b w:val="false"/>
          <w:bCs w:val="false"/>
          <w:i w:val="false"/>
          <w:iCs w:val="false"/>
          <w:color w:val="1A1A1A"/>
          <w:sz w:val="22"/>
          <w:szCs w:val="22"/>
        </w:rPr>
        <w:t xml:space="preserve">Komponen ini adalah jantung dari fitur analisis halal. Database lokal dibuat sebagai Kotlin Object (singleton) yang berisi tiga daftar utama:</w:t>
      </w:r>
    </w:p>
    <w:p>
      <w:r>
        <w:t xml:space="preserve"/>
      </w:r>
    </w:p>
    <w:p>
      <w:pPr>
        <w:pStyle w:val="ListParagraph"/>
        <w:numPr>
          <w:ilvl w:val="0"/>
          <w:numId w:val="2"/>
        </w:numPr>
        <w:spacing w:after="80"/>
      </w:pPr>
      <w:r>
        <w:rPr>
          <w:rFonts w:ascii="Arial" w:cs="Arial" w:eastAsia="Arial" w:hAnsi="Arial"/>
          <w:color w:val="1A1A1A"/>
          <w:sz w:val="21"/>
          <w:szCs w:val="21"/>
        </w:rPr>
        <w:t xml:space="preserve">haramList: Bahan yang PASTI haram berdasarkan fatwa MUI. Contoh: babi, pork, lard, alkohol, wine, beer, darah, carmine (E120), enzim babi.</w:t>
      </w:r>
    </w:p>
    <w:p>
      <w:pPr>
        <w:pStyle w:val="ListParagraph"/>
        <w:numPr>
          <w:ilvl w:val="0"/>
          <w:numId w:val="2"/>
        </w:numPr>
        <w:spacing w:after="80"/>
      </w:pPr>
      <w:r>
        <w:rPr>
          <w:rFonts w:ascii="Arial" w:cs="Arial" w:eastAsia="Arial" w:hAnsi="Arial"/>
          <w:color w:val="1A1A1A"/>
          <w:sz w:val="21"/>
          <w:szCs w:val="21"/>
        </w:rPr>
        <w:t xml:space="preserve">syubhatList: Bahan yang MERAGUKAN karena sumbernya bisa dari hewan halal atau haram. Contoh: gelatin, E471, E472, lesitin, whey, casein, perisa alami, L-cysteine (E920).</w:t>
      </w:r>
    </w:p>
    <w:p>
      <w:r>
        <w:t xml:space="preserve"/>
      </w:r>
    </w:p>
    <w:p>
      <w:pPr>
        <w:spacing w:after="120"/>
      </w:pPr>
      <w:r>
        <w:rPr>
          <w:rFonts w:ascii="Arial" w:cs="Arial" w:eastAsia="Arial" w:hAnsi="Arial"/>
          <w:b w:val="false"/>
          <w:bCs w:val="false"/>
          <w:i w:val="false"/>
          <w:iCs w:val="false"/>
          <w:color w:val="1A1A1A"/>
          <w:sz w:val="22"/>
          <w:szCs w:val="22"/>
        </w:rPr>
        <w:t xml:space="preserve">Fungsi analyzeIngredients() menerima teks bahan produk, mengubahnya menjadi huruf kecil (lowercase), lalu mencocokkan kata per kata dengan kedua daftar. Prioritas pengecekan adalah haram terlebih dahulu. Jika ada satu saja bahan haram ditemukan, langsung return HalalStatus.HARAM tanpa perlu cek lebih lanjut.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7517" w:sz="6"/>
              <w:left w:val="single" w:color="BA7517" w:sz="6"/>
              <w:bottom w:val="single" w:color="BA7517" w:sz="1"/>
              <w:right w:val="single" w:color="BA7517" w:sz="1"/>
            </w:tcBorders>
            <w:shd w:fill="FEF6E7" w:val="clear"/>
            <w:tcMar>
              <w:top w:type="dxa" w:w="160"/>
              <w:left w:type="dxa" w:w="200"/>
              <w:bottom w:type="dxa" w:w="160"/>
              <w:right w:type="dxa" w:w="200"/>
            </w:tcMar>
          </w:tcPr>
          <w:p>
            <w:pPr>
              <w:spacing w:after="80"/>
            </w:pPr>
            <w:r>
              <w:rPr>
                <w:rFonts w:ascii="Arial" w:cs="Arial" w:eastAsia="Arial" w:hAnsi="Arial"/>
                <w:b/>
                <w:bCs/>
                <w:color w:val="0A5C42"/>
                <w:sz w:val="22"/>
                <w:szCs w:val="22"/>
              </w:rPr>
              <w:t xml:space="preserve">Kenapa Perlu DB Lokal? Bukan Langsung AI Saja?</w:t>
            </w:r>
          </w:p>
          <w:p>
            <w:pPr>
              <w:spacing w:after="60"/>
            </w:pPr>
            <w:r>
              <w:rPr>
                <w:rFonts w:ascii="Arial" w:cs="Arial" w:eastAsia="Arial" w:hAnsi="Arial"/>
                <w:color w:val="555555"/>
                <w:sz w:val="21"/>
                <w:szCs w:val="21"/>
              </w:rPr>
              <w:t xml:space="preserve">Pengecekan DB lokal berlangsung dalam milidetik tanpa koneksi internet, sedangkan</w:t>
            </w:r>
          </w:p>
          <w:p>
            <w:pPr>
              <w:spacing w:after="60"/>
            </w:pPr>
            <w:r>
              <w:rPr>
                <w:rFonts w:ascii="Arial" w:cs="Arial" w:eastAsia="Arial" w:hAnsi="Arial"/>
                <w:color w:val="555555"/>
                <w:sz w:val="21"/>
                <w:szCs w:val="21"/>
              </w:rPr>
              <w:t xml:space="preserve">pemanggilan AI membutuhkan waktu 1-3 detik dan menggunakan kuota API. Dengan strategi</w:t>
            </w:r>
          </w:p>
          <w:p>
            <w:pPr>
              <w:spacing w:after="60"/>
            </w:pPr>
            <w:r>
              <w:rPr>
                <w:rFonts w:ascii="Arial" w:cs="Arial" w:eastAsia="Arial" w:hAnsi="Arial"/>
                <w:color w:val="555555"/>
                <w:sz w:val="21"/>
                <w:szCs w:val="21"/>
              </w:rPr>
              <w:t xml:space="preserve">dua lapisan ini, 80%+ kasus dapat diselesaikan secara lokal, menghemat kuota Groq API</w:t>
            </w:r>
          </w:p>
          <w:p>
            <w:pPr>
              <w:spacing w:after="60"/>
            </w:pPr>
            <w:r>
              <w:rPr>
                <w:rFonts w:ascii="Arial" w:cs="Arial" w:eastAsia="Arial" w:hAnsi="Arial"/>
                <w:color w:val="555555"/>
                <w:sz w:val="21"/>
                <w:szCs w:val="21"/>
              </w:rPr>
              <w:t xml:space="preserve">untuk kasus-kasus yang benar-benar membutuhkan analisis lebih mendalam.</w:t>
            </w:r>
          </w:p>
        </w:tc>
      </w:tr>
    </w:tbl>
    <w:p>
      <w:r>
        <w:t xml:space="preserve"/>
      </w:r>
    </w:p>
    <w:p>
      <w:pPr>
        <w:pStyle w:val="Heading2"/>
      </w:pPr>
      <w:r>
        <w:rPr>
          <w:rFonts w:ascii="Arial" w:cs="Arial" w:eastAsia="Arial" w:hAnsi="Arial"/>
          <w:b/>
          <w:bCs/>
          <w:color w:val="0A5C42"/>
          <w:sz w:val="26"/>
          <w:szCs w:val="26"/>
        </w:rPr>
        <w:t xml:space="preserve">4.2  Repository (ProductRepository.kt)</w:t>
      </w:r>
    </w:p>
    <w:p>
      <w:pPr>
        <w:spacing w:after="120"/>
      </w:pPr>
      <w:r>
        <w:rPr>
          <w:rFonts w:ascii="Arial" w:cs="Arial" w:eastAsia="Arial" w:hAnsi="Arial"/>
          <w:b w:val="false"/>
          <w:bCs w:val="false"/>
          <w:i w:val="false"/>
          <w:iCs w:val="false"/>
          <w:color w:val="1A1A1A"/>
          <w:sz w:val="22"/>
          <w:szCs w:val="22"/>
        </w:rPr>
        <w:t xml:space="preserve">Repository adalah pusat koordinasi semua analisis. Pola desain yang digunakan adalah Repository Pattern, yang memisahkan logika bisnis dari UI. Fitur paling penting adalah penggunaan Kotlin Coroutines dengan async/await untuk menjalankan beberapa analisis secara paralel (bersamaan), bukan berurutan.</w:t>
      </w:r>
    </w:p>
    <w:p>
      <w:r>
        <w:t xml:space="preserve"/>
      </w:r>
    </w:p>
    <w:p>
      <w:pPr>
        <w:spacing w:after="120"/>
      </w:pPr>
      <w:r>
        <w:rPr>
          <w:rFonts w:ascii="Arial" w:cs="Arial" w:eastAsia="Arial" w:hAnsi="Arial"/>
          <w:b w:val="false"/>
          <w:bCs w:val="false"/>
          <w:i w:val="false"/>
          <w:iCs w:val="false"/>
          <w:color w:val="1A1A1A"/>
          <w:sz w:val="22"/>
          <w:szCs w:val="22"/>
        </w:rPr>
        <w:t xml:space="preserve">Contoh: Jika analisis halal membutuhkan 2 detik dan analisis kandungan membutuhkan 2 detik, dengan pemrosesan berurutan total waktu adalah 4 detik. Dengan async paralel, keduanya berjalan bersamaan sehingga total waktu hanya 2 detik — dua kali lebih cepat.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3BAB" w:sz="6"/>
              <w:left w:val="single" w:color="6A3BAB" w:sz="6"/>
              <w:bottom w:val="single" w:color="6A3BAB" w:sz="1"/>
              <w:right w:val="single" w:color="6A3BAB" w:sz="1"/>
            </w:tcBorders>
            <w:shd w:fill="EEF2FF" w:val="clear"/>
            <w:tcMar>
              <w:top w:type="dxa" w:w="160"/>
              <w:left w:type="dxa" w:w="200"/>
              <w:bottom w:type="dxa" w:w="160"/>
              <w:right w:type="dxa" w:w="200"/>
            </w:tcMar>
          </w:tcPr>
          <w:p>
            <w:pPr>
              <w:spacing w:after="80"/>
            </w:pPr>
            <w:r>
              <w:rPr>
                <w:rFonts w:ascii="Arial" w:cs="Arial" w:eastAsia="Arial" w:hAnsi="Arial"/>
                <w:b/>
                <w:bCs/>
                <w:color w:val="0A5C42"/>
                <w:sz w:val="22"/>
                <w:szCs w:val="22"/>
              </w:rPr>
              <w:t xml:space="preserve">Alur Kerja Repository</w:t>
            </w:r>
          </w:p>
          <w:p>
            <w:pPr>
              <w:spacing w:after="60"/>
            </w:pPr>
            <w:r>
              <w:rPr>
                <w:rFonts w:ascii="Arial" w:cs="Arial" w:eastAsia="Arial" w:hAnsi="Arial"/>
                <w:color w:val="555555"/>
                <w:sz w:val="21"/>
                <w:szCs w:val="21"/>
              </w:rPr>
              <w:t xml:space="preserve">1. Panggil Open Food Facts API -&gt; dapatkan data produk mentah</w:t>
            </w:r>
          </w:p>
          <w:p>
            <w:pPr>
              <w:spacing w:after="60"/>
            </w:pPr>
            <w:r>
              <w:rPr>
                <w:rFonts w:ascii="Arial" w:cs="Arial" w:eastAsia="Arial" w:hAnsi="Arial"/>
                <w:color w:val="555555"/>
                <w:sz w:val="21"/>
                <w:szCs w:val="21"/>
              </w:rPr>
              <w:t xml:space="preserve">2. Parse data nutrisi dari format Map&lt;String, Any&gt; ke objek Nutriments</w:t>
            </w:r>
          </w:p>
          <w:p>
            <w:pPr>
              <w:spacing w:after="60"/>
            </w:pPr>
            <w:r>
              <w:rPr>
                <w:rFonts w:ascii="Arial" w:cs="Arial" w:eastAsia="Arial" w:hAnsi="Arial"/>
                <w:color w:val="555555"/>
                <w:sz w:val="21"/>
                <w:szCs w:val="21"/>
              </w:rPr>
              <w:t xml:space="preserve">3. Jalankan PARALEL dengan async { ... }:</w:t>
            </w:r>
          </w:p>
          <w:p>
            <w:pPr>
              <w:spacing w:after="60"/>
            </w:pPr>
            <w:r>
              <w:rPr>
                <w:rFonts w:ascii="Arial" w:cs="Arial" w:eastAsia="Arial" w:hAnsi="Arial"/>
                <w:color w:val="555555"/>
                <w:sz w:val="21"/>
                <w:szCs w:val="21"/>
              </w:rPr>
              <w:t xml:space="preserve">   a. analyzeHalal() -&gt; cek DB lokal, lalu AI jika perlu</w:t>
            </w:r>
          </w:p>
          <w:p>
            <w:pPr>
              <w:spacing w:after="60"/>
            </w:pPr>
            <w:r>
              <w:rPr>
                <w:rFonts w:ascii="Arial" w:cs="Arial" w:eastAsia="Arial" w:hAnsi="Arial"/>
                <w:color w:val="555555"/>
                <w:sz w:val="21"/>
                <w:szCs w:val="21"/>
              </w:rPr>
              <w:t xml:space="preserve">   b. analyzeIngredientDetails() -&gt; AI analisis tiap bahan</w:t>
            </w:r>
          </w:p>
          <w:p>
            <w:pPr>
              <w:spacing w:after="60"/>
            </w:pPr>
            <w:r>
              <w:rPr>
                <w:rFonts w:ascii="Arial" w:cs="Arial" w:eastAsia="Arial" w:hAnsi="Arial"/>
                <w:color w:val="555555"/>
                <w:sz w:val="21"/>
                <w:szCs w:val="21"/>
              </w:rPr>
              <w:t xml:space="preserve">4. Jalankan LOKAL (tidak perlu async):</w:t>
            </w:r>
          </w:p>
          <w:p>
            <w:pPr>
              <w:spacing w:after="60"/>
            </w:pPr>
            <w:r>
              <w:rPr>
                <w:rFonts w:ascii="Arial" w:cs="Arial" w:eastAsia="Arial" w:hAnsi="Arial"/>
                <w:color w:val="555555"/>
                <w:sz w:val="21"/>
                <w:szCs w:val="21"/>
              </w:rPr>
              <w:t xml:space="preserve">   c. HealthScoreCalculator.calculate() -&gt; hitung skor offline</w:t>
            </w:r>
          </w:p>
          <w:p>
            <w:pPr>
              <w:spacing w:after="60"/>
            </w:pPr>
            <w:r>
              <w:rPr>
                <w:rFonts w:ascii="Arial" w:cs="Arial" w:eastAsia="Arial" w:hAnsi="Arial"/>
                <w:color w:val="555555"/>
                <w:sz w:val="21"/>
                <w:szCs w:val="21"/>
              </w:rPr>
              <w:t xml:space="preserve">5. Tunggu semua hasil dengan .await()</w:t>
            </w:r>
          </w:p>
          <w:p>
            <w:pPr>
              <w:spacing w:after="60"/>
            </w:pPr>
            <w:r>
              <w:rPr>
                <w:rFonts w:ascii="Arial" w:cs="Arial" w:eastAsia="Arial" w:hAnsi="Arial"/>
                <w:color w:val="555555"/>
                <w:sz w:val="21"/>
                <w:szCs w:val="21"/>
              </w:rPr>
              <w:t xml:space="preserve">6. Panggil getAlternatives() dengan hasil analisis sebelumnya</w:t>
            </w:r>
          </w:p>
          <w:p>
            <w:pPr>
              <w:spacing w:after="60"/>
            </w:pPr>
            <w:r>
              <w:rPr>
                <w:rFonts w:ascii="Arial" w:cs="Arial" w:eastAsia="Arial" w:hAnsi="Arial"/>
                <w:color w:val="555555"/>
                <w:sz w:val="21"/>
                <w:szCs w:val="21"/>
              </w:rPr>
              <w:t xml:space="preserve">7. Gabungkan semua ke objek ProductDetail dan return</w:t>
            </w:r>
          </w:p>
        </w:tc>
      </w:tr>
    </w:tbl>
    <w:p>
      <w:r>
        <w:t xml:space="preserve"/>
      </w:r>
    </w:p>
    <w:p>
      <w:pPr>
        <w:pStyle w:val="Heading2"/>
      </w:pPr>
      <w:r>
        <w:rPr>
          <w:rFonts w:ascii="Arial" w:cs="Arial" w:eastAsia="Arial" w:hAnsi="Arial"/>
          <w:b/>
          <w:bCs/>
          <w:color w:val="0A5C42"/>
          <w:sz w:val="26"/>
          <w:szCs w:val="26"/>
        </w:rPr>
        <w:t xml:space="preserve">4.3  ViewModel (ProductViewModel.kt)</w:t>
      </w:r>
    </w:p>
    <w:p>
      <w:pPr>
        <w:spacing w:after="120"/>
      </w:pPr>
      <w:r>
        <w:rPr>
          <w:rFonts w:ascii="Arial" w:cs="Arial" w:eastAsia="Arial" w:hAnsi="Arial"/>
          <w:b w:val="false"/>
          <w:bCs w:val="false"/>
          <w:i w:val="false"/>
          <w:iCs w:val="false"/>
          <w:color w:val="1A1A1A"/>
          <w:sz w:val="22"/>
          <w:szCs w:val="22"/>
        </w:rPr>
        <w:t xml:space="preserve">ViewModel bertugas menjembatani Repository dengan UI. Menggunakan Kotlin mutableStateOf untuk state reaktif yang otomatis memicu rekomposisi UI ketika data berubah. UI State didefinisikan sebagai sealed class dengan empat kemungkinan: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0E0E0" w:sz="1"/>
              <w:left w:val="single" w:color="E0E0E0" w:sz="1"/>
              <w:bottom w:val="single" w:color="E0E0E0" w:sz="1"/>
              <w:right w:val="single" w:color="E0E0E0" w:sz="1"/>
            </w:tcBorders>
            <w:shd w:fill="0A5C42" w:val="clear"/>
            <w:tcMar>
              <w:top w:type="dxa" w:w="80"/>
              <w:left w:type="dxa" w:w="120"/>
              <w:bottom w:type="dxa" w:w="80"/>
              <w:right w:type="dxa" w:w="120"/>
            </w:tcMar>
          </w:tcPr>
          <w:p>
            <w:r>
              <w:rPr>
                <w:rFonts w:ascii="Arial" w:cs="Arial" w:eastAsia="Arial" w:hAnsi="Arial"/>
                <w:b/>
                <w:bCs/>
                <w:color w:val="FFFFFF"/>
                <w:sz w:val="21"/>
                <w:szCs w:val="21"/>
              </w:rPr>
              <w:t xml:space="preserve">UI State</w:t>
            </w:r>
          </w:p>
        </w:tc>
        <w:tc>
          <w:tcPr>
            <w:tcW w:type="dxa" w:w="7160"/>
            <w:tcBorders>
              <w:top w:val="single" w:color="E0E0E0" w:sz="1"/>
              <w:left w:val="single" w:color="E0E0E0" w:sz="1"/>
              <w:bottom w:val="single" w:color="E0E0E0" w:sz="1"/>
              <w:right w:val="single" w:color="E0E0E0" w:sz="1"/>
            </w:tcBorders>
            <w:shd w:fill="0A5C42" w:val="clear"/>
            <w:tcMar>
              <w:top w:type="dxa" w:w="80"/>
              <w:left w:type="dxa" w:w="120"/>
              <w:bottom w:type="dxa" w:w="80"/>
              <w:right w:type="dxa" w:w="120"/>
            </w:tcMar>
          </w:tcPr>
          <w:p>
            <w:r>
              <w:rPr>
                <w:rFonts w:ascii="Arial" w:cs="Arial" w:eastAsia="Arial" w:hAnsi="Arial"/>
                <w:b/>
                <w:bCs/>
                <w:color w:val="FFFFFF"/>
                <w:sz w:val="21"/>
                <w:szCs w:val="21"/>
              </w:rPr>
              <w:t xml:space="preserve">Kapan Terjadi</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0A5C42"/>
                <w:sz w:val="21"/>
                <w:szCs w:val="21"/>
              </w:rPr>
              <w:t xml:space="preserve">Idle</w:t>
            </w:r>
          </w:p>
        </w:tc>
        <w:tc>
          <w:tcPr>
            <w:tcW w:type="dxa" w:w="7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Awal saat layar pertama dibuka, belum ada aksi</w:t>
            </w:r>
          </w:p>
        </w:tc>
      </w:tr>
      <w:tr>
        <w:tc>
          <w:tcPr>
            <w:tcW w:type="dxa" w:w="2200"/>
            <w:tcBorders>
              <w:top w:val="single" w:color="E0E0E0" w:sz="1"/>
              <w:left w:val="single" w:color="E0E0E0" w:sz="1"/>
              <w:bottom w:val="single" w:color="E0E0E0" w:sz="1"/>
              <w:right w:val="single" w:color="E0E0E0" w:sz="1"/>
            </w:tcBorders>
            <w:shd w:fill="F0FAF6" w:val="clear"/>
            <w:tcMar>
              <w:top w:type="dxa" w:w="80"/>
              <w:left w:type="dxa" w:w="120"/>
              <w:bottom w:type="dxa" w:w="80"/>
              <w:right w:type="dxa" w:w="120"/>
            </w:tcMar>
          </w:tcPr>
          <w:p>
            <w:r>
              <w:rPr>
                <w:rFonts w:ascii="Arial" w:cs="Arial" w:eastAsia="Arial" w:hAnsi="Arial"/>
                <w:b w:val="false"/>
                <w:bCs w:val="false"/>
                <w:color w:val="0A5C42"/>
                <w:sz w:val="21"/>
                <w:szCs w:val="21"/>
              </w:rPr>
              <w:t xml:space="preserve">Loading</w:t>
            </w:r>
          </w:p>
        </w:tc>
        <w:tc>
          <w:tcPr>
            <w:tcW w:type="dxa" w:w="7160"/>
            <w:tcBorders>
              <w:top w:val="single" w:color="E0E0E0" w:sz="1"/>
              <w:left w:val="single" w:color="E0E0E0" w:sz="1"/>
              <w:bottom w:val="single" w:color="E0E0E0" w:sz="1"/>
              <w:right w:val="single" w:color="E0E0E0" w:sz="1"/>
            </w:tcBorders>
            <w:shd w:fill="F0FAF6" w:val="clear"/>
            <w:tcMar>
              <w:top w:type="dxa" w:w="80"/>
              <w:left w:type="dxa" w:w="120"/>
              <w:bottom w:type="dxa" w:w="80"/>
              <w:right w:type="dxa" w:w="120"/>
            </w:tcMar>
          </w:tcPr>
          <w:p>
            <w:r>
              <w:rPr>
                <w:rFonts w:ascii="Arial" w:cs="Arial" w:eastAsia="Arial" w:hAnsi="Arial"/>
                <w:b w:val="false"/>
                <w:bCs w:val="false"/>
                <w:color w:val="1A1A1A"/>
                <w:sz w:val="21"/>
                <w:szCs w:val="21"/>
              </w:rPr>
              <w:t xml:space="preserve">Setelah barcode di-scan, sedang menunggu hasil analisis</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0A5C42"/>
                <w:sz w:val="21"/>
                <w:szCs w:val="21"/>
              </w:rPr>
              <w:t xml:space="preserve">Success(product)</w:t>
            </w:r>
          </w:p>
        </w:tc>
        <w:tc>
          <w:tcPr>
            <w:tcW w:type="dxa" w:w="7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Analisis selesai, data ProductDetail siap ditampilkan</w:t>
            </w:r>
          </w:p>
        </w:tc>
      </w:tr>
      <w:tr>
        <w:tc>
          <w:tcPr>
            <w:tcW w:type="dxa" w:w="2200"/>
            <w:tcBorders>
              <w:top w:val="single" w:color="E0E0E0" w:sz="1"/>
              <w:left w:val="single" w:color="E0E0E0" w:sz="1"/>
              <w:bottom w:val="single" w:color="E0E0E0" w:sz="1"/>
              <w:right w:val="single" w:color="E0E0E0" w:sz="1"/>
            </w:tcBorders>
            <w:shd w:fill="F0FAF6" w:val="clear"/>
            <w:tcMar>
              <w:top w:type="dxa" w:w="80"/>
              <w:left w:type="dxa" w:w="120"/>
              <w:bottom w:type="dxa" w:w="80"/>
              <w:right w:type="dxa" w:w="120"/>
            </w:tcMar>
          </w:tcPr>
          <w:p>
            <w:r>
              <w:rPr>
                <w:rFonts w:ascii="Arial" w:cs="Arial" w:eastAsia="Arial" w:hAnsi="Arial"/>
                <w:b w:val="false"/>
                <w:bCs w:val="false"/>
                <w:color w:val="0A5C42"/>
                <w:sz w:val="21"/>
                <w:szCs w:val="21"/>
              </w:rPr>
              <w:t xml:space="preserve">Error(message)</w:t>
            </w:r>
          </w:p>
        </w:tc>
        <w:tc>
          <w:tcPr>
            <w:tcW w:type="dxa" w:w="7160"/>
            <w:tcBorders>
              <w:top w:val="single" w:color="E0E0E0" w:sz="1"/>
              <w:left w:val="single" w:color="E0E0E0" w:sz="1"/>
              <w:bottom w:val="single" w:color="E0E0E0" w:sz="1"/>
              <w:right w:val="single" w:color="E0E0E0" w:sz="1"/>
            </w:tcBorders>
            <w:shd w:fill="F0FAF6" w:val="clear"/>
            <w:tcMar>
              <w:top w:type="dxa" w:w="80"/>
              <w:left w:type="dxa" w:w="120"/>
              <w:bottom w:type="dxa" w:w="80"/>
              <w:right w:type="dxa" w:w="120"/>
            </w:tcMar>
          </w:tcPr>
          <w:p>
            <w:r>
              <w:rPr>
                <w:rFonts w:ascii="Arial" w:cs="Arial" w:eastAsia="Arial" w:hAnsi="Arial"/>
                <w:b w:val="false"/>
                <w:bCs w:val="false"/>
                <w:color w:val="1A1A1A"/>
                <w:sz w:val="21"/>
                <w:szCs w:val="21"/>
              </w:rPr>
              <w:t xml:space="preserve">Terjadi kesalahan: produk tidak ditemukan, tidak ada internet, dll.</w:t>
            </w:r>
          </w:p>
        </w:tc>
      </w:tr>
    </w:tbl>
    <w:p>
      <w:r>
        <w:t xml:space="preserve"/>
      </w:r>
    </w:p>
    <w:p>
      <w:pPr>
        <w:pStyle w:val="Heading2"/>
      </w:pPr>
      <w:r>
        <w:rPr>
          <w:rFonts w:ascii="Arial" w:cs="Arial" w:eastAsia="Arial" w:hAnsi="Arial"/>
          <w:b/>
          <w:bCs/>
          <w:color w:val="0A5C42"/>
          <w:sz w:val="26"/>
          <w:szCs w:val="26"/>
        </w:rPr>
        <w:t xml:space="preserve">4.4  Layar Detail Produk (ProductDetailScreen.kt)</w:t>
      </w:r>
    </w:p>
    <w:p>
      <w:pPr>
        <w:spacing w:after="120"/>
      </w:pPr>
      <w:r>
        <w:rPr>
          <w:rFonts w:ascii="Arial" w:cs="Arial" w:eastAsia="Arial" w:hAnsi="Arial"/>
          <w:b w:val="false"/>
          <w:bCs w:val="false"/>
          <w:i w:val="false"/>
          <w:iCs w:val="false"/>
          <w:color w:val="1A1A1A"/>
          <w:sz w:val="22"/>
          <w:szCs w:val="22"/>
        </w:rPr>
        <w:t xml:space="preserve">Layar ini dibangun dengan LazyColumn Jetpack Compose yang menampilkan semua kartu informasi secara berurutan. Setiap bagian dikemas dalam Card yang terpisah untuk keterbacaan yang baik. Urutan tampilan:</w:t>
      </w:r>
    </w:p>
    <w:p>
      <w:r>
        <w:t xml:space="preserve"/>
      </w:r>
    </w:p>
    <w:p>
      <w:pPr>
        <w:pStyle w:val="ListParagraph"/>
        <w:numPr>
          <w:ilvl w:val="0"/>
          <w:numId w:val="3"/>
        </w:numPr>
        <w:spacing w:after="80"/>
      </w:pPr>
      <w:r>
        <w:rPr>
          <w:rFonts w:ascii="Arial" w:cs="Arial" w:eastAsia="Arial" w:hAnsi="Arial"/>
          <w:color w:val="1A1A1A"/>
          <w:sz w:val="21"/>
          <w:szCs w:val="21"/>
        </w:rPr>
        <w:t xml:space="preserve">Header Produk — Foto produk (dari URL Open Food Facts), nama produk, merek, dan barcode</w:t>
      </w:r>
    </w:p>
    <w:p>
      <w:pPr>
        <w:pStyle w:val="ListParagraph"/>
        <w:numPr>
          <w:ilvl w:val="0"/>
          <w:numId w:val="3"/>
        </w:numPr>
        <w:spacing w:after="80"/>
      </w:pPr>
      <w:r>
        <w:rPr>
          <w:rFonts w:ascii="Arial" w:cs="Arial" w:eastAsia="Arial" w:hAnsi="Arial"/>
          <w:color w:val="1A1A1A"/>
          <w:sz w:val="21"/>
          <w:szCs w:val="21"/>
        </w:rPr>
        <w:t xml:space="preserve">Kartu Status Halal — Badge berwarna besar (hijau/kuning/merah) dengan alasan dan bahan bermasalah</w:t>
      </w:r>
    </w:p>
    <w:p>
      <w:pPr>
        <w:pStyle w:val="ListParagraph"/>
        <w:numPr>
          <w:ilvl w:val="0"/>
          <w:numId w:val="3"/>
        </w:numPr>
        <w:spacing w:after="80"/>
      </w:pPr>
      <w:r>
        <w:rPr>
          <w:rFonts w:ascii="Arial" w:cs="Arial" w:eastAsia="Arial" w:hAnsi="Arial"/>
          <w:color w:val="1A1A1A"/>
          <w:sz w:val="21"/>
          <w:szCs w:val="21"/>
        </w:rPr>
        <w:t xml:space="preserve">Kartu Skor Kesehatan — Circular progress bar animasi dengan skor dan daftar poin plus/minus</w:t>
      </w:r>
    </w:p>
    <w:p>
      <w:pPr>
        <w:pStyle w:val="ListParagraph"/>
        <w:numPr>
          <w:ilvl w:val="0"/>
          <w:numId w:val="3"/>
        </w:numPr>
        <w:spacing w:after="80"/>
      </w:pPr>
      <w:r>
        <w:rPr>
          <w:rFonts w:ascii="Arial" w:cs="Arial" w:eastAsia="Arial" w:hAnsi="Arial"/>
          <w:color w:val="1A1A1A"/>
          <w:sz w:val="21"/>
          <w:szCs w:val="21"/>
        </w:rPr>
        <w:t xml:space="preserve">Kartu Analisis AI — Penjelasan singkat dari AI tentang produk dalam bahasa Indonesia</w:t>
      </w:r>
    </w:p>
    <w:p>
      <w:pPr>
        <w:pStyle w:val="ListParagraph"/>
        <w:numPr>
          <w:ilvl w:val="0"/>
          <w:numId w:val="3"/>
        </w:numPr>
        <w:spacing w:after="80"/>
      </w:pPr>
      <w:r>
        <w:rPr>
          <w:rFonts w:ascii="Arial" w:cs="Arial" w:eastAsia="Arial" w:hAnsi="Arial"/>
          <w:color w:val="1A1A1A"/>
          <w:sz w:val="21"/>
          <w:szCs w:val="21"/>
        </w:rPr>
        <w:t xml:space="preserve">Kartu Analisis Kandungan — List bahan dengan warna indikator dan penjelasan fungsi/risiko</w:t>
      </w:r>
    </w:p>
    <w:p>
      <w:pPr>
        <w:pStyle w:val="ListParagraph"/>
        <w:numPr>
          <w:ilvl w:val="0"/>
          <w:numId w:val="3"/>
        </w:numPr>
        <w:spacing w:after="80"/>
      </w:pPr>
      <w:r>
        <w:rPr>
          <w:rFonts w:ascii="Arial" w:cs="Arial" w:eastAsia="Arial" w:hAnsi="Arial"/>
          <w:color w:val="1A1A1A"/>
          <w:sz w:val="21"/>
          <w:szCs w:val="21"/>
        </w:rPr>
        <w:t xml:space="preserve">Kartu Nutrisi Transparan — Tabel lengkap dengan progress bar dan badge Nutri-Score/Nova</w:t>
      </w:r>
    </w:p>
    <w:p>
      <w:pPr>
        <w:pStyle w:val="ListParagraph"/>
        <w:numPr>
          <w:ilvl w:val="0"/>
          <w:numId w:val="3"/>
        </w:numPr>
        <w:spacing w:after="80"/>
      </w:pPr>
      <w:r>
        <w:rPr>
          <w:rFonts w:ascii="Arial" w:cs="Arial" w:eastAsia="Arial" w:hAnsi="Arial"/>
          <w:color w:val="1A1A1A"/>
          <w:sz w:val="21"/>
          <w:szCs w:val="21"/>
        </w:rPr>
        <w:t xml:space="preserve">Kartu Rekomendasi Alternatif — Daftar produk pengganti yang lebih sehat dan halal</w:t>
      </w:r>
    </w:p>
    <w:p>
      <w:pPr>
        <w:pStyle w:val="ListParagraph"/>
        <w:numPr>
          <w:ilvl w:val="0"/>
          <w:numId w:val="3"/>
        </w:numPr>
        <w:spacing w:after="80"/>
      </w:pPr>
      <w:r>
        <w:rPr>
          <w:rFonts w:ascii="Arial" w:cs="Arial" w:eastAsia="Arial" w:hAnsi="Arial"/>
          <w:color w:val="1A1A1A"/>
          <w:sz w:val="21"/>
          <w:szCs w:val="21"/>
        </w:rPr>
        <w:t xml:space="preserve">Kartu Verdict Akhir — Kesimpulan final: DIREKOMENDASIKAN atau TIDAK DIREKOMENDASIKAN</w:t>
      </w:r>
    </w:p>
    <w:p>
      <w:r>
        <w:t xml:space="preserve"/>
      </w:r>
    </w:p>
    <w:p>
      <w:pPr>
        <w:pStyle w:val="Heading1"/>
      </w:pPr>
      <w:r>
        <w:rPr>
          <w:rFonts w:ascii="Arial" w:cs="Arial" w:eastAsia="Arial" w:hAnsi="Arial"/>
          <w:b/>
          <w:bCs/>
          <w:color w:val="0A5C42"/>
          <w:sz w:val="34"/>
          <w:szCs w:val="34"/>
        </w:rPr>
        <w:t xml:space="preserve">BAB 5 — Formula Penilaian Skor Kesehatan</w:t>
      </w:r>
    </w:p>
    <w:p>
      <w:r>
        <w:t xml:space="preserve"/>
      </w:r>
    </w:p>
    <w:p>
      <w:pPr>
        <w:spacing w:after="120"/>
      </w:pPr>
      <w:r>
        <w:rPr>
          <w:rFonts w:ascii="Arial" w:cs="Arial" w:eastAsia="Arial" w:hAnsi="Arial"/>
          <w:b w:val="false"/>
          <w:bCs w:val="false"/>
          <w:i w:val="false"/>
          <w:iCs w:val="false"/>
          <w:color w:val="1A1A1A"/>
          <w:sz w:val="22"/>
          <w:szCs w:val="22"/>
        </w:rPr>
        <w:t xml:space="preserve">Skor kesehatan Halalytics dihitung dengan sistem poin yang mempertimbangkan tujuh faktor. Skor dimulai dari 100 dan dikurangi atau ditambah berdasarkan setiap faktor: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E0E0E0" w:sz="1"/>
              <w:left w:val="single" w:color="E0E0E0" w:sz="1"/>
              <w:bottom w:val="single" w:color="E0E0E0" w:sz="1"/>
              <w:right w:val="single" w:color="E0E0E0" w:sz="1"/>
            </w:tcBorders>
            <w:shd w:fill="0A5C42" w:val="clear"/>
            <w:tcMar>
              <w:top w:type="dxa" w:w="80"/>
              <w:left w:type="dxa" w:w="120"/>
              <w:bottom w:type="dxa" w:w="80"/>
              <w:right w:type="dxa" w:w="120"/>
            </w:tcMar>
          </w:tcPr>
          <w:p>
            <w:r>
              <w:rPr>
                <w:rFonts w:ascii="Arial" w:cs="Arial" w:eastAsia="Arial" w:hAnsi="Arial"/>
                <w:b/>
                <w:bCs/>
                <w:color w:val="FFFFFF"/>
                <w:sz w:val="21"/>
                <w:szCs w:val="21"/>
              </w:rPr>
              <w:t xml:space="preserve">Faktor</w:t>
            </w:r>
          </w:p>
        </w:tc>
        <w:tc>
          <w:tcPr>
            <w:tcW w:type="dxa" w:w="2200"/>
            <w:tcBorders>
              <w:top w:val="single" w:color="E0E0E0" w:sz="1"/>
              <w:left w:val="single" w:color="E0E0E0" w:sz="1"/>
              <w:bottom w:val="single" w:color="E0E0E0" w:sz="1"/>
              <w:right w:val="single" w:color="E0E0E0" w:sz="1"/>
            </w:tcBorders>
            <w:shd w:fill="0A5C42" w:val="clear"/>
            <w:tcMar>
              <w:top w:type="dxa" w:w="80"/>
              <w:left w:type="dxa" w:w="120"/>
              <w:bottom w:type="dxa" w:w="80"/>
              <w:right w:type="dxa" w:w="120"/>
            </w:tcMar>
          </w:tcPr>
          <w:p>
            <w:r>
              <w:rPr>
                <w:rFonts w:ascii="Arial" w:cs="Arial" w:eastAsia="Arial" w:hAnsi="Arial"/>
                <w:b/>
                <w:bCs/>
                <w:color w:val="FFFFFF"/>
                <w:sz w:val="21"/>
                <w:szCs w:val="21"/>
              </w:rPr>
              <w:t xml:space="preserve">Perubahan Skor</w:t>
            </w:r>
          </w:p>
        </w:tc>
        <w:tc>
          <w:tcPr>
            <w:tcW w:type="dxa" w:w="4360"/>
            <w:tcBorders>
              <w:top w:val="single" w:color="E0E0E0" w:sz="1"/>
              <w:left w:val="single" w:color="E0E0E0" w:sz="1"/>
              <w:bottom w:val="single" w:color="E0E0E0" w:sz="1"/>
              <w:right w:val="single" w:color="E0E0E0" w:sz="1"/>
            </w:tcBorders>
            <w:shd w:fill="0A5C42" w:val="clear"/>
            <w:tcMar>
              <w:top w:type="dxa" w:w="80"/>
              <w:left w:type="dxa" w:w="120"/>
              <w:bottom w:type="dxa" w:w="80"/>
              <w:right w:type="dxa" w:w="120"/>
            </w:tcMar>
          </w:tcPr>
          <w:p>
            <w:r>
              <w:rPr>
                <w:rFonts w:ascii="Arial" w:cs="Arial" w:eastAsia="Arial" w:hAnsi="Arial"/>
                <w:b/>
                <w:bCs/>
                <w:color w:val="FFFFFF"/>
                <w:sz w:val="21"/>
                <w:szCs w:val="21"/>
              </w:rPr>
              <w:t xml:space="preserve">Detail</w:t>
            </w:r>
          </w:p>
        </w:tc>
      </w:tr>
      <w:tr>
        <w:tc>
          <w:tcPr>
            <w:tcW w:type="dxa" w:w="2800"/>
            <w:tcBorders>
              <w:top w:val="single" w:color="E0E0E0" w:sz="1"/>
              <w:left w:val="single" w:color="E0E0E0" w:sz="1"/>
              <w:bottom w:val="single" w:color="E0E0E0" w:sz="1"/>
              <w:right w:val="single" w:color="E0E0E0" w:sz="1"/>
            </w:tcBorders>
            <w:shd w:fill="F0FAF6" w:val="clear"/>
            <w:tcMar>
              <w:top w:type="dxa" w:w="80"/>
              <w:left w:type="dxa" w:w="120"/>
              <w:bottom w:type="dxa" w:w="80"/>
              <w:right w:type="dxa" w:w="120"/>
            </w:tcMar>
          </w:tcPr>
          <w:p>
            <w:r>
              <w:rPr>
                <w:rFonts w:ascii="Arial" w:cs="Arial" w:eastAsia="Arial" w:hAnsi="Arial"/>
                <w:color w:val="0A5C42"/>
                <w:sz w:val="21"/>
                <w:szCs w:val="21"/>
              </w:rPr>
              <w:t xml:space="preserve">Nova Group 1 (alami)</w:t>
            </w:r>
          </w:p>
        </w:tc>
        <w:tc>
          <w:tcPr>
            <w:tcW w:type="dxa" w:w="2200"/>
            <w:tcBorders>
              <w:top w:val="single" w:color="E0E0E0" w:sz="1"/>
              <w:left w:val="single" w:color="E0E0E0" w:sz="1"/>
              <w:bottom w:val="single" w:color="E0E0E0" w:sz="1"/>
              <w:right w:val="single" w:color="E0E0E0" w:sz="1"/>
            </w:tcBorders>
            <w:shd w:fill="F0FAF6" w:val="clear"/>
            <w:tcMar>
              <w:top w:type="dxa" w:w="80"/>
              <w:left w:type="dxa" w:w="120"/>
              <w:bottom w:type="dxa" w:w="80"/>
              <w:right w:type="dxa" w:w="120"/>
            </w:tcMar>
          </w:tcPr>
          <w:p>
            <w:r>
              <w:rPr>
                <w:rFonts w:ascii="Arial" w:cs="Arial" w:eastAsia="Arial" w:hAnsi="Arial"/>
                <w:b/>
                <w:bCs/>
                <w:color w:val="555555"/>
                <w:sz w:val="21"/>
                <w:szCs w:val="21"/>
              </w:rPr>
              <w:t xml:space="preserve">0 (tetap)</w:t>
            </w:r>
          </w:p>
        </w:tc>
        <w:tc>
          <w:tcPr>
            <w:tcW w:type="dxa" w:w="4360"/>
            <w:tcBorders>
              <w:top w:val="single" w:color="E0E0E0" w:sz="1"/>
              <w:left w:val="single" w:color="E0E0E0" w:sz="1"/>
              <w:bottom w:val="single" w:color="E0E0E0" w:sz="1"/>
              <w:right w:val="single" w:color="E0E0E0" w:sz="1"/>
            </w:tcBorders>
            <w:shd w:fill="F0FAF6" w:val="clear"/>
            <w:tcMar>
              <w:top w:type="dxa" w:w="80"/>
              <w:left w:type="dxa" w:w="120"/>
              <w:bottom w:type="dxa" w:w="80"/>
              <w:right w:type="dxa" w:w="120"/>
            </w:tcMar>
          </w:tcPr>
          <w:p>
            <w:r>
              <w:rPr>
                <w:rFonts w:ascii="Arial" w:cs="Arial" w:eastAsia="Arial" w:hAnsi="Arial"/>
                <w:color w:val="1A1A1A"/>
                <w:sz w:val="21"/>
                <w:szCs w:val="21"/>
              </w:rPr>
              <w:t xml:space="preserve">Tidak ada pengurangan, kategori makanan alami</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0A5C42"/>
                <w:sz w:val="21"/>
                <w:szCs w:val="21"/>
              </w:rPr>
              <w:t xml:space="preserve">Nova Group 2</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D85A30"/>
                <w:sz w:val="21"/>
                <w:szCs w:val="21"/>
              </w:rPr>
              <w:t xml:space="preserve">-5 poin</w:t>
            </w:r>
          </w:p>
        </w:tc>
        <w:tc>
          <w:tcPr>
            <w:tcW w:type="dxa" w:w="4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Produk kuliner olahan ringan</w:t>
            </w:r>
          </w:p>
        </w:tc>
      </w:tr>
      <w:tr>
        <w:tc>
          <w:tcPr>
            <w:tcW w:type="dxa" w:w="2800"/>
            <w:tcBorders>
              <w:top w:val="single" w:color="E0E0E0" w:sz="1"/>
              <w:left w:val="single" w:color="E0E0E0" w:sz="1"/>
              <w:bottom w:val="single" w:color="E0E0E0" w:sz="1"/>
              <w:right w:val="single" w:color="E0E0E0" w:sz="1"/>
            </w:tcBorders>
            <w:shd w:fill="F0FAF6" w:val="clear"/>
            <w:tcMar>
              <w:top w:type="dxa" w:w="80"/>
              <w:left w:type="dxa" w:w="120"/>
              <w:bottom w:type="dxa" w:w="80"/>
              <w:right w:type="dxa" w:w="120"/>
            </w:tcMar>
          </w:tcPr>
          <w:p>
            <w:r>
              <w:rPr>
                <w:rFonts w:ascii="Arial" w:cs="Arial" w:eastAsia="Arial" w:hAnsi="Arial"/>
                <w:color w:val="0A5C42"/>
                <w:sz w:val="21"/>
                <w:szCs w:val="21"/>
              </w:rPr>
              <w:t xml:space="preserve">Nova Group 3</w:t>
            </w:r>
          </w:p>
        </w:tc>
        <w:tc>
          <w:tcPr>
            <w:tcW w:type="dxa" w:w="2200"/>
            <w:tcBorders>
              <w:top w:val="single" w:color="E0E0E0" w:sz="1"/>
              <w:left w:val="single" w:color="E0E0E0" w:sz="1"/>
              <w:bottom w:val="single" w:color="E0E0E0" w:sz="1"/>
              <w:right w:val="single" w:color="E0E0E0" w:sz="1"/>
            </w:tcBorders>
            <w:shd w:fill="F0FAF6" w:val="clear"/>
            <w:tcMar>
              <w:top w:type="dxa" w:w="80"/>
              <w:left w:type="dxa" w:w="120"/>
              <w:bottom w:type="dxa" w:w="80"/>
              <w:right w:type="dxa" w:w="120"/>
            </w:tcMar>
          </w:tcPr>
          <w:p>
            <w:r>
              <w:rPr>
                <w:rFonts w:ascii="Arial" w:cs="Arial" w:eastAsia="Arial" w:hAnsi="Arial"/>
                <w:b/>
                <w:bCs/>
                <w:color w:val="D85A30"/>
                <w:sz w:val="21"/>
                <w:szCs w:val="21"/>
              </w:rPr>
              <w:t xml:space="preserve">-15 poin</w:t>
            </w:r>
          </w:p>
        </w:tc>
        <w:tc>
          <w:tcPr>
            <w:tcW w:type="dxa" w:w="4360"/>
            <w:tcBorders>
              <w:top w:val="single" w:color="E0E0E0" w:sz="1"/>
              <w:left w:val="single" w:color="E0E0E0" w:sz="1"/>
              <w:bottom w:val="single" w:color="E0E0E0" w:sz="1"/>
              <w:right w:val="single" w:color="E0E0E0" w:sz="1"/>
            </w:tcBorders>
            <w:shd w:fill="F0FAF6" w:val="clear"/>
            <w:tcMar>
              <w:top w:type="dxa" w:w="80"/>
              <w:left w:type="dxa" w:w="120"/>
              <w:bottom w:type="dxa" w:w="80"/>
              <w:right w:type="dxa" w:w="120"/>
            </w:tcMar>
          </w:tcPr>
          <w:p>
            <w:r>
              <w:rPr>
                <w:rFonts w:ascii="Arial" w:cs="Arial" w:eastAsia="Arial" w:hAnsi="Arial"/>
                <w:color w:val="1A1A1A"/>
                <w:sz w:val="21"/>
                <w:szCs w:val="21"/>
              </w:rPr>
              <w:t xml:space="preserve">Makanan olahan</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0A5C42"/>
                <w:sz w:val="21"/>
                <w:szCs w:val="21"/>
              </w:rPr>
              <w:t xml:space="preserve">Nova Group 4 (ultra-proses)</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D85A30"/>
                <w:sz w:val="21"/>
                <w:szCs w:val="21"/>
              </w:rPr>
              <w:t xml:space="preserve">-30 poin</w:t>
            </w:r>
          </w:p>
        </w:tc>
        <w:tc>
          <w:tcPr>
            <w:tcW w:type="dxa" w:w="4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Sangat banyak aditif dan pemrosesan kimia</w:t>
            </w:r>
          </w:p>
        </w:tc>
      </w:tr>
      <w:tr>
        <w:tc>
          <w:tcPr>
            <w:tcW w:type="dxa" w:w="2800"/>
            <w:tcBorders>
              <w:top w:val="single" w:color="E0E0E0" w:sz="1"/>
              <w:left w:val="single" w:color="E0E0E0" w:sz="1"/>
              <w:bottom w:val="single" w:color="E0E0E0" w:sz="1"/>
              <w:right w:val="single" w:color="E0E0E0" w:sz="1"/>
            </w:tcBorders>
            <w:shd w:fill="F0FAF6" w:val="clear"/>
            <w:tcMar>
              <w:top w:type="dxa" w:w="80"/>
              <w:left w:type="dxa" w:w="120"/>
              <w:bottom w:type="dxa" w:w="80"/>
              <w:right w:type="dxa" w:w="120"/>
            </w:tcMar>
          </w:tcPr>
          <w:p>
            <w:r>
              <w:rPr>
                <w:rFonts w:ascii="Arial" w:cs="Arial" w:eastAsia="Arial" w:hAnsi="Arial"/>
                <w:color w:val="0A5C42"/>
                <w:sz w:val="21"/>
                <w:szCs w:val="21"/>
              </w:rPr>
              <w:t xml:space="preserve">Nutri-Score A</w:t>
            </w:r>
          </w:p>
        </w:tc>
        <w:tc>
          <w:tcPr>
            <w:tcW w:type="dxa" w:w="2200"/>
            <w:tcBorders>
              <w:top w:val="single" w:color="E0E0E0" w:sz="1"/>
              <w:left w:val="single" w:color="E0E0E0" w:sz="1"/>
              <w:bottom w:val="single" w:color="E0E0E0" w:sz="1"/>
              <w:right w:val="single" w:color="E0E0E0" w:sz="1"/>
            </w:tcBorders>
            <w:shd w:fill="F0FAF6" w:val="clear"/>
            <w:tcMar>
              <w:top w:type="dxa" w:w="80"/>
              <w:left w:type="dxa" w:w="120"/>
              <w:bottom w:type="dxa" w:w="80"/>
              <w:right w:type="dxa" w:w="120"/>
            </w:tcMar>
          </w:tcPr>
          <w:p>
            <w:r>
              <w:rPr>
                <w:rFonts w:ascii="Arial" w:cs="Arial" w:eastAsia="Arial" w:hAnsi="Arial"/>
                <w:b/>
                <w:bCs/>
                <w:color w:val="1D9E75"/>
                <w:sz w:val="21"/>
                <w:szCs w:val="21"/>
              </w:rPr>
              <w:t xml:space="preserve">+5 poin</w:t>
            </w:r>
          </w:p>
        </w:tc>
        <w:tc>
          <w:tcPr>
            <w:tcW w:type="dxa" w:w="4360"/>
            <w:tcBorders>
              <w:top w:val="single" w:color="E0E0E0" w:sz="1"/>
              <w:left w:val="single" w:color="E0E0E0" w:sz="1"/>
              <w:bottom w:val="single" w:color="E0E0E0" w:sz="1"/>
              <w:right w:val="single" w:color="E0E0E0" w:sz="1"/>
            </w:tcBorders>
            <w:shd w:fill="F0FAF6" w:val="clear"/>
            <w:tcMar>
              <w:top w:type="dxa" w:w="80"/>
              <w:left w:type="dxa" w:w="120"/>
              <w:bottom w:type="dxa" w:w="80"/>
              <w:right w:type="dxa" w:w="120"/>
            </w:tcMar>
          </w:tcPr>
          <w:p>
            <w:r>
              <w:rPr>
                <w:rFonts w:ascii="Arial" w:cs="Arial" w:eastAsia="Arial" w:hAnsi="Arial"/>
                <w:color w:val="1A1A1A"/>
                <w:sz w:val="21"/>
                <w:szCs w:val="21"/>
              </w:rPr>
              <w:t xml:space="preserve">Profil nutrisi terbaik</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0A5C42"/>
                <w:sz w:val="21"/>
                <w:szCs w:val="21"/>
              </w:rPr>
              <w:t xml:space="preserve">Nutri-Score B/C</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D85A30"/>
                <w:sz w:val="21"/>
                <w:szCs w:val="21"/>
              </w:rPr>
              <w:t xml:space="preserve">0 / -10 poin</w:t>
            </w:r>
          </w:p>
        </w:tc>
        <w:tc>
          <w:tcPr>
            <w:tcW w:type="dxa" w:w="4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Cukup baik / rata-rata</w:t>
            </w:r>
          </w:p>
        </w:tc>
      </w:tr>
      <w:tr>
        <w:tc>
          <w:tcPr>
            <w:tcW w:type="dxa" w:w="2800"/>
            <w:tcBorders>
              <w:top w:val="single" w:color="E0E0E0" w:sz="1"/>
              <w:left w:val="single" w:color="E0E0E0" w:sz="1"/>
              <w:bottom w:val="single" w:color="E0E0E0" w:sz="1"/>
              <w:right w:val="single" w:color="E0E0E0" w:sz="1"/>
            </w:tcBorders>
            <w:shd w:fill="F0FAF6" w:val="clear"/>
            <w:tcMar>
              <w:top w:type="dxa" w:w="80"/>
              <w:left w:type="dxa" w:w="120"/>
              <w:bottom w:type="dxa" w:w="80"/>
              <w:right w:type="dxa" w:w="120"/>
            </w:tcMar>
          </w:tcPr>
          <w:p>
            <w:r>
              <w:rPr>
                <w:rFonts w:ascii="Arial" w:cs="Arial" w:eastAsia="Arial" w:hAnsi="Arial"/>
                <w:color w:val="0A5C42"/>
                <w:sz w:val="21"/>
                <w:szCs w:val="21"/>
              </w:rPr>
              <w:t xml:space="preserve">Nutri-Score D/E</w:t>
            </w:r>
          </w:p>
        </w:tc>
        <w:tc>
          <w:tcPr>
            <w:tcW w:type="dxa" w:w="2200"/>
            <w:tcBorders>
              <w:top w:val="single" w:color="E0E0E0" w:sz="1"/>
              <w:left w:val="single" w:color="E0E0E0" w:sz="1"/>
              <w:bottom w:val="single" w:color="E0E0E0" w:sz="1"/>
              <w:right w:val="single" w:color="E0E0E0" w:sz="1"/>
            </w:tcBorders>
            <w:shd w:fill="F0FAF6" w:val="clear"/>
            <w:tcMar>
              <w:top w:type="dxa" w:w="80"/>
              <w:left w:type="dxa" w:w="120"/>
              <w:bottom w:type="dxa" w:w="80"/>
              <w:right w:type="dxa" w:w="120"/>
            </w:tcMar>
          </w:tcPr>
          <w:p>
            <w:r>
              <w:rPr>
                <w:rFonts w:ascii="Arial" w:cs="Arial" w:eastAsia="Arial" w:hAnsi="Arial"/>
                <w:b/>
                <w:bCs/>
                <w:color w:val="D85A30"/>
                <w:sz w:val="21"/>
                <w:szCs w:val="21"/>
              </w:rPr>
              <w:t xml:space="preserve">-20 / -30 poin</w:t>
            </w:r>
          </w:p>
        </w:tc>
        <w:tc>
          <w:tcPr>
            <w:tcW w:type="dxa" w:w="4360"/>
            <w:tcBorders>
              <w:top w:val="single" w:color="E0E0E0" w:sz="1"/>
              <w:left w:val="single" w:color="E0E0E0" w:sz="1"/>
              <w:bottom w:val="single" w:color="E0E0E0" w:sz="1"/>
              <w:right w:val="single" w:color="E0E0E0" w:sz="1"/>
            </w:tcBorders>
            <w:shd w:fill="F0FAF6" w:val="clear"/>
            <w:tcMar>
              <w:top w:type="dxa" w:w="80"/>
              <w:left w:type="dxa" w:w="120"/>
              <w:bottom w:type="dxa" w:w="80"/>
              <w:right w:type="dxa" w:w="120"/>
            </w:tcMar>
          </w:tcPr>
          <w:p>
            <w:r>
              <w:rPr>
                <w:rFonts w:ascii="Arial" w:cs="Arial" w:eastAsia="Arial" w:hAnsi="Arial"/>
                <w:color w:val="1A1A1A"/>
                <w:sz w:val="21"/>
                <w:szCs w:val="21"/>
              </w:rPr>
              <w:t xml:space="preserve">Buruk / sangat buruk</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0A5C42"/>
                <w:sz w:val="21"/>
                <w:szCs w:val="21"/>
              </w:rPr>
              <w:t xml:space="preserve">Gula &gt; 30g/100g</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D85A30"/>
                <w:sz w:val="21"/>
                <w:szCs w:val="21"/>
              </w:rPr>
              <w:t xml:space="preserve">-20 poin</w:t>
            </w:r>
          </w:p>
        </w:tc>
        <w:tc>
          <w:tcPr>
            <w:tcW w:type="dxa" w:w="4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Kadar gula sangat tinggi, risiko diabetes</w:t>
            </w:r>
          </w:p>
        </w:tc>
      </w:tr>
      <w:tr>
        <w:tc>
          <w:tcPr>
            <w:tcW w:type="dxa" w:w="2800"/>
            <w:tcBorders>
              <w:top w:val="single" w:color="E0E0E0" w:sz="1"/>
              <w:left w:val="single" w:color="E0E0E0" w:sz="1"/>
              <w:bottom w:val="single" w:color="E0E0E0" w:sz="1"/>
              <w:right w:val="single" w:color="E0E0E0" w:sz="1"/>
            </w:tcBorders>
            <w:shd w:fill="F0FAF6" w:val="clear"/>
            <w:tcMar>
              <w:top w:type="dxa" w:w="80"/>
              <w:left w:type="dxa" w:w="120"/>
              <w:bottom w:type="dxa" w:w="80"/>
              <w:right w:type="dxa" w:w="120"/>
            </w:tcMar>
          </w:tcPr>
          <w:p>
            <w:r>
              <w:rPr>
                <w:rFonts w:ascii="Arial" w:cs="Arial" w:eastAsia="Arial" w:hAnsi="Arial"/>
                <w:color w:val="0A5C42"/>
                <w:sz w:val="21"/>
                <w:szCs w:val="21"/>
              </w:rPr>
              <w:t xml:space="preserve">Gula 15-30g/100g</w:t>
            </w:r>
          </w:p>
        </w:tc>
        <w:tc>
          <w:tcPr>
            <w:tcW w:type="dxa" w:w="2200"/>
            <w:tcBorders>
              <w:top w:val="single" w:color="E0E0E0" w:sz="1"/>
              <w:left w:val="single" w:color="E0E0E0" w:sz="1"/>
              <w:bottom w:val="single" w:color="E0E0E0" w:sz="1"/>
              <w:right w:val="single" w:color="E0E0E0" w:sz="1"/>
            </w:tcBorders>
            <w:shd w:fill="F0FAF6" w:val="clear"/>
            <w:tcMar>
              <w:top w:type="dxa" w:w="80"/>
              <w:left w:type="dxa" w:w="120"/>
              <w:bottom w:type="dxa" w:w="80"/>
              <w:right w:type="dxa" w:w="120"/>
            </w:tcMar>
          </w:tcPr>
          <w:p>
            <w:r>
              <w:rPr>
                <w:rFonts w:ascii="Arial" w:cs="Arial" w:eastAsia="Arial" w:hAnsi="Arial"/>
                <w:b/>
                <w:bCs/>
                <w:color w:val="D85A30"/>
                <w:sz w:val="21"/>
                <w:szCs w:val="21"/>
              </w:rPr>
              <w:t xml:space="preserve">-10 poin</w:t>
            </w:r>
          </w:p>
        </w:tc>
        <w:tc>
          <w:tcPr>
            <w:tcW w:type="dxa" w:w="4360"/>
            <w:tcBorders>
              <w:top w:val="single" w:color="E0E0E0" w:sz="1"/>
              <w:left w:val="single" w:color="E0E0E0" w:sz="1"/>
              <w:bottom w:val="single" w:color="E0E0E0" w:sz="1"/>
              <w:right w:val="single" w:color="E0E0E0" w:sz="1"/>
            </w:tcBorders>
            <w:shd w:fill="F0FAF6" w:val="clear"/>
            <w:tcMar>
              <w:top w:type="dxa" w:w="80"/>
              <w:left w:type="dxa" w:w="120"/>
              <w:bottom w:type="dxa" w:w="80"/>
              <w:right w:type="dxa" w:w="120"/>
            </w:tcMar>
          </w:tcPr>
          <w:p>
            <w:r>
              <w:rPr>
                <w:rFonts w:ascii="Arial" w:cs="Arial" w:eastAsia="Arial" w:hAnsi="Arial"/>
                <w:color w:val="1A1A1A"/>
                <w:sz w:val="21"/>
                <w:szCs w:val="21"/>
              </w:rPr>
              <w:t xml:space="preserve">Kadar gula cukup tinggi</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0A5C42"/>
                <w:sz w:val="21"/>
                <w:szCs w:val="21"/>
              </w:rPr>
              <w:t xml:space="preserve">Lemak jenuh &gt; 10g</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D85A30"/>
                <w:sz w:val="21"/>
                <w:szCs w:val="21"/>
              </w:rPr>
              <w:t xml:space="preserve">-15 poin</w:t>
            </w:r>
          </w:p>
        </w:tc>
        <w:tc>
          <w:tcPr>
            <w:tcW w:type="dxa" w:w="4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Risiko kolesterol dan penyakit jantung</w:t>
            </w:r>
          </w:p>
        </w:tc>
      </w:tr>
      <w:tr>
        <w:tc>
          <w:tcPr>
            <w:tcW w:type="dxa" w:w="2800"/>
            <w:tcBorders>
              <w:top w:val="single" w:color="E0E0E0" w:sz="1"/>
              <w:left w:val="single" w:color="E0E0E0" w:sz="1"/>
              <w:bottom w:val="single" w:color="E0E0E0" w:sz="1"/>
              <w:right w:val="single" w:color="E0E0E0" w:sz="1"/>
            </w:tcBorders>
            <w:shd w:fill="F0FAF6" w:val="clear"/>
            <w:tcMar>
              <w:top w:type="dxa" w:w="80"/>
              <w:left w:type="dxa" w:w="120"/>
              <w:bottom w:type="dxa" w:w="80"/>
              <w:right w:type="dxa" w:w="120"/>
            </w:tcMar>
          </w:tcPr>
          <w:p>
            <w:r>
              <w:rPr>
                <w:rFonts w:ascii="Arial" w:cs="Arial" w:eastAsia="Arial" w:hAnsi="Arial"/>
                <w:color w:val="0A5C42"/>
                <w:sz w:val="21"/>
                <w:szCs w:val="21"/>
              </w:rPr>
              <w:t xml:space="preserve">Garam &gt; 2.5g/100g</w:t>
            </w:r>
          </w:p>
        </w:tc>
        <w:tc>
          <w:tcPr>
            <w:tcW w:type="dxa" w:w="2200"/>
            <w:tcBorders>
              <w:top w:val="single" w:color="E0E0E0" w:sz="1"/>
              <w:left w:val="single" w:color="E0E0E0" w:sz="1"/>
              <w:bottom w:val="single" w:color="E0E0E0" w:sz="1"/>
              <w:right w:val="single" w:color="E0E0E0" w:sz="1"/>
            </w:tcBorders>
            <w:shd w:fill="F0FAF6" w:val="clear"/>
            <w:tcMar>
              <w:top w:type="dxa" w:w="80"/>
              <w:left w:type="dxa" w:w="120"/>
              <w:bottom w:type="dxa" w:w="80"/>
              <w:right w:type="dxa" w:w="120"/>
            </w:tcMar>
          </w:tcPr>
          <w:p>
            <w:r>
              <w:rPr>
                <w:rFonts w:ascii="Arial" w:cs="Arial" w:eastAsia="Arial" w:hAnsi="Arial"/>
                <w:b/>
                <w:bCs/>
                <w:color w:val="D85A30"/>
                <w:sz w:val="21"/>
                <w:szCs w:val="21"/>
              </w:rPr>
              <w:t xml:space="preserve">-15 poin</w:t>
            </w:r>
          </w:p>
        </w:tc>
        <w:tc>
          <w:tcPr>
            <w:tcW w:type="dxa" w:w="4360"/>
            <w:tcBorders>
              <w:top w:val="single" w:color="E0E0E0" w:sz="1"/>
              <w:left w:val="single" w:color="E0E0E0" w:sz="1"/>
              <w:bottom w:val="single" w:color="E0E0E0" w:sz="1"/>
              <w:right w:val="single" w:color="E0E0E0" w:sz="1"/>
            </w:tcBorders>
            <w:shd w:fill="F0FAF6" w:val="clear"/>
            <w:tcMar>
              <w:top w:type="dxa" w:w="80"/>
              <w:left w:type="dxa" w:w="120"/>
              <w:bottom w:type="dxa" w:w="80"/>
              <w:right w:type="dxa" w:w="120"/>
            </w:tcMar>
          </w:tcPr>
          <w:p>
            <w:r>
              <w:rPr>
                <w:rFonts w:ascii="Arial" w:cs="Arial" w:eastAsia="Arial" w:hAnsi="Arial"/>
                <w:color w:val="1A1A1A"/>
                <w:sz w:val="21"/>
                <w:szCs w:val="21"/>
              </w:rPr>
              <w:t xml:space="preserve">Risiko hipertensi</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0A5C42"/>
                <w:sz w:val="21"/>
                <w:szCs w:val="21"/>
              </w:rPr>
              <w:t xml:space="preserve">Serat &gt; 6g/100g</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D9E75"/>
                <w:sz w:val="21"/>
                <w:szCs w:val="21"/>
              </w:rPr>
              <w:t xml:space="preserve">+10 poin</w:t>
            </w:r>
          </w:p>
        </w:tc>
        <w:tc>
          <w:tcPr>
            <w:tcW w:type="dxa" w:w="4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Sangat baik untuk pencernaan</w:t>
            </w:r>
          </w:p>
        </w:tc>
      </w:tr>
      <w:tr>
        <w:tc>
          <w:tcPr>
            <w:tcW w:type="dxa" w:w="2800"/>
            <w:tcBorders>
              <w:top w:val="single" w:color="E0E0E0" w:sz="1"/>
              <w:left w:val="single" w:color="E0E0E0" w:sz="1"/>
              <w:bottom w:val="single" w:color="E0E0E0" w:sz="1"/>
              <w:right w:val="single" w:color="E0E0E0" w:sz="1"/>
            </w:tcBorders>
            <w:shd w:fill="F0FAF6" w:val="clear"/>
            <w:tcMar>
              <w:top w:type="dxa" w:w="80"/>
              <w:left w:type="dxa" w:w="120"/>
              <w:bottom w:type="dxa" w:w="80"/>
              <w:right w:type="dxa" w:w="120"/>
            </w:tcMar>
          </w:tcPr>
          <w:p>
            <w:r>
              <w:rPr>
                <w:rFonts w:ascii="Arial" w:cs="Arial" w:eastAsia="Arial" w:hAnsi="Arial"/>
                <w:color w:val="0A5C42"/>
                <w:sz w:val="21"/>
                <w:szCs w:val="21"/>
              </w:rPr>
              <w:t xml:space="preserve">Serat 3-6g/100g</w:t>
            </w:r>
          </w:p>
        </w:tc>
        <w:tc>
          <w:tcPr>
            <w:tcW w:type="dxa" w:w="2200"/>
            <w:tcBorders>
              <w:top w:val="single" w:color="E0E0E0" w:sz="1"/>
              <w:left w:val="single" w:color="E0E0E0" w:sz="1"/>
              <w:bottom w:val="single" w:color="E0E0E0" w:sz="1"/>
              <w:right w:val="single" w:color="E0E0E0" w:sz="1"/>
            </w:tcBorders>
            <w:shd w:fill="F0FAF6" w:val="clear"/>
            <w:tcMar>
              <w:top w:type="dxa" w:w="80"/>
              <w:left w:type="dxa" w:w="120"/>
              <w:bottom w:type="dxa" w:w="80"/>
              <w:right w:type="dxa" w:w="120"/>
            </w:tcMar>
          </w:tcPr>
          <w:p>
            <w:r>
              <w:rPr>
                <w:rFonts w:ascii="Arial" w:cs="Arial" w:eastAsia="Arial" w:hAnsi="Arial"/>
                <w:b/>
                <w:bCs/>
                <w:color w:val="1D9E75"/>
                <w:sz w:val="21"/>
                <w:szCs w:val="21"/>
              </w:rPr>
              <w:t xml:space="preserve">+5 poin</w:t>
            </w:r>
          </w:p>
        </w:tc>
        <w:tc>
          <w:tcPr>
            <w:tcW w:type="dxa" w:w="4360"/>
            <w:tcBorders>
              <w:top w:val="single" w:color="E0E0E0" w:sz="1"/>
              <w:left w:val="single" w:color="E0E0E0" w:sz="1"/>
              <w:bottom w:val="single" w:color="E0E0E0" w:sz="1"/>
              <w:right w:val="single" w:color="E0E0E0" w:sz="1"/>
            </w:tcBorders>
            <w:shd w:fill="F0FAF6" w:val="clear"/>
            <w:tcMar>
              <w:top w:type="dxa" w:w="80"/>
              <w:left w:type="dxa" w:w="120"/>
              <w:bottom w:type="dxa" w:w="80"/>
              <w:right w:type="dxa" w:w="120"/>
            </w:tcMar>
          </w:tcPr>
          <w:p>
            <w:r>
              <w:rPr>
                <w:rFonts w:ascii="Arial" w:cs="Arial" w:eastAsia="Arial" w:hAnsi="Arial"/>
                <w:color w:val="1A1A1A"/>
                <w:sz w:val="21"/>
                <w:szCs w:val="21"/>
              </w:rPr>
              <w:t xml:space="preserve">Cukup baik untuk kesehatan usus</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0A5C42"/>
                <w:sz w:val="21"/>
                <w:szCs w:val="21"/>
              </w:rPr>
              <w:t xml:space="preserve">Protein &gt; 10g/100g</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D9E75"/>
                <w:sz w:val="21"/>
                <w:szCs w:val="21"/>
              </w:rPr>
              <w:t xml:space="preserve">+5 poin</w:t>
            </w:r>
          </w:p>
        </w:tc>
        <w:tc>
          <w:tcPr>
            <w:tcW w:type="dxa" w:w="4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Sumber protein yang baik</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9E75" w:sz="6"/>
              <w:left w:val="single" w:color="1D9E75" w:sz="6"/>
              <w:bottom w:val="single" w:color="1D9E75" w:sz="1"/>
              <w:right w:val="single" w:color="1D9E75" w:sz="1"/>
            </w:tcBorders>
            <w:shd w:fill="EBF5EF" w:val="clear"/>
            <w:tcMar>
              <w:top w:type="dxa" w:w="160"/>
              <w:left w:type="dxa" w:w="200"/>
              <w:bottom w:type="dxa" w:w="160"/>
              <w:right w:type="dxa" w:w="200"/>
            </w:tcMar>
          </w:tcPr>
          <w:p>
            <w:pPr>
              <w:spacing w:after="80"/>
            </w:pPr>
            <w:r>
              <w:rPr>
                <w:rFonts w:ascii="Arial" w:cs="Arial" w:eastAsia="Arial" w:hAnsi="Arial"/>
                <w:b/>
                <w:bCs/>
                <w:color w:val="0A5C42"/>
                <w:sz w:val="22"/>
                <w:szCs w:val="22"/>
              </w:rPr>
              <w:t xml:space="preserve">Interpretasi Hasil Skor</w:t>
            </w:r>
          </w:p>
          <w:p>
            <w:pPr>
              <w:spacing w:after="60"/>
            </w:pPr>
            <w:r>
              <w:rPr>
                <w:rFonts w:ascii="Arial" w:cs="Arial" w:eastAsia="Arial" w:hAnsi="Arial"/>
                <w:color w:val="555555"/>
                <w:sz w:val="21"/>
                <w:szCs w:val="21"/>
              </w:rPr>
              <w:t xml:space="preserve">SEHAT (Skor 70-100)       : Hijau  — Aman dikonsumsi secara rutin</w:t>
            </w:r>
          </w:p>
          <w:p>
            <w:pPr>
              <w:spacing w:after="60"/>
            </w:pPr>
            <w:r>
              <w:rPr>
                <w:rFonts w:ascii="Arial" w:cs="Arial" w:eastAsia="Arial" w:hAnsi="Arial"/>
                <w:color w:val="555555"/>
                <w:sz w:val="21"/>
                <w:szCs w:val="21"/>
              </w:rPr>
              <w:t xml:space="preserve">CUKUP SEHAT (Skor 45-69) : Kuning — Konsumsi wajar, perhatikan porsi</w:t>
            </w:r>
          </w:p>
          <w:p>
            <w:pPr>
              <w:spacing w:after="60"/>
            </w:pPr>
            <w:r>
              <w:rPr>
                <w:rFonts w:ascii="Arial" w:cs="Arial" w:eastAsia="Arial" w:hAnsi="Arial"/>
                <w:color w:val="555555"/>
                <w:sz w:val="21"/>
                <w:szCs w:val="21"/>
              </w:rPr>
              <w:t xml:space="preserve">TIDAK SEHAT (Skor 0-44)  : Merah  — Hindari konsumsi rutin, cari alternatif</w:t>
            </w:r>
          </w:p>
        </w:tc>
      </w:tr>
    </w:tbl>
    <w:p>
      <w:r>
        <w:t xml:space="preserve"/>
      </w:r>
    </w:p>
    <w:p>
      <w:pPr>
        <w:pStyle w:val="Heading1"/>
      </w:pPr>
      <w:r>
        <w:rPr>
          <w:rFonts w:ascii="Arial" w:cs="Arial" w:eastAsia="Arial" w:hAnsi="Arial"/>
          <w:b/>
          <w:bCs/>
          <w:color w:val="0A5C42"/>
          <w:sz w:val="34"/>
          <w:szCs w:val="34"/>
        </w:rPr>
        <w:t xml:space="preserve">BAB 6 — Open Food Facts API</w:t>
      </w:r>
    </w:p>
    <w:p>
      <w:r>
        <w:t xml:space="preserve"/>
      </w:r>
    </w:p>
    <w:p>
      <w:pPr>
        <w:spacing w:after="120"/>
      </w:pPr>
      <w:r>
        <w:rPr>
          <w:rFonts w:ascii="Arial" w:cs="Arial" w:eastAsia="Arial" w:hAnsi="Arial"/>
          <w:b w:val="false"/>
          <w:bCs w:val="false"/>
          <w:i w:val="false"/>
          <w:iCs w:val="false"/>
          <w:color w:val="1A1A1A"/>
          <w:sz w:val="22"/>
          <w:szCs w:val="22"/>
        </w:rPr>
        <w:t xml:space="preserve">Open Food Facts adalah database produk makanan global yang bersifat open source dan sepenuhnya gratis. Tidak membutuhkan API key. Database ini memiliki lebih dari 3 juta produk dari seluruh dunia, termasuk banyak produk yang dijual di Indonesia.</w:t>
      </w:r>
    </w:p>
    <w:p>
      <w:r>
        <w:t xml:space="preserve"/>
      </w:r>
    </w:p>
    <w:p>
      <w:pPr>
        <w:pStyle w:val="Heading2"/>
      </w:pPr>
      <w:r>
        <w:rPr>
          <w:rFonts w:ascii="Arial" w:cs="Arial" w:eastAsia="Arial" w:hAnsi="Arial"/>
          <w:b/>
          <w:bCs/>
          <w:color w:val="0A5C42"/>
          <w:sz w:val="26"/>
          <w:szCs w:val="26"/>
        </w:rPr>
        <w:t xml:space="preserve">6.1  Endpoint yang Digunakan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FA8" w:sz="6"/>
              <w:left w:val="single" w:color="1A6FA8" w:sz="6"/>
              <w:bottom w:val="single" w:color="1A6FA8" w:sz="1"/>
              <w:right w:val="single" w:color="1A6FA8" w:sz="1"/>
            </w:tcBorders>
            <w:shd w:fill="EEF2FF" w:val="clear"/>
            <w:tcMar>
              <w:top w:type="dxa" w:w="160"/>
              <w:left w:type="dxa" w:w="200"/>
              <w:bottom w:type="dxa" w:w="160"/>
              <w:right w:type="dxa" w:w="200"/>
            </w:tcMar>
          </w:tcPr>
          <w:p>
            <w:pPr>
              <w:spacing w:after="80"/>
            </w:pPr>
            <w:r>
              <w:rPr>
                <w:rFonts w:ascii="Arial" w:cs="Arial" w:eastAsia="Arial" w:hAnsi="Arial"/>
                <w:b/>
                <w:bCs/>
                <w:color w:val="0A5C42"/>
                <w:sz w:val="22"/>
                <w:szCs w:val="22"/>
              </w:rPr>
              <w:t xml:space="preserve">URL API</w:t>
            </w:r>
          </w:p>
          <w:p>
            <w:pPr>
              <w:spacing w:after="60"/>
            </w:pPr>
            <w:r>
              <w:rPr>
                <w:rFonts w:ascii="Arial" w:cs="Arial" w:eastAsia="Arial" w:hAnsi="Arial"/>
                <w:color w:val="555555"/>
                <w:sz w:val="21"/>
                <w:szCs w:val="21"/>
              </w:rPr>
              <w:t xml:space="preserve">GET https://world.openfoodfacts.org/api/v2/product/{BARCODE}</w:t>
            </w:r>
          </w:p>
          <w:p>
            <w:pPr>
              <w:spacing w:after="60"/>
            </w:pPr>
            <w:r>
              <w:rPr>
                <w:rFonts w:ascii="Arial" w:cs="Arial" w:eastAsia="Arial" w:hAnsi="Arial"/>
                <w:color w:val="555555"/>
                <w:sz w:val="21"/>
                <w:szCs w:val="21"/>
              </w:rPr>
              <w:t xml:space="preserve"/>
            </w:r>
          </w:p>
          <w:p>
            <w:pPr>
              <w:spacing w:after="60"/>
            </w:pPr>
            <w:r>
              <w:rPr>
                <w:rFonts w:ascii="Arial" w:cs="Arial" w:eastAsia="Arial" w:hAnsi="Arial"/>
                <w:color w:val="555555"/>
                <w:sz w:val="21"/>
                <w:szCs w:val="21"/>
              </w:rPr>
              <w:t xml:space="preserve">?fields=product_name,brands,image_url,ingredients_text,</w:t>
            </w:r>
          </w:p>
          <w:p>
            <w:pPr>
              <w:spacing w:after="60"/>
            </w:pPr>
            <w:r>
              <w:rPr>
                <w:rFonts w:ascii="Arial" w:cs="Arial" w:eastAsia="Arial" w:hAnsi="Arial"/>
                <w:color w:val="555555"/>
                <w:sz w:val="21"/>
                <w:szCs w:val="21"/>
              </w:rPr>
              <w:t xml:space="preserve">        nutriments,nova_group,nutriscore_grade</w:t>
            </w:r>
          </w:p>
          <w:p>
            <w:pPr>
              <w:spacing w:after="60"/>
            </w:pPr>
            <w:r>
              <w:rPr>
                <w:rFonts w:ascii="Arial" w:cs="Arial" w:eastAsia="Arial" w:hAnsi="Arial"/>
                <w:color w:val="555555"/>
                <w:sz w:val="21"/>
                <w:szCs w:val="21"/>
              </w:rPr>
              <w:t xml:space="preserve"/>
            </w:r>
          </w:p>
          <w:p>
            <w:pPr>
              <w:spacing w:after="60"/>
            </w:pPr>
            <w:r>
              <w:rPr>
                <w:rFonts w:ascii="Arial" w:cs="Arial" w:eastAsia="Arial" w:hAnsi="Arial"/>
                <w:color w:val="555555"/>
                <w:sz w:val="21"/>
                <w:szCs w:val="21"/>
              </w:rPr>
              <w:t xml:space="preserve">Contoh:</w:t>
            </w:r>
          </w:p>
          <w:p>
            <w:pPr>
              <w:spacing w:after="60"/>
            </w:pPr>
            <w:r>
              <w:rPr>
                <w:rFonts w:ascii="Arial" w:cs="Arial" w:eastAsia="Arial" w:hAnsi="Arial"/>
                <w:color w:val="555555"/>
                <w:sz w:val="21"/>
                <w:szCs w:val="21"/>
              </w:rPr>
              <w:t xml:space="preserve">GET https://world.openfoodfacts.org/api/v2/product/8996001302347</w:t>
            </w:r>
          </w:p>
        </w:tc>
      </w:tr>
    </w:tbl>
    <w:p>
      <w:r>
        <w:t xml:space="preserve"/>
      </w:r>
    </w:p>
    <w:p>
      <w:pPr>
        <w:pStyle w:val="Heading2"/>
      </w:pPr>
      <w:r>
        <w:rPr>
          <w:rFonts w:ascii="Arial" w:cs="Arial" w:eastAsia="Arial" w:hAnsi="Arial"/>
          <w:b/>
          <w:bCs/>
          <w:color w:val="0A5C42"/>
          <w:sz w:val="26"/>
          <w:szCs w:val="26"/>
        </w:rPr>
        <w:t xml:space="preserve">6.2  Data yang Tersedia dari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0E0E0" w:sz="1"/>
              <w:left w:val="single" w:color="E0E0E0" w:sz="1"/>
              <w:bottom w:val="single" w:color="E0E0E0" w:sz="1"/>
              <w:right w:val="single" w:color="E0E0E0" w:sz="1"/>
            </w:tcBorders>
            <w:shd w:fill="0A5C42" w:val="clear"/>
            <w:tcMar>
              <w:top w:type="dxa" w:w="80"/>
              <w:left w:type="dxa" w:w="120"/>
              <w:bottom w:type="dxa" w:w="80"/>
              <w:right w:type="dxa" w:w="120"/>
            </w:tcMar>
          </w:tcPr>
          <w:p>
            <w:r>
              <w:rPr>
                <w:rFonts w:ascii="Arial" w:cs="Arial" w:eastAsia="Arial" w:hAnsi="Arial"/>
                <w:b/>
                <w:bCs/>
                <w:color w:val="FFFFFF"/>
                <w:sz w:val="21"/>
                <w:szCs w:val="21"/>
              </w:rPr>
              <w:t xml:space="preserve">Field API</w:t>
            </w:r>
          </w:p>
        </w:tc>
        <w:tc>
          <w:tcPr>
            <w:tcW w:type="dxa" w:w="6760"/>
            <w:tcBorders>
              <w:top w:val="single" w:color="E0E0E0" w:sz="1"/>
              <w:left w:val="single" w:color="E0E0E0" w:sz="1"/>
              <w:bottom w:val="single" w:color="E0E0E0" w:sz="1"/>
              <w:right w:val="single" w:color="E0E0E0" w:sz="1"/>
            </w:tcBorders>
            <w:shd w:fill="0A5C42" w:val="clear"/>
            <w:tcMar>
              <w:top w:type="dxa" w:w="80"/>
              <w:left w:type="dxa" w:w="120"/>
              <w:bottom w:type="dxa" w:w="80"/>
              <w:right w:type="dxa" w:w="120"/>
            </w:tcMar>
          </w:tcPr>
          <w:p>
            <w:r>
              <w:rPr>
                <w:rFonts w:ascii="Arial" w:cs="Arial" w:eastAsia="Arial" w:hAnsi="Arial"/>
                <w:b/>
                <w:bCs/>
                <w:color w:val="FFFFFF"/>
                <w:sz w:val="21"/>
                <w:szCs w:val="21"/>
              </w:rPr>
              <w:t xml:space="preserve">Keterangan</w:t>
            </w:r>
          </w:p>
        </w:tc>
      </w:tr>
      <w:tr>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0A5C42"/>
                <w:sz w:val="21"/>
                <w:szCs w:val="21"/>
              </w:rPr>
              <w:t xml:space="preserve">product_name</w:t>
            </w:r>
          </w:p>
        </w:tc>
        <w:tc>
          <w:tcPr>
            <w:tcW w:type="dxa" w:w="6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Nama produk seperti yang tercetak di kemasan</w:t>
            </w:r>
          </w:p>
        </w:tc>
      </w:tr>
      <w:tr>
        <w:tc>
          <w:tcPr>
            <w:tcW w:type="dxa" w:w="2600"/>
            <w:tcBorders>
              <w:top w:val="single" w:color="E0E0E0" w:sz="1"/>
              <w:left w:val="single" w:color="E0E0E0" w:sz="1"/>
              <w:bottom w:val="single" w:color="E0E0E0" w:sz="1"/>
              <w:right w:val="single" w:color="E0E0E0" w:sz="1"/>
            </w:tcBorders>
            <w:shd w:fill="F0FAF6" w:val="clear"/>
            <w:tcMar>
              <w:top w:type="dxa" w:w="80"/>
              <w:left w:type="dxa" w:w="120"/>
              <w:bottom w:type="dxa" w:w="80"/>
              <w:right w:type="dxa" w:w="120"/>
            </w:tcMar>
          </w:tcPr>
          <w:p>
            <w:r>
              <w:rPr>
                <w:rFonts w:ascii="Arial" w:cs="Arial" w:eastAsia="Arial" w:hAnsi="Arial"/>
                <w:b w:val="false"/>
                <w:bCs w:val="false"/>
                <w:color w:val="0A5C42"/>
                <w:sz w:val="21"/>
                <w:szCs w:val="21"/>
              </w:rPr>
              <w:t xml:space="preserve">brands</w:t>
            </w:r>
          </w:p>
        </w:tc>
        <w:tc>
          <w:tcPr>
            <w:tcW w:type="dxa" w:w="6760"/>
            <w:tcBorders>
              <w:top w:val="single" w:color="E0E0E0" w:sz="1"/>
              <w:left w:val="single" w:color="E0E0E0" w:sz="1"/>
              <w:bottom w:val="single" w:color="E0E0E0" w:sz="1"/>
              <w:right w:val="single" w:color="E0E0E0" w:sz="1"/>
            </w:tcBorders>
            <w:shd w:fill="F0FAF6" w:val="clear"/>
            <w:tcMar>
              <w:top w:type="dxa" w:w="80"/>
              <w:left w:type="dxa" w:w="120"/>
              <w:bottom w:type="dxa" w:w="80"/>
              <w:right w:type="dxa" w:w="120"/>
            </w:tcMar>
          </w:tcPr>
          <w:p>
            <w:r>
              <w:rPr>
                <w:rFonts w:ascii="Arial" w:cs="Arial" w:eastAsia="Arial" w:hAnsi="Arial"/>
                <w:b w:val="false"/>
                <w:bCs w:val="false"/>
                <w:color w:val="1A1A1A"/>
                <w:sz w:val="21"/>
                <w:szCs w:val="21"/>
              </w:rPr>
              <w:t xml:space="preserve">Nama merek/brand produk</w:t>
            </w:r>
          </w:p>
        </w:tc>
      </w:tr>
      <w:tr>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0A5C42"/>
                <w:sz w:val="21"/>
                <w:szCs w:val="21"/>
              </w:rPr>
              <w:t xml:space="preserve">image_url</w:t>
            </w:r>
          </w:p>
        </w:tc>
        <w:tc>
          <w:tcPr>
            <w:tcW w:type="dxa" w:w="6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URL foto produk (dari kontribusi komunitas)</w:t>
            </w:r>
          </w:p>
        </w:tc>
      </w:tr>
      <w:tr>
        <w:tc>
          <w:tcPr>
            <w:tcW w:type="dxa" w:w="2600"/>
            <w:tcBorders>
              <w:top w:val="single" w:color="E0E0E0" w:sz="1"/>
              <w:left w:val="single" w:color="E0E0E0" w:sz="1"/>
              <w:bottom w:val="single" w:color="E0E0E0" w:sz="1"/>
              <w:right w:val="single" w:color="E0E0E0" w:sz="1"/>
            </w:tcBorders>
            <w:shd w:fill="F0FAF6" w:val="clear"/>
            <w:tcMar>
              <w:top w:type="dxa" w:w="80"/>
              <w:left w:type="dxa" w:w="120"/>
              <w:bottom w:type="dxa" w:w="80"/>
              <w:right w:type="dxa" w:w="120"/>
            </w:tcMar>
          </w:tcPr>
          <w:p>
            <w:r>
              <w:rPr>
                <w:rFonts w:ascii="Arial" w:cs="Arial" w:eastAsia="Arial" w:hAnsi="Arial"/>
                <w:b w:val="false"/>
                <w:bCs w:val="false"/>
                <w:color w:val="0A5C42"/>
                <w:sz w:val="21"/>
                <w:szCs w:val="21"/>
              </w:rPr>
              <w:t xml:space="preserve">ingredients_text</w:t>
            </w:r>
          </w:p>
        </w:tc>
        <w:tc>
          <w:tcPr>
            <w:tcW w:type="dxa" w:w="6760"/>
            <w:tcBorders>
              <w:top w:val="single" w:color="E0E0E0" w:sz="1"/>
              <w:left w:val="single" w:color="E0E0E0" w:sz="1"/>
              <w:bottom w:val="single" w:color="E0E0E0" w:sz="1"/>
              <w:right w:val="single" w:color="E0E0E0" w:sz="1"/>
            </w:tcBorders>
            <w:shd w:fill="F0FAF6" w:val="clear"/>
            <w:tcMar>
              <w:top w:type="dxa" w:w="80"/>
              <w:left w:type="dxa" w:w="120"/>
              <w:bottom w:type="dxa" w:w="80"/>
              <w:right w:type="dxa" w:w="120"/>
            </w:tcMar>
          </w:tcPr>
          <w:p>
            <w:r>
              <w:rPr>
                <w:rFonts w:ascii="Arial" w:cs="Arial" w:eastAsia="Arial" w:hAnsi="Arial"/>
                <w:b w:val="false"/>
                <w:bCs w:val="false"/>
                <w:color w:val="1A1A1A"/>
                <w:sz w:val="21"/>
                <w:szCs w:val="21"/>
              </w:rPr>
              <w:t xml:space="preserve">Teks daftar bahan lengkap (kunci untuk analisis halal)</w:t>
            </w:r>
          </w:p>
        </w:tc>
      </w:tr>
      <w:tr>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0A5C42"/>
                <w:sz w:val="21"/>
                <w:szCs w:val="21"/>
              </w:rPr>
              <w:t xml:space="preserve">nutriments</w:t>
            </w:r>
          </w:p>
        </w:tc>
        <w:tc>
          <w:tcPr>
            <w:tcW w:type="dxa" w:w="6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Nilai gizi per 100g: kalori, lemak, gula, garam, protein, serat, dll.</w:t>
            </w:r>
          </w:p>
        </w:tc>
      </w:tr>
      <w:tr>
        <w:tc>
          <w:tcPr>
            <w:tcW w:type="dxa" w:w="2600"/>
            <w:tcBorders>
              <w:top w:val="single" w:color="E0E0E0" w:sz="1"/>
              <w:left w:val="single" w:color="E0E0E0" w:sz="1"/>
              <w:bottom w:val="single" w:color="E0E0E0" w:sz="1"/>
              <w:right w:val="single" w:color="E0E0E0" w:sz="1"/>
            </w:tcBorders>
            <w:shd w:fill="F0FAF6" w:val="clear"/>
            <w:tcMar>
              <w:top w:type="dxa" w:w="80"/>
              <w:left w:type="dxa" w:w="120"/>
              <w:bottom w:type="dxa" w:w="80"/>
              <w:right w:type="dxa" w:w="120"/>
            </w:tcMar>
          </w:tcPr>
          <w:p>
            <w:r>
              <w:rPr>
                <w:rFonts w:ascii="Arial" w:cs="Arial" w:eastAsia="Arial" w:hAnsi="Arial"/>
                <w:b w:val="false"/>
                <w:bCs w:val="false"/>
                <w:color w:val="0A5C42"/>
                <w:sz w:val="21"/>
                <w:szCs w:val="21"/>
              </w:rPr>
              <w:t xml:space="preserve">nova_group</w:t>
            </w:r>
          </w:p>
        </w:tc>
        <w:tc>
          <w:tcPr>
            <w:tcW w:type="dxa" w:w="6760"/>
            <w:tcBorders>
              <w:top w:val="single" w:color="E0E0E0" w:sz="1"/>
              <w:left w:val="single" w:color="E0E0E0" w:sz="1"/>
              <w:bottom w:val="single" w:color="E0E0E0" w:sz="1"/>
              <w:right w:val="single" w:color="E0E0E0" w:sz="1"/>
            </w:tcBorders>
            <w:shd w:fill="F0FAF6" w:val="clear"/>
            <w:tcMar>
              <w:top w:type="dxa" w:w="80"/>
              <w:left w:type="dxa" w:w="120"/>
              <w:bottom w:type="dxa" w:w="80"/>
              <w:right w:type="dxa" w:w="120"/>
            </w:tcMar>
          </w:tcPr>
          <w:p>
            <w:r>
              <w:rPr>
                <w:rFonts w:ascii="Arial" w:cs="Arial" w:eastAsia="Arial" w:hAnsi="Arial"/>
                <w:b w:val="false"/>
                <w:bCs w:val="false"/>
                <w:color w:val="1A1A1A"/>
                <w:sz w:val="21"/>
                <w:szCs w:val="21"/>
              </w:rPr>
              <w:t xml:space="preserve">Tingkat pemrosesan 1-4 (1=alami, 4=ultra-proses)</w:t>
            </w:r>
          </w:p>
        </w:tc>
      </w:tr>
      <w:tr>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0A5C42"/>
                <w:sz w:val="21"/>
                <w:szCs w:val="21"/>
              </w:rPr>
              <w:t xml:space="preserve">nutriscore_grade</w:t>
            </w:r>
          </w:p>
        </w:tc>
        <w:tc>
          <w:tcPr>
            <w:tcW w:type="dxa" w:w="6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Nilai nutrisi A/B/C/D/E (A=terbaik, E=terburuk)</w:t>
            </w:r>
          </w:p>
        </w:tc>
      </w:tr>
      <w:tr>
        <w:tc>
          <w:tcPr>
            <w:tcW w:type="dxa" w:w="2600"/>
            <w:tcBorders>
              <w:top w:val="single" w:color="E0E0E0" w:sz="1"/>
              <w:left w:val="single" w:color="E0E0E0" w:sz="1"/>
              <w:bottom w:val="single" w:color="E0E0E0" w:sz="1"/>
              <w:right w:val="single" w:color="E0E0E0" w:sz="1"/>
            </w:tcBorders>
            <w:shd w:fill="F0FAF6" w:val="clear"/>
            <w:tcMar>
              <w:top w:type="dxa" w:w="80"/>
              <w:left w:type="dxa" w:w="120"/>
              <w:bottom w:type="dxa" w:w="80"/>
              <w:right w:type="dxa" w:w="120"/>
            </w:tcMar>
          </w:tcPr>
          <w:p>
            <w:r>
              <w:rPr>
                <w:rFonts w:ascii="Arial" w:cs="Arial" w:eastAsia="Arial" w:hAnsi="Arial"/>
                <w:b w:val="false"/>
                <w:bCs w:val="false"/>
                <w:color w:val="0A5C42"/>
                <w:sz w:val="21"/>
                <w:szCs w:val="21"/>
              </w:rPr>
              <w:t xml:space="preserve">categories</w:t>
            </w:r>
          </w:p>
        </w:tc>
        <w:tc>
          <w:tcPr>
            <w:tcW w:type="dxa" w:w="6760"/>
            <w:tcBorders>
              <w:top w:val="single" w:color="E0E0E0" w:sz="1"/>
              <w:left w:val="single" w:color="E0E0E0" w:sz="1"/>
              <w:bottom w:val="single" w:color="E0E0E0" w:sz="1"/>
              <w:right w:val="single" w:color="E0E0E0" w:sz="1"/>
            </w:tcBorders>
            <w:shd w:fill="F0FAF6" w:val="clear"/>
            <w:tcMar>
              <w:top w:type="dxa" w:w="80"/>
              <w:left w:type="dxa" w:w="120"/>
              <w:bottom w:type="dxa" w:w="80"/>
              <w:right w:type="dxa" w:w="120"/>
            </w:tcMar>
          </w:tcPr>
          <w:p>
            <w:r>
              <w:rPr>
                <w:rFonts w:ascii="Arial" w:cs="Arial" w:eastAsia="Arial" w:hAnsi="Arial"/>
                <w:b w:val="false"/>
                <w:bCs w:val="false"/>
                <w:color w:val="1A1A1A"/>
                <w:sz w:val="21"/>
                <w:szCs w:val="21"/>
              </w:rPr>
              <w:t xml:space="preserve">Kategori produk (biskuit, minuman, daging, dll.)</w:t>
            </w:r>
          </w:p>
        </w:tc>
      </w:tr>
    </w:tbl>
    <w:p>
      <w:r>
        <w:t xml:space="preserve"/>
      </w:r>
    </w:p>
    <w:p>
      <w:pPr>
        <w:pStyle w:val="Heading2"/>
      </w:pPr>
      <w:r>
        <w:rPr>
          <w:rFonts w:ascii="Arial" w:cs="Arial" w:eastAsia="Arial" w:hAnsi="Arial"/>
          <w:b/>
          <w:bCs/>
          <w:color w:val="0A5C42"/>
          <w:sz w:val="26"/>
          <w:szCs w:val="26"/>
        </w:rPr>
        <w:t xml:space="preserve">6.3  Batasan &amp; Solusi</w:t>
      </w:r>
    </w:p>
    <w:p>
      <w:pPr>
        <w:spacing w:after="120"/>
      </w:pPr>
      <w:r>
        <w:rPr>
          <w:rFonts w:ascii="Arial" w:cs="Arial" w:eastAsia="Arial" w:hAnsi="Arial"/>
          <w:b w:val="false"/>
          <w:bCs w:val="false"/>
          <w:i w:val="false"/>
          <w:iCs w:val="false"/>
          <w:color w:val="1A1A1A"/>
          <w:sz w:val="22"/>
          <w:szCs w:val="22"/>
        </w:rPr>
        <w:t xml:space="preserve">Open Food Facts mengandalkan kontribusi komunitas, sehingga tidak semua produk tersedia, terutama produk lokal Indonesia yang kurang dikenal. Berikut strategi menanganinya:</w:t>
      </w:r>
    </w:p>
    <w:p>
      <w:r>
        <w:t xml:space="preserve"/>
      </w:r>
    </w:p>
    <w:p>
      <w:pPr>
        <w:pStyle w:val="ListParagraph"/>
        <w:numPr>
          <w:ilvl w:val="0"/>
          <w:numId w:val="2"/>
        </w:numPr>
        <w:spacing w:after="80"/>
      </w:pPr>
      <w:r>
        <w:rPr>
          <w:rFonts w:ascii="Arial" w:cs="Arial" w:eastAsia="Arial" w:hAnsi="Arial"/>
          <w:color w:val="1A1A1A"/>
          <w:sz w:val="21"/>
          <w:szCs w:val="21"/>
        </w:rPr>
        <w:t xml:space="preserve">Jika produk tidak ditemukan: tampilkan pesan ramah dan saran untuk memindai ulang atau mencari manual</w:t>
      </w:r>
    </w:p>
    <w:p>
      <w:pPr>
        <w:pStyle w:val="ListParagraph"/>
        <w:numPr>
          <w:ilvl w:val="0"/>
          <w:numId w:val="2"/>
        </w:numPr>
        <w:spacing w:after="80"/>
      </w:pPr>
      <w:r>
        <w:rPr>
          <w:rFonts w:ascii="Arial" w:cs="Arial" w:eastAsia="Arial" w:hAnsi="Arial"/>
          <w:color w:val="1A1A1A"/>
          <w:sz w:val="21"/>
          <w:szCs w:val="21"/>
        </w:rPr>
        <w:t xml:space="preserve">Jika bahan (ingredients_text) kosong: analisis halal langsung menggunakan AI berdasarkan nama produk</w:t>
      </w:r>
    </w:p>
    <w:p>
      <w:pPr>
        <w:pStyle w:val="ListParagraph"/>
        <w:numPr>
          <w:ilvl w:val="0"/>
          <w:numId w:val="2"/>
        </w:numPr>
        <w:spacing w:after="80"/>
      </w:pPr>
      <w:r>
        <w:rPr>
          <w:rFonts w:ascii="Arial" w:cs="Arial" w:eastAsia="Arial" w:hAnsi="Arial"/>
          <w:color w:val="1A1A1A"/>
          <w:sz w:val="21"/>
          <w:szCs w:val="21"/>
        </w:rPr>
        <w:t xml:space="preserve">Jika nutrisi tidak lengkap: tampilkan tanda '?' untuk nilai yang tidak tersedia, skor kesehatan dihitung dari data yang ada</w:t>
      </w:r>
    </w:p>
    <w:p>
      <w:pPr>
        <w:pStyle w:val="ListParagraph"/>
        <w:numPr>
          <w:ilvl w:val="0"/>
          <w:numId w:val="2"/>
        </w:numPr>
        <w:spacing w:after="80"/>
      </w:pPr>
      <w:r>
        <w:rPr>
          <w:rFonts w:ascii="Arial" w:cs="Arial" w:eastAsia="Arial" w:hAnsi="Arial"/>
          <w:color w:val="1A1A1A"/>
          <w:sz w:val="21"/>
          <w:szCs w:val="21"/>
        </w:rPr>
        <w:t xml:space="preserve">Kontribusi balik: pengguna dapat didorong untuk menambahkan produk ke database Open Food Facts untuk membantu komunitas</w:t>
      </w:r>
    </w:p>
    <w:p>
      <w:r>
        <w:t xml:space="preserve"/>
      </w:r>
    </w:p>
    <w:p>
      <w:pPr>
        <w:pStyle w:val="Heading1"/>
      </w:pPr>
      <w:r>
        <w:rPr>
          <w:rFonts w:ascii="Arial" w:cs="Arial" w:eastAsia="Arial" w:hAnsi="Arial"/>
          <w:b/>
          <w:bCs/>
          <w:color w:val="0A5C42"/>
          <w:sz w:val="34"/>
          <w:szCs w:val="34"/>
        </w:rPr>
        <w:t xml:space="preserve">BAB 7 — Groq AI &amp; Prompt Engineering</w:t>
      </w:r>
    </w:p>
    <w:p>
      <w:r>
        <w:t xml:space="preserve"/>
      </w:r>
    </w:p>
    <w:p>
      <w:pPr>
        <w:spacing w:after="120"/>
      </w:pPr>
      <w:r>
        <w:rPr>
          <w:rFonts w:ascii="Arial" w:cs="Arial" w:eastAsia="Arial" w:hAnsi="Arial"/>
          <w:b w:val="false"/>
          <w:bCs w:val="false"/>
          <w:i w:val="false"/>
          <w:iCs w:val="false"/>
          <w:color w:val="1A1A1A"/>
          <w:sz w:val="22"/>
          <w:szCs w:val="22"/>
        </w:rPr>
        <w:t xml:space="preserve">Groq adalah platform inferensi AI yang sangat cepat (menggunakan chip LPU khusus) dengan tier gratis yang sangat generous. Model yang digunakan adalah LLaMA 3.3 70B — salah satu model open source terbaik yang tersedia.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0E0E0" w:sz="1"/>
              <w:left w:val="single" w:color="E0E0E0" w:sz="1"/>
              <w:bottom w:val="single" w:color="E0E0E0" w:sz="1"/>
              <w:right w:val="single" w:color="E0E0E0" w:sz="1"/>
            </w:tcBorders>
            <w:shd w:fill="0A5C42" w:val="clear"/>
            <w:tcMar>
              <w:top w:type="dxa" w:w="80"/>
              <w:left w:type="dxa" w:w="120"/>
              <w:bottom w:type="dxa" w:w="80"/>
              <w:right w:type="dxa" w:w="120"/>
            </w:tcMar>
          </w:tcPr>
          <w:p>
            <w:r>
              <w:rPr>
                <w:rFonts w:ascii="Arial" w:cs="Arial" w:eastAsia="Arial" w:hAnsi="Arial"/>
                <w:b/>
                <w:bCs/>
                <w:color w:val="FFFFFF"/>
                <w:sz w:val="21"/>
                <w:szCs w:val="21"/>
              </w:rPr>
              <w:t xml:space="preserve">Spesifikasi Groq Free Tier</w:t>
            </w:r>
          </w:p>
        </w:tc>
        <w:tc>
          <w:tcPr>
            <w:tcW w:type="dxa" w:w="6160"/>
            <w:tcBorders>
              <w:top w:val="single" w:color="E0E0E0" w:sz="1"/>
              <w:left w:val="single" w:color="E0E0E0" w:sz="1"/>
              <w:bottom w:val="single" w:color="E0E0E0" w:sz="1"/>
              <w:right w:val="single" w:color="E0E0E0" w:sz="1"/>
            </w:tcBorders>
            <w:shd w:fill="0A5C42" w:val="clear"/>
            <w:tcMar>
              <w:top w:type="dxa" w:w="80"/>
              <w:left w:type="dxa" w:w="120"/>
              <w:bottom w:type="dxa" w:w="80"/>
              <w:right w:type="dxa" w:w="120"/>
            </w:tcMar>
          </w:tcPr>
          <w:p>
            <w:r>
              <w:rPr>
                <w:rFonts w:ascii="Arial" w:cs="Arial" w:eastAsia="Arial" w:hAnsi="Arial"/>
                <w:b/>
                <w:bCs/>
                <w:color w:val="FFFFFF"/>
                <w:sz w:val="21"/>
                <w:szCs w:val="21"/>
              </w:rPr>
              <w:t xml:space="preserve">Detail</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0A5C42"/>
                <w:sz w:val="21"/>
                <w:szCs w:val="21"/>
              </w:rPr>
              <w:t xml:space="preserve">Model</w:t>
            </w:r>
          </w:p>
        </w:tc>
        <w:tc>
          <w:tcPr>
            <w:tcW w:type="dxa" w:w="6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llama-3.3-70b-versatile</w:t>
            </w:r>
          </w:p>
        </w:tc>
      </w:tr>
      <w:tr>
        <w:tc>
          <w:tcPr>
            <w:tcW w:type="dxa" w:w="3200"/>
            <w:tcBorders>
              <w:top w:val="single" w:color="E0E0E0" w:sz="1"/>
              <w:left w:val="single" w:color="E0E0E0" w:sz="1"/>
              <w:bottom w:val="single" w:color="E0E0E0" w:sz="1"/>
              <w:right w:val="single" w:color="E0E0E0" w:sz="1"/>
            </w:tcBorders>
            <w:shd w:fill="F0FAF6" w:val="clear"/>
            <w:tcMar>
              <w:top w:type="dxa" w:w="80"/>
              <w:left w:type="dxa" w:w="120"/>
              <w:bottom w:type="dxa" w:w="80"/>
              <w:right w:type="dxa" w:w="120"/>
            </w:tcMar>
          </w:tcPr>
          <w:p>
            <w:r>
              <w:rPr>
                <w:rFonts w:ascii="Arial" w:cs="Arial" w:eastAsia="Arial" w:hAnsi="Arial"/>
                <w:b w:val="false"/>
                <w:bCs w:val="false"/>
                <w:color w:val="0A5C42"/>
                <w:sz w:val="21"/>
                <w:szCs w:val="21"/>
              </w:rPr>
              <w:t xml:space="preserve">Rate Limit</w:t>
            </w:r>
          </w:p>
        </w:tc>
        <w:tc>
          <w:tcPr>
            <w:tcW w:type="dxa" w:w="6160"/>
            <w:tcBorders>
              <w:top w:val="single" w:color="E0E0E0" w:sz="1"/>
              <w:left w:val="single" w:color="E0E0E0" w:sz="1"/>
              <w:bottom w:val="single" w:color="E0E0E0" w:sz="1"/>
              <w:right w:val="single" w:color="E0E0E0" w:sz="1"/>
            </w:tcBorders>
            <w:shd w:fill="F0FAF6" w:val="clear"/>
            <w:tcMar>
              <w:top w:type="dxa" w:w="80"/>
              <w:left w:type="dxa" w:w="120"/>
              <w:bottom w:type="dxa" w:w="80"/>
              <w:right w:type="dxa" w:w="120"/>
            </w:tcMar>
          </w:tcPr>
          <w:p>
            <w:r>
              <w:rPr>
                <w:rFonts w:ascii="Arial" w:cs="Arial" w:eastAsia="Arial" w:hAnsi="Arial"/>
                <w:b w:val="false"/>
                <w:bCs w:val="false"/>
                <w:color w:val="1A1A1A"/>
                <w:sz w:val="21"/>
                <w:szCs w:val="21"/>
              </w:rPr>
              <w:t xml:space="preserve">30 request per menit</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0A5C42"/>
                <w:sz w:val="21"/>
                <w:szCs w:val="21"/>
              </w:rPr>
              <w:t xml:space="preserve">Token per Menit</w:t>
            </w:r>
          </w:p>
        </w:tc>
        <w:tc>
          <w:tcPr>
            <w:tcW w:type="dxa" w:w="6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6.000 token/menit</w:t>
            </w:r>
          </w:p>
        </w:tc>
      </w:tr>
      <w:tr>
        <w:tc>
          <w:tcPr>
            <w:tcW w:type="dxa" w:w="3200"/>
            <w:tcBorders>
              <w:top w:val="single" w:color="E0E0E0" w:sz="1"/>
              <w:left w:val="single" w:color="E0E0E0" w:sz="1"/>
              <w:bottom w:val="single" w:color="E0E0E0" w:sz="1"/>
              <w:right w:val="single" w:color="E0E0E0" w:sz="1"/>
            </w:tcBorders>
            <w:shd w:fill="F0FAF6" w:val="clear"/>
            <w:tcMar>
              <w:top w:type="dxa" w:w="80"/>
              <w:left w:type="dxa" w:w="120"/>
              <w:bottom w:type="dxa" w:w="80"/>
              <w:right w:type="dxa" w:w="120"/>
            </w:tcMar>
          </w:tcPr>
          <w:p>
            <w:r>
              <w:rPr>
                <w:rFonts w:ascii="Arial" w:cs="Arial" w:eastAsia="Arial" w:hAnsi="Arial"/>
                <w:b w:val="false"/>
                <w:bCs w:val="false"/>
                <w:color w:val="0A5C42"/>
                <w:sz w:val="21"/>
                <w:szCs w:val="21"/>
              </w:rPr>
              <w:t xml:space="preserve">Token per Hari</w:t>
            </w:r>
          </w:p>
        </w:tc>
        <w:tc>
          <w:tcPr>
            <w:tcW w:type="dxa" w:w="6160"/>
            <w:tcBorders>
              <w:top w:val="single" w:color="E0E0E0" w:sz="1"/>
              <w:left w:val="single" w:color="E0E0E0" w:sz="1"/>
              <w:bottom w:val="single" w:color="E0E0E0" w:sz="1"/>
              <w:right w:val="single" w:color="E0E0E0" w:sz="1"/>
            </w:tcBorders>
            <w:shd w:fill="F0FAF6" w:val="clear"/>
            <w:tcMar>
              <w:top w:type="dxa" w:w="80"/>
              <w:left w:type="dxa" w:w="120"/>
              <w:bottom w:type="dxa" w:w="80"/>
              <w:right w:type="dxa" w:w="120"/>
            </w:tcMar>
          </w:tcPr>
          <w:p>
            <w:r>
              <w:rPr>
                <w:rFonts w:ascii="Arial" w:cs="Arial" w:eastAsia="Arial" w:hAnsi="Arial"/>
                <w:b w:val="false"/>
                <w:bCs w:val="false"/>
                <w:color w:val="1A1A1A"/>
                <w:sz w:val="21"/>
                <w:szCs w:val="21"/>
              </w:rPr>
              <w:t xml:space="preserve">500.000 token/hari</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0A5C42"/>
                <w:sz w:val="21"/>
                <w:szCs w:val="21"/>
              </w:rPr>
              <w:t xml:space="preserve">Harga</w:t>
            </w:r>
          </w:p>
        </w:tc>
        <w:tc>
          <w:tcPr>
            <w:tcW w:type="dxa" w:w="6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Rp 0 (gratis selamanya untuk tier free)</w:t>
            </w:r>
          </w:p>
        </w:tc>
      </w:tr>
      <w:tr>
        <w:tc>
          <w:tcPr>
            <w:tcW w:type="dxa" w:w="3200"/>
            <w:tcBorders>
              <w:top w:val="single" w:color="E0E0E0" w:sz="1"/>
              <w:left w:val="single" w:color="E0E0E0" w:sz="1"/>
              <w:bottom w:val="single" w:color="E0E0E0" w:sz="1"/>
              <w:right w:val="single" w:color="E0E0E0" w:sz="1"/>
            </w:tcBorders>
            <w:shd w:fill="F0FAF6" w:val="clear"/>
            <w:tcMar>
              <w:top w:type="dxa" w:w="80"/>
              <w:left w:type="dxa" w:w="120"/>
              <w:bottom w:type="dxa" w:w="80"/>
              <w:right w:type="dxa" w:w="120"/>
            </w:tcMar>
          </w:tcPr>
          <w:p>
            <w:r>
              <w:rPr>
                <w:rFonts w:ascii="Arial" w:cs="Arial" w:eastAsia="Arial" w:hAnsi="Arial"/>
                <w:b w:val="false"/>
                <w:bCs w:val="false"/>
                <w:color w:val="0A5C42"/>
                <w:sz w:val="21"/>
                <w:szCs w:val="21"/>
              </w:rPr>
              <w:t xml:space="preserve">Kecepatan</w:t>
            </w:r>
          </w:p>
        </w:tc>
        <w:tc>
          <w:tcPr>
            <w:tcW w:type="dxa" w:w="6160"/>
            <w:tcBorders>
              <w:top w:val="single" w:color="E0E0E0" w:sz="1"/>
              <w:left w:val="single" w:color="E0E0E0" w:sz="1"/>
              <w:bottom w:val="single" w:color="E0E0E0" w:sz="1"/>
              <w:right w:val="single" w:color="E0E0E0" w:sz="1"/>
            </w:tcBorders>
            <w:shd w:fill="F0FAF6" w:val="clear"/>
            <w:tcMar>
              <w:top w:type="dxa" w:w="80"/>
              <w:left w:type="dxa" w:w="120"/>
              <w:bottom w:type="dxa" w:w="80"/>
              <w:right w:type="dxa" w:w="120"/>
            </w:tcMar>
          </w:tcPr>
          <w:p>
            <w:r>
              <w:rPr>
                <w:rFonts w:ascii="Arial" w:cs="Arial" w:eastAsia="Arial" w:hAnsi="Arial"/>
                <w:b w:val="false"/>
                <w:bCs w:val="false"/>
                <w:color w:val="1A1A1A"/>
                <w:sz w:val="21"/>
                <w:szCs w:val="21"/>
              </w:rPr>
              <w:t xml:space="preserve">200-400 token/detik (sangat cepat)</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0A5C42"/>
                <w:sz w:val="21"/>
                <w:szCs w:val="21"/>
              </w:rPr>
              <w:t xml:space="preserve">Cara Daftar</w:t>
            </w:r>
          </w:p>
        </w:tc>
        <w:tc>
          <w:tcPr>
            <w:tcW w:type="dxa" w:w="6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console.groq.com — daftar dengan Google/GitHub</w:t>
            </w:r>
          </w:p>
        </w:tc>
      </w:tr>
    </w:tbl>
    <w:p>
      <w:r>
        <w:t xml:space="preserve"/>
      </w:r>
    </w:p>
    <w:p>
      <w:pPr>
        <w:pStyle w:val="Heading2"/>
      </w:pPr>
      <w:r>
        <w:rPr>
          <w:rFonts w:ascii="Arial" w:cs="Arial" w:eastAsia="Arial" w:hAnsi="Arial"/>
          <w:b/>
          <w:bCs/>
          <w:color w:val="0A5C42"/>
          <w:sz w:val="26"/>
          <w:szCs w:val="26"/>
        </w:rPr>
        <w:t xml:space="preserve">7.1  Tiga Prompt Utama Halalytics</w:t>
      </w:r>
    </w:p>
    <w:p>
      <w:r>
        <w:t xml:space="preserve"/>
      </w:r>
    </w:p>
    <w:p>
      <w:pPr>
        <w:spacing w:after="120"/>
      </w:pPr>
      <w:r>
        <w:rPr>
          <w:rFonts w:ascii="Arial" w:cs="Arial" w:eastAsia="Arial" w:hAnsi="Arial"/>
          <w:b w:val="false"/>
          <w:bCs w:val="false"/>
          <w:i w:val="false"/>
          <w:iCs w:val="false"/>
          <w:color w:val="1A1A1A"/>
          <w:sz w:val="22"/>
          <w:szCs w:val="22"/>
        </w:rPr>
        <w:t xml:space="preserve">PROMPT 1 — Analisis Status Halal: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7517" w:sz="6"/>
              <w:left w:val="single" w:color="BA7517" w:sz="6"/>
              <w:bottom w:val="single" w:color="BA7517" w:sz="1"/>
              <w:right w:val="single" w:color="BA7517" w:sz="1"/>
            </w:tcBorders>
            <w:shd w:fill="FEF6E7" w:val="clear"/>
            <w:tcMar>
              <w:top w:type="dxa" w:w="160"/>
              <w:left w:type="dxa" w:w="200"/>
              <w:bottom w:type="dxa" w:w="160"/>
              <w:right w:type="dxa" w:w="200"/>
            </w:tcMar>
          </w:tcPr>
          <w:p>
            <w:pPr>
              <w:spacing w:after="80"/>
            </w:pPr>
            <w:r>
              <w:rPr>
                <w:rFonts w:ascii="Arial" w:cs="Arial" w:eastAsia="Arial" w:hAnsi="Arial"/>
                <w:b/>
                <w:bCs/>
                <w:color w:val="0A5C42"/>
                <w:sz w:val="22"/>
                <w:szCs w:val="22"/>
              </w:rPr>
              <w:t xml:space="preserve">Prompt Halal</w:t>
            </w:r>
          </w:p>
          <w:p>
            <w:pPr>
              <w:spacing w:after="60"/>
            </w:pPr>
            <w:r>
              <w:rPr>
                <w:rFonts w:ascii="Arial" w:cs="Arial" w:eastAsia="Arial" w:hAnsi="Arial"/>
                <w:color w:val="555555"/>
                <w:sz w:val="21"/>
                <w:szCs w:val="21"/>
              </w:rPr>
              <w:t xml:space="preserve">Kamu adalah ahli halal food Indonesia.</w:t>
            </w:r>
          </w:p>
          <w:p>
            <w:pPr>
              <w:spacing w:after="60"/>
            </w:pPr>
            <w:r>
              <w:rPr>
                <w:rFonts w:ascii="Arial" w:cs="Arial" w:eastAsia="Arial" w:hAnsi="Arial"/>
                <w:color w:val="555555"/>
                <w:sz w:val="21"/>
                <w:szCs w:val="21"/>
              </w:rPr>
              <w:t xml:space="preserve">Analisis bahan-bahan produk berikut:</w:t>
            </w:r>
          </w:p>
          <w:p>
            <w:pPr>
              <w:spacing w:after="60"/>
            </w:pPr>
            <w:r>
              <w:rPr>
                <w:rFonts w:ascii="Arial" w:cs="Arial" w:eastAsia="Arial" w:hAnsi="Arial"/>
                <w:color w:val="555555"/>
                <w:sz w:val="21"/>
                <w:szCs w:val="21"/>
              </w:rPr>
              <w:t xml:space="preserve">Produk: [nama produk]</w:t>
            </w:r>
          </w:p>
          <w:p>
            <w:pPr>
              <w:spacing w:after="60"/>
            </w:pPr>
            <w:r>
              <w:rPr>
                <w:rFonts w:ascii="Arial" w:cs="Arial" w:eastAsia="Arial" w:hAnsi="Arial"/>
                <w:color w:val="555555"/>
                <w:sz w:val="21"/>
                <w:szCs w:val="21"/>
              </w:rPr>
              <w:t xml:space="preserve">Bahan: [daftar bahan]</w:t>
            </w:r>
          </w:p>
          <w:p>
            <w:pPr>
              <w:spacing w:after="60"/>
            </w:pPr>
            <w:r>
              <w:rPr>
                <w:rFonts w:ascii="Arial" w:cs="Arial" w:eastAsia="Arial" w:hAnsi="Arial"/>
                <w:color w:val="555555"/>
                <w:sz w:val="21"/>
                <w:szCs w:val="21"/>
              </w:rPr>
              <w:t xml:space="preserve"/>
            </w:r>
          </w:p>
          <w:p>
            <w:pPr>
              <w:spacing w:after="60"/>
            </w:pPr>
            <w:r>
              <w:rPr>
                <w:rFonts w:ascii="Arial" w:cs="Arial" w:eastAsia="Arial" w:hAnsi="Arial"/>
                <w:color w:val="555555"/>
                <w:sz w:val="21"/>
                <w:szCs w:val="21"/>
              </w:rPr>
              <w:t xml:space="preserve">Jawab HANYA dengan format JSON:</w:t>
            </w:r>
          </w:p>
          <w:p>
            <w:pPr>
              <w:spacing w:after="60"/>
            </w:pPr>
            <w:r>
              <w:rPr>
                <w:rFonts w:ascii="Arial" w:cs="Arial" w:eastAsia="Arial" w:hAnsi="Arial"/>
                <w:color w:val="555555"/>
                <w:sz w:val="21"/>
                <w:szCs w:val="21"/>
              </w:rPr>
              <w:t xml:space="preserve">{</w:t>
            </w:r>
          </w:p>
          <w:p>
            <w:pPr>
              <w:spacing w:after="60"/>
            </w:pPr>
            <w:r>
              <w:rPr>
                <w:rFonts w:ascii="Arial" w:cs="Arial" w:eastAsia="Arial" w:hAnsi="Arial"/>
                <w:color w:val="555555"/>
                <w:sz w:val="21"/>
                <w:szCs w:val="21"/>
              </w:rPr>
              <w:t xml:space="preserve">  "status": "HALAL" atau "SYUBHAT" atau "HARAM",</w:t>
            </w:r>
          </w:p>
          <w:p>
            <w:pPr>
              <w:spacing w:after="60"/>
            </w:pPr>
            <w:r>
              <w:rPr>
                <w:rFonts w:ascii="Arial" w:cs="Arial" w:eastAsia="Arial" w:hAnsi="Arial"/>
                <w:color w:val="555555"/>
                <w:sz w:val="21"/>
                <w:szCs w:val="21"/>
              </w:rPr>
              <w:t xml:space="preserve">  "alasan": "penjelasan singkat 1 kalimat",</w:t>
            </w:r>
          </w:p>
          <w:p>
            <w:pPr>
              <w:spacing w:after="60"/>
            </w:pPr>
            <w:r>
              <w:rPr>
                <w:rFonts w:ascii="Arial" w:cs="Arial" w:eastAsia="Arial" w:hAnsi="Arial"/>
                <w:color w:val="555555"/>
                <w:sz w:val="21"/>
                <w:szCs w:val="21"/>
              </w:rPr>
              <w:t xml:space="preserve">  "bahan_masalah": ["list bahan bermasalah"]</w:t>
            </w:r>
          </w:p>
          <w:p>
            <w:pPr>
              <w:spacing w:after="60"/>
            </w:pPr>
            <w:r>
              <w:rPr>
                <w:rFonts w:ascii="Arial" w:cs="Arial" w:eastAsia="Arial" w:hAnsi="Arial"/>
                <w:color w:val="555555"/>
                <w:sz w:val="21"/>
                <w:szCs w:val="21"/>
              </w:rPr>
              <w:t xml:space="preserve">}</w:t>
            </w:r>
          </w:p>
        </w:tc>
      </w:tr>
    </w:tbl>
    <w:p>
      <w:r>
        <w:t xml:space="preserve"/>
      </w:r>
    </w:p>
    <w:p>
      <w:pPr>
        <w:spacing w:after="120"/>
      </w:pPr>
      <w:r>
        <w:rPr>
          <w:rFonts w:ascii="Arial" w:cs="Arial" w:eastAsia="Arial" w:hAnsi="Arial"/>
          <w:b w:val="false"/>
          <w:bCs w:val="false"/>
          <w:i w:val="false"/>
          <w:iCs w:val="false"/>
          <w:color w:val="1A1A1A"/>
          <w:sz w:val="22"/>
          <w:szCs w:val="22"/>
        </w:rPr>
        <w:t xml:space="preserve">PROMPT 2 — Analisis Kandungan Bahan: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FA8" w:sz="6"/>
              <w:left w:val="single" w:color="1A6FA8" w:sz="6"/>
              <w:bottom w:val="single" w:color="1A6FA8" w:sz="1"/>
              <w:right w:val="single" w:color="1A6FA8" w:sz="1"/>
            </w:tcBorders>
            <w:shd w:fill="EEF2FF" w:val="clear"/>
            <w:tcMar>
              <w:top w:type="dxa" w:w="160"/>
              <w:left w:type="dxa" w:w="200"/>
              <w:bottom w:type="dxa" w:w="160"/>
              <w:right w:type="dxa" w:w="200"/>
            </w:tcMar>
          </w:tcPr>
          <w:p>
            <w:pPr>
              <w:spacing w:after="80"/>
            </w:pPr>
            <w:r>
              <w:rPr>
                <w:rFonts w:ascii="Arial" w:cs="Arial" w:eastAsia="Arial" w:hAnsi="Arial"/>
                <w:b/>
                <w:bCs/>
                <w:color w:val="0A5C42"/>
                <w:sz w:val="22"/>
                <w:szCs w:val="22"/>
              </w:rPr>
              <w:t xml:space="preserve">Prompt Kandungan</w:t>
            </w:r>
          </w:p>
          <w:p>
            <w:pPr>
              <w:spacing w:after="60"/>
            </w:pPr>
            <w:r>
              <w:rPr>
                <w:rFonts w:ascii="Arial" w:cs="Arial" w:eastAsia="Arial" w:hAnsi="Arial"/>
                <w:color w:val="555555"/>
                <w:sz w:val="21"/>
                <w:szCs w:val="21"/>
              </w:rPr>
              <w:t xml:space="preserve">Analisis bahan-bahan makanan berikut untuk konsumen awam Indonesia:</w:t>
            </w:r>
          </w:p>
          <w:p>
            <w:pPr>
              <w:spacing w:after="60"/>
            </w:pPr>
            <w:r>
              <w:rPr>
                <w:rFonts w:ascii="Arial" w:cs="Arial" w:eastAsia="Arial" w:hAnsi="Arial"/>
                <w:color w:val="555555"/>
                <w:sz w:val="21"/>
                <w:szCs w:val="21"/>
              </w:rPr>
              <w:t xml:space="preserve">[daftar bahan]</w:t>
            </w:r>
          </w:p>
          <w:p>
            <w:pPr>
              <w:spacing w:after="60"/>
            </w:pPr>
            <w:r>
              <w:rPr>
                <w:rFonts w:ascii="Arial" w:cs="Arial" w:eastAsia="Arial" w:hAnsi="Arial"/>
                <w:color w:val="555555"/>
                <w:sz w:val="21"/>
                <w:szCs w:val="21"/>
              </w:rPr>
              <w:t xml:space="preserve"/>
            </w:r>
          </w:p>
          <w:p>
            <w:pPr>
              <w:spacing w:after="60"/>
            </w:pPr>
            <w:r>
              <w:rPr>
                <w:rFonts w:ascii="Arial" w:cs="Arial" w:eastAsia="Arial" w:hAnsi="Arial"/>
                <w:color w:val="555555"/>
                <w:sz w:val="21"/>
                <w:szCs w:val="21"/>
              </w:rPr>
              <w:t xml:space="preserve">Untuk setiap bahan UTAMA (max 8), berikan JSON array:</w:t>
            </w:r>
          </w:p>
          <w:p>
            <w:pPr>
              <w:spacing w:after="60"/>
            </w:pPr>
            <w:r>
              <w:rPr>
                <w:rFonts w:ascii="Arial" w:cs="Arial" w:eastAsia="Arial" w:hAnsi="Arial"/>
                <w:color w:val="555555"/>
                <w:sz w:val="21"/>
                <w:szCs w:val="21"/>
              </w:rPr>
              <w:t xml:space="preserve">[{</w:t>
            </w:r>
          </w:p>
          <w:p>
            <w:pPr>
              <w:spacing w:after="60"/>
            </w:pPr>
            <w:r>
              <w:rPr>
                <w:rFonts w:ascii="Arial" w:cs="Arial" w:eastAsia="Arial" w:hAnsi="Arial"/>
                <w:color w:val="555555"/>
                <w:sz w:val="21"/>
                <w:szCs w:val="21"/>
              </w:rPr>
              <w:t xml:space="preserve">  "nama": "nama bahan",</w:t>
            </w:r>
          </w:p>
          <w:p>
            <w:pPr>
              <w:spacing w:after="60"/>
            </w:pPr>
            <w:r>
              <w:rPr>
                <w:rFonts w:ascii="Arial" w:cs="Arial" w:eastAsia="Arial" w:hAnsi="Arial"/>
                <w:color w:val="555555"/>
                <w:sz w:val="21"/>
                <w:szCs w:val="21"/>
              </w:rPr>
              <w:t xml:space="preserve">  "fungsi": "fungsi dalam produk (1 kata)",</w:t>
            </w:r>
          </w:p>
          <w:p>
            <w:pPr>
              <w:spacing w:after="60"/>
            </w:pPr>
            <w:r>
              <w:rPr>
                <w:rFonts w:ascii="Arial" w:cs="Arial" w:eastAsia="Arial" w:hAnsi="Arial"/>
                <w:color w:val="555555"/>
                <w:sz w:val="21"/>
                <w:szCs w:val="21"/>
              </w:rPr>
              <w:t xml:space="preserve">  "risiko": "risiko atau 'aman'",</w:t>
            </w:r>
          </w:p>
          <w:p>
            <w:pPr>
              <w:spacing w:after="60"/>
            </w:pPr>
            <w:r>
              <w:rPr>
                <w:rFonts w:ascii="Arial" w:cs="Arial" w:eastAsia="Arial" w:hAnsi="Arial"/>
                <w:color w:val="555555"/>
                <w:sz w:val="21"/>
                <w:szCs w:val="21"/>
              </w:rPr>
              <w:t xml:space="preserve">  "level": "AMAN" atau "PERHATIAN" atau "HINDARI"</w:t>
            </w:r>
          </w:p>
          <w:p>
            <w:pPr>
              <w:spacing w:after="60"/>
            </w:pPr>
            <w:r>
              <w:rPr>
                <w:rFonts w:ascii="Arial" w:cs="Arial" w:eastAsia="Arial" w:hAnsi="Arial"/>
                <w:color w:val="555555"/>
                <w:sz w:val="21"/>
                <w:szCs w:val="21"/>
              </w:rPr>
              <w:t xml:space="preserve">}]</w:t>
            </w:r>
          </w:p>
        </w:tc>
      </w:tr>
    </w:tbl>
    <w:p>
      <w:r>
        <w:t xml:space="preserve"/>
      </w:r>
    </w:p>
    <w:p>
      <w:pPr>
        <w:spacing w:after="120"/>
      </w:pPr>
      <w:r>
        <w:rPr>
          <w:rFonts w:ascii="Arial" w:cs="Arial" w:eastAsia="Arial" w:hAnsi="Arial"/>
          <w:b w:val="false"/>
          <w:bCs w:val="false"/>
          <w:i w:val="false"/>
          <w:iCs w:val="false"/>
          <w:color w:val="1A1A1A"/>
          <w:sz w:val="22"/>
          <w:szCs w:val="22"/>
        </w:rPr>
        <w:t xml:space="preserve">PROMPT 3 — Rekomendasi Alternatif:</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9E75" w:sz="6"/>
              <w:left w:val="single" w:color="1D9E75" w:sz="6"/>
              <w:bottom w:val="single" w:color="1D9E75" w:sz="1"/>
              <w:right w:val="single" w:color="1D9E75" w:sz="1"/>
            </w:tcBorders>
            <w:shd w:fill="E8F8F2" w:val="clear"/>
            <w:tcMar>
              <w:top w:type="dxa" w:w="160"/>
              <w:left w:type="dxa" w:w="200"/>
              <w:bottom w:type="dxa" w:w="160"/>
              <w:right w:type="dxa" w:w="200"/>
            </w:tcMar>
          </w:tcPr>
          <w:p>
            <w:pPr>
              <w:spacing w:after="80"/>
            </w:pPr>
            <w:r>
              <w:rPr>
                <w:rFonts w:ascii="Arial" w:cs="Arial" w:eastAsia="Arial" w:hAnsi="Arial"/>
                <w:b/>
                <w:bCs/>
                <w:color w:val="0A5C42"/>
                <w:sz w:val="22"/>
                <w:szCs w:val="22"/>
              </w:rPr>
              <w:t xml:space="preserve">Prompt Rekomendasi</w:t>
            </w:r>
          </w:p>
          <w:p>
            <w:pPr>
              <w:spacing w:after="60"/>
            </w:pPr>
            <w:r>
              <w:rPr>
                <w:rFonts w:ascii="Arial" w:cs="Arial" w:eastAsia="Arial" w:hAnsi="Arial"/>
                <w:color w:val="555555"/>
                <w:sz w:val="21"/>
                <w:szCs w:val="21"/>
              </w:rPr>
              <w:t xml:space="preserve">Produk: [nama produk]</w:t>
            </w:r>
          </w:p>
          <w:p>
            <w:pPr>
              <w:spacing w:after="60"/>
            </w:pPr>
            <w:r>
              <w:rPr>
                <w:rFonts w:ascii="Arial" w:cs="Arial" w:eastAsia="Arial" w:hAnsi="Arial"/>
                <w:color w:val="555555"/>
                <w:sz w:val="21"/>
                <w:szCs w:val="21"/>
              </w:rPr>
              <w:t xml:space="preserve">Masalah: [daftar masalah produk]</w:t>
            </w:r>
          </w:p>
          <w:p>
            <w:pPr>
              <w:spacing w:after="60"/>
            </w:pPr>
            <w:r>
              <w:rPr>
                <w:rFonts w:ascii="Arial" w:cs="Arial" w:eastAsia="Arial" w:hAnsi="Arial"/>
                <w:color w:val="555555"/>
                <w:sz w:val="21"/>
                <w:szCs w:val="21"/>
              </w:rPr>
              <w:t xml:space="preserve"/>
            </w:r>
          </w:p>
          <w:p>
            <w:pPr>
              <w:spacing w:after="60"/>
            </w:pPr>
            <w:r>
              <w:rPr>
                <w:rFonts w:ascii="Arial" w:cs="Arial" w:eastAsia="Arial" w:hAnsi="Arial"/>
                <w:color w:val="555555"/>
                <w:sz w:val="21"/>
                <w:szCs w:val="21"/>
              </w:rPr>
              <w:t xml:space="preserve">Berikan 3 rekomendasi alternatif yang lebih sehat dan halal.</w:t>
            </w:r>
          </w:p>
          <w:p>
            <w:pPr>
              <w:spacing w:after="60"/>
            </w:pPr>
            <w:r>
              <w:rPr>
                <w:rFonts w:ascii="Arial" w:cs="Arial" w:eastAsia="Arial" w:hAnsi="Arial"/>
                <w:color w:val="555555"/>
                <w:sz w:val="21"/>
                <w:szCs w:val="21"/>
              </w:rPr>
              <w:t xml:space="preserve">Format JSON array:</w:t>
            </w:r>
          </w:p>
          <w:p>
            <w:pPr>
              <w:spacing w:after="60"/>
            </w:pPr>
            <w:r>
              <w:rPr>
                <w:rFonts w:ascii="Arial" w:cs="Arial" w:eastAsia="Arial" w:hAnsi="Arial"/>
                <w:color w:val="555555"/>
                <w:sz w:val="21"/>
                <w:szCs w:val="21"/>
              </w:rPr>
              <w:t xml:space="preserve">[{</w:t>
            </w:r>
          </w:p>
          <w:p>
            <w:pPr>
              <w:spacing w:after="60"/>
            </w:pPr>
            <w:r>
              <w:rPr>
                <w:rFonts w:ascii="Arial" w:cs="Arial" w:eastAsia="Arial" w:hAnsi="Arial"/>
                <w:color w:val="555555"/>
                <w:sz w:val="21"/>
                <w:szCs w:val="21"/>
              </w:rPr>
              <w:t xml:space="preserve">  "nama": "nama atau kategori produk alternatif",</w:t>
            </w:r>
          </w:p>
          <w:p>
            <w:pPr>
              <w:spacing w:after="60"/>
            </w:pPr>
            <w:r>
              <w:rPr>
                <w:rFonts w:ascii="Arial" w:cs="Arial" w:eastAsia="Arial" w:hAnsi="Arial"/>
                <w:color w:val="555555"/>
                <w:sz w:val="21"/>
                <w:szCs w:val="21"/>
              </w:rPr>
              <w:t xml:space="preserve">  "alasan": "kenapa lebih baik (1 kalimat)",</w:t>
            </w:r>
          </w:p>
          <w:p>
            <w:pPr>
              <w:spacing w:after="60"/>
            </w:pPr>
            <w:r>
              <w:rPr>
                <w:rFonts w:ascii="Arial" w:cs="Arial" w:eastAsia="Arial" w:hAnsi="Arial"/>
                <w:color w:val="555555"/>
                <w:sz w:val="21"/>
                <w:szCs w:val="21"/>
              </w:rPr>
              <w:t xml:space="preserve">  "tips": "tips memilih di supermarket",</w:t>
            </w:r>
          </w:p>
          <w:p>
            <w:pPr>
              <w:spacing w:after="60"/>
            </w:pPr>
            <w:r>
              <w:rPr>
                <w:rFonts w:ascii="Arial" w:cs="Arial" w:eastAsia="Arial" w:hAnsi="Arial"/>
                <w:color w:val="555555"/>
                <w:sz w:val="21"/>
                <w:szCs w:val="21"/>
              </w:rPr>
              <w:t xml:space="preserve">  "halal": "HALAL"</w:t>
            </w:r>
          </w:p>
          <w:p>
            <w:pPr>
              <w:spacing w:after="60"/>
            </w:pPr>
            <w:r>
              <w:rPr>
                <w:rFonts w:ascii="Arial" w:cs="Arial" w:eastAsia="Arial" w:hAnsi="Arial"/>
                <w:color w:val="555555"/>
                <w:sz w:val="21"/>
                <w:szCs w:val="21"/>
              </w:rPr>
              <w:t xml:space="preserve">}]</w:t>
            </w:r>
          </w:p>
        </w:tc>
      </w:tr>
    </w:tbl>
    <w:p>
      <w:r>
        <w:t xml:space="preserve"/>
      </w:r>
    </w:p>
    <w:p>
      <w:pPr>
        <w:pStyle w:val="Heading1"/>
      </w:pPr>
      <w:r>
        <w:rPr>
          <w:rFonts w:ascii="Arial" w:cs="Arial" w:eastAsia="Arial" w:hAnsi="Arial"/>
          <w:b/>
          <w:bCs/>
          <w:color w:val="0A5C42"/>
          <w:sz w:val="34"/>
          <w:szCs w:val="34"/>
        </w:rPr>
        <w:t xml:space="preserve">BAB 8 — Keamanan, Best Practices &amp; Pengembangan Lanjut</w:t>
      </w:r>
    </w:p>
    <w:p>
      <w:r>
        <w:t xml:space="preserve"/>
      </w:r>
    </w:p>
    <w:p>
      <w:pPr>
        <w:pStyle w:val="Heading2"/>
      </w:pPr>
      <w:r>
        <w:rPr>
          <w:rFonts w:ascii="Arial" w:cs="Arial" w:eastAsia="Arial" w:hAnsi="Arial"/>
          <w:b/>
          <w:bCs/>
          <w:color w:val="0A5C42"/>
          <w:sz w:val="26"/>
          <w:szCs w:val="26"/>
        </w:rPr>
        <w:t xml:space="preserve">8.1  Keamanan API Key</w:t>
      </w:r>
    </w:p>
    <w:p>
      <w:pPr>
        <w:pStyle w:val="ListParagraph"/>
        <w:numPr>
          <w:ilvl w:val="0"/>
          <w:numId w:val="2"/>
        </w:numPr>
        <w:spacing w:after="80"/>
      </w:pPr>
      <w:r>
        <w:rPr>
          <w:rFonts w:ascii="Arial" w:cs="Arial" w:eastAsia="Arial" w:hAnsi="Arial"/>
          <w:color w:val="1A1A1A"/>
          <w:sz w:val="21"/>
          <w:szCs w:val="21"/>
        </w:rPr>
        <w:t xml:space="preserve">SELALU simpan API key di local.properties, JANGAN pernah hardcode langsung di source code</w:t>
      </w:r>
    </w:p>
    <w:p>
      <w:pPr>
        <w:pStyle w:val="ListParagraph"/>
        <w:numPr>
          <w:ilvl w:val="0"/>
          <w:numId w:val="2"/>
        </w:numPr>
        <w:spacing w:after="80"/>
      </w:pPr>
      <w:r>
        <w:rPr>
          <w:rFonts w:ascii="Arial" w:cs="Arial" w:eastAsia="Arial" w:hAnsi="Arial"/>
          <w:color w:val="1A1A1A"/>
          <w:sz w:val="21"/>
          <w:szCs w:val="21"/>
        </w:rPr>
        <w:t xml:space="preserve">Tambahkan local.properties ke file .gitignore agar tidak ter-upload ke GitHub</w:t>
      </w:r>
    </w:p>
    <w:p>
      <w:pPr>
        <w:pStyle w:val="ListParagraph"/>
        <w:numPr>
          <w:ilvl w:val="0"/>
          <w:numId w:val="2"/>
        </w:numPr>
        <w:spacing w:after="80"/>
      </w:pPr>
      <w:r>
        <w:rPr>
          <w:rFonts w:ascii="Arial" w:cs="Arial" w:eastAsia="Arial" w:hAnsi="Arial"/>
          <w:color w:val="1A1A1A"/>
          <w:sz w:val="21"/>
          <w:szCs w:val="21"/>
        </w:rPr>
        <w:t xml:space="preserve">Gunakan BuildConfig untuk mengakses key di kode: BuildConfig.GROQ_API_KEY</w:t>
      </w:r>
    </w:p>
    <w:p>
      <w:pPr>
        <w:pStyle w:val="ListParagraph"/>
        <w:numPr>
          <w:ilvl w:val="0"/>
          <w:numId w:val="2"/>
        </w:numPr>
        <w:spacing w:after="80"/>
      </w:pPr>
      <w:r>
        <w:rPr>
          <w:rFonts w:ascii="Arial" w:cs="Arial" w:eastAsia="Arial" w:hAnsi="Arial"/>
          <w:color w:val="1A1A1A"/>
          <w:sz w:val="21"/>
          <w:szCs w:val="21"/>
        </w:rPr>
        <w:t xml:space="preserve">Untuk produksi, pertimbangkan menggunakan backend proxy sederhana agar key tidak terekspos di APK</w:t>
      </w:r>
    </w:p>
    <w:p>
      <w:r>
        <w:t xml:space="preserve"/>
      </w:r>
    </w:p>
    <w:p>
      <w:pPr>
        <w:pStyle w:val="Heading2"/>
      </w:pPr>
      <w:r>
        <w:rPr>
          <w:rFonts w:ascii="Arial" w:cs="Arial" w:eastAsia="Arial" w:hAnsi="Arial"/>
          <w:b/>
          <w:bCs/>
          <w:color w:val="0A5C42"/>
          <w:sz w:val="26"/>
          <w:szCs w:val="26"/>
        </w:rPr>
        <w:t xml:space="preserve">8.2  Error Handling</w:t>
      </w:r>
    </w:p>
    <w:p>
      <w:pPr>
        <w:pStyle w:val="ListParagraph"/>
        <w:numPr>
          <w:ilvl w:val="0"/>
          <w:numId w:val="2"/>
        </w:numPr>
        <w:spacing w:after="80"/>
      </w:pPr>
      <w:r>
        <w:rPr>
          <w:rFonts w:ascii="Arial" w:cs="Arial" w:eastAsia="Arial" w:hAnsi="Arial"/>
          <w:color w:val="1A1A1A"/>
          <w:sz w:val="21"/>
          <w:szCs w:val="21"/>
        </w:rPr>
        <w:t xml:space="preserve">Selalu tangani kasus produk tidak ditemukan di Open Food Facts (response.status != 1)</w:t>
      </w:r>
    </w:p>
    <w:p>
      <w:pPr>
        <w:pStyle w:val="ListParagraph"/>
        <w:numPr>
          <w:ilvl w:val="0"/>
          <w:numId w:val="2"/>
        </w:numPr>
        <w:spacing w:after="80"/>
      </w:pPr>
      <w:r>
        <w:rPr>
          <w:rFonts w:ascii="Arial" w:cs="Arial" w:eastAsia="Arial" w:hAnsi="Arial"/>
          <w:color w:val="1A1A1A"/>
          <w:sz w:val="21"/>
          <w:szCs w:val="21"/>
        </w:rPr>
        <w:t xml:space="preserve">Tangani kasus AI gagal merespons atau timeout — tampilkan hasil dari DB lokal saja</w:t>
      </w:r>
    </w:p>
    <w:p>
      <w:pPr>
        <w:pStyle w:val="ListParagraph"/>
        <w:numPr>
          <w:ilvl w:val="0"/>
          <w:numId w:val="2"/>
        </w:numPr>
        <w:spacing w:after="80"/>
      </w:pPr>
      <w:r>
        <w:rPr>
          <w:rFonts w:ascii="Arial" w:cs="Arial" w:eastAsia="Arial" w:hAnsi="Arial"/>
          <w:color w:val="1A1A1A"/>
          <w:sz w:val="21"/>
          <w:szCs w:val="21"/>
        </w:rPr>
        <w:t xml:space="preserve">Tangani kasus JSON parsing gagal dari respons AI — return default value yang aman</w:t>
      </w:r>
    </w:p>
    <w:p>
      <w:pPr>
        <w:pStyle w:val="ListParagraph"/>
        <w:numPr>
          <w:ilvl w:val="0"/>
          <w:numId w:val="2"/>
        </w:numPr>
        <w:spacing w:after="80"/>
      </w:pPr>
      <w:r>
        <w:rPr>
          <w:rFonts w:ascii="Arial" w:cs="Arial" w:eastAsia="Arial" w:hAnsi="Arial"/>
          <w:color w:val="1A1A1A"/>
          <w:sz w:val="21"/>
          <w:szCs w:val="21"/>
        </w:rPr>
        <w:t xml:space="preserve">Tampilkan pesan error yang ramah pengguna, bukan stack trace atau kode error teknis</w:t>
      </w:r>
    </w:p>
    <w:p>
      <w:r>
        <w:t xml:space="preserve"/>
      </w:r>
    </w:p>
    <w:p>
      <w:pPr>
        <w:pStyle w:val="Heading2"/>
      </w:pPr>
      <w:r>
        <w:rPr>
          <w:rFonts w:ascii="Arial" w:cs="Arial" w:eastAsia="Arial" w:hAnsi="Arial"/>
          <w:b/>
          <w:bCs/>
          <w:color w:val="0A5C42"/>
          <w:sz w:val="26"/>
          <w:szCs w:val="26"/>
        </w:rPr>
        <w:t xml:space="preserve">8.3  Catatan Penting untuk Pengguna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7517" w:sz="6"/>
              <w:left w:val="single" w:color="BA7517" w:sz="6"/>
              <w:bottom w:val="single" w:color="BA7517" w:sz="1"/>
              <w:right w:val="single" w:color="BA7517" w:sz="1"/>
            </w:tcBorders>
            <w:shd w:fill="FEF6E7" w:val="clear"/>
            <w:tcMar>
              <w:top w:type="dxa" w:w="160"/>
              <w:left w:type="dxa" w:w="200"/>
              <w:bottom w:type="dxa" w:w="160"/>
              <w:right w:type="dxa" w:w="200"/>
            </w:tcMar>
          </w:tcPr>
          <w:p>
            <w:pPr>
              <w:spacing w:after="80"/>
            </w:pPr>
            <w:r>
              <w:rPr>
                <w:rFonts w:ascii="Arial" w:cs="Arial" w:eastAsia="Arial" w:hAnsi="Arial"/>
                <w:b/>
                <w:bCs/>
                <w:color w:val="0A5C42"/>
                <w:sz w:val="22"/>
                <w:szCs w:val="22"/>
              </w:rPr>
              <w:t xml:space="preserve">Disclaimer Penting</w:t>
            </w:r>
          </w:p>
          <w:p>
            <w:pPr>
              <w:spacing w:after="60"/>
            </w:pPr>
            <w:r>
              <w:rPr>
                <w:rFonts w:ascii="Arial" w:cs="Arial" w:eastAsia="Arial" w:hAnsi="Arial"/>
                <w:color w:val="555555"/>
                <w:sz w:val="21"/>
                <w:szCs w:val="21"/>
              </w:rPr>
              <w:t xml:space="preserve">Analisis halal dari Halalytics bersifat INFORMATIF dan berbasis AI, bukan merupakan</w:t>
            </w:r>
          </w:p>
          <w:p>
            <w:pPr>
              <w:spacing w:after="60"/>
            </w:pPr>
            <w:r>
              <w:rPr>
                <w:rFonts w:ascii="Arial" w:cs="Arial" w:eastAsia="Arial" w:hAnsi="Arial"/>
                <w:color w:val="555555"/>
                <w:sz w:val="21"/>
                <w:szCs w:val="21"/>
              </w:rPr>
              <w:t xml:space="preserve">sertifikasi resmi dari BPJPH atau MUI. Untuk kepastian halal yang resmi dan terjamin,</w:t>
            </w:r>
          </w:p>
          <w:p>
            <w:pPr>
              <w:spacing w:after="60"/>
            </w:pPr>
            <w:r>
              <w:rPr>
                <w:rFonts w:ascii="Arial" w:cs="Arial" w:eastAsia="Arial" w:hAnsi="Arial"/>
                <w:color w:val="555555"/>
                <w:sz w:val="21"/>
                <w:szCs w:val="21"/>
              </w:rPr>
              <w:t xml:space="preserve">selalu cari produk dengan label halal resmi dari Badan Penyelenggara Jaminan Produk</w:t>
            </w:r>
          </w:p>
          <w:p>
            <w:pPr>
              <w:spacing w:after="60"/>
            </w:pPr>
            <w:r>
              <w:rPr>
                <w:rFonts w:ascii="Arial" w:cs="Arial" w:eastAsia="Arial" w:hAnsi="Arial"/>
                <w:color w:val="555555"/>
                <w:sz w:val="21"/>
                <w:szCs w:val="21"/>
              </w:rPr>
              <w:t xml:space="preserve">Halal (BPJPH) atau sertifikat MUI yang masih berlaku.</w:t>
            </w:r>
          </w:p>
          <w:p>
            <w:pPr>
              <w:spacing w:after="60"/>
            </w:pPr>
            <w:r>
              <w:rPr>
                <w:rFonts w:ascii="Arial" w:cs="Arial" w:eastAsia="Arial" w:hAnsi="Arial"/>
                <w:color w:val="555555"/>
                <w:sz w:val="21"/>
                <w:szCs w:val="21"/>
              </w:rPr>
              <w:t xml:space="preserve"/>
            </w:r>
          </w:p>
          <w:p>
            <w:pPr>
              <w:spacing w:after="60"/>
            </w:pPr>
            <w:r>
              <w:rPr>
                <w:rFonts w:ascii="Arial" w:cs="Arial" w:eastAsia="Arial" w:hAnsi="Arial"/>
                <w:color w:val="555555"/>
                <w:sz w:val="21"/>
                <w:szCs w:val="21"/>
              </w:rPr>
              <w:t xml:space="preserve">Analisis kesehatan juga bersifat umum dan tidak menggantikan saran dokter atau ahli gizi.</w:t>
            </w:r>
          </w:p>
        </w:tc>
      </w:tr>
    </w:tbl>
    <w:p>
      <w:r>
        <w:t xml:space="preserve"/>
      </w:r>
    </w:p>
    <w:p>
      <w:pPr>
        <w:pStyle w:val="Heading2"/>
      </w:pPr>
      <w:r>
        <w:rPr>
          <w:rFonts w:ascii="Arial" w:cs="Arial" w:eastAsia="Arial" w:hAnsi="Arial"/>
          <w:b/>
          <w:bCs/>
          <w:color w:val="0A5C42"/>
          <w:sz w:val="26"/>
          <w:szCs w:val="26"/>
        </w:rPr>
        <w:t xml:space="preserve">8.4  Roadmap Pengembangan Lanjut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0E0E0" w:sz="1"/>
              <w:left w:val="single" w:color="E0E0E0" w:sz="1"/>
              <w:bottom w:val="single" w:color="E0E0E0" w:sz="1"/>
              <w:right w:val="single" w:color="E0E0E0" w:sz="1"/>
            </w:tcBorders>
            <w:shd w:fill="0A5C42" w:val="clear"/>
            <w:tcMar>
              <w:top w:type="dxa" w:w="80"/>
              <w:left w:type="dxa" w:w="120"/>
              <w:bottom w:type="dxa" w:w="80"/>
              <w:right w:type="dxa" w:w="120"/>
            </w:tcMar>
          </w:tcPr>
          <w:p>
            <w:r>
              <w:rPr>
                <w:rFonts w:ascii="Arial" w:cs="Arial" w:eastAsia="Arial" w:hAnsi="Arial"/>
                <w:b/>
                <w:bCs/>
                <w:color w:val="FFFFFF"/>
                <w:sz w:val="21"/>
                <w:szCs w:val="21"/>
              </w:rPr>
              <w:t xml:space="preserve">Fitur</w:t>
            </w:r>
          </w:p>
        </w:tc>
        <w:tc>
          <w:tcPr>
            <w:tcW w:type="dxa" w:w="6160"/>
            <w:tcBorders>
              <w:top w:val="single" w:color="E0E0E0" w:sz="1"/>
              <w:left w:val="single" w:color="E0E0E0" w:sz="1"/>
              <w:bottom w:val="single" w:color="E0E0E0" w:sz="1"/>
              <w:right w:val="single" w:color="E0E0E0" w:sz="1"/>
            </w:tcBorders>
            <w:shd w:fill="0A5C42" w:val="clear"/>
            <w:tcMar>
              <w:top w:type="dxa" w:w="80"/>
              <w:left w:type="dxa" w:w="120"/>
              <w:bottom w:type="dxa" w:w="80"/>
              <w:right w:type="dxa" w:w="120"/>
            </w:tcMar>
          </w:tcPr>
          <w:p>
            <w:r>
              <w:rPr>
                <w:rFonts w:ascii="Arial" w:cs="Arial" w:eastAsia="Arial" w:hAnsi="Arial"/>
                <w:b/>
                <w:bCs/>
                <w:color w:val="FFFFFF"/>
                <w:sz w:val="21"/>
                <w:szCs w:val="21"/>
              </w:rPr>
              <w:t xml:space="preserve">Deskripsi</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0A5C42"/>
                <w:sz w:val="21"/>
                <w:szCs w:val="21"/>
              </w:rPr>
              <w:t xml:space="preserve">Database Produk Lokal</w:t>
            </w:r>
          </w:p>
        </w:tc>
        <w:tc>
          <w:tcPr>
            <w:tcW w:type="dxa" w:w="6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Tambahkan produk UMKM Indonesia yang belum ada di Open Food Facts</w:t>
            </w:r>
          </w:p>
        </w:tc>
      </w:tr>
      <w:tr>
        <w:tc>
          <w:tcPr>
            <w:tcW w:type="dxa" w:w="3200"/>
            <w:tcBorders>
              <w:top w:val="single" w:color="E0E0E0" w:sz="1"/>
              <w:left w:val="single" w:color="E0E0E0" w:sz="1"/>
              <w:bottom w:val="single" w:color="E0E0E0" w:sz="1"/>
              <w:right w:val="single" w:color="E0E0E0" w:sz="1"/>
            </w:tcBorders>
            <w:shd w:fill="F0FAF6" w:val="clear"/>
            <w:tcMar>
              <w:top w:type="dxa" w:w="80"/>
              <w:left w:type="dxa" w:w="120"/>
              <w:bottom w:type="dxa" w:w="80"/>
              <w:right w:type="dxa" w:w="120"/>
            </w:tcMar>
          </w:tcPr>
          <w:p>
            <w:r>
              <w:rPr>
                <w:rFonts w:ascii="Arial" w:cs="Arial" w:eastAsia="Arial" w:hAnsi="Arial"/>
                <w:b w:val="false"/>
                <w:bCs w:val="false"/>
                <w:color w:val="0A5C42"/>
                <w:sz w:val="21"/>
                <w:szCs w:val="21"/>
              </w:rPr>
              <w:t xml:space="preserve">Integrasi BPJPH API</w:t>
            </w:r>
          </w:p>
        </w:tc>
        <w:tc>
          <w:tcPr>
            <w:tcW w:type="dxa" w:w="6160"/>
            <w:tcBorders>
              <w:top w:val="single" w:color="E0E0E0" w:sz="1"/>
              <w:left w:val="single" w:color="E0E0E0" w:sz="1"/>
              <w:bottom w:val="single" w:color="E0E0E0" w:sz="1"/>
              <w:right w:val="single" w:color="E0E0E0" w:sz="1"/>
            </w:tcBorders>
            <w:shd w:fill="F0FAF6" w:val="clear"/>
            <w:tcMar>
              <w:top w:type="dxa" w:w="80"/>
              <w:left w:type="dxa" w:w="120"/>
              <w:bottom w:type="dxa" w:w="80"/>
              <w:right w:type="dxa" w:w="120"/>
            </w:tcMar>
          </w:tcPr>
          <w:p>
            <w:r>
              <w:rPr>
                <w:rFonts w:ascii="Arial" w:cs="Arial" w:eastAsia="Arial" w:hAnsi="Arial"/>
                <w:b w:val="false"/>
                <w:bCs w:val="false"/>
                <w:color w:val="1A1A1A"/>
                <w:sz w:val="21"/>
                <w:szCs w:val="21"/>
              </w:rPr>
              <w:t xml:space="preserve">Cek sertifikat halal resmi BPJPH secara real-time jika API tersedia</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0A5C42"/>
                <w:sz w:val="21"/>
                <w:szCs w:val="21"/>
              </w:rPr>
              <w:t xml:space="preserve">History Scan</w:t>
            </w:r>
          </w:p>
        </w:tc>
        <w:tc>
          <w:tcPr>
            <w:tcW w:type="dxa" w:w="6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Simpan riwayat produk yang pernah di-scan menggunakan Room Database</w:t>
            </w:r>
          </w:p>
        </w:tc>
      </w:tr>
      <w:tr>
        <w:tc>
          <w:tcPr>
            <w:tcW w:type="dxa" w:w="3200"/>
            <w:tcBorders>
              <w:top w:val="single" w:color="E0E0E0" w:sz="1"/>
              <w:left w:val="single" w:color="E0E0E0" w:sz="1"/>
              <w:bottom w:val="single" w:color="E0E0E0" w:sz="1"/>
              <w:right w:val="single" w:color="E0E0E0" w:sz="1"/>
            </w:tcBorders>
            <w:shd w:fill="F0FAF6" w:val="clear"/>
            <w:tcMar>
              <w:top w:type="dxa" w:w="80"/>
              <w:left w:type="dxa" w:w="120"/>
              <w:bottom w:type="dxa" w:w="80"/>
              <w:right w:type="dxa" w:w="120"/>
            </w:tcMar>
          </w:tcPr>
          <w:p>
            <w:r>
              <w:rPr>
                <w:rFonts w:ascii="Arial" w:cs="Arial" w:eastAsia="Arial" w:hAnsi="Arial"/>
                <w:b w:val="false"/>
                <w:bCs w:val="false"/>
                <w:color w:val="0A5C42"/>
                <w:sz w:val="21"/>
                <w:szCs w:val="21"/>
              </w:rPr>
              <w:t xml:space="preserve">Favorit &amp; Daftar</w:t>
            </w:r>
          </w:p>
        </w:tc>
        <w:tc>
          <w:tcPr>
            <w:tcW w:type="dxa" w:w="6160"/>
            <w:tcBorders>
              <w:top w:val="single" w:color="E0E0E0" w:sz="1"/>
              <w:left w:val="single" w:color="E0E0E0" w:sz="1"/>
              <w:bottom w:val="single" w:color="E0E0E0" w:sz="1"/>
              <w:right w:val="single" w:color="E0E0E0" w:sz="1"/>
            </w:tcBorders>
            <w:shd w:fill="F0FAF6" w:val="clear"/>
            <w:tcMar>
              <w:top w:type="dxa" w:w="80"/>
              <w:left w:type="dxa" w:w="120"/>
              <w:bottom w:type="dxa" w:w="80"/>
              <w:right w:type="dxa" w:w="120"/>
            </w:tcMar>
          </w:tcPr>
          <w:p>
            <w:r>
              <w:rPr>
                <w:rFonts w:ascii="Arial" w:cs="Arial" w:eastAsia="Arial" w:hAnsi="Arial"/>
                <w:b w:val="false"/>
                <w:bCs w:val="false"/>
                <w:color w:val="1A1A1A"/>
                <w:sz w:val="21"/>
                <w:szCs w:val="21"/>
              </w:rPr>
              <w:t xml:space="preserve">Pengguna bisa menyimpan produk favorit atau membuat daftar belanja halal</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0A5C42"/>
                <w:sz w:val="21"/>
                <w:szCs w:val="21"/>
              </w:rPr>
              <w:t xml:space="preserve">Scan Foto Bahan</w:t>
            </w:r>
          </w:p>
        </w:tc>
        <w:tc>
          <w:tcPr>
            <w:tcW w:type="dxa" w:w="6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OCR untuk membaca bahan dari foto kemasan produk tanpa barcode</w:t>
            </w:r>
          </w:p>
        </w:tc>
      </w:tr>
      <w:tr>
        <w:tc>
          <w:tcPr>
            <w:tcW w:type="dxa" w:w="3200"/>
            <w:tcBorders>
              <w:top w:val="single" w:color="E0E0E0" w:sz="1"/>
              <w:left w:val="single" w:color="E0E0E0" w:sz="1"/>
              <w:bottom w:val="single" w:color="E0E0E0" w:sz="1"/>
              <w:right w:val="single" w:color="E0E0E0" w:sz="1"/>
            </w:tcBorders>
            <w:shd w:fill="F0FAF6" w:val="clear"/>
            <w:tcMar>
              <w:top w:type="dxa" w:w="80"/>
              <w:left w:type="dxa" w:w="120"/>
              <w:bottom w:type="dxa" w:w="80"/>
              <w:right w:type="dxa" w:w="120"/>
            </w:tcMar>
          </w:tcPr>
          <w:p>
            <w:r>
              <w:rPr>
                <w:rFonts w:ascii="Arial" w:cs="Arial" w:eastAsia="Arial" w:hAnsi="Arial"/>
                <w:b w:val="false"/>
                <w:bCs w:val="false"/>
                <w:color w:val="0A5C42"/>
                <w:sz w:val="21"/>
                <w:szCs w:val="21"/>
              </w:rPr>
              <w:t xml:space="preserve">Mode Offline Penuh</w:t>
            </w:r>
          </w:p>
        </w:tc>
        <w:tc>
          <w:tcPr>
            <w:tcW w:type="dxa" w:w="6160"/>
            <w:tcBorders>
              <w:top w:val="single" w:color="E0E0E0" w:sz="1"/>
              <w:left w:val="single" w:color="E0E0E0" w:sz="1"/>
              <w:bottom w:val="single" w:color="E0E0E0" w:sz="1"/>
              <w:right w:val="single" w:color="E0E0E0" w:sz="1"/>
            </w:tcBorders>
            <w:shd w:fill="F0FAF6" w:val="clear"/>
            <w:tcMar>
              <w:top w:type="dxa" w:w="80"/>
              <w:left w:type="dxa" w:w="120"/>
              <w:bottom w:type="dxa" w:w="80"/>
              <w:right w:type="dxa" w:w="120"/>
            </w:tcMar>
          </w:tcPr>
          <w:p>
            <w:r>
              <w:rPr>
                <w:rFonts w:ascii="Arial" w:cs="Arial" w:eastAsia="Arial" w:hAnsi="Arial"/>
                <w:b w:val="false"/>
                <w:bCs w:val="false"/>
                <w:color w:val="1A1A1A"/>
                <w:sz w:val="21"/>
                <w:szCs w:val="21"/>
              </w:rPr>
              <w:t xml:space="preserve">Cache data produk yang sudah pernah di-scan untuk digunakan offline</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0A5C42"/>
                <w:sz w:val="21"/>
                <w:szCs w:val="21"/>
              </w:rPr>
              <w:t xml:space="preserve">Notifikasi Recall</w:t>
            </w:r>
          </w:p>
        </w:tc>
        <w:tc>
          <w:tcPr>
            <w:tcW w:type="dxa" w:w="6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Peringatan jika produk yang pernah di-scan ditarik dari peredaran</w:t>
            </w:r>
          </w:p>
        </w:tc>
      </w:tr>
      <w:tr>
        <w:tc>
          <w:tcPr>
            <w:tcW w:type="dxa" w:w="3200"/>
            <w:tcBorders>
              <w:top w:val="single" w:color="E0E0E0" w:sz="1"/>
              <w:left w:val="single" w:color="E0E0E0" w:sz="1"/>
              <w:bottom w:val="single" w:color="E0E0E0" w:sz="1"/>
              <w:right w:val="single" w:color="E0E0E0" w:sz="1"/>
            </w:tcBorders>
            <w:shd w:fill="F0FAF6" w:val="clear"/>
            <w:tcMar>
              <w:top w:type="dxa" w:w="80"/>
              <w:left w:type="dxa" w:w="120"/>
              <w:bottom w:type="dxa" w:w="80"/>
              <w:right w:type="dxa" w:w="120"/>
            </w:tcMar>
          </w:tcPr>
          <w:p>
            <w:r>
              <w:rPr>
                <w:rFonts w:ascii="Arial" w:cs="Arial" w:eastAsia="Arial" w:hAnsi="Arial"/>
                <w:b w:val="false"/>
                <w:bCs w:val="false"/>
                <w:color w:val="0A5C42"/>
                <w:sz w:val="21"/>
                <w:szCs w:val="21"/>
              </w:rPr>
              <w:t xml:space="preserve">Web Version</w:t>
            </w:r>
          </w:p>
        </w:tc>
        <w:tc>
          <w:tcPr>
            <w:tcW w:type="dxa" w:w="6160"/>
            <w:tcBorders>
              <w:top w:val="single" w:color="E0E0E0" w:sz="1"/>
              <w:left w:val="single" w:color="E0E0E0" w:sz="1"/>
              <w:bottom w:val="single" w:color="E0E0E0" w:sz="1"/>
              <w:right w:val="single" w:color="E0E0E0" w:sz="1"/>
            </w:tcBorders>
            <w:shd w:fill="F0FAF6" w:val="clear"/>
            <w:tcMar>
              <w:top w:type="dxa" w:w="80"/>
              <w:left w:type="dxa" w:w="120"/>
              <w:bottom w:type="dxa" w:w="80"/>
              <w:right w:type="dxa" w:w="120"/>
            </w:tcMar>
          </w:tcPr>
          <w:p>
            <w:r>
              <w:rPr>
                <w:rFonts w:ascii="Arial" w:cs="Arial" w:eastAsia="Arial" w:hAnsi="Arial"/>
                <w:b w:val="false"/>
                <w:bCs w:val="false"/>
                <w:color w:val="1A1A1A"/>
                <w:sz w:val="21"/>
                <w:szCs w:val="21"/>
              </w:rPr>
              <w:t xml:space="preserve">Versi web menggunakan React + Next.js untuk aksesibilitas lebih luas</w:t>
            </w:r>
          </w:p>
        </w:tc>
      </w:tr>
    </w:tbl>
    <w:p>
      <w:r>
        <w:t xml:space="preserve"/>
      </w:r>
    </w:p>
    <w:p>
      <w:pPr>
        <w:pBdr>
          <w:top w:val="single" w:color="1D9E75" w:sz="8" w:space="1"/>
        </w:pBdr>
        <w:spacing w:after="200"/>
      </w:pPr>
      <w:r>
        <w:t xml:space="preserve"/>
      </w:r>
    </w:p>
    <w:p>
      <w:r>
        <w:t xml:space="preserve"/>
      </w:r>
    </w:p>
    <w:p>
      <w:pPr>
        <w:spacing w:after="160"/>
        <w:jc w:val="center"/>
      </w:pPr>
      <w:r>
        <w:rPr>
          <w:rFonts w:ascii="Arial" w:cs="Arial" w:eastAsia="Arial" w:hAnsi="Arial"/>
          <w:b/>
          <w:bCs/>
          <w:color w:val="0A5C42"/>
          <w:sz w:val="36"/>
          <w:szCs w:val="36"/>
        </w:rPr>
        <w:t xml:space="preserve">HALALYTICS</w:t>
      </w:r>
    </w:p>
    <w:p>
      <w:pPr>
        <w:spacing w:after="120"/>
        <w:jc w:val="center"/>
      </w:pPr>
      <w:r>
        <w:rPr>
          <w:rFonts w:ascii="Arial" w:cs="Arial" w:eastAsia="Arial" w:hAnsi="Arial"/>
          <w:i/>
          <w:iCs/>
          <w:color w:val="1D9E75"/>
          <w:sz w:val="24"/>
          <w:szCs w:val="24"/>
        </w:rPr>
        <w:t xml:space="preserve">Satu Platform, Keputusan Tepat.</w:t>
      </w:r>
    </w:p>
    <w:p>
      <w:pPr>
        <w:spacing w:after="80"/>
        <w:jc w:val="center"/>
      </w:pPr>
      <w:r>
        <w:rPr>
          <w:rFonts w:ascii="Arial" w:cs="Arial" w:eastAsia="Arial" w:hAnsi="Arial"/>
          <w:color w:val="555555"/>
          <w:sz w:val="22"/>
          <w:szCs w:val="22"/>
        </w:rPr>
        <w:t xml:space="preserve">Membantu konsumen Muslim Indonesia berbelanja dengan lebih cerdas,</w:t>
      </w:r>
    </w:p>
    <w:p>
      <w:pPr>
        <w:spacing w:after="400"/>
        <w:jc w:val="center"/>
      </w:pPr>
      <w:r>
        <w:rPr>
          <w:rFonts w:ascii="Arial" w:cs="Arial" w:eastAsia="Arial" w:hAnsi="Arial"/>
          <w:color w:val="555555"/>
          <w:sz w:val="22"/>
          <w:szCs w:val="22"/>
        </w:rPr>
        <w:t xml:space="preserve">lebih sehat, dan lebih tenang dalam menjaga kehalalan produk.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4"/>
      <w:szCs w:val="34"/>
    </w:rPr>
  </w:style>
  <w:style w:type="paragraph" w:styleId="Heading2">
    <w:name w:val="Heading 2"/>
    <w:basedOn w:val="Normal"/>
    <w:next w:val="Normal"/>
    <w:qFormat/>
    <w:pPr>
      <w:spacing w:after="160" w:before="320"/>
      <w:outlineLvl w:val="1"/>
    </w:pPr>
    <w:rPr>
      <w:rFonts w:ascii="Arial" w:cs="Arial" w:eastAsia="Arial" w:hAnsi="Arial"/>
      <w:b/>
      <w:bCs/>
      <w:sz w:val="28"/>
      <w:szCs w:val="28"/>
    </w:rPr>
  </w:style>
  <w:style w:type="paragraph" w:styleId="Heading3">
    <w:name w:val="Heading 3"/>
    <w:basedOn w:val="Normal"/>
    <w:next w:val="Normal"/>
    <w:qFormat/>
    <w:pPr>
      <w:spacing w:after="120" w:before="24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2026-06-01T06:59:00.076Z</dcterms:created>
  <dcterms:modified xsi:type="dcterms:W3CDTF">2026-06-01T06:59:00.077Z</dcterms:modified>
</cp:coreProperties>
</file>

<file path=docProps/custom.xml><?xml version="1.0" encoding="utf-8"?>
<Properties xmlns="http://schemas.openxmlformats.org/officeDocument/2006/custom-properties" xmlns:vt="http://schemas.openxmlformats.org/officeDocument/2006/docPropsVTypes"/>
</file>