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450" w:rsidRPr="00F12E53" w:rsidRDefault="00A16450" w:rsidP="00EF0AA2">
      <w:pPr>
        <w:pStyle w:val="Heading1"/>
        <w:spacing w:before="0"/>
        <w:jc w:val="both"/>
        <w:rPr>
          <w:rFonts w:ascii="Arial" w:hAnsi="Arial" w:cs="Arial"/>
          <w:sz w:val="22"/>
          <w:szCs w:val="22"/>
        </w:rPr>
      </w:pPr>
      <w:r w:rsidRPr="00F12E53">
        <w:rPr>
          <w:rFonts w:ascii="Arial" w:hAnsi="Arial" w:cs="Arial"/>
          <w:sz w:val="22"/>
          <w:szCs w:val="22"/>
        </w:rPr>
        <w:t>Identification of Histone Modification Function using Hidden Markov Models</w:t>
      </w:r>
    </w:p>
    <w:p w:rsidR="00A16450" w:rsidRPr="00F12E53" w:rsidRDefault="00A16450" w:rsidP="00EF0AA2">
      <w:pPr>
        <w:spacing w:after="0"/>
        <w:jc w:val="both"/>
        <w:rPr>
          <w:sz w:val="22"/>
          <w:szCs w:val="22"/>
        </w:rPr>
      </w:pPr>
      <w:r w:rsidRPr="00F12E53">
        <w:rPr>
          <w:sz w:val="22"/>
          <w:szCs w:val="22"/>
        </w:rPr>
        <w:t xml:space="preserve">BMI 576 Class Project </w:t>
      </w:r>
      <w:r w:rsidR="007C429B">
        <w:rPr>
          <w:sz w:val="22"/>
          <w:szCs w:val="22"/>
        </w:rPr>
        <w:t>Final Report</w:t>
      </w:r>
      <w:bookmarkStart w:id="0" w:name="_GoBack"/>
      <w:bookmarkEnd w:id="0"/>
    </w:p>
    <w:p w:rsidR="00A16450" w:rsidRPr="00F12E53" w:rsidRDefault="00F12E53" w:rsidP="00EF0AA2">
      <w:pPr>
        <w:spacing w:after="0"/>
        <w:jc w:val="both"/>
        <w:rPr>
          <w:sz w:val="22"/>
          <w:szCs w:val="22"/>
        </w:rPr>
      </w:pPr>
      <w:r>
        <w:rPr>
          <w:sz w:val="22"/>
          <w:szCs w:val="22"/>
        </w:rPr>
        <w:t>December</w:t>
      </w:r>
      <w:r w:rsidR="00A16450" w:rsidRPr="00F12E53">
        <w:rPr>
          <w:sz w:val="22"/>
          <w:szCs w:val="22"/>
        </w:rPr>
        <w:t xml:space="preserve"> </w:t>
      </w:r>
      <w:r>
        <w:rPr>
          <w:sz w:val="22"/>
          <w:szCs w:val="22"/>
        </w:rPr>
        <w:t>9</w:t>
      </w:r>
      <w:r w:rsidR="00A16450" w:rsidRPr="00F12E53">
        <w:rPr>
          <w:sz w:val="22"/>
          <w:szCs w:val="22"/>
        </w:rPr>
        <w:t>, 2014</w:t>
      </w:r>
    </w:p>
    <w:p w:rsidR="00A16450" w:rsidRPr="00F12E53" w:rsidRDefault="00A16450" w:rsidP="00EF0AA2">
      <w:pPr>
        <w:spacing w:after="0"/>
        <w:jc w:val="both"/>
        <w:rPr>
          <w:b/>
          <w:sz w:val="22"/>
          <w:szCs w:val="22"/>
        </w:rPr>
      </w:pPr>
      <w:r w:rsidRPr="00F12E53">
        <w:rPr>
          <w:b/>
          <w:sz w:val="22"/>
          <w:szCs w:val="22"/>
        </w:rPr>
        <w:t xml:space="preserve">Matthew Long, </w:t>
      </w:r>
      <w:proofErr w:type="spellStart"/>
      <w:r w:rsidRPr="00F12E53">
        <w:rPr>
          <w:b/>
          <w:sz w:val="22"/>
          <w:szCs w:val="22"/>
        </w:rPr>
        <w:t>Minsub</w:t>
      </w:r>
      <w:proofErr w:type="spellEnd"/>
      <w:r w:rsidRPr="00F12E53">
        <w:rPr>
          <w:b/>
          <w:sz w:val="22"/>
          <w:szCs w:val="22"/>
        </w:rPr>
        <w:t xml:space="preserve"> Shin, and </w:t>
      </w:r>
      <w:proofErr w:type="spellStart"/>
      <w:r w:rsidRPr="00F12E53">
        <w:rPr>
          <w:b/>
          <w:sz w:val="22"/>
          <w:szCs w:val="22"/>
        </w:rPr>
        <w:t>Quansheng</w:t>
      </w:r>
      <w:proofErr w:type="spellEnd"/>
      <w:r w:rsidRPr="00F12E53">
        <w:rPr>
          <w:b/>
          <w:sz w:val="22"/>
          <w:szCs w:val="22"/>
        </w:rPr>
        <w:t xml:space="preserve"> Yang</w:t>
      </w:r>
    </w:p>
    <w:p w:rsidR="00F12E53" w:rsidRPr="00F12E53" w:rsidRDefault="00F12E53" w:rsidP="00F12E53">
      <w:pPr>
        <w:spacing w:after="0"/>
        <w:jc w:val="both"/>
        <w:rPr>
          <w:b/>
          <w:sz w:val="22"/>
          <w:szCs w:val="22"/>
        </w:rPr>
      </w:pPr>
      <w:r w:rsidRPr="00F12E53">
        <w:rPr>
          <w:b/>
          <w:sz w:val="22"/>
          <w:szCs w:val="22"/>
        </w:rPr>
        <w:t>Contributions:</w:t>
      </w:r>
    </w:p>
    <w:p w:rsidR="00F12E53" w:rsidRDefault="00F12E53" w:rsidP="00F12E53">
      <w:pPr>
        <w:spacing w:after="0"/>
        <w:jc w:val="both"/>
        <w:rPr>
          <w:sz w:val="22"/>
          <w:szCs w:val="22"/>
        </w:rPr>
      </w:pPr>
      <w:r>
        <w:rPr>
          <w:sz w:val="22"/>
          <w:szCs w:val="22"/>
        </w:rPr>
        <w:t>Matthew Long:</w:t>
      </w:r>
      <w:r w:rsidR="006326A0">
        <w:rPr>
          <w:sz w:val="22"/>
          <w:szCs w:val="22"/>
        </w:rPr>
        <w:t xml:space="preserve"> write in your contribution</w:t>
      </w:r>
    </w:p>
    <w:p w:rsidR="00F12E53" w:rsidRDefault="00F12E53" w:rsidP="00F12E53">
      <w:pPr>
        <w:spacing w:after="0"/>
        <w:jc w:val="both"/>
        <w:rPr>
          <w:sz w:val="22"/>
          <w:szCs w:val="22"/>
        </w:rPr>
      </w:pPr>
      <w:proofErr w:type="spellStart"/>
      <w:r>
        <w:rPr>
          <w:sz w:val="22"/>
          <w:szCs w:val="22"/>
        </w:rPr>
        <w:t>Minsub</w:t>
      </w:r>
      <w:proofErr w:type="spellEnd"/>
      <w:r>
        <w:rPr>
          <w:sz w:val="22"/>
          <w:szCs w:val="22"/>
        </w:rPr>
        <w:t xml:space="preserve"> </w:t>
      </w:r>
      <w:proofErr w:type="spellStart"/>
      <w:r>
        <w:rPr>
          <w:sz w:val="22"/>
          <w:szCs w:val="22"/>
        </w:rPr>
        <w:t>Shin:</w:t>
      </w:r>
      <w:r w:rsidR="006326A0">
        <w:rPr>
          <w:sz w:val="22"/>
          <w:szCs w:val="22"/>
        </w:rPr>
        <w:t>write</w:t>
      </w:r>
      <w:proofErr w:type="spellEnd"/>
      <w:r w:rsidR="006326A0">
        <w:rPr>
          <w:sz w:val="22"/>
          <w:szCs w:val="22"/>
        </w:rPr>
        <w:t xml:space="preserve"> in your contribution</w:t>
      </w:r>
    </w:p>
    <w:p w:rsidR="00F12E53" w:rsidRPr="00F12E53" w:rsidRDefault="00F12E53" w:rsidP="00F12E53">
      <w:pPr>
        <w:spacing w:after="0"/>
        <w:jc w:val="both"/>
        <w:rPr>
          <w:sz w:val="22"/>
          <w:szCs w:val="22"/>
        </w:rPr>
      </w:pPr>
      <w:proofErr w:type="spellStart"/>
      <w:r>
        <w:rPr>
          <w:sz w:val="22"/>
          <w:szCs w:val="22"/>
        </w:rPr>
        <w:t>Quansheng</w:t>
      </w:r>
      <w:proofErr w:type="spellEnd"/>
      <w:r>
        <w:rPr>
          <w:sz w:val="22"/>
          <w:szCs w:val="22"/>
        </w:rPr>
        <w:t xml:space="preserve"> Yang: 1) Convert aggregate tag counts to binary </w:t>
      </w:r>
      <w:r w:rsidR="006326A0">
        <w:rPr>
          <w:sz w:val="22"/>
          <w:szCs w:val="22"/>
        </w:rPr>
        <w:t>data</w:t>
      </w:r>
      <w:r>
        <w:rPr>
          <w:sz w:val="22"/>
          <w:szCs w:val="22"/>
        </w:rPr>
        <w:t xml:space="preserve">; 2) </w:t>
      </w:r>
      <w:r w:rsidR="006326A0">
        <w:rPr>
          <w:sz w:val="22"/>
          <w:szCs w:val="22"/>
        </w:rPr>
        <w:t>Calculate</w:t>
      </w:r>
      <w:r>
        <w:rPr>
          <w:sz w:val="22"/>
          <w:szCs w:val="22"/>
        </w:rPr>
        <w:t xml:space="preserve"> the </w:t>
      </w:r>
      <w:proofErr w:type="spellStart"/>
      <w:r w:rsidR="006326A0">
        <w:rPr>
          <w:sz w:val="22"/>
          <w:szCs w:val="22"/>
        </w:rPr>
        <w:t>Possion</w:t>
      </w:r>
      <w:proofErr w:type="spellEnd"/>
      <w:r>
        <w:rPr>
          <w:sz w:val="22"/>
          <w:szCs w:val="22"/>
        </w:rPr>
        <w:t xml:space="preserve"> threshold levels</w:t>
      </w:r>
      <w:r w:rsidR="006326A0">
        <w:rPr>
          <w:sz w:val="22"/>
          <w:szCs w:val="22"/>
        </w:rPr>
        <w:t xml:space="preserve"> for each modification</w:t>
      </w:r>
      <w:r>
        <w:rPr>
          <w:sz w:val="22"/>
          <w:szCs w:val="22"/>
        </w:rPr>
        <w:t xml:space="preserve">. </w:t>
      </w:r>
      <w:r w:rsidR="006326A0">
        <w:rPr>
          <w:sz w:val="22"/>
          <w:szCs w:val="22"/>
        </w:rPr>
        <w:t>3</w:t>
      </w:r>
      <w:r>
        <w:rPr>
          <w:sz w:val="22"/>
          <w:szCs w:val="22"/>
        </w:rPr>
        <w:t xml:space="preserve">) </w:t>
      </w:r>
      <w:r w:rsidR="006326A0">
        <w:rPr>
          <w:sz w:val="22"/>
          <w:szCs w:val="22"/>
        </w:rPr>
        <w:t xml:space="preserve">Implement the forward, backward and EM algorithm. 4) Compare the effect of </w:t>
      </w:r>
      <w:proofErr w:type="spellStart"/>
      <w:r w:rsidR="006326A0">
        <w:rPr>
          <w:sz w:val="22"/>
          <w:szCs w:val="22"/>
        </w:rPr>
        <w:t>Possion</w:t>
      </w:r>
      <w:proofErr w:type="spellEnd"/>
      <w:r w:rsidR="006326A0">
        <w:rPr>
          <w:sz w:val="22"/>
          <w:szCs w:val="22"/>
        </w:rPr>
        <w:t xml:space="preserve"> confidence levels on the hidden states of the 5 states Hidden Markov model. 5) Learn the hidden states for 2, 5, 10 states HMM models. 6) Wr</w:t>
      </w:r>
      <w:r w:rsidR="005A03A4">
        <w:rPr>
          <w:sz w:val="22"/>
          <w:szCs w:val="22"/>
        </w:rPr>
        <w:t>ite and revise the final report</w:t>
      </w:r>
      <w:r w:rsidR="006326A0">
        <w:rPr>
          <w:sz w:val="22"/>
          <w:szCs w:val="22"/>
        </w:rPr>
        <w:t>.</w:t>
      </w:r>
    </w:p>
    <w:p w:rsidR="00A16450" w:rsidRPr="00F12E53" w:rsidRDefault="00A16450" w:rsidP="00EF0AA2">
      <w:pPr>
        <w:pStyle w:val="Heading3"/>
        <w:spacing w:before="0"/>
        <w:jc w:val="both"/>
        <w:rPr>
          <w:rFonts w:ascii="Arial" w:hAnsi="Arial" w:cs="Arial"/>
        </w:rPr>
      </w:pPr>
    </w:p>
    <w:p w:rsidR="00A16450" w:rsidRPr="00F12E53" w:rsidRDefault="003F1FCE" w:rsidP="00EF0AA2">
      <w:pPr>
        <w:pStyle w:val="Heading3"/>
        <w:spacing w:before="0"/>
        <w:jc w:val="both"/>
        <w:rPr>
          <w:rFonts w:ascii="Arial" w:hAnsi="Arial" w:cs="Arial"/>
          <w:color w:val="auto"/>
        </w:rPr>
      </w:pPr>
      <w:r w:rsidRPr="00F12E53">
        <w:rPr>
          <w:rFonts w:ascii="Arial" w:hAnsi="Arial" w:cs="Arial"/>
          <w:color w:val="auto"/>
        </w:rPr>
        <w:t>Introduction</w:t>
      </w:r>
    </w:p>
    <w:p w:rsidR="00A16450" w:rsidRPr="00F12E53" w:rsidRDefault="00A16450" w:rsidP="00A16450">
      <w:pPr>
        <w:rPr>
          <w:b/>
          <w:sz w:val="22"/>
          <w:szCs w:val="22"/>
        </w:rPr>
      </w:pPr>
      <w:r w:rsidRPr="00F12E53">
        <w:rPr>
          <w:sz w:val="22"/>
          <w:szCs w:val="22"/>
        </w:rPr>
        <w:t xml:space="preserve">Recently, much of microbiology has been focused on genetics and the interaction between DNA, RNA and proteins and their impact on the phenotype of a cell or organ. While cellular regulation of RNA and proteins by factors such as promoters, siRNAs, and ribosome binding sites have been studied extensively, focus has turned to epigenetics and the cellular regulation of the primary DNA sequence by histone proteins.  The DNA sequence inside of human cells is packaged into chromatin by proteins called histones. In chromatin, DNA sequences of 200 </w:t>
      </w:r>
      <w:proofErr w:type="spellStart"/>
      <w:r w:rsidRPr="00F12E53">
        <w:rPr>
          <w:sz w:val="22"/>
          <w:szCs w:val="22"/>
        </w:rPr>
        <w:t>basepairs</w:t>
      </w:r>
      <w:proofErr w:type="spellEnd"/>
      <w:r w:rsidRPr="00F12E53">
        <w:rPr>
          <w:sz w:val="22"/>
          <w:szCs w:val="22"/>
        </w:rPr>
        <w:t xml:space="preserve"> are wound around 4 histone proteins, thereby limiting the availability of this section of DNA for cellular functions such as transcription. Histone proteins are post-</w:t>
      </w:r>
      <w:proofErr w:type="spellStart"/>
      <w:r w:rsidRPr="00F12E53">
        <w:rPr>
          <w:sz w:val="22"/>
          <w:szCs w:val="22"/>
        </w:rPr>
        <w:t>translationally</w:t>
      </w:r>
      <w:proofErr w:type="spellEnd"/>
      <w:r w:rsidRPr="00F12E53">
        <w:rPr>
          <w:sz w:val="22"/>
          <w:szCs w:val="22"/>
        </w:rPr>
        <w:t xml:space="preserve"> modified, with more than 100 histone modifications having been discovered </w:t>
      </w:r>
      <w:r w:rsidRPr="00F12E53">
        <w:rPr>
          <w:sz w:val="22"/>
          <w:szCs w:val="22"/>
        </w:rPr>
        <w:fldChar w:fldCharType="begin" w:fldLock="1"/>
      </w:r>
      <w:r w:rsidRPr="00F12E53">
        <w:rPr>
          <w:sz w:val="22"/>
          <w:szCs w:val="22"/>
        </w:rPr>
        <w:instrText>ADDIN CSL_CITATION { "citationItems" : [ { "id" : "ITEM-1", "itemData" : { "DOI" : "10.1038/nbt.1662", "ISSN" : "1546-1696", "PMID" : "20657582", "abstract" : "A plethora of epigenetic modifications have been described in the human genome and shown to play diverse roles in gene regulation, cellular differentiation and the onset of disease. Although individual modifications have been linked to the activity levels of various genetic functional elements, their combinatorial patterns are still unresolved and their potential for systematic de novo genome annotation remains untapped. Here, we use a multivariate Hidden Markov Model to reveal 'chromatin states' in human T cells, based on recurrent and spatially coherent combinations of chromatin marks. We define 51 distinct chromatin states, including promoter-associated, transcription-associated, active intergenic, large-scale repressed and repeat-associated states. Each chromatin state shows specific enrichments in functional annotations, sequence motifs and specific experimentally observed characteristics, suggesting distinct biological roles. This approach provides a complementary functional annotation of the human genome that reveals the genome-wide locations of diverse classes of epigenetic function.", "author" : [ { "dropping-particle" : "", "family" : "Ernst", "given" : "Jason", "non-dropping-particle" : "", "parse-names" : false, "suffix" : "" }, { "dropping-particle" : "", "family" : "Kellis", "given" : "Manolis", "non-dropping-particle" : "", "parse-names" : false, "suffix" : "" } ], "container-title" : "Nature biotechnology", "id" : "ITEM-1", "issue" : "8", "issued" : { "date-parts" : [ [ "2010", "8", "25" ] ] }, "page" : "817-25", "publisher" : "Nature Publishing Group", "title" : "Discovery and characterization of chromatin states for systematic annotation of the human genome.", "type" : "article-journal", "volume" : "28" }, "uris" : [ "http://www.mendeley.com/documents/?uuid=7b4f76a6-6c5a-4a3b-8222-f1de6cf43058" ] } ], "mendeley" : { "previouslyFormattedCitation" : "(Ernst &amp; Kellis, 2010)" }, "properties" : { "noteIndex" : 0 }, "schema" : "https://github.com/citation-style-language/schema/raw/master/csl-citation.json" }</w:instrText>
      </w:r>
      <w:r w:rsidRPr="00F12E53">
        <w:rPr>
          <w:sz w:val="22"/>
          <w:szCs w:val="22"/>
        </w:rPr>
        <w:fldChar w:fldCharType="separate"/>
      </w:r>
      <w:r w:rsidRPr="00F12E53">
        <w:rPr>
          <w:noProof/>
          <w:sz w:val="22"/>
          <w:szCs w:val="22"/>
        </w:rPr>
        <w:t>(Ernst &amp; Kellis, 2010)</w:t>
      </w:r>
      <w:r w:rsidRPr="00F12E53">
        <w:rPr>
          <w:sz w:val="22"/>
          <w:szCs w:val="22"/>
        </w:rPr>
        <w:fldChar w:fldCharType="end"/>
      </w:r>
      <w:r w:rsidRPr="00F12E53">
        <w:rPr>
          <w:sz w:val="22"/>
          <w:szCs w:val="22"/>
        </w:rPr>
        <w:t xml:space="preserve">. Specific combinations of those modifications have been shown to be linked with biological functions of the underlining DNA sequence. In addition, these histones have been shown to correlate with RNA expression between differentiated cell types </w:t>
      </w:r>
      <w:r w:rsidRPr="00F12E53">
        <w:rPr>
          <w:sz w:val="22"/>
          <w:szCs w:val="22"/>
        </w:rPr>
        <w:fldChar w:fldCharType="begin" w:fldLock="1"/>
      </w:r>
      <w:r w:rsidRPr="00F12E53">
        <w:rPr>
          <w:sz w:val="22"/>
          <w:szCs w:val="22"/>
        </w:rPr>
        <w:instrText>ADDIN CSL_CITATION { "citationItems" : [ { "id" : "ITEM-1", "itemData" : { "DOI" : "10.1038/nature07829", "ISSN" : "1476-4687", "PMID" : "19295514", "abstract" : "The human body is composed of diverse cell types with distinct functions. Although it is known that lineage specification depends on cell-specific gene expression, which in turn is driven by promoters, enhancers, insulators and other cis-regulatory DNA sequences for each gene, the relative roles of these regulatory elements in this process are not clear. We have previously developed a chromatin-immunoprecipitation-based microarray method (ChIP-chip) to locate promoters, enhancers and insulators in the human genome. Here we use the same approach to identify these elements in multiple cell types and investigate their roles in cell-type-specific gene expression. We observed that the chromatin state at promoters and CTCF-binding at insulators is largely invariant across diverse cell types. In contrast, enhancers are marked with highly cell-type-specific histone modification patterns, strongly correlate to cell-type-specific gene expression programs on a global scale, and are functionally active in a cell-type-specific manner. Our results define over 55,000 potential transcriptional enhancers in the human genome, significantly expanding the current catalogue of human enhancers and highlighting the role of these elements in cell-type-specific gene expression.", "author" : [ { "dropping-particle" : "", "family" : "Heintzman", "given" : "Nathaniel D", "non-dropping-particle" : "", "parse-names" : false, "suffix" : "" }, { "dropping-particle" : "", "family" : "Hon", "given" : "Gary C", "non-dropping-particle" : "", "parse-names" : false, "suffix" : "" }, { "dropping-particle" : "", "family" : "Hawkins", "given" : "R David", "non-dropping-particle" : "", "parse-names" : false, "suffix" : "" }, { "dropping-particle" : "", "family" : "Kheradpour", "given" : "Pouya", "non-dropping-particle" : "", "parse-names" : false, "suffix" : "" }, { "dropping-particle" : "", "family" : "Stark", "given" : "Alexander", "non-dropping-particle" : "", "parse-names" : false, "suffix" : "" }, { "dropping-particle" : "", "family" : "Harp", "given" : "Lindsey F", "non-dropping-particle" : "", "parse-names" : false, "suffix" : "" }, { "dropping-particle" : "", "family" : "Ye", "given" : "Zhen", "non-dropping-particle" : "", "parse-names" : false, "suffix" : "" }, { "dropping-particle" : "", "family" : "Lee", "given" : "Leonard K", "non-dropping-particle" : "", "parse-names" : false, "suffix" : "" }, { "dropping-particle" : "", "family" : "Stuart", "given" : "Rhona K", "non-dropping-particle" : "", "parse-names" : false, "suffix" : "" }, { "dropping-particle" : "", "family" : "Ching", "given" : "Christina W", "non-dropping-particle" : "", "parse-names" : false, "suffix" : "" }, { "dropping-particle" : "", "family" : "Ching", "given" : "Keith A", "non-dropping-particle" : "", "parse-names" : false, "suffix" : "" }, { "dropping-particle" : "", "family" : "Antosiewicz-Bourget", "given" : "Jessica E", "non-dropping-particle" : "", "parse-names" : false, "suffix" : "" }, { "dropping-particle" : "", "family" : "Liu", "given" : "Hui", "non-dropping-particle" : "", "parse-names" : false, "suffix" : "" }, { "dropping-particle" : "", "family" : "Zhang", "given" : "Xinmin", "non-dropping-particle" : "", "parse-names" : false, "suffix" : "" }, { "dropping-particle" : "", "family" : "Green", "given" : "Roland D", "non-dropping-particle" : "", "parse-names" : false, "suffix" : "" }, { "dropping-particle" : "V", "family" : "Lobanenkov", "given" : "Victor", "non-dropping-particle" : "", "parse-names" : false, "suffix" : "" }, { "dropping-particle" : "", "family" : "Stewart", "given" : "Ron", "non-dropping-particle" : "", "parse-names" : false, "suffix" : "" }, { "dropping-particle" : "", "family" : "Thomson", "given" : "James A", "non-dropping-particle" : "", "parse-names" : false, "suffix" : "" }, { "dropping-particle" : "", "family" : "Crawford", "given" : "Gregory E", "non-dropping-particle" : "", "parse-names" : false, "suffix" : "" }, { "dropping-particle" : "", "family" : "Kellis", "given" : "Manolis", "non-dropping-particle" : "", "parse-names" : false, "suffix" : "" }, { "dropping-particle" : "", "family" : "Ren", "given" : "Bing", "non-dropping-particle" : "", "parse-names" : false, "suffix" : "" } ], "container-title" : "Nature", "id" : "ITEM-1", "issue" : "7243", "issued" : { "date-parts" : [ [ "2009", "5", "7" ] ] }, "page" : "108-12", "publisher" : "Nature Publishing Group", "title" : "Histone modifications at human enhancers reflect global cell-type-specific gene expression.", "type" : "article-journal", "volume" : "459" }, "uris" : [ "http://www.mendeley.com/documents/?uuid=7d184ce8-5af1-4162-8149-c94295116309" ] } ], "mendeley" : { "previouslyFormattedCitation" : "(Heintzman et al., 2009)" }, "properties" : { "noteIndex" : 0 }, "schema" : "https://github.com/citation-style-language/schema/raw/master/csl-citation.json" }</w:instrText>
      </w:r>
      <w:r w:rsidRPr="00F12E53">
        <w:rPr>
          <w:sz w:val="22"/>
          <w:szCs w:val="22"/>
        </w:rPr>
        <w:fldChar w:fldCharType="separate"/>
      </w:r>
      <w:r w:rsidRPr="00F12E53">
        <w:rPr>
          <w:noProof/>
          <w:sz w:val="22"/>
          <w:szCs w:val="22"/>
        </w:rPr>
        <w:t>(Heintzman et al., 2009)</w:t>
      </w:r>
      <w:r w:rsidRPr="00F12E53">
        <w:rPr>
          <w:sz w:val="22"/>
          <w:szCs w:val="22"/>
        </w:rPr>
        <w:fldChar w:fldCharType="end"/>
      </w:r>
      <w:r w:rsidRPr="00F12E53">
        <w:rPr>
          <w:sz w:val="22"/>
          <w:szCs w:val="22"/>
        </w:rPr>
        <w:t xml:space="preserve">. The goal of this project is to learn biological functions from the known histone modifications and their combinations.   </w:t>
      </w:r>
    </w:p>
    <w:p w:rsidR="00A16450" w:rsidRPr="00F12E53" w:rsidRDefault="00F12E53" w:rsidP="00A16450">
      <w:pPr>
        <w:rPr>
          <w:b/>
          <w:sz w:val="22"/>
          <w:szCs w:val="22"/>
        </w:rPr>
      </w:pPr>
      <w:r w:rsidRPr="00F12E53">
        <w:rPr>
          <w:b/>
          <w:sz w:val="22"/>
          <w:szCs w:val="22"/>
        </w:rPr>
        <w:t>Approach:</w:t>
      </w:r>
    </w:p>
    <w:p w:rsidR="00DA2147" w:rsidRPr="00F12E53" w:rsidRDefault="00DA2147" w:rsidP="00A837A9">
      <w:pPr>
        <w:rPr>
          <w:b/>
          <w:sz w:val="22"/>
          <w:szCs w:val="22"/>
        </w:rPr>
      </w:pPr>
      <w:r w:rsidRPr="00F12E53">
        <w:rPr>
          <w:b/>
          <w:sz w:val="22"/>
          <w:szCs w:val="22"/>
        </w:rPr>
        <w:t>Aggregate numbers of tags</w:t>
      </w:r>
      <w:r w:rsidR="003354E8" w:rsidRPr="00F12E53">
        <w:rPr>
          <w:b/>
          <w:sz w:val="22"/>
          <w:szCs w:val="22"/>
        </w:rPr>
        <w:t xml:space="preserve"> of each modification</w:t>
      </w:r>
      <w:r w:rsidRPr="00F12E53">
        <w:rPr>
          <w:b/>
          <w:sz w:val="22"/>
          <w:szCs w:val="22"/>
        </w:rPr>
        <w:t xml:space="preserve"> into 200 </w:t>
      </w:r>
      <w:proofErr w:type="spellStart"/>
      <w:r w:rsidRPr="00F12E53">
        <w:rPr>
          <w:b/>
          <w:sz w:val="22"/>
          <w:szCs w:val="22"/>
        </w:rPr>
        <w:t>bp</w:t>
      </w:r>
      <w:proofErr w:type="spellEnd"/>
      <w:r w:rsidRPr="00F12E53">
        <w:rPr>
          <w:b/>
          <w:sz w:val="22"/>
          <w:szCs w:val="22"/>
        </w:rPr>
        <w:t xml:space="preserve"> inte</w:t>
      </w:r>
      <w:r w:rsidR="003354E8" w:rsidRPr="00F12E53">
        <w:rPr>
          <w:b/>
          <w:sz w:val="22"/>
          <w:szCs w:val="22"/>
        </w:rPr>
        <w:t>rval bins</w:t>
      </w:r>
      <w:r w:rsidRPr="00F12E53">
        <w:rPr>
          <w:b/>
          <w:sz w:val="22"/>
          <w:szCs w:val="22"/>
        </w:rPr>
        <w:t xml:space="preserve"> </w:t>
      </w:r>
    </w:p>
    <w:p w:rsidR="00DA2147" w:rsidRPr="00F12E53" w:rsidRDefault="008136E9" w:rsidP="00954914">
      <w:pPr>
        <w:ind w:firstLine="720"/>
        <w:rPr>
          <w:sz w:val="22"/>
          <w:szCs w:val="22"/>
        </w:rPr>
      </w:pPr>
      <w:r w:rsidRPr="00F12E53">
        <w:rPr>
          <w:sz w:val="22"/>
          <w:szCs w:val="22"/>
        </w:rPr>
        <w:t xml:space="preserve">Histone modification tags are mapped to </w:t>
      </w:r>
      <w:r w:rsidR="00DA2147" w:rsidRPr="00F12E53">
        <w:rPr>
          <w:sz w:val="22"/>
          <w:szCs w:val="22"/>
        </w:rPr>
        <w:t xml:space="preserve">200 </w:t>
      </w:r>
      <w:proofErr w:type="spellStart"/>
      <w:r w:rsidR="00DA2147" w:rsidRPr="00F12E53">
        <w:rPr>
          <w:sz w:val="22"/>
          <w:szCs w:val="22"/>
        </w:rPr>
        <w:t>bp</w:t>
      </w:r>
      <w:proofErr w:type="spellEnd"/>
      <w:r w:rsidR="00DA2147" w:rsidRPr="00F12E53">
        <w:rPr>
          <w:sz w:val="22"/>
          <w:szCs w:val="22"/>
        </w:rPr>
        <w:t xml:space="preserve"> intervals</w:t>
      </w:r>
      <w:r w:rsidRPr="00F12E53">
        <w:rPr>
          <w:sz w:val="22"/>
          <w:szCs w:val="22"/>
        </w:rPr>
        <w:t xml:space="preserve"> on chromosomes</w:t>
      </w:r>
      <w:r w:rsidR="00DA2147" w:rsidRPr="00F12E53">
        <w:rPr>
          <w:sz w:val="22"/>
          <w:szCs w:val="22"/>
        </w:rPr>
        <w:t>.</w:t>
      </w:r>
      <w:r w:rsidRPr="00F12E53">
        <w:rPr>
          <w:sz w:val="22"/>
          <w:szCs w:val="22"/>
        </w:rPr>
        <w:t xml:space="preserve"> The assignment of a tag to an interval is based on </w:t>
      </w:r>
      <w:r w:rsidR="00DA2147" w:rsidRPr="00F12E53">
        <w:rPr>
          <w:sz w:val="22"/>
          <w:szCs w:val="22"/>
        </w:rPr>
        <w:t xml:space="preserve">whether the </w:t>
      </w:r>
      <w:r w:rsidRPr="00F12E53">
        <w:rPr>
          <w:sz w:val="22"/>
          <w:szCs w:val="22"/>
        </w:rPr>
        <w:t xml:space="preserve">sequence </w:t>
      </w:r>
      <w:proofErr w:type="gramStart"/>
      <w:r w:rsidRPr="00F12E53">
        <w:rPr>
          <w:sz w:val="22"/>
          <w:szCs w:val="22"/>
        </w:rPr>
        <w:t>of  the</w:t>
      </w:r>
      <w:proofErr w:type="gramEnd"/>
      <w:r w:rsidRPr="00F12E53">
        <w:rPr>
          <w:sz w:val="22"/>
          <w:szCs w:val="22"/>
        </w:rPr>
        <w:t xml:space="preserve"> tag</w:t>
      </w:r>
      <w:r w:rsidR="00DA2147" w:rsidRPr="00F12E53">
        <w:rPr>
          <w:sz w:val="22"/>
          <w:szCs w:val="22"/>
        </w:rPr>
        <w:t xml:space="preserve">, which are pulled down by specific histone modification antibody, are overlapping with the interval sequences. The criterion of a tag assignment to an interval is that the start site of the tag is less than 75 </w:t>
      </w:r>
      <w:proofErr w:type="spellStart"/>
      <w:r w:rsidR="00DA2147" w:rsidRPr="00F12E53">
        <w:rPr>
          <w:sz w:val="22"/>
          <w:szCs w:val="22"/>
        </w:rPr>
        <w:t>bp</w:t>
      </w:r>
      <w:proofErr w:type="spellEnd"/>
      <w:r w:rsidR="00DA2147" w:rsidRPr="00F12E53">
        <w:rPr>
          <w:sz w:val="22"/>
          <w:szCs w:val="22"/>
        </w:rPr>
        <w:t xml:space="preserve"> upstream of the start site of the interval.  Tags of 41 different modifications (H2AK5ac H2AK9ac H2BK120ac H2BK12ac H2BK20ac H2BK5ac H3K14ac H3K18ac H3K23ac H3K27ac H3K36ac H3K4ac H3K9ac H4K12ac H4K16ac H4K5ac H4K8ac H4K91ac CTCF H2AZ H2BK5me1 H3K27me1 H3K27me2 H3K27me3 H3K36me1 H3K36me3 H3K4me1 H3K4me2 H3K4me3 H3K79me1 H3K79me2 H3K79me3 H3K9me1 H3K9me2 H3K9me3 H3R2me1 H3R2me2 H4K20me1 H4K20me3 H4R3me2) will be assigned to each interval. </w:t>
      </w:r>
      <w:r w:rsidRPr="00F12E53">
        <w:rPr>
          <w:sz w:val="22"/>
          <w:szCs w:val="22"/>
        </w:rPr>
        <w:t>The tag counts for each modification will be tallied.</w:t>
      </w:r>
    </w:p>
    <w:p w:rsidR="00A837A9" w:rsidRPr="00F12E53" w:rsidRDefault="008136E9" w:rsidP="00A837A9">
      <w:pPr>
        <w:rPr>
          <w:b/>
          <w:sz w:val="22"/>
          <w:szCs w:val="22"/>
        </w:rPr>
      </w:pPr>
      <w:proofErr w:type="spellStart"/>
      <w:r w:rsidRPr="00F12E53">
        <w:rPr>
          <w:b/>
          <w:sz w:val="22"/>
          <w:szCs w:val="22"/>
        </w:rPr>
        <w:lastRenderedPageBreak/>
        <w:t>Possion</w:t>
      </w:r>
      <w:proofErr w:type="spellEnd"/>
      <w:r w:rsidRPr="00F12E53">
        <w:rPr>
          <w:b/>
          <w:sz w:val="22"/>
          <w:szCs w:val="22"/>
        </w:rPr>
        <w:t xml:space="preserve"> distribution model is used to c</w:t>
      </w:r>
      <w:r w:rsidR="00DA2147" w:rsidRPr="00F12E53">
        <w:rPr>
          <w:b/>
          <w:sz w:val="22"/>
          <w:szCs w:val="22"/>
        </w:rPr>
        <w:t xml:space="preserve">onvert aggregated </w:t>
      </w:r>
      <w:r w:rsidRPr="00F12E53">
        <w:rPr>
          <w:b/>
          <w:sz w:val="22"/>
          <w:szCs w:val="22"/>
        </w:rPr>
        <w:t>counts</w:t>
      </w:r>
      <w:r w:rsidR="00DA2147" w:rsidRPr="00F12E53">
        <w:rPr>
          <w:b/>
          <w:sz w:val="22"/>
          <w:szCs w:val="22"/>
        </w:rPr>
        <w:t xml:space="preserve"> of tags </w:t>
      </w:r>
      <w:r w:rsidR="003354E8" w:rsidRPr="00F12E53">
        <w:rPr>
          <w:b/>
          <w:sz w:val="22"/>
          <w:szCs w:val="22"/>
        </w:rPr>
        <w:t>in</w:t>
      </w:r>
      <w:r w:rsidR="00DA2147" w:rsidRPr="00F12E53">
        <w:rPr>
          <w:b/>
          <w:sz w:val="22"/>
          <w:szCs w:val="22"/>
        </w:rPr>
        <w:t xml:space="preserve">to a binary presence or absence call </w:t>
      </w:r>
      <w:r w:rsidRPr="00F12E53">
        <w:rPr>
          <w:b/>
          <w:sz w:val="22"/>
          <w:szCs w:val="22"/>
        </w:rPr>
        <w:t>for the modification in an interval</w:t>
      </w:r>
      <w:r w:rsidR="00DA2147" w:rsidRPr="00F12E53">
        <w:rPr>
          <w:b/>
          <w:sz w:val="22"/>
          <w:szCs w:val="22"/>
        </w:rPr>
        <w:t xml:space="preserve"> </w:t>
      </w:r>
    </w:p>
    <w:p w:rsidR="00671080" w:rsidRPr="00F12E53" w:rsidRDefault="00870F5C" w:rsidP="00F12E53">
      <w:pPr>
        <w:ind w:firstLine="720"/>
        <w:rPr>
          <w:color w:val="000000"/>
          <w:sz w:val="22"/>
          <w:szCs w:val="22"/>
        </w:rPr>
      </w:pPr>
      <w:r w:rsidRPr="00F12E53">
        <w:rPr>
          <w:sz w:val="22"/>
          <w:szCs w:val="22"/>
        </w:rPr>
        <w:t xml:space="preserve">To assess whether the modification is truly presented in an interval, the </w:t>
      </w:r>
      <w:r w:rsidR="00C4090B" w:rsidRPr="00F12E53">
        <w:rPr>
          <w:sz w:val="22"/>
          <w:szCs w:val="22"/>
        </w:rPr>
        <w:t>tag counts</w:t>
      </w:r>
      <w:r w:rsidRPr="00F12E53">
        <w:rPr>
          <w:sz w:val="22"/>
          <w:szCs w:val="22"/>
        </w:rPr>
        <w:t xml:space="preserve"> of specific modification in an interval </w:t>
      </w:r>
      <w:r w:rsidR="00C4090B" w:rsidRPr="00F12E53">
        <w:rPr>
          <w:sz w:val="22"/>
          <w:szCs w:val="22"/>
        </w:rPr>
        <w:t>are</w:t>
      </w:r>
      <w:r w:rsidRPr="00F12E53">
        <w:rPr>
          <w:sz w:val="22"/>
          <w:szCs w:val="22"/>
        </w:rPr>
        <w:t xml:space="preserve"> modeled with a Poison distribution, with the mean set to the empirical mean of the number of specific tags in intervals. </w:t>
      </w:r>
      <w:proofErr w:type="gramStart"/>
      <w:r w:rsidRPr="00F12E53">
        <w:rPr>
          <w:sz w:val="22"/>
          <w:szCs w:val="22"/>
        </w:rPr>
        <w:t>A probability</w:t>
      </w:r>
      <w:r w:rsidR="00C04E25" w:rsidRPr="00F12E53">
        <w:rPr>
          <w:sz w:val="22"/>
          <w:szCs w:val="22"/>
        </w:rPr>
        <w:t xml:space="preserve"> of the modification</w:t>
      </w:r>
      <w:r w:rsidRPr="00F12E53">
        <w:rPr>
          <w:sz w:val="22"/>
          <w:szCs w:val="22"/>
        </w:rPr>
        <w:t xml:space="preserve"> </w:t>
      </w:r>
      <w:r w:rsidR="00C04E25" w:rsidRPr="00F12E53">
        <w:rPr>
          <w:sz w:val="22"/>
          <w:szCs w:val="22"/>
        </w:rPr>
        <w:t xml:space="preserve">greater than 0.9999 </w:t>
      </w:r>
      <w:r w:rsidRPr="00F12E53">
        <w:rPr>
          <w:sz w:val="22"/>
          <w:szCs w:val="22"/>
        </w:rPr>
        <w:t>is used to calculate integer threshold of the presence of or absence of the modification.</w:t>
      </w:r>
      <w:proofErr w:type="gramEnd"/>
      <w:r w:rsidRPr="00F12E53">
        <w:rPr>
          <w:sz w:val="22"/>
          <w:szCs w:val="22"/>
        </w:rPr>
        <w:t xml:space="preserve"> </w:t>
      </w:r>
    </w:p>
    <w:p w:rsidR="007421E8" w:rsidRPr="00F12E53" w:rsidRDefault="00DA2147" w:rsidP="00954914">
      <w:pPr>
        <w:ind w:firstLine="720"/>
        <w:rPr>
          <w:color w:val="000000" w:themeColor="text1"/>
          <w:sz w:val="22"/>
          <w:szCs w:val="22"/>
        </w:rPr>
      </w:pPr>
      <w:r w:rsidRPr="00F12E53">
        <w:rPr>
          <w:color w:val="000000"/>
          <w:sz w:val="22"/>
          <w:szCs w:val="22"/>
        </w:rPr>
        <w:t xml:space="preserve">When the tag number of a modification in an interval bin is larger or equal to the threshold, a presence call is made. Otherwise, the modification is considered to the absence in the interval. </w:t>
      </w:r>
      <w:r w:rsidR="00671080" w:rsidRPr="00F12E53">
        <w:rPr>
          <w:color w:val="000000"/>
          <w:sz w:val="22"/>
          <w:szCs w:val="22"/>
        </w:rPr>
        <w:t xml:space="preserve">While data for all acetylation are identical as described, a </w:t>
      </w:r>
      <w:r w:rsidR="005E7BC9" w:rsidRPr="00F12E53">
        <w:rPr>
          <w:color w:val="000000"/>
          <w:sz w:val="22"/>
          <w:szCs w:val="22"/>
        </w:rPr>
        <w:t xml:space="preserve">different dataset of methylation, </w:t>
      </w:r>
      <w:proofErr w:type="spellStart"/>
      <w:r w:rsidR="005E7BC9" w:rsidRPr="00F12E53">
        <w:rPr>
          <w:color w:val="000000"/>
          <w:sz w:val="22"/>
          <w:szCs w:val="22"/>
        </w:rPr>
        <w:t>polII</w:t>
      </w:r>
      <w:proofErr w:type="spellEnd"/>
      <w:r w:rsidR="005E7BC9" w:rsidRPr="00F12E53">
        <w:rPr>
          <w:color w:val="000000"/>
          <w:sz w:val="22"/>
          <w:szCs w:val="22"/>
        </w:rPr>
        <w:t xml:space="preserve"> and CTCF</w:t>
      </w:r>
      <w:r w:rsidR="00671080" w:rsidRPr="00F12E53">
        <w:rPr>
          <w:color w:val="000000"/>
          <w:sz w:val="22"/>
          <w:szCs w:val="22"/>
        </w:rPr>
        <w:t xml:space="preserve"> are used in our analysis. Thus </w:t>
      </w:r>
      <w:r w:rsidR="005E7BC9" w:rsidRPr="00F12E53">
        <w:rPr>
          <w:color w:val="000000"/>
          <w:sz w:val="22"/>
          <w:szCs w:val="22"/>
        </w:rPr>
        <w:t>the thresholds for those modification</w:t>
      </w:r>
      <w:r w:rsidR="00671080" w:rsidRPr="00F12E53">
        <w:rPr>
          <w:color w:val="000000"/>
          <w:sz w:val="22"/>
          <w:szCs w:val="22"/>
        </w:rPr>
        <w:t>s</w:t>
      </w:r>
      <w:r w:rsidR="005E7BC9" w:rsidRPr="00F12E53">
        <w:rPr>
          <w:color w:val="000000"/>
          <w:sz w:val="22"/>
          <w:szCs w:val="22"/>
        </w:rPr>
        <w:t xml:space="preserve"> are </w:t>
      </w:r>
      <w:r w:rsidR="00671080" w:rsidRPr="00F12E53">
        <w:rPr>
          <w:color w:val="000000"/>
          <w:sz w:val="22"/>
          <w:szCs w:val="22"/>
        </w:rPr>
        <w:t xml:space="preserve">slightly </w:t>
      </w:r>
      <w:r w:rsidR="005E7BC9" w:rsidRPr="00F12E53">
        <w:rPr>
          <w:color w:val="000000"/>
          <w:sz w:val="22"/>
          <w:szCs w:val="22"/>
        </w:rPr>
        <w:t xml:space="preserve">different </w:t>
      </w:r>
      <w:r w:rsidR="00671080" w:rsidRPr="00F12E53">
        <w:rPr>
          <w:color w:val="000000"/>
          <w:sz w:val="22"/>
          <w:szCs w:val="22"/>
        </w:rPr>
        <w:t xml:space="preserve">from what are </w:t>
      </w:r>
      <w:r w:rsidR="005E7BC9" w:rsidRPr="00F12E53">
        <w:rPr>
          <w:color w:val="000000"/>
          <w:sz w:val="22"/>
          <w:szCs w:val="22"/>
        </w:rPr>
        <w:t>shown in the paper.</w:t>
      </w:r>
      <w:r w:rsidR="00671080" w:rsidRPr="00F12E53">
        <w:rPr>
          <w:color w:val="000000"/>
          <w:sz w:val="22"/>
          <w:szCs w:val="22"/>
        </w:rPr>
        <w:t xml:space="preserve"> The thresholds are therefore recalculated for those modifications.</w:t>
      </w:r>
    </w:p>
    <w:p w:rsidR="008B4BA5" w:rsidRPr="00F12E53" w:rsidRDefault="003F798B" w:rsidP="00954914">
      <w:pPr>
        <w:ind w:firstLine="720"/>
        <w:rPr>
          <w:sz w:val="22"/>
          <w:szCs w:val="22"/>
        </w:rPr>
      </w:pPr>
      <w:r w:rsidRPr="00F12E53">
        <w:rPr>
          <w:sz w:val="22"/>
          <w:szCs w:val="22"/>
        </w:rPr>
        <w:t xml:space="preserve">After the binary transformation of the data, for </w:t>
      </w:r>
      <w:r w:rsidR="00671080" w:rsidRPr="00F12E53">
        <w:rPr>
          <w:sz w:val="22"/>
          <w:szCs w:val="22"/>
        </w:rPr>
        <w:t>every interval</w:t>
      </w:r>
      <w:r w:rsidR="003D7536" w:rsidRPr="00F12E53">
        <w:rPr>
          <w:sz w:val="22"/>
          <w:szCs w:val="22"/>
        </w:rPr>
        <w:t xml:space="preserve">, </w:t>
      </w:r>
      <w:r w:rsidR="00B33D0A" w:rsidRPr="00F12E53">
        <w:rPr>
          <w:sz w:val="22"/>
          <w:szCs w:val="22"/>
        </w:rPr>
        <w:t xml:space="preserve">a 41 member vector </w:t>
      </w:r>
      <w:proofErr w:type="gramStart"/>
      <w:r w:rsidR="00B33D0A" w:rsidRPr="00F12E53">
        <w:rPr>
          <w:sz w:val="22"/>
          <w:szCs w:val="22"/>
        </w:rPr>
        <w:t>V</w:t>
      </w:r>
      <w:r w:rsidR="003D7536" w:rsidRPr="00F12E53">
        <w:rPr>
          <w:sz w:val="22"/>
          <w:szCs w:val="22"/>
        </w:rPr>
        <w:t>(</w:t>
      </w:r>
      <w:proofErr w:type="gramEnd"/>
      <w:r w:rsidR="003D7536" w:rsidRPr="00F12E53">
        <w:rPr>
          <w:sz w:val="22"/>
          <w:szCs w:val="22"/>
        </w:rPr>
        <w:t>v</w:t>
      </w:r>
      <w:r w:rsidR="00B33D0A" w:rsidRPr="00F12E53">
        <w:rPr>
          <w:sz w:val="22"/>
          <w:szCs w:val="22"/>
        </w:rPr>
        <w:t>1,v2,…</w:t>
      </w:r>
      <w:proofErr w:type="spellStart"/>
      <w:r w:rsidR="00B33D0A" w:rsidRPr="00F12E53">
        <w:rPr>
          <w:sz w:val="22"/>
          <w:szCs w:val="22"/>
        </w:rPr>
        <w:t>vm</w:t>
      </w:r>
      <w:proofErr w:type="spellEnd"/>
      <w:r w:rsidR="00B33D0A" w:rsidRPr="00F12E53">
        <w:rPr>
          <w:sz w:val="22"/>
          <w:szCs w:val="22"/>
        </w:rPr>
        <w:t>)</w:t>
      </w:r>
      <w:r w:rsidR="003D7536" w:rsidRPr="00F12E53">
        <w:rPr>
          <w:sz w:val="22"/>
          <w:szCs w:val="22"/>
        </w:rPr>
        <w:t xml:space="preserve">, each representing one of the 41 known modifications, </w:t>
      </w:r>
      <w:r w:rsidR="00B33D0A" w:rsidRPr="00F12E53">
        <w:rPr>
          <w:sz w:val="22"/>
          <w:szCs w:val="22"/>
        </w:rPr>
        <w:t xml:space="preserve"> is generated with a value 1 for a presence call and 0 for an absence call.</w:t>
      </w:r>
    </w:p>
    <w:p w:rsidR="001A1577" w:rsidRPr="00F12E53" w:rsidRDefault="008136E9" w:rsidP="00A837A9">
      <w:pPr>
        <w:rPr>
          <w:b/>
          <w:sz w:val="22"/>
          <w:szCs w:val="22"/>
        </w:rPr>
      </w:pPr>
      <w:proofErr w:type="gramStart"/>
      <w:r w:rsidRPr="00F12E53">
        <w:rPr>
          <w:b/>
          <w:sz w:val="22"/>
          <w:szCs w:val="22"/>
        </w:rPr>
        <w:t>Hidden states of m</w:t>
      </w:r>
      <w:r w:rsidR="00CD3374" w:rsidRPr="00F12E53">
        <w:rPr>
          <w:b/>
          <w:sz w:val="22"/>
          <w:szCs w:val="22"/>
        </w:rPr>
        <w:t>ultivariate Hidden Markov Model</w:t>
      </w:r>
      <w:r w:rsidRPr="00F12E53">
        <w:rPr>
          <w:b/>
          <w:sz w:val="22"/>
          <w:szCs w:val="22"/>
        </w:rPr>
        <w:t xml:space="preserve"> and model learning</w:t>
      </w:r>
      <w:r w:rsidR="00671080" w:rsidRPr="00F12E53">
        <w:rPr>
          <w:b/>
          <w:sz w:val="22"/>
          <w:szCs w:val="22"/>
        </w:rPr>
        <w:t>.</w:t>
      </w:r>
      <w:proofErr w:type="gramEnd"/>
    </w:p>
    <w:p w:rsidR="00671080" w:rsidRPr="00F12E53" w:rsidRDefault="00671080" w:rsidP="00954914">
      <w:pPr>
        <w:ind w:firstLine="360"/>
        <w:rPr>
          <w:sz w:val="22"/>
          <w:szCs w:val="22"/>
        </w:rPr>
      </w:pPr>
      <w:r w:rsidRPr="00F12E53">
        <w:rPr>
          <w:sz w:val="22"/>
          <w:szCs w:val="22"/>
        </w:rPr>
        <w:t>After we obtain the binary data for all 41 modification</w:t>
      </w:r>
      <w:r w:rsidR="00EE57C2" w:rsidRPr="00F12E53">
        <w:rPr>
          <w:sz w:val="22"/>
          <w:szCs w:val="22"/>
        </w:rPr>
        <w:t>s</w:t>
      </w:r>
      <w:r w:rsidR="008136E9" w:rsidRPr="00F12E53">
        <w:rPr>
          <w:sz w:val="22"/>
          <w:szCs w:val="22"/>
        </w:rPr>
        <w:t>,</w:t>
      </w:r>
      <w:r w:rsidRPr="00F12E53">
        <w:rPr>
          <w:sz w:val="22"/>
          <w:szCs w:val="22"/>
        </w:rPr>
        <w:t xml:space="preserve"> we</w:t>
      </w:r>
      <w:r w:rsidR="008136E9" w:rsidRPr="00F12E53">
        <w:rPr>
          <w:sz w:val="22"/>
          <w:szCs w:val="22"/>
        </w:rPr>
        <w:t xml:space="preserve"> randomly</w:t>
      </w:r>
      <w:r w:rsidRPr="00F12E53">
        <w:rPr>
          <w:sz w:val="22"/>
          <w:szCs w:val="22"/>
        </w:rPr>
        <w:t xml:space="preserve"> initiate </w:t>
      </w:r>
      <w:r w:rsidR="008136E9" w:rsidRPr="00F12E53">
        <w:rPr>
          <w:sz w:val="22"/>
          <w:szCs w:val="22"/>
        </w:rPr>
        <w:t xml:space="preserve">following </w:t>
      </w:r>
      <w:r w:rsidRPr="00F12E53">
        <w:rPr>
          <w:sz w:val="22"/>
          <w:szCs w:val="22"/>
        </w:rPr>
        <w:t xml:space="preserve">hidden </w:t>
      </w:r>
      <w:r w:rsidR="00954914" w:rsidRPr="00F12E53">
        <w:rPr>
          <w:sz w:val="22"/>
          <w:szCs w:val="22"/>
        </w:rPr>
        <w:t>states</w:t>
      </w:r>
      <w:r w:rsidRPr="00F12E53">
        <w:rPr>
          <w:sz w:val="22"/>
          <w:szCs w:val="22"/>
        </w:rPr>
        <w:t xml:space="preserve">, with a random number generator. </w:t>
      </w:r>
    </w:p>
    <w:p w:rsidR="00671080" w:rsidRPr="00F12E53" w:rsidRDefault="00671080" w:rsidP="00671080">
      <w:pPr>
        <w:pStyle w:val="ListParagraph"/>
        <w:numPr>
          <w:ilvl w:val="0"/>
          <w:numId w:val="2"/>
        </w:numPr>
        <w:rPr>
          <w:sz w:val="22"/>
          <w:szCs w:val="22"/>
        </w:rPr>
      </w:pPr>
      <w:r w:rsidRPr="00F12E53">
        <w:rPr>
          <w:sz w:val="22"/>
          <w:szCs w:val="22"/>
        </w:rPr>
        <w:t>Hidden State 1, 2, ……., K (K can be set from 2 to 80 states)</w:t>
      </w:r>
    </w:p>
    <w:p w:rsidR="00671080" w:rsidRPr="00F12E53" w:rsidRDefault="00671080" w:rsidP="00671080">
      <w:pPr>
        <w:pStyle w:val="ListParagraph"/>
        <w:numPr>
          <w:ilvl w:val="0"/>
          <w:numId w:val="2"/>
        </w:numPr>
        <w:rPr>
          <w:sz w:val="22"/>
          <w:szCs w:val="22"/>
        </w:rPr>
      </w:pPr>
      <w:r w:rsidRPr="00F12E53">
        <w:rPr>
          <w:sz w:val="22"/>
          <w:szCs w:val="22"/>
        </w:rPr>
        <w:t xml:space="preserve">Emission </w:t>
      </w:r>
      <w:proofErr w:type="gramStart"/>
      <w:r w:rsidRPr="00F12E53">
        <w:rPr>
          <w:sz w:val="22"/>
          <w:szCs w:val="22"/>
        </w:rPr>
        <w:t>probability from a state k to emit a modification represent</w:t>
      </w:r>
      <w:proofErr w:type="gramEnd"/>
      <w:r w:rsidRPr="00F12E53">
        <w:rPr>
          <w:sz w:val="22"/>
          <w:szCs w:val="22"/>
        </w:rPr>
        <w:t xml:space="preserve"> with a binary data 0 or 1:  A random number between 0 and 1.</w:t>
      </w:r>
    </w:p>
    <w:p w:rsidR="00671080" w:rsidRPr="00F12E53" w:rsidRDefault="00671080" w:rsidP="00671080">
      <w:pPr>
        <w:pStyle w:val="ListParagraph"/>
        <w:numPr>
          <w:ilvl w:val="0"/>
          <w:numId w:val="2"/>
        </w:numPr>
        <w:rPr>
          <w:sz w:val="22"/>
          <w:szCs w:val="22"/>
        </w:rPr>
      </w:pPr>
      <w:r w:rsidRPr="00F12E53">
        <w:rPr>
          <w:sz w:val="22"/>
          <w:szCs w:val="22"/>
        </w:rPr>
        <w:t xml:space="preserve">Transition probability from state k to l: a random number is generated and the total </w:t>
      </w:r>
      <w:proofErr w:type="gramStart"/>
      <w:r w:rsidRPr="00F12E53">
        <w:rPr>
          <w:sz w:val="22"/>
          <w:szCs w:val="22"/>
        </w:rPr>
        <w:t>sum from one state k to all other states have</w:t>
      </w:r>
      <w:proofErr w:type="gramEnd"/>
      <w:r w:rsidRPr="00F12E53">
        <w:rPr>
          <w:sz w:val="22"/>
          <w:szCs w:val="22"/>
        </w:rPr>
        <w:t xml:space="preserve"> to sum up to 1.</w:t>
      </w:r>
    </w:p>
    <w:p w:rsidR="00EE57C2" w:rsidRPr="00F12E53" w:rsidRDefault="00EE57C2" w:rsidP="00671080">
      <w:pPr>
        <w:pStyle w:val="ListParagraph"/>
        <w:numPr>
          <w:ilvl w:val="0"/>
          <w:numId w:val="2"/>
        </w:numPr>
        <w:rPr>
          <w:sz w:val="22"/>
          <w:szCs w:val="22"/>
        </w:rPr>
      </w:pPr>
      <w:r w:rsidRPr="00F12E53">
        <w:rPr>
          <w:sz w:val="22"/>
          <w:szCs w:val="22"/>
        </w:rPr>
        <w:t>Transition probability to the start of the chromosome: a random number between 0 and 1 and the total must sum up to 1.</w:t>
      </w:r>
    </w:p>
    <w:p w:rsidR="00EE57C2" w:rsidRPr="00F12E53" w:rsidRDefault="00EE57C2" w:rsidP="00EE57C2">
      <w:pPr>
        <w:pStyle w:val="ListParagraph"/>
        <w:numPr>
          <w:ilvl w:val="0"/>
          <w:numId w:val="2"/>
        </w:numPr>
        <w:rPr>
          <w:sz w:val="22"/>
          <w:szCs w:val="22"/>
        </w:rPr>
      </w:pPr>
      <w:r w:rsidRPr="00F12E53">
        <w:rPr>
          <w:sz w:val="22"/>
          <w:szCs w:val="22"/>
        </w:rPr>
        <w:t>Transition probability from the end of the chromosome: a random number between 0 and 1 and the total must sum up to 1.</w:t>
      </w:r>
    </w:p>
    <w:p w:rsidR="00C07D19" w:rsidRPr="00F12E53" w:rsidRDefault="00CF53BB" w:rsidP="00C07D19">
      <w:pPr>
        <w:ind w:firstLine="360"/>
        <w:rPr>
          <w:sz w:val="22"/>
          <w:szCs w:val="22"/>
        </w:rPr>
      </w:pPr>
      <w:r w:rsidRPr="00F12E53">
        <w:rPr>
          <w:sz w:val="22"/>
          <w:szCs w:val="22"/>
        </w:rPr>
        <w:t xml:space="preserve">The </w:t>
      </w:r>
      <w:r w:rsidR="008136E9" w:rsidRPr="00F12E53">
        <w:rPr>
          <w:sz w:val="22"/>
          <w:szCs w:val="22"/>
        </w:rPr>
        <w:t xml:space="preserve">training of models is </w:t>
      </w:r>
      <w:r w:rsidRPr="00F12E53">
        <w:rPr>
          <w:sz w:val="22"/>
          <w:szCs w:val="22"/>
        </w:rPr>
        <w:t xml:space="preserve">based on the forward-backward </w:t>
      </w:r>
      <w:r w:rsidR="008136E9" w:rsidRPr="00F12E53">
        <w:rPr>
          <w:sz w:val="22"/>
          <w:szCs w:val="22"/>
        </w:rPr>
        <w:t>multivariate Hidden Markov model</w:t>
      </w:r>
      <w:r w:rsidRPr="00F12E53">
        <w:rPr>
          <w:sz w:val="22"/>
          <w:szCs w:val="22"/>
        </w:rPr>
        <w:t xml:space="preserve">. The emission probability </w:t>
      </w:r>
      <w:r w:rsidR="00C07D19" w:rsidRPr="00F12E53">
        <w:rPr>
          <w:sz w:val="22"/>
          <w:szCs w:val="22"/>
        </w:rPr>
        <w:t xml:space="preserve">for an interval </w:t>
      </w:r>
      <w:r w:rsidR="00AD4A44" w:rsidRPr="00F12E53">
        <w:rPr>
          <w:sz w:val="22"/>
          <w:szCs w:val="22"/>
        </w:rPr>
        <w:t xml:space="preserve">is simplified by </w:t>
      </w:r>
      <w:r w:rsidR="008136E9" w:rsidRPr="00F12E53">
        <w:rPr>
          <w:sz w:val="22"/>
          <w:szCs w:val="22"/>
        </w:rPr>
        <w:t>aggregating individual</w:t>
      </w:r>
      <w:r w:rsidR="00AD4A44" w:rsidRPr="00F12E53">
        <w:rPr>
          <w:sz w:val="22"/>
          <w:szCs w:val="22"/>
        </w:rPr>
        <w:t xml:space="preserve"> binomial distribution</w:t>
      </w:r>
      <w:r w:rsidR="008136E9" w:rsidRPr="00F12E53">
        <w:rPr>
          <w:sz w:val="22"/>
          <w:szCs w:val="22"/>
        </w:rPr>
        <w:t xml:space="preserve"> of 41 modifications</w:t>
      </w:r>
      <w:r w:rsidR="00AD4A44" w:rsidRPr="00F12E53">
        <w:rPr>
          <w:sz w:val="22"/>
          <w:szCs w:val="22"/>
        </w:rPr>
        <w:t xml:space="preserve"> </w:t>
      </w:r>
      <w:r w:rsidR="008136E9" w:rsidRPr="00F12E53">
        <w:rPr>
          <w:sz w:val="22"/>
          <w:szCs w:val="22"/>
        </w:rPr>
        <w:t>by multiplication</w:t>
      </w:r>
      <w:r w:rsidR="003354E8" w:rsidRPr="00F12E53">
        <w:rPr>
          <w:sz w:val="22"/>
          <w:szCs w:val="22"/>
        </w:rPr>
        <w:t xml:space="preserve"> into a single value</w:t>
      </w:r>
      <w:r w:rsidRPr="00F12E53">
        <w:rPr>
          <w:sz w:val="22"/>
          <w:szCs w:val="22"/>
        </w:rPr>
        <w:t>.</w:t>
      </w:r>
      <w:r w:rsidR="008136E9" w:rsidRPr="00F12E53">
        <w:rPr>
          <w:sz w:val="22"/>
          <w:szCs w:val="22"/>
        </w:rPr>
        <w:t xml:space="preserve"> We learn the HMM with 2, 5, 10 states. The hidden states quickly converge after training the models with se</w:t>
      </w:r>
      <w:r w:rsidR="00C07D19" w:rsidRPr="00F12E53">
        <w:rPr>
          <w:sz w:val="22"/>
          <w:szCs w:val="22"/>
        </w:rPr>
        <w:t>veral chromosomes. It is not a problem for converging for a low number state HMM model.</w:t>
      </w:r>
    </w:p>
    <w:p w:rsidR="000B5F63" w:rsidRPr="00F12E53" w:rsidRDefault="000B5F63" w:rsidP="00C07D19">
      <w:pPr>
        <w:rPr>
          <w:sz w:val="22"/>
          <w:szCs w:val="22"/>
        </w:rPr>
      </w:pPr>
      <w:r w:rsidRPr="00F12E53">
        <w:rPr>
          <w:b/>
          <w:sz w:val="22"/>
          <w:szCs w:val="22"/>
        </w:rPr>
        <w:t>Cal</w:t>
      </w:r>
      <w:r w:rsidR="008B2D63" w:rsidRPr="00F12E53">
        <w:rPr>
          <w:b/>
          <w:sz w:val="22"/>
          <w:szCs w:val="22"/>
        </w:rPr>
        <w:t>culation of very small float numbers</w:t>
      </w:r>
    </w:p>
    <w:p w:rsidR="008B2D63" w:rsidRPr="00F12E53" w:rsidRDefault="00954914" w:rsidP="00B030C8">
      <w:pPr>
        <w:pStyle w:val="HTMLPreformatted"/>
        <w:rPr>
          <w:rFonts w:ascii="Arial" w:hAnsi="Arial" w:cs="Arial"/>
          <w:color w:val="000000"/>
          <w:sz w:val="22"/>
          <w:szCs w:val="22"/>
        </w:rPr>
      </w:pPr>
      <w:r w:rsidRPr="00F12E53">
        <w:rPr>
          <w:rFonts w:ascii="Arial" w:hAnsi="Arial" w:cs="Arial"/>
          <w:sz w:val="22"/>
          <w:szCs w:val="22"/>
        </w:rPr>
        <w:tab/>
      </w:r>
      <w:r w:rsidR="00452999" w:rsidRPr="00F12E53">
        <w:rPr>
          <w:rFonts w:ascii="Arial" w:hAnsi="Arial" w:cs="Arial"/>
          <w:sz w:val="22"/>
          <w:szCs w:val="22"/>
        </w:rPr>
        <w:t xml:space="preserve">The HMM calculates the probability to observe the chromosome </w:t>
      </w:r>
      <w:r w:rsidR="009E2B2C" w:rsidRPr="00F12E53">
        <w:rPr>
          <w:rFonts w:ascii="Arial" w:hAnsi="Arial" w:cs="Arial"/>
          <w:sz w:val="22"/>
          <w:szCs w:val="22"/>
        </w:rPr>
        <w:t>modification state for 41 marks</w:t>
      </w:r>
      <w:r w:rsidR="00452999" w:rsidRPr="00F12E53">
        <w:rPr>
          <w:rFonts w:ascii="Arial" w:hAnsi="Arial" w:cs="Arial"/>
          <w:sz w:val="22"/>
          <w:szCs w:val="22"/>
        </w:rPr>
        <w:t xml:space="preserve">. </w:t>
      </w:r>
      <w:r w:rsidR="00D747D4" w:rsidRPr="00F12E53">
        <w:rPr>
          <w:rFonts w:ascii="Arial" w:hAnsi="Arial" w:cs="Arial"/>
          <w:sz w:val="22"/>
          <w:szCs w:val="22"/>
        </w:rPr>
        <w:t>The observed probability quickly become</w:t>
      </w:r>
      <w:r w:rsidR="00452999" w:rsidRPr="00F12E53">
        <w:rPr>
          <w:rFonts w:ascii="Arial" w:hAnsi="Arial" w:cs="Arial"/>
          <w:sz w:val="22"/>
          <w:szCs w:val="22"/>
        </w:rPr>
        <w:t>s</w:t>
      </w:r>
      <w:r w:rsidR="00D747D4" w:rsidRPr="00F12E53">
        <w:rPr>
          <w:rFonts w:ascii="Arial" w:hAnsi="Arial" w:cs="Arial"/>
          <w:sz w:val="22"/>
          <w:szCs w:val="22"/>
        </w:rPr>
        <w:t xml:space="preserve"> zero </w:t>
      </w:r>
      <w:r w:rsidR="00452999" w:rsidRPr="00F12E53">
        <w:rPr>
          <w:rFonts w:ascii="Arial" w:hAnsi="Arial" w:cs="Arial"/>
          <w:sz w:val="22"/>
          <w:szCs w:val="22"/>
        </w:rPr>
        <w:t>if no</w:t>
      </w:r>
      <w:r w:rsidR="00D747D4" w:rsidRPr="00F12E53">
        <w:rPr>
          <w:rFonts w:ascii="Arial" w:hAnsi="Arial" w:cs="Arial"/>
          <w:sz w:val="22"/>
          <w:szCs w:val="22"/>
        </w:rPr>
        <w:t xml:space="preserve"> adjustment to our calculation</w:t>
      </w:r>
      <w:r w:rsidR="00452999" w:rsidRPr="00F12E53">
        <w:rPr>
          <w:rFonts w:ascii="Arial" w:hAnsi="Arial" w:cs="Arial"/>
          <w:sz w:val="22"/>
          <w:szCs w:val="22"/>
        </w:rPr>
        <w:t xml:space="preserve"> is made</w:t>
      </w:r>
      <w:r w:rsidR="009E2B2C" w:rsidRPr="00F12E53">
        <w:rPr>
          <w:rFonts w:ascii="Arial" w:hAnsi="Arial" w:cs="Arial"/>
          <w:sz w:val="22"/>
          <w:szCs w:val="22"/>
        </w:rPr>
        <w:t xml:space="preserve">. This is because, for every 200 </w:t>
      </w:r>
      <w:proofErr w:type="spellStart"/>
      <w:r w:rsidR="009E2B2C" w:rsidRPr="00F12E53">
        <w:rPr>
          <w:rFonts w:ascii="Arial" w:hAnsi="Arial" w:cs="Arial"/>
          <w:sz w:val="22"/>
          <w:szCs w:val="22"/>
        </w:rPr>
        <w:t>bp</w:t>
      </w:r>
      <w:proofErr w:type="spellEnd"/>
      <w:r w:rsidR="009E2B2C" w:rsidRPr="00F12E53">
        <w:rPr>
          <w:rFonts w:ascii="Arial" w:hAnsi="Arial" w:cs="Arial"/>
          <w:sz w:val="22"/>
          <w:szCs w:val="22"/>
        </w:rPr>
        <w:t xml:space="preserve"> interval, each modification is modeled on binomial distribution, and joined probability of these 41 binomial distributions is calculated by multiplication of individual binomial probabilities, which yields a small value close to ~</w:t>
      </w:r>
      <w:r w:rsidR="00D747D4" w:rsidRPr="00F12E53">
        <w:rPr>
          <w:rFonts w:ascii="Arial" w:hAnsi="Arial" w:cs="Arial"/>
          <w:sz w:val="22"/>
          <w:szCs w:val="22"/>
        </w:rPr>
        <w:t xml:space="preserve"> 1e-20</w:t>
      </w:r>
      <w:r w:rsidR="009E2B2C" w:rsidRPr="00F12E53">
        <w:rPr>
          <w:rFonts w:ascii="Arial" w:hAnsi="Arial" w:cs="Arial"/>
          <w:sz w:val="22"/>
          <w:szCs w:val="22"/>
        </w:rPr>
        <w:t xml:space="preserve">. </w:t>
      </w:r>
      <w:r w:rsidR="00452999" w:rsidRPr="00F12E53">
        <w:rPr>
          <w:rFonts w:ascii="Arial" w:hAnsi="Arial" w:cs="Arial"/>
          <w:sz w:val="22"/>
          <w:szCs w:val="22"/>
        </w:rPr>
        <w:t xml:space="preserve"> </w:t>
      </w:r>
      <w:r w:rsidR="009E2B2C" w:rsidRPr="00F12E53">
        <w:rPr>
          <w:rFonts w:ascii="Arial" w:hAnsi="Arial" w:cs="Arial"/>
          <w:sz w:val="22"/>
          <w:szCs w:val="22"/>
        </w:rPr>
        <w:lastRenderedPageBreak/>
        <w:t xml:space="preserve">Chromosome contains at least millions of such 200 </w:t>
      </w:r>
      <w:proofErr w:type="spellStart"/>
      <w:r w:rsidR="009E2B2C" w:rsidRPr="00F12E53">
        <w:rPr>
          <w:rFonts w:ascii="Arial" w:hAnsi="Arial" w:cs="Arial"/>
          <w:sz w:val="22"/>
          <w:szCs w:val="22"/>
        </w:rPr>
        <w:t>bp</w:t>
      </w:r>
      <w:proofErr w:type="spellEnd"/>
      <w:r w:rsidR="009E2B2C" w:rsidRPr="00F12E53">
        <w:rPr>
          <w:rFonts w:ascii="Arial" w:hAnsi="Arial" w:cs="Arial"/>
          <w:sz w:val="22"/>
          <w:szCs w:val="22"/>
        </w:rPr>
        <w:t xml:space="preserve"> interval</w:t>
      </w:r>
      <w:r w:rsidR="008B2D63" w:rsidRPr="00F12E53">
        <w:rPr>
          <w:rFonts w:ascii="Arial" w:hAnsi="Arial" w:cs="Arial"/>
          <w:sz w:val="22"/>
          <w:szCs w:val="22"/>
        </w:rPr>
        <w:t>s</w:t>
      </w:r>
      <w:r w:rsidR="009E2B2C" w:rsidRPr="00F12E53">
        <w:rPr>
          <w:rFonts w:ascii="Arial" w:hAnsi="Arial" w:cs="Arial"/>
          <w:sz w:val="22"/>
          <w:szCs w:val="22"/>
        </w:rPr>
        <w:t xml:space="preserve">, </w:t>
      </w:r>
      <w:r w:rsidR="008B2D63" w:rsidRPr="00F12E53">
        <w:rPr>
          <w:rFonts w:ascii="Arial" w:hAnsi="Arial" w:cs="Arial"/>
          <w:sz w:val="22"/>
          <w:szCs w:val="22"/>
        </w:rPr>
        <w:t xml:space="preserve">and </w:t>
      </w:r>
      <w:r w:rsidR="009E2B2C" w:rsidRPr="00F12E53">
        <w:rPr>
          <w:rFonts w:ascii="Arial" w:hAnsi="Arial" w:cs="Arial"/>
          <w:sz w:val="22"/>
          <w:szCs w:val="22"/>
        </w:rPr>
        <w:t xml:space="preserve">multiplication </w:t>
      </w:r>
      <w:r w:rsidR="008B2D63" w:rsidRPr="00F12E53">
        <w:rPr>
          <w:rFonts w:ascii="Arial" w:hAnsi="Arial" w:cs="Arial"/>
          <w:sz w:val="22"/>
          <w:szCs w:val="22"/>
        </w:rPr>
        <w:t xml:space="preserve">millions of times </w:t>
      </w:r>
      <w:r w:rsidR="009E2B2C" w:rsidRPr="00F12E53">
        <w:rPr>
          <w:rFonts w:ascii="Arial" w:hAnsi="Arial" w:cs="Arial"/>
          <w:sz w:val="22"/>
          <w:szCs w:val="22"/>
        </w:rPr>
        <w:t>of such small value</w:t>
      </w:r>
      <w:r w:rsidR="00452999" w:rsidRPr="00F12E53">
        <w:rPr>
          <w:rFonts w:ascii="Arial" w:hAnsi="Arial" w:cs="Arial"/>
          <w:sz w:val="22"/>
          <w:szCs w:val="22"/>
        </w:rPr>
        <w:t xml:space="preserve"> </w:t>
      </w:r>
      <w:r w:rsidR="009E2B2C" w:rsidRPr="00F12E53">
        <w:rPr>
          <w:rFonts w:ascii="Arial" w:hAnsi="Arial" w:cs="Arial"/>
          <w:sz w:val="22"/>
          <w:szCs w:val="22"/>
        </w:rPr>
        <w:t>cannot represent by any float type value of a programming language</w:t>
      </w:r>
      <w:r w:rsidR="008B2D63" w:rsidRPr="00F12E53">
        <w:rPr>
          <w:rFonts w:ascii="Arial" w:hAnsi="Arial" w:cs="Arial"/>
          <w:sz w:val="22"/>
          <w:szCs w:val="22"/>
        </w:rPr>
        <w:t>, with its</w:t>
      </w:r>
      <w:r w:rsidR="00D747D4" w:rsidRPr="00F12E53">
        <w:rPr>
          <w:rFonts w:ascii="Arial" w:hAnsi="Arial" w:cs="Arial"/>
          <w:sz w:val="22"/>
          <w:szCs w:val="22"/>
        </w:rPr>
        <w:t xml:space="preserve"> </w:t>
      </w:r>
      <w:r w:rsidR="00CB0D74" w:rsidRPr="00F12E53">
        <w:rPr>
          <w:rFonts w:ascii="Arial" w:hAnsi="Arial" w:cs="Arial"/>
          <w:sz w:val="22"/>
          <w:szCs w:val="22"/>
        </w:rPr>
        <w:t>float number</w:t>
      </w:r>
      <w:r w:rsidR="008B2D63" w:rsidRPr="00F12E53">
        <w:rPr>
          <w:rFonts w:ascii="Arial" w:hAnsi="Arial" w:cs="Arial"/>
          <w:sz w:val="22"/>
          <w:szCs w:val="22"/>
        </w:rPr>
        <w:t>s</w:t>
      </w:r>
      <w:r w:rsidR="00D747D4" w:rsidRPr="00F12E53">
        <w:rPr>
          <w:rFonts w:ascii="Arial" w:hAnsi="Arial" w:cs="Arial"/>
          <w:sz w:val="22"/>
          <w:szCs w:val="22"/>
        </w:rPr>
        <w:t xml:space="preserve"> </w:t>
      </w:r>
      <w:r w:rsidR="008B2D63" w:rsidRPr="00F12E53">
        <w:rPr>
          <w:rFonts w:ascii="Arial" w:hAnsi="Arial" w:cs="Arial"/>
          <w:sz w:val="22"/>
          <w:szCs w:val="22"/>
        </w:rPr>
        <w:t>in the range of ~</w:t>
      </w:r>
      <w:r w:rsidR="00B030C8" w:rsidRPr="00F12E53">
        <w:rPr>
          <w:rFonts w:ascii="Arial" w:hAnsi="Arial" w:cs="Arial"/>
          <w:color w:val="000000"/>
          <w:sz w:val="22"/>
          <w:szCs w:val="22"/>
        </w:rPr>
        <w:t xml:space="preserve">1e+/-308. Thus after </w:t>
      </w:r>
      <w:r w:rsidR="009E2B2C" w:rsidRPr="00F12E53">
        <w:rPr>
          <w:rFonts w:ascii="Arial" w:hAnsi="Arial" w:cs="Arial"/>
          <w:color w:val="000000"/>
          <w:sz w:val="22"/>
          <w:szCs w:val="22"/>
        </w:rPr>
        <w:t xml:space="preserve">calculating </w:t>
      </w:r>
      <w:r w:rsidR="00B030C8" w:rsidRPr="00F12E53">
        <w:rPr>
          <w:rFonts w:ascii="Arial" w:hAnsi="Arial" w:cs="Arial"/>
          <w:color w:val="000000"/>
          <w:sz w:val="22"/>
          <w:szCs w:val="22"/>
        </w:rPr>
        <w:t>~15 interval bins, the number beco</w:t>
      </w:r>
      <w:r w:rsidR="008B2D63" w:rsidRPr="00F12E53">
        <w:rPr>
          <w:rFonts w:ascii="Arial" w:hAnsi="Arial" w:cs="Arial"/>
          <w:color w:val="000000"/>
          <w:sz w:val="22"/>
          <w:szCs w:val="22"/>
        </w:rPr>
        <w:t xml:space="preserve">mes 0. </w:t>
      </w:r>
    </w:p>
    <w:p w:rsidR="008B2D63" w:rsidRPr="00F12E53" w:rsidRDefault="008B2D63" w:rsidP="00B030C8">
      <w:pPr>
        <w:pStyle w:val="HTMLPreformatted"/>
        <w:rPr>
          <w:rFonts w:ascii="Arial" w:hAnsi="Arial" w:cs="Arial"/>
          <w:color w:val="000000"/>
          <w:sz w:val="22"/>
          <w:szCs w:val="22"/>
        </w:rPr>
      </w:pPr>
    </w:p>
    <w:p w:rsidR="00954914" w:rsidRPr="00F12E53" w:rsidRDefault="00954914" w:rsidP="00B030C8">
      <w:pPr>
        <w:pStyle w:val="HTMLPreformatted"/>
        <w:rPr>
          <w:rFonts w:ascii="Arial" w:hAnsi="Arial" w:cs="Arial"/>
          <w:color w:val="000000"/>
          <w:sz w:val="22"/>
          <w:szCs w:val="22"/>
        </w:rPr>
      </w:pPr>
      <w:r w:rsidRPr="00F12E53">
        <w:rPr>
          <w:rFonts w:ascii="Arial" w:hAnsi="Arial" w:cs="Arial"/>
          <w:color w:val="000000"/>
          <w:sz w:val="22"/>
          <w:szCs w:val="22"/>
        </w:rPr>
        <w:tab/>
      </w:r>
      <w:r w:rsidR="008B2D63" w:rsidRPr="00F12E53">
        <w:rPr>
          <w:rFonts w:ascii="Arial" w:hAnsi="Arial" w:cs="Arial"/>
          <w:color w:val="000000"/>
          <w:sz w:val="22"/>
          <w:szCs w:val="22"/>
        </w:rPr>
        <w:t xml:space="preserve">There are three ways to prevent this problem. 1). </w:t>
      </w:r>
      <w:r w:rsidR="004E3C3E" w:rsidRPr="00F12E53">
        <w:rPr>
          <w:rFonts w:ascii="Arial" w:hAnsi="Arial" w:cs="Arial"/>
          <w:color w:val="000000"/>
          <w:sz w:val="22"/>
          <w:szCs w:val="22"/>
        </w:rPr>
        <w:t>First, o</w:t>
      </w:r>
      <w:r w:rsidR="008B2D63" w:rsidRPr="00F12E53">
        <w:rPr>
          <w:rFonts w:ascii="Arial" w:hAnsi="Arial" w:cs="Arial"/>
          <w:color w:val="000000"/>
          <w:sz w:val="22"/>
          <w:szCs w:val="22"/>
        </w:rPr>
        <w:t>nce</w:t>
      </w:r>
      <w:r w:rsidR="004E3C3E" w:rsidRPr="00F12E53">
        <w:rPr>
          <w:rFonts w:ascii="Arial" w:hAnsi="Arial" w:cs="Arial"/>
          <w:color w:val="000000"/>
          <w:sz w:val="22"/>
          <w:szCs w:val="22"/>
        </w:rPr>
        <w:t xml:space="preserve"> the average of emission probability from K states </w:t>
      </w:r>
      <w:r w:rsidR="008B2D63" w:rsidRPr="00F12E53">
        <w:rPr>
          <w:rFonts w:ascii="Arial" w:hAnsi="Arial" w:cs="Arial"/>
          <w:color w:val="000000"/>
          <w:sz w:val="22"/>
          <w:szCs w:val="22"/>
        </w:rPr>
        <w:t>falls below</w:t>
      </w:r>
      <w:r w:rsidR="004E3C3E" w:rsidRPr="00F12E53">
        <w:rPr>
          <w:rFonts w:ascii="Arial" w:hAnsi="Arial" w:cs="Arial"/>
          <w:color w:val="000000"/>
          <w:sz w:val="22"/>
          <w:szCs w:val="22"/>
        </w:rPr>
        <w:t xml:space="preserve"> certain threshold such as</w:t>
      </w:r>
      <w:r w:rsidR="008B2D63" w:rsidRPr="00F12E53">
        <w:rPr>
          <w:rFonts w:ascii="Arial" w:hAnsi="Arial" w:cs="Arial"/>
          <w:color w:val="000000"/>
          <w:sz w:val="22"/>
          <w:szCs w:val="22"/>
        </w:rPr>
        <w:t xml:space="preserve"> 1e-50</w:t>
      </w:r>
      <w:r w:rsidR="004E3C3E" w:rsidRPr="00F12E53">
        <w:rPr>
          <w:rFonts w:ascii="Arial" w:hAnsi="Arial" w:cs="Arial"/>
          <w:color w:val="000000"/>
          <w:sz w:val="22"/>
          <w:szCs w:val="22"/>
        </w:rPr>
        <w:t xml:space="preserve"> </w:t>
      </w:r>
      <w:r w:rsidR="008B2D63" w:rsidRPr="00F12E53">
        <w:rPr>
          <w:rFonts w:ascii="Arial" w:hAnsi="Arial" w:cs="Arial"/>
          <w:color w:val="000000"/>
          <w:sz w:val="22"/>
          <w:szCs w:val="22"/>
        </w:rPr>
        <w:t>,</w:t>
      </w:r>
      <w:r w:rsidR="004E3C3E" w:rsidRPr="00F12E53">
        <w:rPr>
          <w:rFonts w:ascii="Arial" w:hAnsi="Arial" w:cs="Arial"/>
          <w:color w:val="000000"/>
          <w:sz w:val="22"/>
          <w:szCs w:val="22"/>
        </w:rPr>
        <w:t xml:space="preserve"> the average is to be brought to an acceptable range</w:t>
      </w:r>
      <w:r w:rsidR="008B2D63" w:rsidRPr="00F12E53">
        <w:rPr>
          <w:rFonts w:ascii="Arial" w:hAnsi="Arial" w:cs="Arial"/>
          <w:color w:val="000000"/>
          <w:sz w:val="22"/>
          <w:szCs w:val="22"/>
        </w:rPr>
        <w:t xml:space="preserve"> by multiplying every </w:t>
      </w:r>
      <w:r w:rsidR="004E3C3E" w:rsidRPr="00F12E53">
        <w:rPr>
          <w:rFonts w:ascii="Arial" w:hAnsi="Arial" w:cs="Arial"/>
          <w:color w:val="000000"/>
          <w:sz w:val="22"/>
          <w:szCs w:val="22"/>
        </w:rPr>
        <w:t>number in K states</w:t>
      </w:r>
      <w:r w:rsidR="008B2D63" w:rsidRPr="00F12E53">
        <w:rPr>
          <w:rFonts w:ascii="Arial" w:hAnsi="Arial" w:cs="Arial"/>
          <w:color w:val="000000"/>
          <w:sz w:val="22"/>
          <w:szCs w:val="22"/>
        </w:rPr>
        <w:t xml:space="preserve"> by </w:t>
      </w:r>
      <w:r w:rsidR="004E3C3E" w:rsidRPr="00F12E53">
        <w:rPr>
          <w:rFonts w:ascii="Arial" w:hAnsi="Arial" w:cs="Arial"/>
          <w:color w:val="000000"/>
          <w:sz w:val="22"/>
          <w:szCs w:val="22"/>
        </w:rPr>
        <w:t xml:space="preserve">the same scale factor such as </w:t>
      </w:r>
      <w:r w:rsidR="008B2D63" w:rsidRPr="00F12E53">
        <w:rPr>
          <w:rFonts w:ascii="Arial" w:hAnsi="Arial" w:cs="Arial"/>
          <w:color w:val="000000"/>
          <w:sz w:val="22"/>
          <w:szCs w:val="22"/>
        </w:rPr>
        <w:t xml:space="preserve">1e+100. </w:t>
      </w:r>
      <w:r w:rsidR="004E3C3E" w:rsidRPr="00F12E53">
        <w:rPr>
          <w:rFonts w:ascii="Arial" w:hAnsi="Arial" w:cs="Arial"/>
          <w:color w:val="000000"/>
          <w:sz w:val="22"/>
          <w:szCs w:val="22"/>
        </w:rPr>
        <w:t xml:space="preserve">Every interval from K states thus associates with a scale factor, and the scale factor has to be factored in the latter numeric calculation. 2). Second, we can store a real number in a class with two variables, a as coefficient, b as the power in a form </w:t>
      </w:r>
      <w:proofErr w:type="gramStart"/>
      <w:r w:rsidR="004E3C3E" w:rsidRPr="00F12E53">
        <w:rPr>
          <w:rFonts w:ascii="Arial" w:hAnsi="Arial" w:cs="Arial"/>
          <w:color w:val="000000"/>
          <w:sz w:val="22"/>
          <w:szCs w:val="22"/>
        </w:rPr>
        <w:t xml:space="preserve">of </w:t>
      </w:r>
      <w:proofErr w:type="gramEnd"/>
      <w:r w:rsidR="004E3C3E" w:rsidRPr="00F12E53">
        <w:rPr>
          <w:rFonts w:ascii="Arial" w:hAnsi="Arial" w:cs="Arial"/>
          <w:noProof/>
          <w:sz w:val="22"/>
          <w:szCs w:val="22"/>
        </w:rPr>
        <w:drawing>
          <wp:inline distT="0" distB="0" distL="0" distR="0" wp14:anchorId="0853F7CB" wp14:editId="1855D415">
            <wp:extent cx="584835" cy="180975"/>
            <wp:effectExtent l="0" t="0" r="5715" b="9525"/>
            <wp:docPr id="1" name="Picture 1" descr="a \times 1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imes 10^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 cy="180975"/>
                    </a:xfrm>
                    <a:prstGeom prst="rect">
                      <a:avLst/>
                    </a:prstGeom>
                    <a:noFill/>
                    <a:ln>
                      <a:noFill/>
                    </a:ln>
                  </pic:spPr>
                </pic:pic>
              </a:graphicData>
            </a:graphic>
          </wp:inline>
        </w:drawing>
      </w:r>
      <w:r w:rsidR="004E3C3E" w:rsidRPr="00F12E53">
        <w:rPr>
          <w:rFonts w:ascii="Arial" w:hAnsi="Arial" w:cs="Arial"/>
          <w:color w:val="000000"/>
          <w:sz w:val="22"/>
          <w:szCs w:val="22"/>
        </w:rPr>
        <w:t xml:space="preserve">.  We then overload numeric operators (+-*/) and assignment </w:t>
      </w:r>
      <w:proofErr w:type="gramStart"/>
      <w:r w:rsidR="004E3C3E" w:rsidRPr="00F12E53">
        <w:rPr>
          <w:rFonts w:ascii="Arial" w:hAnsi="Arial" w:cs="Arial"/>
          <w:color w:val="000000"/>
          <w:sz w:val="22"/>
          <w:szCs w:val="22"/>
        </w:rPr>
        <w:t>operators(</w:t>
      </w:r>
      <w:proofErr w:type="gramEnd"/>
      <w:r w:rsidR="004E3C3E" w:rsidRPr="00F12E53">
        <w:rPr>
          <w:rFonts w:ascii="Arial" w:hAnsi="Arial" w:cs="Arial"/>
          <w:color w:val="000000"/>
          <w:sz w:val="22"/>
          <w:szCs w:val="22"/>
        </w:rPr>
        <w:t xml:space="preserve">+=, *=, =) with the this number specific calculation. Thus we can </w:t>
      </w:r>
      <w:r w:rsidR="001F02B1" w:rsidRPr="00F12E53">
        <w:rPr>
          <w:rFonts w:ascii="Arial" w:hAnsi="Arial" w:cs="Arial"/>
          <w:color w:val="000000"/>
          <w:sz w:val="22"/>
          <w:szCs w:val="22"/>
        </w:rPr>
        <w:t>calculate</w:t>
      </w:r>
      <w:r w:rsidR="004E3C3E" w:rsidRPr="00F12E53">
        <w:rPr>
          <w:rFonts w:ascii="Arial" w:hAnsi="Arial" w:cs="Arial"/>
          <w:color w:val="000000"/>
          <w:sz w:val="22"/>
          <w:szCs w:val="22"/>
        </w:rPr>
        <w:t xml:space="preserve"> </w:t>
      </w:r>
      <w:r w:rsidR="001F02B1" w:rsidRPr="00F12E53">
        <w:rPr>
          <w:rFonts w:ascii="Arial" w:hAnsi="Arial" w:cs="Arial"/>
          <w:color w:val="000000"/>
          <w:sz w:val="22"/>
          <w:szCs w:val="22"/>
        </w:rPr>
        <w:t>extremely small</w:t>
      </w:r>
      <w:r w:rsidR="004E3C3E" w:rsidRPr="00F12E53">
        <w:rPr>
          <w:rFonts w:ascii="Arial" w:hAnsi="Arial" w:cs="Arial"/>
          <w:color w:val="000000"/>
          <w:sz w:val="22"/>
          <w:szCs w:val="22"/>
        </w:rPr>
        <w:t xml:space="preserve"> number </w:t>
      </w:r>
      <w:r w:rsidR="001F02B1" w:rsidRPr="00F12E53">
        <w:rPr>
          <w:rFonts w:ascii="Arial" w:hAnsi="Arial" w:cs="Arial"/>
          <w:color w:val="000000"/>
          <w:sz w:val="22"/>
          <w:szCs w:val="22"/>
        </w:rPr>
        <w:t xml:space="preserve">up to </w:t>
      </w:r>
      <w:proofErr w:type="gramStart"/>
      <w:r w:rsidR="001F02B1" w:rsidRPr="00F12E53">
        <w:rPr>
          <w:rFonts w:ascii="Arial" w:hAnsi="Arial" w:cs="Arial"/>
          <w:color w:val="000000"/>
          <w:sz w:val="22"/>
          <w:szCs w:val="22"/>
        </w:rPr>
        <w:t>power(</w:t>
      </w:r>
      <w:proofErr w:type="gramEnd"/>
      <w:r w:rsidR="001F02B1" w:rsidRPr="00F12E53">
        <w:rPr>
          <w:rFonts w:ascii="Arial" w:hAnsi="Arial" w:cs="Arial"/>
          <w:color w:val="000000"/>
          <w:sz w:val="22"/>
          <w:szCs w:val="22"/>
        </w:rPr>
        <w:t xml:space="preserve">10,-2^64). </w:t>
      </w:r>
      <w:proofErr w:type="gramStart"/>
      <w:r w:rsidR="001F02B1" w:rsidRPr="00F12E53">
        <w:rPr>
          <w:rFonts w:ascii="Arial" w:hAnsi="Arial" w:cs="Arial"/>
          <w:color w:val="000000"/>
          <w:sz w:val="22"/>
          <w:szCs w:val="22"/>
        </w:rPr>
        <w:t>Third, converting the probability to logarithmic expression.</w:t>
      </w:r>
      <w:proofErr w:type="gramEnd"/>
      <w:r w:rsidR="001F02B1" w:rsidRPr="00F12E53">
        <w:rPr>
          <w:rFonts w:ascii="Arial" w:hAnsi="Arial" w:cs="Arial"/>
          <w:color w:val="000000"/>
          <w:sz w:val="22"/>
          <w:szCs w:val="22"/>
        </w:rPr>
        <w:t xml:space="preserve"> We implement the HMM model with the first and second approaches. </w:t>
      </w:r>
    </w:p>
    <w:p w:rsidR="00F81C01" w:rsidRDefault="00954914" w:rsidP="00B030C8">
      <w:pPr>
        <w:pStyle w:val="HTMLPreformatted"/>
        <w:rPr>
          <w:rFonts w:ascii="Arial" w:hAnsi="Arial" w:cs="Arial"/>
          <w:color w:val="000000"/>
          <w:sz w:val="22"/>
          <w:szCs w:val="22"/>
        </w:rPr>
      </w:pPr>
      <w:r w:rsidRPr="00F12E53">
        <w:rPr>
          <w:rFonts w:ascii="Arial" w:hAnsi="Arial" w:cs="Arial"/>
          <w:color w:val="000000"/>
          <w:sz w:val="22"/>
          <w:szCs w:val="22"/>
        </w:rPr>
        <w:tab/>
      </w:r>
      <w:r w:rsidR="00B030C8" w:rsidRPr="00F12E53">
        <w:rPr>
          <w:rFonts w:ascii="Arial" w:hAnsi="Arial" w:cs="Arial"/>
          <w:color w:val="000000"/>
          <w:sz w:val="22"/>
          <w:szCs w:val="22"/>
        </w:rPr>
        <w:t xml:space="preserve">The </w:t>
      </w:r>
      <w:r w:rsidR="001F02B1" w:rsidRPr="00F12E53">
        <w:rPr>
          <w:rFonts w:ascii="Arial" w:hAnsi="Arial" w:cs="Arial"/>
          <w:color w:val="000000"/>
          <w:sz w:val="22"/>
          <w:szCs w:val="22"/>
        </w:rPr>
        <w:t xml:space="preserve">first approach </w:t>
      </w:r>
      <w:r w:rsidR="00F81C01" w:rsidRPr="00F12E53">
        <w:rPr>
          <w:rFonts w:ascii="Arial" w:hAnsi="Arial" w:cs="Arial"/>
          <w:color w:val="000000"/>
          <w:sz w:val="22"/>
          <w:szCs w:val="22"/>
        </w:rPr>
        <w:t xml:space="preserve">can be modeled up to 10 states </w:t>
      </w:r>
      <w:r w:rsidR="001F02B1" w:rsidRPr="00F12E53">
        <w:rPr>
          <w:rFonts w:ascii="Arial" w:hAnsi="Arial" w:cs="Arial"/>
          <w:color w:val="000000"/>
          <w:sz w:val="22"/>
          <w:szCs w:val="22"/>
        </w:rPr>
        <w:t xml:space="preserve">without any problem. But for </w:t>
      </w:r>
      <w:r w:rsidR="00F81C01" w:rsidRPr="00F12E53">
        <w:rPr>
          <w:rFonts w:ascii="Arial" w:hAnsi="Arial" w:cs="Arial"/>
          <w:color w:val="000000"/>
          <w:sz w:val="22"/>
          <w:szCs w:val="22"/>
        </w:rPr>
        <w:t xml:space="preserve">a </w:t>
      </w:r>
      <w:r w:rsidR="001F02B1" w:rsidRPr="00F12E53">
        <w:rPr>
          <w:rFonts w:ascii="Arial" w:hAnsi="Arial" w:cs="Arial"/>
          <w:color w:val="000000"/>
          <w:sz w:val="22"/>
          <w:szCs w:val="22"/>
        </w:rPr>
        <w:t xml:space="preserve">51 state model, </w:t>
      </w:r>
      <w:r w:rsidR="00B030C8" w:rsidRPr="00F12E53">
        <w:rPr>
          <w:rFonts w:ascii="Arial" w:hAnsi="Arial" w:cs="Arial"/>
          <w:color w:val="000000"/>
          <w:sz w:val="22"/>
          <w:szCs w:val="22"/>
        </w:rPr>
        <w:t>the float calculation</w:t>
      </w:r>
      <w:r w:rsidR="001F02B1" w:rsidRPr="00F12E53">
        <w:rPr>
          <w:rFonts w:ascii="Arial" w:hAnsi="Arial" w:cs="Arial"/>
          <w:color w:val="000000"/>
          <w:sz w:val="22"/>
          <w:szCs w:val="22"/>
        </w:rPr>
        <w:t xml:space="preserve"> error will occur</w:t>
      </w:r>
      <w:r w:rsidR="00B030C8" w:rsidRPr="00F12E53">
        <w:rPr>
          <w:rFonts w:ascii="Arial" w:hAnsi="Arial" w:cs="Arial"/>
          <w:color w:val="000000"/>
          <w:sz w:val="22"/>
          <w:szCs w:val="22"/>
        </w:rPr>
        <w:t xml:space="preserve">. For example, </w:t>
      </w:r>
      <w:r w:rsidR="009E3EA6" w:rsidRPr="00F12E53">
        <w:rPr>
          <w:rFonts w:ascii="Arial" w:hAnsi="Arial" w:cs="Arial"/>
          <w:color w:val="000000"/>
          <w:sz w:val="22"/>
          <w:szCs w:val="22"/>
        </w:rPr>
        <w:t xml:space="preserve">when </w:t>
      </w:r>
      <w:r w:rsidR="00B030C8" w:rsidRPr="00F12E53">
        <w:rPr>
          <w:rFonts w:ascii="Arial" w:hAnsi="Arial" w:cs="Arial"/>
          <w:color w:val="000000"/>
          <w:sz w:val="22"/>
          <w:szCs w:val="22"/>
        </w:rPr>
        <w:t xml:space="preserve">multiplication of </w:t>
      </w:r>
      <w:r w:rsidR="001F02B1" w:rsidRPr="00F12E53">
        <w:rPr>
          <w:rFonts w:ascii="Arial" w:hAnsi="Arial" w:cs="Arial"/>
          <w:color w:val="000000"/>
          <w:sz w:val="22"/>
          <w:szCs w:val="22"/>
        </w:rPr>
        <w:t>several</w:t>
      </w:r>
      <w:r w:rsidR="00B030C8" w:rsidRPr="00F12E53">
        <w:rPr>
          <w:rFonts w:ascii="Arial" w:hAnsi="Arial" w:cs="Arial"/>
          <w:color w:val="000000"/>
          <w:sz w:val="22"/>
          <w:szCs w:val="22"/>
        </w:rPr>
        <w:t xml:space="preserve"> big number</w:t>
      </w:r>
      <w:r w:rsidR="001F02B1" w:rsidRPr="00F12E53">
        <w:rPr>
          <w:rFonts w:ascii="Arial" w:hAnsi="Arial" w:cs="Arial"/>
          <w:color w:val="000000"/>
          <w:sz w:val="22"/>
          <w:szCs w:val="22"/>
        </w:rPr>
        <w:t xml:space="preserve"> with scale factors, it can exceed</w:t>
      </w:r>
      <w:r w:rsidR="00B030C8" w:rsidRPr="00F12E53">
        <w:rPr>
          <w:rFonts w:ascii="Arial" w:hAnsi="Arial" w:cs="Arial"/>
          <w:color w:val="000000"/>
          <w:sz w:val="22"/>
          <w:szCs w:val="22"/>
        </w:rPr>
        <w:t xml:space="preserve"> the ~1e+308,</w:t>
      </w:r>
      <w:r w:rsidR="001F02B1" w:rsidRPr="00F12E53">
        <w:rPr>
          <w:rFonts w:ascii="Arial" w:hAnsi="Arial" w:cs="Arial"/>
          <w:color w:val="000000"/>
          <w:sz w:val="22"/>
          <w:szCs w:val="22"/>
        </w:rPr>
        <w:t xml:space="preserve"> thus produces</w:t>
      </w:r>
      <w:r w:rsidR="00B030C8" w:rsidRPr="00F12E53">
        <w:rPr>
          <w:rFonts w:ascii="Arial" w:hAnsi="Arial" w:cs="Arial"/>
          <w:color w:val="000000"/>
          <w:sz w:val="22"/>
          <w:szCs w:val="22"/>
        </w:rPr>
        <w:t xml:space="preserve"> a </w:t>
      </w:r>
      <w:r w:rsidR="00F81C01" w:rsidRPr="00F12E53">
        <w:rPr>
          <w:rFonts w:ascii="Arial" w:hAnsi="Arial" w:cs="Arial"/>
          <w:color w:val="000000"/>
          <w:sz w:val="22"/>
          <w:szCs w:val="22"/>
        </w:rPr>
        <w:t>“</w:t>
      </w:r>
      <w:r w:rsidR="001F02B1" w:rsidRPr="00F12E53">
        <w:rPr>
          <w:rFonts w:ascii="Arial" w:hAnsi="Arial" w:cs="Arial"/>
          <w:color w:val="000000"/>
          <w:sz w:val="22"/>
          <w:szCs w:val="22"/>
        </w:rPr>
        <w:t>not a number</w:t>
      </w:r>
      <w:r w:rsidR="00F81C01" w:rsidRPr="00F12E53">
        <w:rPr>
          <w:rFonts w:ascii="Arial" w:hAnsi="Arial" w:cs="Arial"/>
          <w:color w:val="000000"/>
          <w:sz w:val="22"/>
          <w:szCs w:val="22"/>
        </w:rPr>
        <w:t>”</w:t>
      </w:r>
      <w:r w:rsidR="001F02B1" w:rsidRPr="00F12E53">
        <w:rPr>
          <w:rFonts w:ascii="Arial" w:hAnsi="Arial" w:cs="Arial"/>
          <w:color w:val="000000"/>
          <w:sz w:val="22"/>
          <w:szCs w:val="22"/>
        </w:rPr>
        <w:t xml:space="preserve"> error, “nan”</w:t>
      </w:r>
      <w:r w:rsidR="00B030C8" w:rsidRPr="00F12E53">
        <w:rPr>
          <w:rFonts w:ascii="Arial" w:hAnsi="Arial" w:cs="Arial"/>
          <w:color w:val="000000"/>
          <w:sz w:val="22"/>
          <w:szCs w:val="22"/>
        </w:rPr>
        <w:t xml:space="preserve">. </w:t>
      </w:r>
      <w:r w:rsidR="001F02B1" w:rsidRPr="00F12E53">
        <w:rPr>
          <w:rFonts w:ascii="Arial" w:hAnsi="Arial" w:cs="Arial"/>
          <w:color w:val="000000"/>
          <w:sz w:val="22"/>
          <w:szCs w:val="22"/>
        </w:rPr>
        <w:t xml:space="preserve">Alternatively multiplication of several </w:t>
      </w:r>
      <w:r w:rsidR="00F81C01" w:rsidRPr="00F12E53">
        <w:rPr>
          <w:rFonts w:ascii="Arial" w:hAnsi="Arial" w:cs="Arial"/>
          <w:color w:val="000000"/>
          <w:sz w:val="22"/>
          <w:szCs w:val="22"/>
        </w:rPr>
        <w:t>very small</w:t>
      </w:r>
      <w:r w:rsidR="00B030C8" w:rsidRPr="00F12E53">
        <w:rPr>
          <w:rFonts w:ascii="Arial" w:hAnsi="Arial" w:cs="Arial"/>
          <w:color w:val="000000"/>
          <w:sz w:val="22"/>
          <w:szCs w:val="22"/>
        </w:rPr>
        <w:t xml:space="preserve"> number</w:t>
      </w:r>
      <w:r w:rsidR="00F81C01" w:rsidRPr="00F12E53">
        <w:rPr>
          <w:rFonts w:ascii="Arial" w:hAnsi="Arial" w:cs="Arial"/>
          <w:color w:val="000000"/>
          <w:sz w:val="22"/>
          <w:szCs w:val="22"/>
        </w:rPr>
        <w:t>s</w:t>
      </w:r>
      <w:r w:rsidR="00B030C8" w:rsidRPr="00F12E53">
        <w:rPr>
          <w:rFonts w:ascii="Arial" w:hAnsi="Arial" w:cs="Arial"/>
          <w:color w:val="000000"/>
          <w:sz w:val="22"/>
          <w:szCs w:val="22"/>
        </w:rPr>
        <w:t xml:space="preserve"> </w:t>
      </w:r>
      <w:r w:rsidR="00F81C01" w:rsidRPr="00F12E53">
        <w:rPr>
          <w:rFonts w:ascii="Arial" w:hAnsi="Arial" w:cs="Arial"/>
          <w:color w:val="000000"/>
          <w:sz w:val="22"/>
          <w:szCs w:val="22"/>
        </w:rPr>
        <w:t>will lead to a result, zero</w:t>
      </w:r>
      <w:r w:rsidR="00B030C8" w:rsidRPr="00F12E53">
        <w:rPr>
          <w:rFonts w:ascii="Arial" w:hAnsi="Arial" w:cs="Arial"/>
          <w:color w:val="000000"/>
          <w:sz w:val="22"/>
          <w:szCs w:val="22"/>
        </w:rPr>
        <w:t>.</w:t>
      </w:r>
      <w:r w:rsidR="001F02B1" w:rsidRPr="00F12E53">
        <w:rPr>
          <w:rFonts w:ascii="Arial" w:hAnsi="Arial" w:cs="Arial"/>
          <w:color w:val="000000"/>
          <w:sz w:val="22"/>
          <w:szCs w:val="22"/>
        </w:rPr>
        <w:t xml:space="preserve"> Thus the every following calculation with scale factor</w:t>
      </w:r>
      <w:r w:rsidR="00F81C01" w:rsidRPr="00F12E53">
        <w:rPr>
          <w:rFonts w:ascii="Arial" w:hAnsi="Arial" w:cs="Arial"/>
          <w:color w:val="000000"/>
          <w:sz w:val="22"/>
          <w:szCs w:val="22"/>
        </w:rPr>
        <w:t>s</w:t>
      </w:r>
      <w:r w:rsidR="001F02B1" w:rsidRPr="00F12E53">
        <w:rPr>
          <w:rFonts w:ascii="Arial" w:hAnsi="Arial" w:cs="Arial"/>
          <w:color w:val="000000"/>
          <w:sz w:val="22"/>
          <w:szCs w:val="22"/>
        </w:rPr>
        <w:t xml:space="preserve"> will have to be rescaled</w:t>
      </w:r>
      <w:r w:rsidR="00F81C01" w:rsidRPr="00F12E53">
        <w:rPr>
          <w:rFonts w:ascii="Arial" w:hAnsi="Arial" w:cs="Arial"/>
          <w:color w:val="000000"/>
          <w:sz w:val="22"/>
          <w:szCs w:val="22"/>
        </w:rPr>
        <w:t xml:space="preserve"> very carefully, which proves to be very challenging</w:t>
      </w:r>
      <w:r w:rsidR="001F02B1" w:rsidRPr="00F12E53">
        <w:rPr>
          <w:rFonts w:ascii="Arial" w:hAnsi="Arial" w:cs="Arial"/>
          <w:color w:val="000000"/>
          <w:sz w:val="22"/>
          <w:szCs w:val="22"/>
        </w:rPr>
        <w:t xml:space="preserve">. Without rescaling the data either exceed the </w:t>
      </w:r>
      <w:r w:rsidR="00F81C01" w:rsidRPr="00F12E53">
        <w:rPr>
          <w:rFonts w:ascii="Arial" w:hAnsi="Arial" w:cs="Arial"/>
          <w:color w:val="000000"/>
          <w:sz w:val="22"/>
          <w:szCs w:val="22"/>
        </w:rPr>
        <w:t>float</w:t>
      </w:r>
      <w:r w:rsidR="001F02B1" w:rsidRPr="00F12E53">
        <w:rPr>
          <w:rFonts w:ascii="Arial" w:hAnsi="Arial" w:cs="Arial"/>
          <w:color w:val="000000"/>
          <w:sz w:val="22"/>
          <w:szCs w:val="22"/>
        </w:rPr>
        <w:t xml:space="preserve"> limits or become zero, which will cause a “nan” error when calculating </w:t>
      </w:r>
      <w:proofErr w:type="gramStart"/>
      <w:r w:rsidR="001F02B1" w:rsidRPr="00F12E53">
        <w:rPr>
          <w:rFonts w:ascii="Arial" w:hAnsi="Arial" w:cs="Arial"/>
          <w:color w:val="000000"/>
          <w:sz w:val="22"/>
          <w:szCs w:val="22"/>
        </w:rPr>
        <w:t>power(</w:t>
      </w:r>
      <w:proofErr w:type="gramEnd"/>
      <w:r w:rsidR="001F02B1" w:rsidRPr="00F12E53">
        <w:rPr>
          <w:rFonts w:ascii="Arial" w:hAnsi="Arial" w:cs="Arial"/>
          <w:color w:val="000000"/>
          <w:sz w:val="22"/>
          <w:szCs w:val="22"/>
        </w:rPr>
        <w:t xml:space="preserve">0,0). </w:t>
      </w:r>
      <w:r w:rsidR="00F81C01" w:rsidRPr="00F12E53">
        <w:rPr>
          <w:rFonts w:ascii="Arial" w:hAnsi="Arial" w:cs="Arial"/>
          <w:color w:val="000000"/>
          <w:sz w:val="22"/>
          <w:szCs w:val="22"/>
        </w:rPr>
        <w:t>So we implement a Number class that can calculate extremely small values. For 2, 5, 10 states models, those two approaches yields identical models, but the latter approach is much more robust for models with larger number of states.</w:t>
      </w:r>
    </w:p>
    <w:p w:rsidR="00F12E53" w:rsidRDefault="00F12E53" w:rsidP="00B030C8">
      <w:pPr>
        <w:pStyle w:val="HTMLPreformatted"/>
        <w:rPr>
          <w:rFonts w:ascii="Arial" w:hAnsi="Arial" w:cs="Arial"/>
          <w:color w:val="000000"/>
          <w:sz w:val="22"/>
          <w:szCs w:val="22"/>
        </w:rPr>
      </w:pPr>
    </w:p>
    <w:p w:rsidR="00F12E53" w:rsidRPr="00F12E53" w:rsidRDefault="00F12E53" w:rsidP="00B030C8">
      <w:pPr>
        <w:pStyle w:val="HTMLPreformatted"/>
        <w:rPr>
          <w:rFonts w:ascii="Arial" w:hAnsi="Arial" w:cs="Arial"/>
          <w:b/>
          <w:color w:val="000000"/>
          <w:sz w:val="22"/>
          <w:szCs w:val="22"/>
        </w:rPr>
      </w:pPr>
      <w:r w:rsidRPr="00F12E53">
        <w:rPr>
          <w:rFonts w:ascii="Arial" w:hAnsi="Arial" w:cs="Arial"/>
          <w:b/>
          <w:color w:val="000000"/>
          <w:sz w:val="22"/>
          <w:szCs w:val="22"/>
        </w:rPr>
        <w:t xml:space="preserve">Results and </w:t>
      </w:r>
      <w:proofErr w:type="spellStart"/>
      <w:r w:rsidRPr="00F12E53">
        <w:rPr>
          <w:rFonts w:ascii="Arial" w:hAnsi="Arial" w:cs="Arial"/>
          <w:b/>
          <w:color w:val="000000"/>
          <w:sz w:val="22"/>
          <w:szCs w:val="22"/>
        </w:rPr>
        <w:t>Disucssion</w:t>
      </w:r>
      <w:proofErr w:type="spellEnd"/>
    </w:p>
    <w:p w:rsidR="00F12E53" w:rsidRPr="00F12E53" w:rsidRDefault="00F12E53" w:rsidP="00F12E53">
      <w:pPr>
        <w:ind w:firstLine="720"/>
        <w:rPr>
          <w:color w:val="000000"/>
          <w:sz w:val="22"/>
          <w:szCs w:val="22"/>
        </w:rPr>
      </w:pPr>
      <w:r>
        <w:rPr>
          <w:sz w:val="22"/>
          <w:szCs w:val="22"/>
        </w:rPr>
        <w:t>We aggregate tag counts for all modifications and t</w:t>
      </w:r>
      <w:r w:rsidRPr="00F12E53">
        <w:rPr>
          <w:sz w:val="22"/>
          <w:szCs w:val="22"/>
        </w:rPr>
        <w:t xml:space="preserve">he empirical means for modifications as shown </w:t>
      </w:r>
      <w:r>
        <w:rPr>
          <w:sz w:val="22"/>
          <w:szCs w:val="22"/>
        </w:rPr>
        <w:t>in the Methods</w:t>
      </w:r>
      <w:r w:rsidRPr="00F12E53">
        <w:rPr>
          <w:sz w:val="22"/>
          <w:szCs w:val="22"/>
        </w:rPr>
        <w:t xml:space="preserve"> are </w:t>
      </w:r>
      <w:r w:rsidRPr="00F12E53">
        <w:rPr>
          <w:rStyle w:val="gaks5ojbibb"/>
          <w:color w:val="000000" w:themeColor="text1"/>
          <w:sz w:val="22"/>
          <w:szCs w:val="22"/>
        </w:rPr>
        <w:t>0.21, 0.13, 0.21, 0.22, 0.25, 0.21, 0.23, 0.26, 0.16, 0.21, 0.27, 0.22, 0.24, 0.23, 0.44, 0.25, 0.26, 0.20, 0.16, 0.23, 0.49, 0.60, 0.55, 0.53, 0.49, 0.76, 0.61, 0.32, 0.84, 0.32, 0.29, 0.37, 0.55, 0.58, 0.37, 0.57, 0.37, 0.60, 0.27, 0.44, 0.23, respectively. The</w:t>
      </w:r>
      <w:r>
        <w:rPr>
          <w:rStyle w:val="gaks5ojbibb"/>
          <w:color w:val="000000" w:themeColor="text1"/>
          <w:sz w:val="22"/>
          <w:szCs w:val="22"/>
        </w:rPr>
        <w:t xml:space="preserve"> integer thresholds are</w:t>
      </w:r>
      <w:r w:rsidRPr="00F12E53">
        <w:rPr>
          <w:rStyle w:val="gaks5ojbibb"/>
          <w:color w:val="000000" w:themeColor="text1"/>
          <w:sz w:val="22"/>
          <w:szCs w:val="22"/>
        </w:rPr>
        <w:t xml:space="preserve"> </w:t>
      </w:r>
      <w:r w:rsidRPr="00F12E53">
        <w:rPr>
          <w:color w:val="000000"/>
          <w:sz w:val="22"/>
          <w:szCs w:val="22"/>
        </w:rPr>
        <w:t xml:space="preserve">3 3 3 3 4 3 3 4 3 3 4 3 4 3 4 4 4 3 3 3 5 5 5 5 5 6 5 4 6 4 4 4 5 5 4 5 4 5 4 4 3, respectively, calculated in the following R script, shown below. </w:t>
      </w:r>
    </w:p>
    <w:p w:rsidR="00F12E53" w:rsidRPr="00F12E53" w:rsidRDefault="00F12E53" w:rsidP="00F12E53">
      <w:pPr>
        <w:pStyle w:val="HTMLPreformatted"/>
        <w:wordWrap w:val="0"/>
        <w:rPr>
          <w:rStyle w:val="gaks5ojbibb"/>
          <w:rFonts w:ascii="Arial" w:hAnsi="Arial" w:cs="Arial"/>
          <w:sz w:val="22"/>
          <w:szCs w:val="22"/>
          <w:shd w:val="pct15" w:color="auto" w:fill="FFFFFF"/>
        </w:rPr>
      </w:pPr>
      <w:r w:rsidRPr="00F12E53">
        <w:rPr>
          <w:rStyle w:val="gaks5ojbfcb"/>
          <w:rFonts w:ascii="Arial" w:hAnsi="Arial" w:cs="Arial"/>
          <w:color w:val="0000FF"/>
          <w:sz w:val="22"/>
          <w:szCs w:val="22"/>
          <w:shd w:val="clear" w:color="auto" w:fill="E1E2E5"/>
        </w:rPr>
        <w:t xml:space="preserve">&gt; </w:t>
      </w:r>
      <w:r w:rsidRPr="00F12E53">
        <w:rPr>
          <w:rStyle w:val="gaks5ojbibb"/>
          <w:rFonts w:ascii="Arial" w:hAnsi="Arial" w:cs="Arial"/>
          <w:color w:val="0000FF"/>
          <w:sz w:val="22"/>
          <w:szCs w:val="22"/>
          <w:shd w:val="clear" w:color="auto" w:fill="E1E2E5"/>
        </w:rPr>
        <w:t>x&lt;-c(0.21, 0.13, 0.21, 0.22, 0.25, 0.21, 0.23, 0.26, 0.16, 0.21, 0.27, 0.22, 0.24, 0.23, 0.44, 0.25, 0.26, 0.20, 0.16, 0.23, 0.49, 0.60, 0.55, 0.53, 0.49, 0.76, 0.61, 0.32, 0.84, 0.32, 0.29, 0.37, 0.55, 0.58, 0.37, 0.57, 0.37, 0.60, 0.27, 0.44, 0.23)</w:t>
      </w:r>
    </w:p>
    <w:p w:rsidR="00F12E53" w:rsidRPr="00F12E53" w:rsidRDefault="00F12E53" w:rsidP="00F12E53">
      <w:pPr>
        <w:pStyle w:val="HTMLPreformatted"/>
        <w:wordWrap w:val="0"/>
        <w:rPr>
          <w:rStyle w:val="gaks5ojbibb"/>
          <w:rFonts w:ascii="Arial" w:hAnsi="Arial" w:cs="Arial"/>
          <w:color w:val="0000FF"/>
          <w:sz w:val="22"/>
          <w:szCs w:val="22"/>
          <w:shd w:val="clear" w:color="auto" w:fill="E1E2E5"/>
        </w:rPr>
      </w:pPr>
      <w:r w:rsidRPr="00F12E53">
        <w:rPr>
          <w:rStyle w:val="gaks5ojbfcb"/>
          <w:rFonts w:ascii="Arial" w:hAnsi="Arial" w:cs="Arial"/>
          <w:color w:val="0000FF"/>
          <w:sz w:val="22"/>
          <w:szCs w:val="22"/>
          <w:shd w:val="clear" w:color="auto" w:fill="E1E2E5"/>
        </w:rPr>
        <w:t xml:space="preserve">&gt; </w:t>
      </w:r>
      <w:proofErr w:type="spellStart"/>
      <w:proofErr w:type="gramStart"/>
      <w:r w:rsidRPr="00F12E53">
        <w:rPr>
          <w:rStyle w:val="gaks5ojbibb"/>
          <w:rFonts w:ascii="Arial" w:hAnsi="Arial" w:cs="Arial"/>
          <w:color w:val="0000FF"/>
          <w:sz w:val="22"/>
          <w:szCs w:val="22"/>
          <w:shd w:val="clear" w:color="auto" w:fill="E1E2E5"/>
        </w:rPr>
        <w:t>qpois</w:t>
      </w:r>
      <w:proofErr w:type="spellEnd"/>
      <w:r w:rsidRPr="00F12E53">
        <w:rPr>
          <w:rStyle w:val="gaks5ojbibb"/>
          <w:rFonts w:ascii="Arial" w:hAnsi="Arial" w:cs="Arial"/>
          <w:color w:val="0000FF"/>
          <w:sz w:val="22"/>
          <w:szCs w:val="22"/>
          <w:shd w:val="clear" w:color="auto" w:fill="E1E2E5"/>
        </w:rPr>
        <w:t>(</w:t>
      </w:r>
      <w:proofErr w:type="gramEnd"/>
      <w:r w:rsidRPr="00F12E53">
        <w:rPr>
          <w:rStyle w:val="gaks5ojbibb"/>
          <w:rFonts w:ascii="Arial" w:hAnsi="Arial" w:cs="Arial"/>
          <w:color w:val="0000FF"/>
          <w:sz w:val="22"/>
          <w:szCs w:val="22"/>
          <w:shd w:val="clear" w:color="auto" w:fill="E1E2E5"/>
        </w:rPr>
        <w:t>0.0001,x,lower.tail=FALSE)</w:t>
      </w:r>
    </w:p>
    <w:p w:rsidR="00F12E53" w:rsidRPr="00F12E53" w:rsidRDefault="00F12E53" w:rsidP="00F12E53">
      <w:pPr>
        <w:pStyle w:val="HTMLPreformatted"/>
        <w:wordWrap w:val="0"/>
        <w:rPr>
          <w:rFonts w:ascii="Arial" w:hAnsi="Arial" w:cs="Arial"/>
          <w:color w:val="000000"/>
          <w:sz w:val="22"/>
          <w:szCs w:val="22"/>
          <w:shd w:val="clear" w:color="auto" w:fill="E1E2E5"/>
        </w:rPr>
      </w:pPr>
      <w:r w:rsidRPr="00F12E53">
        <w:rPr>
          <w:rFonts w:ascii="Arial" w:hAnsi="Arial" w:cs="Arial"/>
          <w:color w:val="000000"/>
          <w:sz w:val="22"/>
          <w:szCs w:val="22"/>
          <w:shd w:val="clear" w:color="auto" w:fill="E1E2E5"/>
        </w:rPr>
        <w:t xml:space="preserve"> [1] 3 3 3 3 4 3 3 4 3 3 4 3 4 3 4 4 4 3 3 3 5 5 5 5 5 6 5 4 6 4 4 4 5 5 4 5 4 5 4 4 3</w:t>
      </w:r>
    </w:p>
    <w:p w:rsidR="00F12E53" w:rsidRPr="00F12E53" w:rsidRDefault="00F12E53" w:rsidP="00B030C8">
      <w:pPr>
        <w:pStyle w:val="HTMLPreformatted"/>
        <w:rPr>
          <w:rFonts w:ascii="Arial" w:eastAsiaTheme="minorEastAsia" w:hAnsi="Arial" w:cs="Arial"/>
          <w:color w:val="000000"/>
          <w:sz w:val="22"/>
          <w:szCs w:val="22"/>
        </w:rPr>
      </w:pPr>
      <w:r>
        <w:rPr>
          <w:rFonts w:ascii="Arial" w:hAnsi="Arial" w:cs="Arial"/>
          <w:color w:val="000000"/>
          <w:sz w:val="22"/>
          <w:szCs w:val="22"/>
        </w:rPr>
        <w:tab/>
        <w:t>Similarly, the threshold levels for confidence levels 0.99</w:t>
      </w:r>
      <w:proofErr w:type="gramStart"/>
      <w:r>
        <w:rPr>
          <w:rFonts w:ascii="Arial" w:hAnsi="Arial" w:cs="Arial"/>
          <w:color w:val="000000"/>
          <w:sz w:val="22"/>
          <w:szCs w:val="22"/>
        </w:rPr>
        <w:t>,0.999,0.99999</w:t>
      </w:r>
      <w:proofErr w:type="gramEnd"/>
      <w:r>
        <w:rPr>
          <w:rFonts w:ascii="Arial" w:hAnsi="Arial" w:cs="Arial"/>
          <w:color w:val="000000"/>
          <w:sz w:val="22"/>
          <w:szCs w:val="22"/>
        </w:rPr>
        <w:t xml:space="preserve"> </w:t>
      </w:r>
      <w:r>
        <w:rPr>
          <w:rFonts w:ascii="Arial" w:eastAsiaTheme="minorEastAsia" w:hAnsi="Arial" w:cs="Arial"/>
          <w:color w:val="000000"/>
          <w:sz w:val="22"/>
          <w:szCs w:val="22"/>
        </w:rPr>
        <w:t>are also calculated and used in comparison study of the effect of this cutoff threshold on the model’s hidden states as shown below.</w:t>
      </w:r>
    </w:p>
    <w:p w:rsidR="00C07D19" w:rsidRPr="00F12E53" w:rsidRDefault="00C07D19" w:rsidP="00B030C8">
      <w:pPr>
        <w:pStyle w:val="HTMLPreformatted"/>
        <w:rPr>
          <w:rFonts w:ascii="Arial" w:hAnsi="Arial" w:cs="Arial"/>
          <w:color w:val="000000"/>
          <w:sz w:val="22"/>
          <w:szCs w:val="22"/>
        </w:rPr>
      </w:pPr>
    </w:p>
    <w:p w:rsidR="00F81C01" w:rsidRPr="00F12E53" w:rsidRDefault="00F81C01" w:rsidP="00B030C8">
      <w:pPr>
        <w:pStyle w:val="HTMLPreformatted"/>
        <w:rPr>
          <w:rFonts w:ascii="Arial" w:hAnsi="Arial" w:cs="Arial"/>
          <w:b/>
          <w:color w:val="000000"/>
          <w:sz w:val="22"/>
          <w:szCs w:val="22"/>
        </w:rPr>
      </w:pPr>
      <w:r w:rsidRPr="00F12E53">
        <w:rPr>
          <w:rFonts w:ascii="Arial" w:hAnsi="Arial" w:cs="Arial"/>
          <w:b/>
          <w:color w:val="000000"/>
          <w:sz w:val="22"/>
          <w:szCs w:val="22"/>
        </w:rPr>
        <w:t>Effect of threshold on the HMM model</w:t>
      </w:r>
      <w:r w:rsidR="003E0DC3" w:rsidRPr="00F12E53">
        <w:rPr>
          <w:rFonts w:ascii="Arial" w:hAnsi="Arial" w:cs="Arial"/>
          <w:b/>
          <w:color w:val="000000"/>
          <w:sz w:val="22"/>
          <w:szCs w:val="22"/>
        </w:rPr>
        <w:t>’s</w:t>
      </w:r>
      <w:r w:rsidRPr="00F12E53">
        <w:rPr>
          <w:rFonts w:ascii="Arial" w:hAnsi="Arial" w:cs="Arial"/>
          <w:b/>
          <w:color w:val="000000"/>
          <w:sz w:val="22"/>
          <w:szCs w:val="22"/>
        </w:rPr>
        <w:t xml:space="preserve"> hidden states</w:t>
      </w:r>
    </w:p>
    <w:p w:rsidR="00954914" w:rsidRPr="00F12E53" w:rsidRDefault="00C07D19" w:rsidP="00B030C8">
      <w:pPr>
        <w:pStyle w:val="HTMLPreformatted"/>
        <w:rPr>
          <w:rFonts w:ascii="Arial" w:hAnsi="Arial" w:cs="Arial"/>
          <w:color w:val="000000"/>
          <w:sz w:val="22"/>
          <w:szCs w:val="22"/>
        </w:rPr>
      </w:pPr>
      <w:r w:rsidRPr="00F12E53">
        <w:rPr>
          <w:rFonts w:ascii="Arial" w:hAnsi="Arial" w:cs="Arial"/>
          <w:color w:val="000000"/>
          <w:sz w:val="22"/>
          <w:szCs w:val="22"/>
        </w:rPr>
        <w:tab/>
      </w:r>
      <w:r w:rsidR="00F81C01" w:rsidRPr="00F12E53">
        <w:rPr>
          <w:rFonts w:ascii="Arial" w:hAnsi="Arial" w:cs="Arial"/>
          <w:color w:val="000000"/>
          <w:sz w:val="22"/>
          <w:szCs w:val="22"/>
        </w:rPr>
        <w:t xml:space="preserve">The threshold of setting the histone modification is modeled on </w:t>
      </w:r>
      <w:proofErr w:type="spellStart"/>
      <w:r w:rsidR="00F81C01" w:rsidRPr="00F12E53">
        <w:rPr>
          <w:rFonts w:ascii="Arial" w:hAnsi="Arial" w:cs="Arial"/>
          <w:color w:val="000000"/>
          <w:sz w:val="22"/>
          <w:szCs w:val="22"/>
        </w:rPr>
        <w:t>Possion</w:t>
      </w:r>
      <w:proofErr w:type="spellEnd"/>
      <w:r w:rsidR="00F81C01" w:rsidRPr="00F12E53">
        <w:rPr>
          <w:rFonts w:ascii="Arial" w:hAnsi="Arial" w:cs="Arial"/>
          <w:color w:val="000000"/>
          <w:sz w:val="22"/>
          <w:szCs w:val="22"/>
        </w:rPr>
        <w:t xml:space="preserve">. 99.99% confidence level is </w:t>
      </w:r>
      <w:r w:rsidR="00F92AEB" w:rsidRPr="00F12E53">
        <w:rPr>
          <w:rFonts w:ascii="Arial" w:hAnsi="Arial" w:cs="Arial"/>
          <w:color w:val="000000"/>
          <w:sz w:val="22"/>
          <w:szCs w:val="22"/>
        </w:rPr>
        <w:t>chosen</w:t>
      </w:r>
      <w:r w:rsidR="00F81C01" w:rsidRPr="00F12E53">
        <w:rPr>
          <w:rFonts w:ascii="Arial" w:hAnsi="Arial" w:cs="Arial"/>
          <w:color w:val="000000"/>
          <w:sz w:val="22"/>
          <w:szCs w:val="22"/>
        </w:rPr>
        <w:t xml:space="preserve"> to learn the model. We assess the effect of the other confidence levels from 99% to 99.999% on the status of model’s hidden states. The hidden states for other confidence lev</w:t>
      </w:r>
      <w:r w:rsidR="00954914" w:rsidRPr="00F12E53">
        <w:rPr>
          <w:rFonts w:ascii="Arial" w:hAnsi="Arial" w:cs="Arial"/>
          <w:color w:val="000000"/>
          <w:sz w:val="22"/>
          <w:szCs w:val="22"/>
        </w:rPr>
        <w:t>els are learned and correlation is calculated among those models.</w:t>
      </w:r>
      <w:r w:rsidR="007F0920" w:rsidRPr="00F12E53">
        <w:rPr>
          <w:rFonts w:ascii="Arial" w:hAnsi="Arial" w:cs="Arial"/>
          <w:color w:val="000000"/>
          <w:sz w:val="22"/>
          <w:szCs w:val="22"/>
        </w:rPr>
        <w:t xml:space="preserve"> Correlation is calculated for emission states and transition states.</w:t>
      </w:r>
    </w:p>
    <w:p w:rsidR="007F0920" w:rsidRPr="00F12E53" w:rsidRDefault="007F0920" w:rsidP="00B030C8">
      <w:pPr>
        <w:pStyle w:val="HTMLPreformatted"/>
        <w:rPr>
          <w:rFonts w:ascii="Arial" w:hAnsi="Arial" w:cs="Arial"/>
          <w:color w:val="000000"/>
          <w:sz w:val="22"/>
          <w:szCs w:val="22"/>
        </w:rPr>
      </w:pPr>
    </w:p>
    <w:tbl>
      <w:tblPr>
        <w:tblW w:w="9069" w:type="dxa"/>
        <w:tblInd w:w="93" w:type="dxa"/>
        <w:tblLook w:val="04A0" w:firstRow="1" w:lastRow="0" w:firstColumn="1" w:lastColumn="0" w:noHBand="0" w:noVBand="1"/>
      </w:tblPr>
      <w:tblGrid>
        <w:gridCol w:w="2205"/>
        <w:gridCol w:w="1228"/>
        <w:gridCol w:w="1553"/>
        <w:gridCol w:w="1880"/>
        <w:gridCol w:w="2203"/>
      </w:tblGrid>
      <w:tr w:rsidR="007F0920" w:rsidRPr="007F0920" w:rsidTr="007F0920">
        <w:trPr>
          <w:trHeight w:val="300"/>
        </w:trPr>
        <w:tc>
          <w:tcPr>
            <w:tcW w:w="9069" w:type="dxa"/>
            <w:gridSpan w:val="5"/>
            <w:tcBorders>
              <w:top w:val="nil"/>
              <w:left w:val="nil"/>
              <w:bottom w:val="nil"/>
              <w:right w:val="nil"/>
            </w:tcBorders>
            <w:shd w:val="clear" w:color="auto" w:fill="auto"/>
            <w:noWrap/>
            <w:vAlign w:val="center"/>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lastRenderedPageBreak/>
              <w:t>Table 1 Correlation of emission states of 5 state HMM models</w:t>
            </w:r>
          </w:p>
        </w:tc>
      </w:tr>
      <w:tr w:rsidR="007F0920" w:rsidRPr="007F0920" w:rsidTr="007F0920">
        <w:trPr>
          <w:trHeight w:val="300"/>
        </w:trPr>
        <w:tc>
          <w:tcPr>
            <w:tcW w:w="9069" w:type="dxa"/>
            <w:gridSpan w:val="5"/>
            <w:tcBorders>
              <w:top w:val="nil"/>
              <w:left w:val="nil"/>
              <w:bottom w:val="nil"/>
              <w:right w:val="nil"/>
            </w:tcBorders>
            <w:shd w:val="clear" w:color="auto" w:fill="auto"/>
            <w:noWrap/>
            <w:vAlign w:val="center"/>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 xml:space="preserve">Conf. indicates the confidence level for </w:t>
            </w:r>
            <w:proofErr w:type="spellStart"/>
            <w:r w:rsidRPr="007F0920">
              <w:rPr>
                <w:rFonts w:eastAsia="Times New Roman"/>
                <w:color w:val="000000"/>
                <w:sz w:val="22"/>
                <w:szCs w:val="22"/>
              </w:rPr>
              <w:t>Possion</w:t>
            </w:r>
            <w:proofErr w:type="spellEnd"/>
            <w:r w:rsidRPr="007F0920">
              <w:rPr>
                <w:rFonts w:eastAsia="Times New Roman"/>
                <w:color w:val="000000"/>
                <w:sz w:val="22"/>
                <w:szCs w:val="22"/>
              </w:rPr>
              <w:t xml:space="preserve"> distribution of Tag counts</w:t>
            </w:r>
          </w:p>
        </w:tc>
      </w:tr>
      <w:tr w:rsidR="007F0920" w:rsidRPr="007F0920" w:rsidTr="007F0920">
        <w:trPr>
          <w:trHeight w:val="300"/>
        </w:trPr>
        <w:tc>
          <w:tcPr>
            <w:tcW w:w="2205" w:type="dxa"/>
            <w:tcBorders>
              <w:top w:val="nil"/>
              <w:left w:val="nil"/>
              <w:bottom w:val="nil"/>
              <w:right w:val="nil"/>
            </w:tcBorders>
            <w:shd w:val="clear" w:color="auto" w:fill="auto"/>
            <w:noWrap/>
            <w:vAlign w:val="center"/>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Conf.</w:t>
            </w:r>
          </w:p>
        </w:tc>
        <w:tc>
          <w:tcPr>
            <w:tcW w:w="1228"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w:t>
            </w:r>
          </w:p>
        </w:tc>
        <w:tc>
          <w:tcPr>
            <w:tcW w:w="155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w:t>
            </w:r>
          </w:p>
        </w:tc>
        <w:tc>
          <w:tcPr>
            <w:tcW w:w="1880"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0.9999</w:t>
            </w:r>
          </w:p>
        </w:tc>
        <w:tc>
          <w:tcPr>
            <w:tcW w:w="220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0.99999</w:t>
            </w:r>
          </w:p>
        </w:tc>
      </w:tr>
      <w:tr w:rsidR="007F0920" w:rsidRPr="007F0920" w:rsidTr="007F0920">
        <w:trPr>
          <w:trHeight w:val="300"/>
        </w:trPr>
        <w:tc>
          <w:tcPr>
            <w:tcW w:w="2205"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w:t>
            </w:r>
          </w:p>
        </w:tc>
        <w:tc>
          <w:tcPr>
            <w:tcW w:w="1228"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1</w:t>
            </w:r>
          </w:p>
        </w:tc>
        <w:tc>
          <w:tcPr>
            <w:tcW w:w="155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0.96</w:t>
            </w:r>
          </w:p>
        </w:tc>
        <w:tc>
          <w:tcPr>
            <w:tcW w:w="1880"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0.92</w:t>
            </w:r>
          </w:p>
        </w:tc>
        <w:tc>
          <w:tcPr>
            <w:tcW w:w="220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0.86</w:t>
            </w:r>
          </w:p>
        </w:tc>
      </w:tr>
      <w:tr w:rsidR="007F0920" w:rsidRPr="007F0920" w:rsidTr="007F0920">
        <w:trPr>
          <w:trHeight w:val="300"/>
        </w:trPr>
        <w:tc>
          <w:tcPr>
            <w:tcW w:w="2205"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w:t>
            </w:r>
          </w:p>
        </w:tc>
        <w:tc>
          <w:tcPr>
            <w:tcW w:w="1228"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0.96</w:t>
            </w:r>
          </w:p>
        </w:tc>
        <w:tc>
          <w:tcPr>
            <w:tcW w:w="155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1</w:t>
            </w:r>
          </w:p>
        </w:tc>
        <w:tc>
          <w:tcPr>
            <w:tcW w:w="1880"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0.98</w:t>
            </w:r>
          </w:p>
        </w:tc>
        <w:tc>
          <w:tcPr>
            <w:tcW w:w="220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0.86</w:t>
            </w:r>
          </w:p>
        </w:tc>
      </w:tr>
      <w:tr w:rsidR="007F0920" w:rsidRPr="007F0920" w:rsidTr="007F0920">
        <w:trPr>
          <w:trHeight w:val="300"/>
        </w:trPr>
        <w:tc>
          <w:tcPr>
            <w:tcW w:w="2205"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0.9999</w:t>
            </w:r>
          </w:p>
        </w:tc>
        <w:tc>
          <w:tcPr>
            <w:tcW w:w="1228"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0.92</w:t>
            </w:r>
          </w:p>
        </w:tc>
        <w:tc>
          <w:tcPr>
            <w:tcW w:w="155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0.98</w:t>
            </w:r>
          </w:p>
        </w:tc>
        <w:tc>
          <w:tcPr>
            <w:tcW w:w="1880"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1</w:t>
            </w:r>
          </w:p>
        </w:tc>
        <w:tc>
          <w:tcPr>
            <w:tcW w:w="220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0.85</w:t>
            </w:r>
          </w:p>
        </w:tc>
      </w:tr>
      <w:tr w:rsidR="007F0920" w:rsidRPr="007F0920" w:rsidTr="007F0920">
        <w:trPr>
          <w:trHeight w:val="300"/>
        </w:trPr>
        <w:tc>
          <w:tcPr>
            <w:tcW w:w="2205"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0.99999</w:t>
            </w:r>
          </w:p>
        </w:tc>
        <w:tc>
          <w:tcPr>
            <w:tcW w:w="1228"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0.86</w:t>
            </w:r>
          </w:p>
        </w:tc>
        <w:tc>
          <w:tcPr>
            <w:tcW w:w="155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0.86</w:t>
            </w:r>
          </w:p>
        </w:tc>
        <w:tc>
          <w:tcPr>
            <w:tcW w:w="1880"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0.85</w:t>
            </w:r>
          </w:p>
        </w:tc>
        <w:tc>
          <w:tcPr>
            <w:tcW w:w="220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1</w:t>
            </w:r>
          </w:p>
        </w:tc>
      </w:tr>
    </w:tbl>
    <w:p w:rsidR="007F0920" w:rsidRPr="00F12E53" w:rsidRDefault="007F0920" w:rsidP="00B030C8">
      <w:pPr>
        <w:pStyle w:val="HTMLPreformatted"/>
        <w:rPr>
          <w:rFonts w:ascii="Arial" w:hAnsi="Arial" w:cs="Arial"/>
          <w:color w:val="000000"/>
          <w:sz w:val="22"/>
          <w:szCs w:val="22"/>
        </w:rPr>
      </w:pPr>
    </w:p>
    <w:tbl>
      <w:tblPr>
        <w:tblW w:w="9070" w:type="dxa"/>
        <w:tblInd w:w="93" w:type="dxa"/>
        <w:tblLook w:val="04A0" w:firstRow="1" w:lastRow="0" w:firstColumn="1" w:lastColumn="0" w:noHBand="0" w:noVBand="1"/>
      </w:tblPr>
      <w:tblGrid>
        <w:gridCol w:w="2104"/>
        <w:gridCol w:w="1483"/>
        <w:gridCol w:w="1483"/>
        <w:gridCol w:w="1795"/>
        <w:gridCol w:w="2104"/>
        <w:gridCol w:w="222"/>
      </w:tblGrid>
      <w:tr w:rsidR="007F0920" w:rsidRPr="007F0920" w:rsidTr="007F0920">
        <w:trPr>
          <w:trHeight w:val="300"/>
        </w:trPr>
        <w:tc>
          <w:tcPr>
            <w:tcW w:w="9070" w:type="dxa"/>
            <w:gridSpan w:val="6"/>
            <w:tcBorders>
              <w:top w:val="nil"/>
              <w:left w:val="nil"/>
              <w:bottom w:val="nil"/>
              <w:right w:val="nil"/>
            </w:tcBorders>
            <w:shd w:val="clear" w:color="auto" w:fill="auto"/>
            <w:noWrap/>
            <w:vAlign w:val="center"/>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Table 2 Correlation of transition states of 5 state HMM models</w:t>
            </w:r>
          </w:p>
        </w:tc>
      </w:tr>
      <w:tr w:rsidR="007F0920" w:rsidRPr="007F0920" w:rsidTr="007F0920">
        <w:trPr>
          <w:trHeight w:val="300"/>
        </w:trPr>
        <w:tc>
          <w:tcPr>
            <w:tcW w:w="9070" w:type="dxa"/>
            <w:gridSpan w:val="6"/>
            <w:tcBorders>
              <w:top w:val="nil"/>
              <w:left w:val="nil"/>
              <w:bottom w:val="nil"/>
              <w:right w:val="nil"/>
            </w:tcBorders>
            <w:shd w:val="clear" w:color="auto" w:fill="auto"/>
            <w:noWrap/>
            <w:vAlign w:val="center"/>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 xml:space="preserve">Conf. indicates the confidence level for </w:t>
            </w:r>
            <w:proofErr w:type="spellStart"/>
            <w:r w:rsidRPr="007F0920">
              <w:rPr>
                <w:rFonts w:eastAsia="Times New Roman"/>
                <w:color w:val="000000"/>
                <w:sz w:val="22"/>
                <w:szCs w:val="22"/>
              </w:rPr>
              <w:t>Possion</w:t>
            </w:r>
            <w:proofErr w:type="spellEnd"/>
            <w:r w:rsidRPr="007F0920">
              <w:rPr>
                <w:rFonts w:eastAsia="Times New Roman"/>
                <w:color w:val="000000"/>
                <w:sz w:val="22"/>
                <w:szCs w:val="22"/>
              </w:rPr>
              <w:t xml:space="preserve"> distribution of Tag counts</w:t>
            </w:r>
          </w:p>
        </w:tc>
      </w:tr>
      <w:tr w:rsidR="007F0920" w:rsidRPr="007F0920" w:rsidTr="007F0920">
        <w:trPr>
          <w:trHeight w:val="300"/>
        </w:trPr>
        <w:tc>
          <w:tcPr>
            <w:tcW w:w="2104" w:type="dxa"/>
            <w:tcBorders>
              <w:top w:val="nil"/>
              <w:left w:val="nil"/>
              <w:bottom w:val="nil"/>
              <w:right w:val="nil"/>
            </w:tcBorders>
            <w:shd w:val="clear" w:color="auto" w:fill="auto"/>
            <w:noWrap/>
            <w:vAlign w:val="center"/>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Conf.</w:t>
            </w:r>
          </w:p>
        </w:tc>
        <w:tc>
          <w:tcPr>
            <w:tcW w:w="148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w:t>
            </w:r>
          </w:p>
        </w:tc>
        <w:tc>
          <w:tcPr>
            <w:tcW w:w="148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w:t>
            </w:r>
          </w:p>
        </w:tc>
        <w:tc>
          <w:tcPr>
            <w:tcW w:w="1795"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0.9999</w:t>
            </w:r>
          </w:p>
        </w:tc>
        <w:tc>
          <w:tcPr>
            <w:tcW w:w="2104"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0.99999</w:t>
            </w:r>
          </w:p>
        </w:tc>
        <w:tc>
          <w:tcPr>
            <w:tcW w:w="101"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p>
        </w:tc>
      </w:tr>
      <w:tr w:rsidR="007F0920" w:rsidRPr="007F0920" w:rsidTr="007F0920">
        <w:trPr>
          <w:trHeight w:val="300"/>
        </w:trPr>
        <w:tc>
          <w:tcPr>
            <w:tcW w:w="2104"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w:t>
            </w:r>
          </w:p>
        </w:tc>
        <w:tc>
          <w:tcPr>
            <w:tcW w:w="148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1</w:t>
            </w:r>
          </w:p>
        </w:tc>
        <w:tc>
          <w:tcPr>
            <w:tcW w:w="148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0.995</w:t>
            </w:r>
          </w:p>
        </w:tc>
        <w:tc>
          <w:tcPr>
            <w:tcW w:w="1795"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0.993</w:t>
            </w:r>
          </w:p>
        </w:tc>
        <w:tc>
          <w:tcPr>
            <w:tcW w:w="2104"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0.957</w:t>
            </w:r>
          </w:p>
        </w:tc>
        <w:tc>
          <w:tcPr>
            <w:tcW w:w="101"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p>
        </w:tc>
      </w:tr>
      <w:tr w:rsidR="007F0920" w:rsidRPr="007F0920" w:rsidTr="007F0920">
        <w:trPr>
          <w:trHeight w:val="300"/>
        </w:trPr>
        <w:tc>
          <w:tcPr>
            <w:tcW w:w="2104"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w:t>
            </w:r>
          </w:p>
        </w:tc>
        <w:tc>
          <w:tcPr>
            <w:tcW w:w="148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0.995</w:t>
            </w:r>
          </w:p>
        </w:tc>
        <w:tc>
          <w:tcPr>
            <w:tcW w:w="148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1</w:t>
            </w:r>
          </w:p>
        </w:tc>
        <w:tc>
          <w:tcPr>
            <w:tcW w:w="1795"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1</w:t>
            </w:r>
          </w:p>
        </w:tc>
        <w:tc>
          <w:tcPr>
            <w:tcW w:w="2104"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0.961</w:t>
            </w:r>
          </w:p>
        </w:tc>
        <w:tc>
          <w:tcPr>
            <w:tcW w:w="101"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p>
        </w:tc>
      </w:tr>
      <w:tr w:rsidR="007F0920" w:rsidRPr="007F0920" w:rsidTr="007F0920">
        <w:trPr>
          <w:trHeight w:val="300"/>
        </w:trPr>
        <w:tc>
          <w:tcPr>
            <w:tcW w:w="2104"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0.9999</w:t>
            </w:r>
          </w:p>
        </w:tc>
        <w:tc>
          <w:tcPr>
            <w:tcW w:w="148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0.993</w:t>
            </w:r>
          </w:p>
        </w:tc>
        <w:tc>
          <w:tcPr>
            <w:tcW w:w="148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1</w:t>
            </w:r>
          </w:p>
        </w:tc>
        <w:tc>
          <w:tcPr>
            <w:tcW w:w="1795"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1</w:t>
            </w:r>
          </w:p>
        </w:tc>
        <w:tc>
          <w:tcPr>
            <w:tcW w:w="2104"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0.959</w:t>
            </w:r>
          </w:p>
        </w:tc>
        <w:tc>
          <w:tcPr>
            <w:tcW w:w="101"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p>
        </w:tc>
      </w:tr>
      <w:tr w:rsidR="007F0920" w:rsidRPr="007F0920" w:rsidTr="007F0920">
        <w:trPr>
          <w:trHeight w:val="300"/>
        </w:trPr>
        <w:tc>
          <w:tcPr>
            <w:tcW w:w="2104"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0.99999</w:t>
            </w:r>
          </w:p>
        </w:tc>
        <w:tc>
          <w:tcPr>
            <w:tcW w:w="148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0.957</w:t>
            </w:r>
          </w:p>
        </w:tc>
        <w:tc>
          <w:tcPr>
            <w:tcW w:w="1483"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0.961</w:t>
            </w:r>
          </w:p>
        </w:tc>
        <w:tc>
          <w:tcPr>
            <w:tcW w:w="1795"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0.959</w:t>
            </w:r>
          </w:p>
        </w:tc>
        <w:tc>
          <w:tcPr>
            <w:tcW w:w="2104"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r w:rsidRPr="007F0920">
              <w:rPr>
                <w:rFonts w:eastAsia="Times New Roman"/>
                <w:color w:val="000000"/>
                <w:sz w:val="22"/>
                <w:szCs w:val="22"/>
              </w:rPr>
              <w:t>1</w:t>
            </w:r>
          </w:p>
        </w:tc>
        <w:tc>
          <w:tcPr>
            <w:tcW w:w="101" w:type="dxa"/>
            <w:tcBorders>
              <w:top w:val="nil"/>
              <w:left w:val="nil"/>
              <w:bottom w:val="nil"/>
              <w:right w:val="nil"/>
            </w:tcBorders>
            <w:shd w:val="clear" w:color="auto" w:fill="auto"/>
            <w:noWrap/>
            <w:vAlign w:val="bottom"/>
            <w:hideMark/>
          </w:tcPr>
          <w:p w:rsidR="007F0920" w:rsidRPr="007F0920" w:rsidRDefault="007F0920" w:rsidP="007F0920">
            <w:pPr>
              <w:spacing w:after="0" w:line="240" w:lineRule="auto"/>
              <w:rPr>
                <w:rFonts w:eastAsia="Times New Roman"/>
                <w:color w:val="000000"/>
                <w:sz w:val="22"/>
                <w:szCs w:val="22"/>
              </w:rPr>
            </w:pPr>
          </w:p>
        </w:tc>
      </w:tr>
    </w:tbl>
    <w:p w:rsidR="007F0920" w:rsidRPr="00F12E53" w:rsidRDefault="007F0920" w:rsidP="00B030C8">
      <w:pPr>
        <w:pStyle w:val="HTMLPreformatted"/>
        <w:rPr>
          <w:rFonts w:ascii="Arial" w:hAnsi="Arial" w:cs="Arial"/>
          <w:color w:val="000000"/>
          <w:sz w:val="22"/>
          <w:szCs w:val="22"/>
        </w:rPr>
      </w:pPr>
    </w:p>
    <w:p w:rsidR="00B030C8" w:rsidRPr="00F12E53" w:rsidRDefault="007F0920" w:rsidP="00B030C8">
      <w:pPr>
        <w:pStyle w:val="HTMLPreformatted"/>
        <w:rPr>
          <w:rFonts w:ascii="Arial" w:hAnsi="Arial" w:cs="Arial"/>
          <w:color w:val="000000"/>
          <w:sz w:val="22"/>
          <w:szCs w:val="22"/>
        </w:rPr>
      </w:pPr>
      <w:r w:rsidRPr="00F12E53">
        <w:rPr>
          <w:rFonts w:ascii="Arial" w:hAnsi="Arial" w:cs="Arial"/>
          <w:color w:val="000000"/>
          <w:sz w:val="22"/>
          <w:szCs w:val="22"/>
        </w:rPr>
        <w:t xml:space="preserve">It can be seen that models based on 99.9% and 99.99% confidence are the most highly correlated models. Decreasing the confidence to 99% decreases the correlation slightly on emission from 0.98 to 0.92 and almost unchanged on transition from 1 to 0.993. But increasing confidence levels to 99.999% has major adverse effect on emission states from 0.98 to 0.86 and transition from 1 to 0.959. Thus the best confidence </w:t>
      </w:r>
      <w:proofErr w:type="gramStart"/>
      <w:r w:rsidRPr="00F12E53">
        <w:rPr>
          <w:rFonts w:ascii="Arial" w:hAnsi="Arial" w:cs="Arial"/>
          <w:color w:val="000000"/>
          <w:sz w:val="22"/>
          <w:szCs w:val="22"/>
        </w:rPr>
        <w:t>levels is</w:t>
      </w:r>
      <w:proofErr w:type="gramEnd"/>
      <w:r w:rsidRPr="00F12E53">
        <w:rPr>
          <w:rFonts w:ascii="Arial" w:hAnsi="Arial" w:cs="Arial"/>
          <w:color w:val="000000"/>
          <w:sz w:val="22"/>
          <w:szCs w:val="22"/>
        </w:rPr>
        <w:t xml:space="preserve"> 99.9% and 99.99%. Too high or too low is not desirable.</w:t>
      </w:r>
      <w:r w:rsidR="00963FA6" w:rsidRPr="00F12E53">
        <w:rPr>
          <w:rFonts w:ascii="Arial" w:hAnsi="Arial" w:cs="Arial"/>
          <w:color w:val="000000"/>
          <w:sz w:val="22"/>
          <w:szCs w:val="22"/>
        </w:rPr>
        <w:br/>
      </w:r>
    </w:p>
    <w:p w:rsidR="002F2EC5" w:rsidRPr="00F12E53" w:rsidRDefault="00E8649E" w:rsidP="00BF6C36">
      <w:pPr>
        <w:rPr>
          <w:b/>
          <w:sz w:val="22"/>
          <w:szCs w:val="22"/>
        </w:rPr>
      </w:pPr>
      <w:r w:rsidRPr="00F12E53">
        <w:rPr>
          <w:b/>
          <w:sz w:val="22"/>
          <w:szCs w:val="22"/>
        </w:rPr>
        <w:t>Effect of number of states on the precision of the HMM model to predict chromosomes’ function state</w:t>
      </w:r>
    </w:p>
    <w:p w:rsidR="00E8649E" w:rsidRPr="00F12E53" w:rsidRDefault="00E8649E" w:rsidP="00BF6C36">
      <w:pPr>
        <w:rPr>
          <w:sz w:val="22"/>
          <w:szCs w:val="22"/>
        </w:rPr>
      </w:pPr>
      <w:r w:rsidRPr="00F12E53">
        <w:rPr>
          <w:b/>
          <w:sz w:val="22"/>
          <w:szCs w:val="22"/>
        </w:rPr>
        <w:tab/>
      </w:r>
      <w:r w:rsidRPr="00F12E53">
        <w:rPr>
          <w:sz w:val="22"/>
          <w:szCs w:val="22"/>
        </w:rPr>
        <w:t xml:space="preserve">We first generate models with 2, 5, 10 states. Then we use </w:t>
      </w:r>
      <w:proofErr w:type="spellStart"/>
      <w:r w:rsidRPr="00F12E53">
        <w:rPr>
          <w:sz w:val="22"/>
          <w:szCs w:val="22"/>
        </w:rPr>
        <w:t>Vitebi</w:t>
      </w:r>
      <w:proofErr w:type="spellEnd"/>
      <w:r w:rsidRPr="00F12E53">
        <w:rPr>
          <w:sz w:val="22"/>
          <w:szCs w:val="22"/>
        </w:rPr>
        <w:t xml:space="preserve"> </w:t>
      </w:r>
      <w:proofErr w:type="spellStart"/>
      <w:r w:rsidRPr="00F12E53">
        <w:rPr>
          <w:sz w:val="22"/>
          <w:szCs w:val="22"/>
        </w:rPr>
        <w:t>alogorithm</w:t>
      </w:r>
      <w:proofErr w:type="spellEnd"/>
      <w:r w:rsidRPr="00F12E53">
        <w:rPr>
          <w:sz w:val="22"/>
          <w:szCs w:val="22"/>
        </w:rPr>
        <w:t xml:space="preserve"> to assign our model’s hidden states to chromosomes.</w:t>
      </w:r>
    </w:p>
    <w:p w:rsidR="00DA4737" w:rsidRPr="00F12E53" w:rsidRDefault="00DA4737" w:rsidP="00DA4737">
      <w:pPr>
        <w:rPr>
          <w:b/>
          <w:sz w:val="22"/>
          <w:szCs w:val="22"/>
        </w:rPr>
      </w:pPr>
    </w:p>
    <w:p w:rsidR="00DA4737" w:rsidRPr="00F12E53" w:rsidRDefault="00DA4737" w:rsidP="00BF6C36">
      <w:pPr>
        <w:rPr>
          <w:b/>
          <w:sz w:val="22"/>
          <w:szCs w:val="22"/>
        </w:rPr>
      </w:pPr>
    </w:p>
    <w:sectPr w:rsidR="00DA4737" w:rsidRPr="00F12E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D80" w:rsidRDefault="00E90D80" w:rsidP="00C07D19">
      <w:pPr>
        <w:spacing w:after="0" w:line="240" w:lineRule="auto"/>
      </w:pPr>
      <w:r>
        <w:separator/>
      </w:r>
    </w:p>
  </w:endnote>
  <w:endnote w:type="continuationSeparator" w:id="0">
    <w:p w:rsidR="00E90D80" w:rsidRDefault="00E90D80" w:rsidP="00C0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562779"/>
      <w:docPartObj>
        <w:docPartGallery w:val="Page Numbers (Bottom of Page)"/>
        <w:docPartUnique/>
      </w:docPartObj>
    </w:sdtPr>
    <w:sdtEndPr>
      <w:rPr>
        <w:noProof/>
      </w:rPr>
    </w:sdtEndPr>
    <w:sdtContent>
      <w:p w:rsidR="00C07D19" w:rsidRDefault="00C07D19">
        <w:pPr>
          <w:pStyle w:val="Footer"/>
          <w:jc w:val="right"/>
        </w:pPr>
        <w:r>
          <w:fldChar w:fldCharType="begin"/>
        </w:r>
        <w:r>
          <w:instrText xml:space="preserve"> PAGE   \* MERGEFORMAT </w:instrText>
        </w:r>
        <w:r>
          <w:fldChar w:fldCharType="separate"/>
        </w:r>
        <w:r w:rsidR="007C429B">
          <w:rPr>
            <w:noProof/>
          </w:rPr>
          <w:t>1</w:t>
        </w:r>
        <w:r>
          <w:rPr>
            <w:noProof/>
          </w:rPr>
          <w:fldChar w:fldCharType="end"/>
        </w:r>
      </w:p>
    </w:sdtContent>
  </w:sdt>
  <w:p w:rsidR="00C07D19" w:rsidRDefault="00C07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D80" w:rsidRDefault="00E90D80" w:rsidP="00C07D19">
      <w:pPr>
        <w:spacing w:after="0" w:line="240" w:lineRule="auto"/>
      </w:pPr>
      <w:r>
        <w:separator/>
      </w:r>
    </w:p>
  </w:footnote>
  <w:footnote w:type="continuationSeparator" w:id="0">
    <w:p w:rsidR="00E90D80" w:rsidRDefault="00E90D80" w:rsidP="00C07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66B0D"/>
    <w:multiLevelType w:val="hybridMultilevel"/>
    <w:tmpl w:val="1776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384D24"/>
    <w:multiLevelType w:val="hybridMultilevel"/>
    <w:tmpl w:val="0BC62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A9"/>
    <w:rsid w:val="000B5F63"/>
    <w:rsid w:val="00105E4C"/>
    <w:rsid w:val="00166CC1"/>
    <w:rsid w:val="001A1577"/>
    <w:rsid w:val="001B34E8"/>
    <w:rsid w:val="001F02B1"/>
    <w:rsid w:val="002139E2"/>
    <w:rsid w:val="002456B6"/>
    <w:rsid w:val="002F2EC5"/>
    <w:rsid w:val="003354E8"/>
    <w:rsid w:val="003D7536"/>
    <w:rsid w:val="003E0DC3"/>
    <w:rsid w:val="003F1FCE"/>
    <w:rsid w:val="003F798B"/>
    <w:rsid w:val="00407198"/>
    <w:rsid w:val="00452999"/>
    <w:rsid w:val="004E3C3E"/>
    <w:rsid w:val="00530C15"/>
    <w:rsid w:val="005A03A4"/>
    <w:rsid w:val="005D73C8"/>
    <w:rsid w:val="005E3041"/>
    <w:rsid w:val="005E7BC9"/>
    <w:rsid w:val="006326A0"/>
    <w:rsid w:val="006349F8"/>
    <w:rsid w:val="00671080"/>
    <w:rsid w:val="007421E8"/>
    <w:rsid w:val="007C429B"/>
    <w:rsid w:val="007F0920"/>
    <w:rsid w:val="008136E9"/>
    <w:rsid w:val="00870F5C"/>
    <w:rsid w:val="008B2D63"/>
    <w:rsid w:val="008B4BA5"/>
    <w:rsid w:val="00954914"/>
    <w:rsid w:val="00963FA6"/>
    <w:rsid w:val="009E2B2C"/>
    <w:rsid w:val="009E3EA6"/>
    <w:rsid w:val="00A16450"/>
    <w:rsid w:val="00A71B79"/>
    <w:rsid w:val="00A837A9"/>
    <w:rsid w:val="00AD4A44"/>
    <w:rsid w:val="00B030C8"/>
    <w:rsid w:val="00B33D0A"/>
    <w:rsid w:val="00BF6C36"/>
    <w:rsid w:val="00C04E25"/>
    <w:rsid w:val="00C07D19"/>
    <w:rsid w:val="00C4090B"/>
    <w:rsid w:val="00CB0D74"/>
    <w:rsid w:val="00CD3374"/>
    <w:rsid w:val="00CF4E25"/>
    <w:rsid w:val="00CF53BB"/>
    <w:rsid w:val="00D062B8"/>
    <w:rsid w:val="00D747D4"/>
    <w:rsid w:val="00DA2147"/>
    <w:rsid w:val="00DA4737"/>
    <w:rsid w:val="00DB7BB9"/>
    <w:rsid w:val="00E82437"/>
    <w:rsid w:val="00E8649E"/>
    <w:rsid w:val="00E90D80"/>
    <w:rsid w:val="00EA073B"/>
    <w:rsid w:val="00EE57C2"/>
    <w:rsid w:val="00EF0AA2"/>
    <w:rsid w:val="00F12E53"/>
    <w:rsid w:val="00F81C01"/>
    <w:rsid w:val="00F92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45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unhideWhenUsed/>
    <w:qFormat/>
    <w:rsid w:val="00A16450"/>
    <w:pPr>
      <w:keepNext/>
      <w:keepLines/>
      <w:spacing w:before="200" w:after="0"/>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83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37A9"/>
    <w:rPr>
      <w:rFonts w:ascii="Courier New" w:eastAsia="Times New Roman" w:hAnsi="Courier New" w:cs="Courier New"/>
      <w:sz w:val="20"/>
      <w:szCs w:val="20"/>
    </w:rPr>
  </w:style>
  <w:style w:type="character" w:customStyle="1" w:styleId="gaks5ojbibb">
    <w:name w:val="gaks5ojbibb"/>
    <w:basedOn w:val="DefaultParagraphFont"/>
    <w:rsid w:val="00A837A9"/>
  </w:style>
  <w:style w:type="paragraph" w:styleId="ListParagraph">
    <w:name w:val="List Paragraph"/>
    <w:basedOn w:val="Normal"/>
    <w:uiPriority w:val="34"/>
    <w:qFormat/>
    <w:rsid w:val="00A837A9"/>
    <w:pPr>
      <w:ind w:left="720"/>
      <w:contextualSpacing/>
    </w:pPr>
  </w:style>
  <w:style w:type="character" w:customStyle="1" w:styleId="gaks5ojbfcb">
    <w:name w:val="gaks5ojbfcb"/>
    <w:basedOn w:val="DefaultParagraphFont"/>
    <w:rsid w:val="007421E8"/>
  </w:style>
  <w:style w:type="character" w:styleId="HTMLSample">
    <w:name w:val="HTML Sample"/>
    <w:basedOn w:val="DefaultParagraphFont"/>
    <w:uiPriority w:val="99"/>
    <w:semiHidden/>
    <w:unhideWhenUsed/>
    <w:rsid w:val="00B030C8"/>
    <w:rPr>
      <w:rFonts w:ascii="Courier New" w:eastAsia="Times New Roman" w:hAnsi="Courier New" w:cs="Courier New"/>
    </w:rPr>
  </w:style>
  <w:style w:type="paragraph" w:styleId="BalloonText">
    <w:name w:val="Balloon Text"/>
    <w:basedOn w:val="Normal"/>
    <w:link w:val="BalloonTextChar"/>
    <w:uiPriority w:val="99"/>
    <w:semiHidden/>
    <w:unhideWhenUsed/>
    <w:rsid w:val="004E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C3E"/>
    <w:rPr>
      <w:rFonts w:ascii="Tahoma" w:hAnsi="Tahoma" w:cs="Tahoma"/>
      <w:sz w:val="16"/>
      <w:szCs w:val="16"/>
    </w:rPr>
  </w:style>
  <w:style w:type="paragraph" w:styleId="Header">
    <w:name w:val="header"/>
    <w:basedOn w:val="Normal"/>
    <w:link w:val="HeaderChar"/>
    <w:uiPriority w:val="99"/>
    <w:unhideWhenUsed/>
    <w:rsid w:val="00C07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D19"/>
  </w:style>
  <w:style w:type="paragraph" w:styleId="Footer">
    <w:name w:val="footer"/>
    <w:basedOn w:val="Normal"/>
    <w:link w:val="FooterChar"/>
    <w:uiPriority w:val="99"/>
    <w:unhideWhenUsed/>
    <w:rsid w:val="00C07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D19"/>
  </w:style>
  <w:style w:type="character" w:customStyle="1" w:styleId="Heading1Char">
    <w:name w:val="Heading 1 Char"/>
    <w:basedOn w:val="DefaultParagraphFont"/>
    <w:link w:val="Heading1"/>
    <w:uiPriority w:val="9"/>
    <w:rsid w:val="00A16450"/>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uiPriority w:val="9"/>
    <w:rsid w:val="00A16450"/>
    <w:rPr>
      <w:rFonts w:asciiTheme="majorHAnsi" w:eastAsiaTheme="majorEastAsia" w:hAnsiTheme="majorHAnsi" w:cstheme="majorBidi"/>
      <w:b/>
      <w:bCs/>
      <w:color w:val="4F81BD" w:themeColor="accent1"/>
      <w:sz w:val="22"/>
      <w:szCs w:val="22"/>
      <w:lang w:eastAsia="en-US"/>
    </w:rPr>
  </w:style>
  <w:style w:type="paragraph" w:styleId="Revision">
    <w:name w:val="Revision"/>
    <w:hidden/>
    <w:uiPriority w:val="99"/>
    <w:semiHidden/>
    <w:rsid w:val="00EF0A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45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unhideWhenUsed/>
    <w:qFormat/>
    <w:rsid w:val="00A16450"/>
    <w:pPr>
      <w:keepNext/>
      <w:keepLines/>
      <w:spacing w:before="200" w:after="0"/>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83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37A9"/>
    <w:rPr>
      <w:rFonts w:ascii="Courier New" w:eastAsia="Times New Roman" w:hAnsi="Courier New" w:cs="Courier New"/>
      <w:sz w:val="20"/>
      <w:szCs w:val="20"/>
    </w:rPr>
  </w:style>
  <w:style w:type="character" w:customStyle="1" w:styleId="gaks5ojbibb">
    <w:name w:val="gaks5ojbibb"/>
    <w:basedOn w:val="DefaultParagraphFont"/>
    <w:rsid w:val="00A837A9"/>
  </w:style>
  <w:style w:type="paragraph" w:styleId="ListParagraph">
    <w:name w:val="List Paragraph"/>
    <w:basedOn w:val="Normal"/>
    <w:uiPriority w:val="34"/>
    <w:qFormat/>
    <w:rsid w:val="00A837A9"/>
    <w:pPr>
      <w:ind w:left="720"/>
      <w:contextualSpacing/>
    </w:pPr>
  </w:style>
  <w:style w:type="character" w:customStyle="1" w:styleId="gaks5ojbfcb">
    <w:name w:val="gaks5ojbfcb"/>
    <w:basedOn w:val="DefaultParagraphFont"/>
    <w:rsid w:val="007421E8"/>
  </w:style>
  <w:style w:type="character" w:styleId="HTMLSample">
    <w:name w:val="HTML Sample"/>
    <w:basedOn w:val="DefaultParagraphFont"/>
    <w:uiPriority w:val="99"/>
    <w:semiHidden/>
    <w:unhideWhenUsed/>
    <w:rsid w:val="00B030C8"/>
    <w:rPr>
      <w:rFonts w:ascii="Courier New" w:eastAsia="Times New Roman" w:hAnsi="Courier New" w:cs="Courier New"/>
    </w:rPr>
  </w:style>
  <w:style w:type="paragraph" w:styleId="BalloonText">
    <w:name w:val="Balloon Text"/>
    <w:basedOn w:val="Normal"/>
    <w:link w:val="BalloonTextChar"/>
    <w:uiPriority w:val="99"/>
    <w:semiHidden/>
    <w:unhideWhenUsed/>
    <w:rsid w:val="004E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C3E"/>
    <w:rPr>
      <w:rFonts w:ascii="Tahoma" w:hAnsi="Tahoma" w:cs="Tahoma"/>
      <w:sz w:val="16"/>
      <w:szCs w:val="16"/>
    </w:rPr>
  </w:style>
  <w:style w:type="paragraph" w:styleId="Header">
    <w:name w:val="header"/>
    <w:basedOn w:val="Normal"/>
    <w:link w:val="HeaderChar"/>
    <w:uiPriority w:val="99"/>
    <w:unhideWhenUsed/>
    <w:rsid w:val="00C07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D19"/>
  </w:style>
  <w:style w:type="paragraph" w:styleId="Footer">
    <w:name w:val="footer"/>
    <w:basedOn w:val="Normal"/>
    <w:link w:val="FooterChar"/>
    <w:uiPriority w:val="99"/>
    <w:unhideWhenUsed/>
    <w:rsid w:val="00C07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D19"/>
  </w:style>
  <w:style w:type="character" w:customStyle="1" w:styleId="Heading1Char">
    <w:name w:val="Heading 1 Char"/>
    <w:basedOn w:val="DefaultParagraphFont"/>
    <w:link w:val="Heading1"/>
    <w:uiPriority w:val="9"/>
    <w:rsid w:val="00A16450"/>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uiPriority w:val="9"/>
    <w:rsid w:val="00A16450"/>
    <w:rPr>
      <w:rFonts w:asciiTheme="majorHAnsi" w:eastAsiaTheme="majorEastAsia" w:hAnsiTheme="majorHAnsi" w:cstheme="majorBidi"/>
      <w:b/>
      <w:bCs/>
      <w:color w:val="4F81BD" w:themeColor="accent1"/>
      <w:sz w:val="22"/>
      <w:szCs w:val="22"/>
      <w:lang w:eastAsia="en-US"/>
    </w:rPr>
  </w:style>
  <w:style w:type="paragraph" w:styleId="Revision">
    <w:name w:val="Revision"/>
    <w:hidden/>
    <w:uiPriority w:val="99"/>
    <w:semiHidden/>
    <w:rsid w:val="00EF0A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11338">
      <w:bodyDiv w:val="1"/>
      <w:marLeft w:val="0"/>
      <w:marRight w:val="0"/>
      <w:marTop w:val="0"/>
      <w:marBottom w:val="0"/>
      <w:divBdr>
        <w:top w:val="none" w:sz="0" w:space="0" w:color="auto"/>
        <w:left w:val="none" w:sz="0" w:space="0" w:color="auto"/>
        <w:bottom w:val="none" w:sz="0" w:space="0" w:color="auto"/>
        <w:right w:val="none" w:sz="0" w:space="0" w:color="auto"/>
      </w:divBdr>
    </w:div>
    <w:div w:id="379211281">
      <w:bodyDiv w:val="1"/>
      <w:marLeft w:val="0"/>
      <w:marRight w:val="0"/>
      <w:marTop w:val="0"/>
      <w:marBottom w:val="0"/>
      <w:divBdr>
        <w:top w:val="none" w:sz="0" w:space="0" w:color="auto"/>
        <w:left w:val="none" w:sz="0" w:space="0" w:color="auto"/>
        <w:bottom w:val="none" w:sz="0" w:space="0" w:color="auto"/>
        <w:right w:val="none" w:sz="0" w:space="0" w:color="auto"/>
      </w:divBdr>
    </w:div>
    <w:div w:id="813136404">
      <w:bodyDiv w:val="1"/>
      <w:marLeft w:val="0"/>
      <w:marRight w:val="0"/>
      <w:marTop w:val="0"/>
      <w:marBottom w:val="0"/>
      <w:divBdr>
        <w:top w:val="none" w:sz="0" w:space="0" w:color="auto"/>
        <w:left w:val="none" w:sz="0" w:space="0" w:color="auto"/>
        <w:bottom w:val="none" w:sz="0" w:space="0" w:color="auto"/>
        <w:right w:val="none" w:sz="0" w:space="0" w:color="auto"/>
      </w:divBdr>
    </w:div>
    <w:div w:id="829323710">
      <w:bodyDiv w:val="1"/>
      <w:marLeft w:val="0"/>
      <w:marRight w:val="0"/>
      <w:marTop w:val="0"/>
      <w:marBottom w:val="0"/>
      <w:divBdr>
        <w:top w:val="none" w:sz="0" w:space="0" w:color="auto"/>
        <w:left w:val="none" w:sz="0" w:space="0" w:color="auto"/>
        <w:bottom w:val="none" w:sz="0" w:space="0" w:color="auto"/>
        <w:right w:val="none" w:sz="0" w:space="0" w:color="auto"/>
      </w:divBdr>
    </w:div>
    <w:div w:id="878132341">
      <w:bodyDiv w:val="1"/>
      <w:marLeft w:val="0"/>
      <w:marRight w:val="0"/>
      <w:marTop w:val="0"/>
      <w:marBottom w:val="0"/>
      <w:divBdr>
        <w:top w:val="none" w:sz="0" w:space="0" w:color="auto"/>
        <w:left w:val="none" w:sz="0" w:space="0" w:color="auto"/>
        <w:bottom w:val="none" w:sz="0" w:space="0" w:color="auto"/>
        <w:right w:val="none" w:sz="0" w:space="0" w:color="auto"/>
      </w:divBdr>
    </w:div>
    <w:div w:id="1100029977">
      <w:bodyDiv w:val="1"/>
      <w:marLeft w:val="0"/>
      <w:marRight w:val="0"/>
      <w:marTop w:val="0"/>
      <w:marBottom w:val="0"/>
      <w:divBdr>
        <w:top w:val="none" w:sz="0" w:space="0" w:color="auto"/>
        <w:left w:val="none" w:sz="0" w:space="0" w:color="auto"/>
        <w:bottom w:val="none" w:sz="0" w:space="0" w:color="auto"/>
        <w:right w:val="none" w:sz="0" w:space="0" w:color="auto"/>
      </w:divBdr>
    </w:div>
    <w:div w:id="1707371298">
      <w:bodyDiv w:val="1"/>
      <w:marLeft w:val="0"/>
      <w:marRight w:val="0"/>
      <w:marTop w:val="0"/>
      <w:marBottom w:val="0"/>
      <w:divBdr>
        <w:top w:val="none" w:sz="0" w:space="0" w:color="auto"/>
        <w:left w:val="none" w:sz="0" w:space="0" w:color="auto"/>
        <w:bottom w:val="none" w:sz="0" w:space="0" w:color="auto"/>
        <w:right w:val="none" w:sz="0" w:space="0" w:color="auto"/>
      </w:divBdr>
    </w:div>
    <w:div w:id="1726443467">
      <w:bodyDiv w:val="1"/>
      <w:marLeft w:val="0"/>
      <w:marRight w:val="0"/>
      <w:marTop w:val="0"/>
      <w:marBottom w:val="0"/>
      <w:divBdr>
        <w:top w:val="none" w:sz="0" w:space="0" w:color="auto"/>
        <w:left w:val="none" w:sz="0" w:space="0" w:color="auto"/>
        <w:bottom w:val="none" w:sz="0" w:space="0" w:color="auto"/>
        <w:right w:val="none" w:sz="0" w:space="0" w:color="auto"/>
      </w:divBdr>
    </w:div>
    <w:div w:id="1868522105">
      <w:bodyDiv w:val="1"/>
      <w:marLeft w:val="0"/>
      <w:marRight w:val="0"/>
      <w:marTop w:val="0"/>
      <w:marBottom w:val="0"/>
      <w:divBdr>
        <w:top w:val="none" w:sz="0" w:space="0" w:color="auto"/>
        <w:left w:val="none" w:sz="0" w:space="0" w:color="auto"/>
        <w:bottom w:val="none" w:sz="0" w:space="0" w:color="auto"/>
        <w:right w:val="none" w:sz="0" w:space="0" w:color="auto"/>
      </w:divBdr>
    </w:div>
    <w:div w:id="20744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4</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dc:creator>
  <cp:lastModifiedBy>qs</cp:lastModifiedBy>
  <cp:revision>29</cp:revision>
  <dcterms:created xsi:type="dcterms:W3CDTF">2014-11-19T18:07:00Z</dcterms:created>
  <dcterms:modified xsi:type="dcterms:W3CDTF">2014-12-06T19:17:00Z</dcterms:modified>
</cp:coreProperties>
</file>