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6AC81" w14:textId="77777777" w:rsidR="006710D1" w:rsidRDefault="008A5494">
      <w:pPr>
        <w:spacing w:before="2600"/>
      </w:pPr>
      <w:r>
        <w:rPr>
          <w:color w:val="6B7280"/>
          <w:spacing w:val="40"/>
          <w:sz w:val="22"/>
          <w:szCs w:val="22"/>
        </w:rPr>
        <w:t>MDS Machine Portal · Trafag AG</w:t>
      </w:r>
    </w:p>
    <w:p w14:paraId="1C94D351" w14:textId="77777777" w:rsidR="006710D1" w:rsidRDefault="008A5494">
      <w:pPr>
        <w:spacing w:before="120"/>
      </w:pPr>
      <w:r>
        <w:rPr>
          <w:b/>
          <w:bCs/>
          <w:color w:val="161C2D"/>
          <w:sz w:val="80"/>
          <w:szCs w:val="80"/>
        </w:rPr>
        <w:t>ScadaViewer</w:t>
      </w:r>
    </w:p>
    <w:p w14:paraId="147B870C" w14:textId="77777777" w:rsidR="006710D1" w:rsidRDefault="008A5494">
      <w:pPr>
        <w:spacing w:after="240"/>
      </w:pPr>
      <w:r>
        <w:rPr>
          <w:color w:val="2563EB"/>
          <w:sz w:val="44"/>
          <w:szCs w:val="44"/>
        </w:rPr>
        <w:t>Uživatelský manuál</w:t>
      </w:r>
    </w:p>
    <w:p w14:paraId="61F888CF" w14:textId="77777777" w:rsidR="006710D1" w:rsidRDefault="008A5494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prohlížení, vyhodnocení a export výrobních a testovacích dat mikrospínačů — měřicí a třídicí linka Trafag AG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6710D1" w14:paraId="09D4AC4F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6A568E9" w14:textId="77777777" w:rsidR="006710D1" w:rsidRDefault="008A5494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B661D9" w14:textId="77777777" w:rsidR="006710D1" w:rsidRDefault="008A5494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6710D1" w14:paraId="5BE432F9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E30A72" w14:textId="77777777" w:rsidR="006710D1" w:rsidRDefault="008A5494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1496A6" w14:textId="77777777" w:rsidR="006710D1" w:rsidRDefault="008A5494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6710D1" w14:paraId="0C6C9E56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845E09" w14:textId="77777777" w:rsidR="006710D1" w:rsidRDefault="008A5494">
            <w:pPr>
              <w:spacing w:after="80"/>
            </w:pPr>
            <w:r>
              <w:rPr>
                <w:color w:val="6B7280"/>
              </w:rPr>
              <w:t>Verze aplikace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186878" w14:textId="77777777" w:rsidR="006710D1" w:rsidRDefault="008A5494">
            <w:pPr>
              <w:spacing w:after="80"/>
            </w:pPr>
            <w:r>
              <w:rPr>
                <w:b/>
                <w:bCs/>
                <w:color w:val="161C2D"/>
              </w:rPr>
              <w:t>2.6.10</w:t>
            </w:r>
          </w:p>
        </w:tc>
      </w:tr>
      <w:tr w:rsidR="006710D1" w14:paraId="0D5BC93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02FB72" w14:textId="77777777" w:rsidR="006710D1" w:rsidRDefault="008A5494">
            <w:pPr>
              <w:spacing w:after="80"/>
            </w:pPr>
            <w:r>
              <w:rPr>
                <w:color w:val="6B7280"/>
              </w:rPr>
              <w:t>Vydání manuálu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7512B8" w14:textId="77777777" w:rsidR="006710D1" w:rsidRDefault="008A5494">
            <w:pPr>
              <w:spacing w:after="80"/>
            </w:pPr>
            <w:r>
              <w:rPr>
                <w:b/>
                <w:bCs/>
                <w:color w:val="161C2D"/>
              </w:rPr>
              <w:t>2.0 · říjen 2026</w:t>
            </w:r>
          </w:p>
        </w:tc>
      </w:tr>
      <w:tr w:rsidR="006710D1" w14:paraId="25FC99F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4297C0" w14:textId="77777777" w:rsidR="006710D1" w:rsidRDefault="008A5494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45BA5" w14:textId="77777777" w:rsidR="006710D1" w:rsidRDefault="008A5494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66AA7396" w14:textId="77777777" w:rsidR="006710D1" w:rsidRDefault="008A5494">
      <w:r>
        <w:br w:type="page"/>
      </w:r>
    </w:p>
    <w:p w14:paraId="342134CF" w14:textId="77777777" w:rsidR="006710D1" w:rsidRDefault="008A5494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alias w:val="Obsah"/>
        <w:id w:val="-1083752960"/>
      </w:sdtPr>
      <w:sdtEndPr/>
      <w:sdtContent>
        <w:p w14:paraId="2CA7DA96" w14:textId="7AD541F3" w:rsidR="00BF3484" w:rsidRDefault="008A549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05136" w:history="1">
            <w:r w:rsidR="00BF3484" w:rsidRPr="001C7D88">
              <w:rPr>
                <w:rStyle w:val="Hypertextovodkaz"/>
                <w:noProof/>
              </w:rPr>
              <w:t>1  Úvod</w:t>
            </w:r>
            <w:r w:rsidR="00BF3484">
              <w:rPr>
                <w:noProof/>
              </w:rPr>
              <w:tab/>
            </w:r>
            <w:r w:rsidR="00BF3484">
              <w:rPr>
                <w:noProof/>
              </w:rPr>
              <w:fldChar w:fldCharType="begin"/>
            </w:r>
            <w:r w:rsidR="00BF3484">
              <w:rPr>
                <w:noProof/>
              </w:rPr>
              <w:instrText xml:space="preserve"> PAGEREF _Toc244005136 \h </w:instrText>
            </w:r>
            <w:r w:rsidR="00BF3484">
              <w:rPr>
                <w:noProof/>
              </w:rPr>
            </w:r>
            <w:r w:rsidR="00BF3484">
              <w:rPr>
                <w:noProof/>
              </w:rPr>
              <w:fldChar w:fldCharType="separate"/>
            </w:r>
            <w:r w:rsidR="00BF3484">
              <w:rPr>
                <w:noProof/>
              </w:rPr>
              <w:t>4</w:t>
            </w:r>
            <w:r w:rsidR="00BF3484">
              <w:rPr>
                <w:noProof/>
              </w:rPr>
              <w:fldChar w:fldCharType="end"/>
            </w:r>
          </w:hyperlink>
        </w:p>
        <w:p w14:paraId="3E797A58" w14:textId="32C8D09B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37" w:history="1">
            <w:r w:rsidRPr="001C7D88">
              <w:rPr>
                <w:rStyle w:val="Hypertextovodkaz"/>
                <w:noProof/>
              </w:rPr>
              <w:t>1.1  Účel aplikace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57513E" w14:textId="20505AC9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38" w:history="1">
            <w:r w:rsidRPr="001C7D88">
              <w:rPr>
                <w:rStyle w:val="Hypertextovodkaz"/>
                <w:noProof/>
              </w:rPr>
              <w:t>1.2  Tok dat a stavy souboru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D4981C" w14:textId="2E3198FD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39" w:history="1">
            <w:r w:rsidRPr="001C7D88">
              <w:rPr>
                <w:rStyle w:val="Hypertextovodkaz"/>
                <w:noProof/>
              </w:rPr>
              <w:t>1.3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DC22D2" w14:textId="4DF17ABA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0" w:history="1">
            <w:r w:rsidRPr="001C7D88">
              <w:rPr>
                <w:rStyle w:val="Hypertextovodkaz"/>
                <w:noProof/>
              </w:rPr>
              <w:t>1.4  Uživatelské role a oprávnění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30920D" w14:textId="0330F685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1" w:history="1">
            <w:r w:rsidRPr="001C7D88">
              <w:rPr>
                <w:rStyle w:val="Hypertextovodkaz"/>
                <w:noProof/>
              </w:rPr>
              <w:t>1.5  O tomto manuálu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5FECAB" w14:textId="7F3CFD71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2" w:history="1">
            <w:r w:rsidRPr="001C7D88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071DD6" w14:textId="17C8239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3" w:history="1">
            <w:r w:rsidRPr="001C7D88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1059AE" w14:textId="443B8131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4" w:history="1">
            <w:r w:rsidRPr="001C7D88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4D583C" w14:textId="318B31AE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5" w:history="1">
            <w:r w:rsidRPr="001C7D88">
              <w:rPr>
                <w:rStyle w:val="Hypertextovodkaz"/>
                <w:noProof/>
              </w:rPr>
              <w:t>2.3  Menu, nápověda a klávesové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3E981D" w14:textId="7810D3CE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6" w:history="1">
            <w:r w:rsidRPr="001C7D88">
              <w:rPr>
                <w:rStyle w:val="Hypertextovodkaz"/>
                <w:noProof/>
              </w:rPr>
              <w:t>2.4  Klávesnice na obrazovce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5E71B7" w14:textId="1A2949FD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7" w:history="1">
            <w:r w:rsidRPr="001C7D88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3D69E0" w14:textId="7BFC630E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8" w:history="1">
            <w:r w:rsidRPr="001C7D88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137B8A" w14:textId="3984CD74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49" w:history="1">
            <w:r w:rsidRPr="001C7D88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770358" w14:textId="19967278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0" w:history="1">
            <w:r w:rsidRPr="001C7D88">
              <w:rPr>
                <w:rStyle w:val="Hypertextovodkaz"/>
                <w:noProof/>
              </w:rPr>
              <w:t>3.3  Hledání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BC8393D" w14:textId="3E4CCD1C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1" w:history="1">
            <w:r w:rsidRPr="001C7D88">
              <w:rPr>
                <w:rStyle w:val="Hypertextovodkaz"/>
                <w:noProof/>
              </w:rPr>
              <w:t>3.4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488CB7" w14:textId="0ABA9E19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2" w:history="1">
            <w:r w:rsidRPr="001C7D88">
              <w:rPr>
                <w:rStyle w:val="Hypertextovodkaz"/>
                <w:noProof/>
              </w:rPr>
              <w:t>3.5  Úložiště: lokální, NAS a flashka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94AFAC2" w14:textId="781981C3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3" w:history="1">
            <w:r w:rsidRPr="001C7D88">
              <w:rPr>
                <w:rStyle w:val="Hypertextovodkaz"/>
                <w:noProof/>
              </w:rPr>
              <w:t>3.6  Stažení dat (CSV, XLSX)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C82B9BE" w14:textId="1C2A20D0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4" w:history="1">
            <w:r w:rsidRPr="001C7D88">
              <w:rPr>
                <w:rStyle w:val="Hypertextovodkaz"/>
                <w:noProof/>
              </w:rPr>
              <w:t>3.7  Hromadné stažení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1CA2FD" w14:textId="1691745D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5" w:history="1">
            <w:r w:rsidRPr="001C7D88">
              <w:rPr>
                <w:rStyle w:val="Hypertextovodkaz"/>
                <w:noProof/>
              </w:rPr>
              <w:t>3.8  Rozpracovaná zakázka: dokončení a smazání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BA58C24" w14:textId="116BE8E2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6" w:history="1">
            <w:r w:rsidRPr="001C7D88">
              <w:rPr>
                <w:rStyle w:val="Hypertextovodkaz"/>
                <w:noProof/>
              </w:rPr>
              <w:t>3.9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8FE1ED1" w14:textId="5458772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7" w:history="1">
            <w:r w:rsidRPr="001C7D88">
              <w:rPr>
                <w:rStyle w:val="Hypertextovodkaz"/>
                <w:noProof/>
              </w:rPr>
              <w:t>3.10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F0F452" w14:textId="0AFE671B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8" w:history="1">
            <w:r w:rsidRPr="001C7D88">
              <w:rPr>
                <w:rStyle w:val="Hypertextovodkaz"/>
                <w:noProof/>
              </w:rPr>
              <w:t>3.11  Testovací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1D9B0B4" w14:textId="3BEBE630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59" w:history="1">
            <w:r w:rsidRPr="001C7D88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75CA4BD" w14:textId="3A68C612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0" w:history="1">
            <w:r w:rsidRPr="001C7D88">
              <w:rPr>
                <w:rStyle w:val="Hypertextovodkaz"/>
                <w:noProof/>
              </w:rPr>
              <w:t>4.1  Hlavička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2894BF" w14:textId="2B2958E2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1" w:history="1">
            <w:r w:rsidRPr="001C7D88">
              <w:rPr>
                <w:rStyle w:val="Hypertextovodkaz"/>
                <w:noProof/>
              </w:rPr>
              <w:t>4.2  Údaje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7DF0BB3" w14:textId="78F2E28D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2" w:history="1">
            <w:r w:rsidRPr="001C7D88">
              <w:rPr>
                <w:rStyle w:val="Hypertextovodkaz"/>
                <w:noProof/>
              </w:rPr>
              <w:t>4.3 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D0A13A" w14:textId="6C10A0B0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3" w:history="1">
            <w:r w:rsidRPr="001C7D88">
              <w:rPr>
                <w:rStyle w:val="Hypertextovodkaz"/>
                <w:noProof/>
              </w:rPr>
              <w:t>4.4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8C607AE" w14:textId="4E71E68C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4" w:history="1">
            <w:r w:rsidRPr="001C7D88">
              <w:rPr>
                <w:rStyle w:val="Hypertextovodkaz"/>
                <w:noProof/>
              </w:rPr>
              <w:t>4.5  Tabulka kusů a hodnoty mimo limity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021A7B4" w14:textId="4627C78D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5" w:history="1">
            <w:r w:rsidRPr="001C7D88">
              <w:rPr>
                <w:rStyle w:val="Hypertextovodkaz"/>
                <w:noProof/>
              </w:rPr>
              <w:t>4.6  Řazení a filtr kusů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62B8A39" w14:textId="6C6E2C64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6" w:history="1">
            <w:r w:rsidRPr="001C7D88">
              <w:rPr>
                <w:rStyle w:val="Hypertextovodkaz"/>
                <w:noProof/>
              </w:rPr>
              <w:t>4.7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F625A6A" w14:textId="68824D38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7" w:history="1">
            <w:r w:rsidRPr="001C7D88">
              <w:rPr>
                <w:rStyle w:val="Hypertextovodkaz"/>
                <w:noProof/>
              </w:rPr>
              <w:t>5  Detail kusu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B3366B5" w14:textId="5242BCE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8" w:history="1">
            <w:r w:rsidRPr="001C7D88">
              <w:rPr>
                <w:rStyle w:val="Hypertextovodkaz"/>
                <w:noProof/>
              </w:rPr>
              <w:t>5.1  Diagram síla–dráha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DF7EB32" w14:textId="26E793C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69" w:history="1">
            <w:r w:rsidRPr="001C7D88">
              <w:rPr>
                <w:rStyle w:val="Hypertextovodkaz"/>
                <w:noProof/>
              </w:rPr>
              <w:t>5.2  Spínací časy kontaktů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B06B4E8" w14:textId="7EAD79F2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0" w:history="1">
            <w:r w:rsidRPr="001C7D88">
              <w:rPr>
                <w:rStyle w:val="Hypertextovodkaz"/>
                <w:noProof/>
              </w:rPr>
              <w:t>5.3  NOK kategorie a tabulka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B56F6A9" w14:textId="18258D4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1" w:history="1">
            <w:r w:rsidRPr="001C7D88">
              <w:rPr>
                <w:rStyle w:val="Hypertextovodkaz"/>
                <w:noProof/>
              </w:rPr>
              <w:t>5.4  Tisk protokolu kusu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24164B9" w14:textId="4ADF9AF0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2" w:history="1">
            <w:r w:rsidRPr="001C7D88">
              <w:rPr>
                <w:rStyle w:val="Hypertextovodkaz"/>
                <w:noProof/>
              </w:rPr>
              <w:t>6  Detail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1C1D0F1" w14:textId="7E03815E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3" w:history="1">
            <w:r w:rsidRPr="001C7D88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3798F2F" w14:textId="3FB10FC1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4" w:history="1">
            <w:r w:rsidRPr="001C7D88">
              <w:rPr>
                <w:rStyle w:val="Hypertextovodkaz"/>
                <w:noProof/>
              </w:rPr>
              <w:t>6.2  Tisk protokolu měření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976CB8D" w14:textId="14807F2C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5" w:history="1">
            <w:r w:rsidRPr="001C7D88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D6BB305" w14:textId="0961AE95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6" w:history="1">
            <w:r w:rsidRPr="001C7D88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7BF95A4" w14:textId="75E1628F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7" w:history="1">
            <w:r w:rsidRPr="001C7D88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BDC91B7" w14:textId="2002A257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8" w:history="1">
            <w:r w:rsidRPr="001C7D88">
              <w:rPr>
                <w:rStyle w:val="Hypertextovodkaz"/>
                <w:noProof/>
              </w:rPr>
              <w:t>7.3  Čas /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7CEEADA" w14:textId="38B26053" w:rsidR="00BF3484" w:rsidRDefault="00BF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79" w:history="1">
            <w:r w:rsidRPr="001C7D88">
              <w:rPr>
                <w:rStyle w:val="Hypertextovodkaz"/>
                <w:noProof/>
              </w:rPr>
              <w:t>7.4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8149114" w14:textId="09792333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80" w:history="1">
            <w:r w:rsidRPr="001C7D88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80E649D" w14:textId="71B99370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81" w:history="1">
            <w:r w:rsidRPr="001C7D88">
              <w:rPr>
                <w:rStyle w:val="Hypertextovodkaz"/>
                <w:noProof/>
              </w:rPr>
              <w:t>9  Řešení běžných situací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36A549" w14:textId="59C0F170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82" w:history="1">
            <w:r w:rsidRPr="001C7D88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A6FE1F2" w14:textId="17D077E3" w:rsidR="00BF3484" w:rsidRDefault="00BF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05183" w:history="1">
            <w:r w:rsidRPr="001C7D88">
              <w:rPr>
                <w:rStyle w:val="Hypertextovodkaz"/>
                <w:noProof/>
              </w:rPr>
              <w:t>Příloha B  Pojmy a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_Toc244005183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51268CD" w14:textId="313BE7A4" w:rsidR="006710D1" w:rsidRDefault="008A5494">
          <w:r>
            <w:fldChar w:fldCharType="end"/>
          </w:r>
        </w:p>
      </w:sdtContent>
    </w:sdt>
    <w:p w14:paraId="5E4B6D91" w14:textId="77777777" w:rsidR="006710D1" w:rsidRDefault="006710D1">
      <w:pPr>
        <w:sectPr w:rsidR="006710D1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0EB73F80" w14:textId="77777777" w:rsidR="006710D1" w:rsidRDefault="008A5494">
      <w:pPr>
        <w:pStyle w:val="Nadpis1"/>
        <w:pageBreakBefore/>
      </w:pPr>
      <w:bookmarkStart w:id="0" w:name="_Toc244005136"/>
      <w:r>
        <w:t>1  Úvod</w:t>
      </w:r>
      <w:bookmarkEnd w:id="0"/>
    </w:p>
    <w:p w14:paraId="270BD397" w14:textId="77777777" w:rsidR="006710D1" w:rsidRDefault="008A5494">
      <w:pPr>
        <w:pStyle w:val="Nadpis2"/>
      </w:pPr>
      <w:bookmarkStart w:id="1" w:name="_Toc244005137"/>
      <w:r>
        <w:t>1.1  Účel aplikace</w:t>
      </w:r>
      <w:bookmarkEnd w:id="1"/>
    </w:p>
    <w:p w14:paraId="0BC10347" w14:textId="77777777" w:rsidR="006710D1" w:rsidRDefault="008A5494">
      <w:pPr>
        <w:spacing w:after="120" w:line="288" w:lineRule="auto"/>
      </w:pPr>
      <w:r>
        <w:t xml:space="preserve">ScadaViewer je webová aplikace pro prohlížení a vyhodnocení dat z linky na měření a třídění mikrospínačů. Pro každý kus zakázky zaznamená linka průběh síly, polohy a elektrických veličin kontaktů; analytická služba </w:t>
      </w:r>
      <w:r>
        <w:rPr>
          <w:b/>
          <w:bCs/>
        </w:rPr>
        <w:t>Analyzing</w:t>
      </w:r>
      <w:r>
        <w:t xml:space="preserve"> z nich vypočte charakteristické parametry spínače a služba </w:t>
      </w:r>
      <w:r>
        <w:rPr>
          <w:b/>
          <w:bCs/>
        </w:rPr>
        <w:t>DatabaseGateway</w:t>
      </w:r>
      <w:r>
        <w:t xml:space="preserve"> je zapíše do souborů CSV na PC u stroje a nahraje na síťové úložiště (Synology NAS). ScadaViewer tato data zpřístupní v tabulkách, grafech a diagramech a umožní je filtrovat, exportovat a tisknout.</w:t>
      </w:r>
    </w:p>
    <w:p w14:paraId="06A76FD9" w14:textId="77777777" w:rsidR="006710D1" w:rsidRDefault="008A5494">
      <w:pPr>
        <w:spacing w:after="120" w:line="288" w:lineRule="auto"/>
      </w:pPr>
      <w:r>
        <w:t>Hlavní funkce:</w:t>
      </w:r>
    </w:p>
    <w:p w14:paraId="607A7C05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přehled výrobních zakázek (Production) a testovacích měření (Testing) na PC u stroje i v archivu na NAS, hledání zakázky podle čísla,</w:t>
      </w:r>
    </w:p>
    <w:p w14:paraId="55F4C1C1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sledování rozpracované zakázky, její ruční dokončení po výpadku a hlídání zaplnění lokálního úložiště, NAS a flashky,</w:t>
      </w:r>
    </w:p>
    <w:p w14:paraId="29B9DF35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detail zakázky: údaje zakázky (šarže, testovací parametry, kategorie a limity třídění), rozložení kusů do kategorií 1–6, časový průběh výroby,</w:t>
      </w:r>
    </w:p>
    <w:p w14:paraId="5AB4C2C7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tabulka kusů s filtrem podle stavu, kategorie a oblasti NOK a s vyznačením hodnot mimo limity třídění,</w:t>
      </w:r>
    </w:p>
    <w:p w14:paraId="63A133E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detail kusu s diagramem síla–dráha, časovým diagramem spínání a grafickou nápovědou ke každému parametru,</w:t>
      </w:r>
    </w:p>
    <w:p w14:paraId="3A51A03A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signálová data testovacích měření (poloha, síla, napětí, proud a odpor kontaktů) s přiblížením v plném rozlišení,</w:t>
      </w:r>
    </w:p>
    <w:p w14:paraId="687CB373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export CSV / XLSX jednotlivě i hromadně (u stroje na flashku, z kanceláře do prohlížeče), tiskové protokoly A4,</w:t>
      </w:r>
    </w:p>
    <w:p w14:paraId="12FD2F94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čas PC u stroje jako NTP server pro další průmyslová PC (IPC) linky.</w:t>
      </w:r>
    </w:p>
    <w:p w14:paraId="1616EA5B" w14:textId="77777777" w:rsidR="006710D1" w:rsidRDefault="008A5494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 xml:space="preserve">ScadaViewer naměřená data nemění. Zasahuje pouze do souborů v </w:t>
      </w:r>
      <w:r>
        <w:rPr>
          <w:b/>
          <w:bCs/>
        </w:rPr>
        <w:t>lokálním</w:t>
      </w:r>
      <w:r>
        <w:t xml:space="preserve"> úložišti PC u stroje: mazání, uvolnění synchronizovaných kopií a ruční dokončení rozpracované zakázky. Soubory na NAS nikdy nemaže ani neupravuje.</w:t>
      </w:r>
    </w:p>
    <w:p w14:paraId="08295145" w14:textId="77777777" w:rsidR="006710D1" w:rsidRDefault="008A5494">
      <w:pPr>
        <w:pStyle w:val="Nadpis2"/>
      </w:pPr>
      <w:bookmarkStart w:id="2" w:name="_Toc244005138"/>
      <w:r>
        <w:t>1.2  Tok dat a stavy souboru</w:t>
      </w:r>
      <w:bookmarkEnd w:id="2"/>
    </w:p>
    <w:p w14:paraId="341F7DFD" w14:textId="77777777" w:rsidR="006710D1" w:rsidRDefault="008A5494">
      <w:pPr>
        <w:spacing w:after="120" w:line="288" w:lineRule="auto"/>
      </w:pPr>
      <w:r>
        <w:t xml:space="preserve">Jedna výrobní zakázka = jeden soubor </w:t>
      </w:r>
      <w:r>
        <w:rPr>
          <w:rFonts w:ascii="Consolas" w:eastAsia="Consolas" w:hAnsi="Consolas" w:cs="Consolas"/>
          <w:sz w:val="19"/>
          <w:szCs w:val="19"/>
        </w:rPr>
        <w:t>PROD_&lt;zakázka&gt;_&lt;ID mikrospínače&gt;_&lt;datum&gt;_&lt;čas&gt;.csv</w:t>
      </w:r>
      <w:r>
        <w:t xml:space="preserve">, jedno testovací měření = jeden soubor </w:t>
      </w:r>
      <w:r>
        <w:rPr>
          <w:rFonts w:ascii="Consolas" w:eastAsia="Consolas" w:hAnsi="Consolas" w:cs="Consolas"/>
          <w:sz w:val="19"/>
          <w:szCs w:val="19"/>
        </w:rPr>
        <w:t>TEST_&lt;typ&gt;_&lt;datum&gt;_&lt;čas&gt;.csv</w:t>
      </w:r>
      <w:r>
        <w:t xml:space="preserve">. Soubor prochází třemi stavy, které aplikace ukazuje ve sloupci </w:t>
      </w:r>
      <w:r>
        <w:rPr>
          <w:b/>
          <w:bCs/>
        </w:rPr>
        <w:t>Sync</w:t>
      </w:r>
      <w:r>
        <w:t>:</w:t>
      </w:r>
    </w:p>
    <w:p w14:paraId="3731160C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Stavy souboru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300"/>
        <w:gridCol w:w="5638"/>
      </w:tblGrid>
      <w:tr w:rsidR="006710D1" w14:paraId="1821EE63" w14:textId="77777777">
        <w:trPr>
          <w:tblHeader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79A9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 (Sync)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31AC1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Složka na PC u stroje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62E10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2B52723F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305E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C5989A" w14:textId="77777777" w:rsidR="006710D1" w:rsidRDefault="008A5494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production/wip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1C3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Zakázka se právě vyrábí; DatabaseGateway připisuje každý další kus.</w:t>
            </w:r>
          </w:p>
        </w:tc>
      </w:tr>
      <w:tr w:rsidR="006710D1" w14:paraId="27871810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5AAB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1E693" w14:textId="77777777" w:rsidR="006710D1" w:rsidRDefault="008A5494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…/done_local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7579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 xml:space="preserve">Zakázka je uzavřená a čeká na nahrání na NAS. Na PC u stroje je zatím </w:t>
            </w:r>
            <w:r>
              <w:rPr>
                <w:b/>
                <w:bCs/>
                <w:sz w:val="18"/>
                <w:szCs w:val="18"/>
              </w:rPr>
              <w:t>jediná kopie</w:t>
            </w:r>
            <w:r>
              <w:rPr>
                <w:sz w:val="18"/>
                <w:szCs w:val="18"/>
              </w:rPr>
              <w:t xml:space="preserve"> dat.</w:t>
            </w:r>
          </w:p>
        </w:tc>
      </w:tr>
      <w:tr w:rsidR="006710D1" w14:paraId="48418360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2F54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7977A" w14:textId="77777777" w:rsidR="006710D1" w:rsidRDefault="008A5494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…/done_remote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B0D7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Zakázka je nahraná na NAS; lokální kopie slouží jen pro rychlý přístup a lze ji uvolnit (kap. 3.5).</w:t>
            </w:r>
          </w:p>
        </w:tc>
      </w:tr>
    </w:tbl>
    <w:p w14:paraId="1459C33C" w14:textId="77777777" w:rsidR="006710D1" w:rsidRDefault="006710D1">
      <w:pPr>
        <w:spacing w:after="120"/>
      </w:pPr>
    </w:p>
    <w:p w14:paraId="52A3819A" w14:textId="77777777" w:rsidR="006710D1" w:rsidRDefault="008A5494">
      <w:pPr>
        <w:spacing w:after="120" w:line="288" w:lineRule="auto"/>
      </w:pPr>
      <w:r>
        <w:t xml:space="preserve">Výrobní soubor má od verze DatabaseGateway 2.3 blokovou strukturu: </w:t>
      </w:r>
      <w:r>
        <w:rPr>
          <w:rFonts w:ascii="Consolas" w:eastAsia="Consolas" w:hAnsi="Consolas" w:cs="Consolas"/>
          <w:sz w:val="19"/>
          <w:szCs w:val="19"/>
        </w:rPr>
        <w:t>[Metadata]</w:t>
      </w:r>
      <w:r>
        <w:t xml:space="preserve"> (zakázka, receptura, ID a název mikrospínače, šarže výrobce), </w:t>
      </w:r>
      <w:r>
        <w:rPr>
          <w:rFonts w:ascii="Consolas" w:eastAsia="Consolas" w:hAnsi="Consolas" w:cs="Consolas"/>
          <w:sz w:val="19"/>
          <w:szCs w:val="19"/>
        </w:rPr>
        <w:t>[TestingParameters]</w:t>
      </w:r>
      <w:r>
        <w:t xml:space="preserve"> (parametry testu z receptury), </w:t>
      </w:r>
      <w:r>
        <w:rPr>
          <w:rFonts w:ascii="Consolas" w:eastAsia="Consolas" w:hAnsi="Consolas" w:cs="Consolas"/>
          <w:sz w:val="19"/>
          <w:szCs w:val="19"/>
        </w:rPr>
        <w:t>[SortingCategories]</w:t>
      </w:r>
      <w:r>
        <w:t xml:space="preserve"> (meze kategorií 1–6), </w:t>
      </w:r>
      <w:r>
        <w:rPr>
          <w:rFonts w:ascii="Consolas" w:eastAsia="Consolas" w:hAnsi="Consolas" w:cs="Consolas"/>
          <w:sz w:val="19"/>
          <w:szCs w:val="19"/>
        </w:rPr>
        <w:t>[SortingLimits]</w:t>
      </w:r>
      <w:r>
        <w:t xml:space="preserve"> (limity Trafag a výrobce pro každý měřený parametr) a </w:t>
      </w:r>
      <w:r>
        <w:rPr>
          <w:rFonts w:ascii="Consolas" w:eastAsia="Consolas" w:hAnsi="Consolas" w:cs="Consolas"/>
          <w:sz w:val="19"/>
          <w:szCs w:val="19"/>
        </w:rPr>
        <w:t>[Data]</w:t>
      </w:r>
      <w:r>
        <w:t xml:space="preserve"> (jeden řádek na kus). ScadaViewer čte i starší soubory s jednodušší hlavičkou.</w:t>
      </w:r>
    </w:p>
    <w:p w14:paraId="65AFE29C" w14:textId="77777777" w:rsidR="006710D1" w:rsidRDefault="008A5494">
      <w:pPr>
        <w:spacing w:after="120" w:line="288" w:lineRule="auto"/>
      </w:pPr>
      <w:r>
        <w:t>Hodnoty jsou v jednotkách zákazníka: síly v mN, polohy a dráhy v µm, časy v µs, odpory kontaktů v mΩ. Polohy FP, OP, RP, TTP a FPR udávají výšku hmatníku nad osou upevňovacích otvorů (P = C − x, kde C je kalibrační konstanta stroje a x dráha vozíku); při stlačení proto klesají.</w:t>
      </w:r>
    </w:p>
    <w:p w14:paraId="27956991" w14:textId="77777777" w:rsidR="006710D1" w:rsidRDefault="008A5494">
      <w:pPr>
        <w:pStyle w:val="Nadpis2"/>
      </w:pPr>
      <w:bookmarkStart w:id="3" w:name="_Toc244005139"/>
      <w:r>
        <w:t>1.3  Kde aplikace běží a jak ji otevřít</w:t>
      </w:r>
      <w:bookmarkEnd w:id="3"/>
    </w:p>
    <w:p w14:paraId="29FFB2EC" w14:textId="77777777" w:rsidR="006710D1" w:rsidRDefault="008A5494">
      <w:pPr>
        <w:spacing w:after="120" w:line="288" w:lineRule="auto"/>
      </w:pPr>
      <w:r>
        <w:t xml:space="preserve">Aplikace běží jako služba Windows na </w:t>
      </w:r>
      <w:r>
        <w:rPr>
          <w:b/>
          <w:bCs/>
        </w:rPr>
        <w:t>PC u stroje</w:t>
      </w:r>
      <w:r>
        <w:t>. Na monitoru stroje je trvale otevřená v režimu kiosku (levá obrazovka; na pravé běží HMI stroje). Z kanceláře ji otevřete v prohlížeči Chrome nebo Edge na adrese, kterou sdělí správce, například:</w:t>
      </w:r>
    </w:p>
    <w:p w14:paraId="517FDA01" w14:textId="77777777" w:rsidR="006710D1" w:rsidRDefault="008A5494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u stroje&gt;:8080</w:t>
      </w:r>
    </w:p>
    <w:p w14:paraId="30DB4323" w14:textId="77777777" w:rsidR="006710D1" w:rsidRDefault="008A5494">
      <w:pPr>
        <w:spacing w:after="120" w:line="288" w:lineRule="auto"/>
      </w:pPr>
      <w:r>
        <w:t xml:space="preserve">Z kanceláře je aplikace </w:t>
      </w:r>
      <w:r>
        <w:rPr>
          <w:b/>
          <w:bCs/>
        </w:rPr>
        <w:t>jen pro prohlížení</w:t>
      </w:r>
      <w:r>
        <w:t xml:space="preserve">: data lze procházet, stahovat a tisknout, ale mazání, dokončení zakázky, čištění úložiště, flashka, nastavení času a změny nastavení jsou možné pouze na PC u stroje. Při vzdáleném přístupu je v horní liště štítek </w:t>
      </w:r>
      <w:r>
        <w:rPr>
          <w:b/>
          <w:bCs/>
        </w:rPr>
        <w:t>Vzdálený přístup · jen prohlížení</w:t>
      </w:r>
      <w:r>
        <w:t>.</w:t>
      </w:r>
    </w:p>
    <w:p w14:paraId="66AB6955" w14:textId="77777777" w:rsidR="006710D1" w:rsidRDefault="008A5494">
      <w:pPr>
        <w:pStyle w:val="Nadpis2"/>
      </w:pPr>
      <w:bookmarkStart w:id="4" w:name="_Toc244005140"/>
      <w:r>
        <w:t>1.4  Uživatelské role a oprávnění</w:t>
      </w:r>
      <w:bookmarkEnd w:id="4"/>
    </w:p>
    <w:p w14:paraId="58F4D6FE" w14:textId="77777777" w:rsidR="006710D1" w:rsidRDefault="008A5494">
      <w:pPr>
        <w:spacing w:after="120" w:line="288" w:lineRule="auto"/>
      </w:pPr>
      <w:r>
        <w:t>Každý účet má jednu ze čtyř rolí: Operátor &lt; Technik &lt; Správce &lt; Výrobce. Vyšší role smí vše, co nižší. Přihlášení přes PLC (kapitola 2.1) má oprávnění role Správce. Sloupec Kancelář platí pro libovolnou roli při přístupu z jiného počítače než PC u stroje.</w:t>
      </w:r>
    </w:p>
    <w:p w14:paraId="43E8A471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Oprávnění podle role (u stroje) a z kanceláře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00"/>
        <w:gridCol w:w="1100"/>
        <w:gridCol w:w="1400"/>
        <w:gridCol w:w="1400"/>
        <w:gridCol w:w="1400"/>
      </w:tblGrid>
      <w:tr w:rsidR="006710D1" w14:paraId="0D66D18E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9588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6B000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D23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0004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8156F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B3B83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6710D1" w14:paraId="326517F6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1FA9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Prohlížení, tisk protokolů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67F8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7BC6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4A5F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0FFE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619B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6710D1" w14:paraId="03A46601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4FEB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Stažení CSV / XLSX (jednotlivě i 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CEE8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86E1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349A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flashka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6D96C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flashka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3F68C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prohlížeč</w:t>
            </w:r>
          </w:p>
        </w:tc>
      </w:tr>
      <w:tr w:rsidR="006710D1" w14:paraId="158F7230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9EC8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Vyčistit synchronizované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250CA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25EC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B779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167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5FD9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656EC569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C627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Smazání souboru Synced (i 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A76E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13A1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D5B1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C750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3123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21091C1C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8298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Smazání souboru Local (není na NAS)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E1ED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1450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1856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820F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5FF1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12061655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881B7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Smazání / dokončení rozpracované zakázky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26E0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425F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12E4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92BE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768CD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6DDB75CF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88E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Flashka — bezpečné odebrání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6FCF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2CE9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D632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D49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6782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5E3C6D27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36EA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Cesty k datům a limit úložiště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B83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0BF2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1D71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66A3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5DBC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526E7384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45C8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Nastavení času PC (přehled vidí všichni)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EFF2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EB5D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3921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835D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5C5B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6710D1" w14:paraId="158B3F15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62B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22FE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4323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65F0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07CE6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731B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19FFB6F0" w14:textId="77777777" w:rsidR="006710D1" w:rsidRDefault="006710D1">
      <w:pPr>
        <w:spacing w:after="120"/>
      </w:pPr>
    </w:p>
    <w:p w14:paraId="0219D268" w14:textId="77777777" w:rsidR="006710D1" w:rsidRDefault="008A5494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U stroje se soubory nestahují do složky Stažené soubory PC, ale ukládají se výhradně na zasunutou flashku (kapitola 3.6). Proto je u stroje export vyhrazen roli Správce a vyšší.</w:t>
      </w:r>
    </w:p>
    <w:p w14:paraId="33A9A29E" w14:textId="77777777" w:rsidR="006710D1" w:rsidRDefault="008A5494">
      <w:pPr>
        <w:pStyle w:val="Nadpis2"/>
      </w:pPr>
      <w:bookmarkStart w:id="5" w:name="_Toc244005141"/>
      <w:r>
        <w:t>1.5  O tomto manuálu</w:t>
      </w:r>
      <w:bookmarkEnd w:id="5"/>
    </w:p>
    <w:p w14:paraId="0DD06224" w14:textId="77777777" w:rsidR="006710D1" w:rsidRDefault="008A5494">
      <w:pPr>
        <w:spacing w:after="120" w:line="288" w:lineRule="auto"/>
      </w:pPr>
      <w:r>
        <w:t>Manuál popisuje ScadaViewer verze 2.6.10. Obrázky pocházejí z ukázkových dat ve formátu, který zapisuje linka; čísla zakázek, šarže, časy a hodnoty jsou jen příklady. Na obrázcích je PLC odpojené (červený stav v horní liště) — v provozu u stroje je stav zelený. Každá stránka aplikace má navíc vlastní stručnou nápovědu (ikona ? u nadpisu, kapitola 2.3).</w:t>
      </w:r>
    </w:p>
    <w:p w14:paraId="0E51C849" w14:textId="77777777" w:rsidR="006710D1" w:rsidRDefault="008A5494">
      <w:pPr>
        <w:pStyle w:val="Nadpis1"/>
        <w:pageBreakBefore/>
      </w:pPr>
      <w:bookmarkStart w:id="6" w:name="_Toc244005142"/>
      <w:r>
        <w:t>2  Přihlášení a ovládání</w:t>
      </w:r>
      <w:bookmarkEnd w:id="6"/>
    </w:p>
    <w:p w14:paraId="727D5DC0" w14:textId="77777777" w:rsidR="006710D1" w:rsidRDefault="008A5494">
      <w:pPr>
        <w:pStyle w:val="Nadpis2"/>
      </w:pPr>
      <w:bookmarkStart w:id="7" w:name="_Toc244005143"/>
      <w:r>
        <w:t>2.1  Přihlášení</w:t>
      </w:r>
      <w:bookmarkEnd w:id="7"/>
    </w:p>
    <w:p w14:paraId="4E8288A8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975DBA" wp14:editId="4DF397C3">
            <wp:extent cx="3676650" cy="2066925"/>
            <wp:effectExtent l="0" t="0" r="0" b="0"/>
            <wp:docPr id="1" name="01_login" descr="Přihlašovací obrazovka na PC u stroje" title="Přihlašovací obrazovka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18341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 na PC u stroje</w:t>
      </w:r>
    </w:p>
    <w:p w14:paraId="1AD50F82" w14:textId="77777777" w:rsidR="006710D1" w:rsidRDefault="008A5494">
      <w:pPr>
        <w:spacing w:after="120" w:line="288" w:lineRule="auto"/>
      </w:pPr>
      <w:r>
        <w:t>Na PC u stroje se lze přihlásit dvěma způsoby:</w:t>
      </w:r>
    </w:p>
    <w:p w14:paraId="7AC0BF39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přihlásí-li se na terminálu stroje nejvyšší autorita, aplikace se přihlásí sama s oprávněním role Správce. Přihlášení platí, dokud ho PLC drží: po odhlášení na PLC (nebo při ztrátě spojení s PLC) aplikace během několika sekund odhlásí také. Mezitím obrazovka ukazuje „Čekám na přihlášení operátora na PLC terminálu…“.</w:t>
      </w:r>
    </w:p>
    <w:p w14:paraId="4F74E09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 heslem</w:t>
      </w:r>
      <w:r>
        <w:t xml:space="preserve"> — vyplňte pole v části </w:t>
      </w:r>
      <w:r>
        <w:rPr>
          <w:b/>
          <w:bCs/>
        </w:rPr>
        <w:t>Nebo se přihlaste lokálně</w:t>
      </w:r>
      <w:r>
        <w:t xml:space="preserve"> a stiskněte </w:t>
      </w:r>
      <w:r>
        <w:rPr>
          <w:b/>
          <w:bCs/>
        </w:rPr>
        <w:t>Přihlásit se</w:t>
      </w:r>
      <w:r>
        <w:t xml:space="preserve">. Na PC u stroje skončí přihlášení heslem po </w:t>
      </w:r>
      <w:r>
        <w:rPr>
          <w:b/>
          <w:bCs/>
        </w:rPr>
        <w:t>15 minutách nečinnosti</w:t>
      </w:r>
      <w:r>
        <w:t xml:space="preserve"> (bez dotyku, kliknutí nebo klávesy), aby práva technika či správce nezůstala další směně.</w:t>
      </w:r>
    </w:p>
    <w:p w14:paraId="51D99C4F" w14:textId="77777777" w:rsidR="006710D1" w:rsidRDefault="008A5494">
      <w:pPr>
        <w:spacing w:after="120" w:line="288" w:lineRule="auto"/>
      </w:pPr>
      <w:r>
        <w:t>Z kanceláře je k dispozici jen přihlášení jménem a heslem; platí nejvýše 8 hodin, potom aplikace zobrazí „Relace vypršela — přihlaste se prosím znovu.“. Po pěti chybných pokusech o heslo je přihlašování z daného počítače na 10 minut zablokované. Odhlásíte se tlačítkem se šipkou v horní liště.</w:t>
      </w:r>
    </w:p>
    <w:p w14:paraId="244E6229" w14:textId="77777777" w:rsidR="006710D1" w:rsidRDefault="008A5494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 xml:space="preserve">Účet s výchozím heslem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 xml:space="preserve"> se z kanceláře nepřihlásí a aplikace u stroje dole zobrazuje výzvu ke změně hesla. Výchozí heslo změňte hned při uvedení do provozu (Nastavení → Uživatelé).</w:t>
      </w:r>
    </w:p>
    <w:p w14:paraId="6E18821A" w14:textId="77777777" w:rsidR="006710D1" w:rsidRDefault="008A5494">
      <w:pPr>
        <w:pStyle w:val="Nadpis2"/>
      </w:pPr>
      <w:bookmarkStart w:id="8" w:name="_Toc244005144"/>
      <w:r>
        <w:t>2.2  Horní lišta</w:t>
      </w:r>
      <w:bookmarkEnd w:id="8"/>
    </w:p>
    <w:p w14:paraId="3D441D0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1202F6" wp14:editId="6F085927">
            <wp:extent cx="6124575" cy="209550"/>
            <wp:effectExtent l="0" t="0" r="0" b="0"/>
            <wp:docPr id="2" name="02b_topbar" descr="Horní lišta" title="Horní liš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5980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</w:t>
      </w:r>
    </w:p>
    <w:p w14:paraId="02E87A0A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6710D1" w14:paraId="3C10EEBE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E92E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63D0C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3BEA051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3D2C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906E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Stav spojení s řídicím systémem stroje přes protokol ADS (zelená = v pořádku, červená = bez spojení). Při změně stavu se zobrazí krátké upozornění.</w:t>
            </w:r>
          </w:p>
        </w:tc>
      </w:tr>
      <w:tr w:rsidR="006710D1" w14:paraId="6B0855A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2EA6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Lokální úložiště / NAS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8169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Objeví se od 80 % zaplnění (oranžově), od 95 % červeně. Kliknutím přejdete do Databáze.</w:t>
            </w:r>
          </w:p>
        </w:tc>
      </w:tr>
      <w:tr w:rsidR="006710D1" w14:paraId="146E6CE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AF8F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BD8A4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Aplikace je otevřená z jiného počítače než PC u stroje (kapitola 1.3).</w:t>
            </w:r>
          </w:p>
        </w:tc>
      </w:tr>
      <w:tr w:rsidR="006710D1" w14:paraId="1AC2D07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4D31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Lokální přístup / jméno uživatele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2751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 stroje „Lokální přístup“, vzdáleně jméno přihlášeného uživatele.</w:t>
            </w:r>
          </w:p>
        </w:tc>
      </w:tr>
      <w:tr w:rsidR="006710D1" w14:paraId="159E168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5432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Šipka ze dveří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DC65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Odhlásit se.</w:t>
            </w:r>
          </w:p>
        </w:tc>
      </w:tr>
      <w:tr w:rsidR="006710D1" w14:paraId="2A1CB913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1F6C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4242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Jazyk aplikace; volba se pamatuje v prohlížeči.</w:t>
            </w:r>
          </w:p>
        </w:tc>
      </w:tr>
      <w:tr w:rsidR="006710D1" w14:paraId="7217FB6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4E8D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653C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6710D1" w14:paraId="7B6AD35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4E55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Datum a 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F916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Aktuální čas PC, na kterém běží aplikace (= čas časových značek nových záznamů).</w:t>
            </w:r>
          </w:p>
        </w:tc>
      </w:tr>
    </w:tbl>
    <w:p w14:paraId="4C3BB602" w14:textId="77777777" w:rsidR="006710D1" w:rsidRDefault="006710D1">
      <w:pPr>
        <w:spacing w:after="120"/>
      </w:pPr>
    </w:p>
    <w:p w14:paraId="29C2441E" w14:textId="77777777" w:rsidR="006710D1" w:rsidRDefault="008A5494">
      <w:pPr>
        <w:pStyle w:val="Nadpis2"/>
      </w:pPr>
      <w:bookmarkStart w:id="9" w:name="_Toc244005145"/>
      <w:r>
        <w:t>2.3  Menu, nápověda a klávesové zkratky</w:t>
      </w:r>
      <w:bookmarkEnd w:id="9"/>
    </w:p>
    <w:p w14:paraId="1CBC0120" w14:textId="77777777" w:rsidR="006710D1" w:rsidRDefault="008A5494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 </w:t>
      </w:r>
      <w:r>
        <w:rPr>
          <w:b/>
          <w:bCs/>
        </w:rPr>
        <w:t>Info</w:t>
      </w:r>
      <w:r>
        <w:t>; kliknutím na logo se vrátíte do Databáze. Aplikace je určena pro dotykový monitor — všechna tlačítka mají velikost vhodnou pro ovládání prstem.</w:t>
      </w:r>
    </w:p>
    <w:p w14:paraId="7383F460" w14:textId="77777777" w:rsidR="006710D1" w:rsidRDefault="008A5494">
      <w:pPr>
        <w:spacing w:after="120" w:line="288" w:lineRule="auto"/>
      </w:pPr>
      <w:r>
        <w:t xml:space="preserve">Ikona </w:t>
      </w:r>
      <w:r>
        <w:rPr>
          <w:b/>
          <w:bCs/>
        </w:rPr>
        <w:t>?</w:t>
      </w:r>
      <w:r>
        <w:t xml:space="preserve"> vedle nadpisu každé stránky otevře nápovědu: k čemu stránka slouží a co na ní je. Zavřete ji křížkem nebo klávesou Esc.</w:t>
      </w:r>
    </w:p>
    <w:p w14:paraId="2842F938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511971" wp14:editId="7849C9A8">
            <wp:extent cx="3800475" cy="4410075"/>
            <wp:effectExtent l="0" t="0" r="0" b="0"/>
            <wp:docPr id="3" name="02e_help" descr="Nápověda stránky Databáze" title="Nápověda stránky Databá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9404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Nápověda stránky Databáze</w:t>
      </w:r>
    </w:p>
    <w:p w14:paraId="69BE198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 Databázi (bez načtení celé stránky).</w:t>
      </w:r>
    </w:p>
    <w:p w14:paraId="3CE6DD43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zakázku, dialog nebo nápovědu.</w:t>
      </w:r>
    </w:p>
    <w:p w14:paraId="7FC31F2A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Při přerušení spojení se serverem aplikace se objeví červený pruh „Server nedostupný — kontroluji spojení…“; po obnovení spojení zmizí sám.</w:t>
      </w:r>
    </w:p>
    <w:p w14:paraId="7B8F8790" w14:textId="77777777" w:rsidR="006710D1" w:rsidRDefault="008A5494">
      <w:pPr>
        <w:pStyle w:val="Nadpis2"/>
      </w:pPr>
      <w:bookmarkStart w:id="10" w:name="_Toc244005146"/>
      <w:r>
        <w:t>2.4  Klávesnice na obrazovce</w:t>
      </w:r>
      <w:bookmarkEnd w:id="10"/>
    </w:p>
    <w:p w14:paraId="4C50A283" w14:textId="77777777" w:rsidR="006710D1" w:rsidRDefault="008A5494">
      <w:pPr>
        <w:spacing w:after="120" w:line="288" w:lineRule="auto"/>
      </w:pPr>
      <w:r>
        <w:t>Na PC u stroje je systémová klávesnice Windows v režimu kiosku vypnutá. Po klepnutí do textového pole (hledání zakázky, přihlášení, nastavení) se proto zobrazí klávesnice aplikace s českou diakritikou, číslicemi a symboly (</w:t>
      </w:r>
      <w:r>
        <w:rPr>
          <w:b/>
          <w:bCs/>
        </w:rPr>
        <w:t>?123</w:t>
      </w:r>
      <w:r>
        <w:t xml:space="preserve">). </w:t>
      </w:r>
      <w:r>
        <w:rPr>
          <w:b/>
          <w:bCs/>
        </w:rPr>
        <w:t>Enter</w:t>
      </w:r>
      <w:r>
        <w:t xml:space="preserve"> potvrdí formulář, šipka vpravo dole klávesnici skryje, dvojí klepnutí na Shift zapne trvale velká písmena. Chování nastavíte v Nastavení → Předvolby (kapitola 7.1).</w:t>
      </w:r>
    </w:p>
    <w:p w14:paraId="4C77578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CA286B" wp14:editId="037D6A6A">
            <wp:extent cx="6124575" cy="3448050"/>
            <wp:effectExtent l="0" t="0" r="0" b="0"/>
            <wp:docPr id="4" name="21b_osk" descr="Klávesnice na obrazovce u pole Hledat zakázku" title="Klávesnice na obrazovce u pole Hledat zakáz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AB04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Klávesnice na obrazovce u pole Hledat zakázku</w:t>
      </w:r>
    </w:p>
    <w:p w14:paraId="6C5E6B2D" w14:textId="77777777" w:rsidR="006710D1" w:rsidRDefault="008A5494">
      <w:pPr>
        <w:pStyle w:val="Nadpis1"/>
        <w:pageBreakBefore/>
      </w:pPr>
      <w:bookmarkStart w:id="11" w:name="_Toc244005147"/>
      <w:r>
        <w:t>3  Databáze</w:t>
      </w:r>
      <w:bookmarkEnd w:id="11"/>
    </w:p>
    <w:p w14:paraId="7D429C6C" w14:textId="77777777" w:rsidR="006710D1" w:rsidRDefault="008A5494">
      <w:pPr>
        <w:spacing w:after="120" w:line="288" w:lineRule="auto"/>
      </w:pPr>
      <w:r>
        <w:t>Databáze je hlavní stránka aplikace. Zobrazuje seznam souborů — jeden řádek je jedna zakázka (Production) nebo jedno měření (Testing). Rozpracovaná zakázka je vždy zvýrazněná nahoře a počet jejích kusů přibývá automaticky.</w:t>
      </w:r>
    </w:p>
    <w:p w14:paraId="7F77DDD5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681A4E" wp14:editId="1DC60C36">
            <wp:extent cx="6124575" cy="3448050"/>
            <wp:effectExtent l="0" t="0" r="0" b="0"/>
            <wp:docPr id="5" name="02_database" descr="Databáze — zakázky na PC u stroje" title="Databáze — zakázky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254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Databáze — zakázky na PC u stroje</w:t>
      </w:r>
    </w:p>
    <w:p w14:paraId="1951A443" w14:textId="77777777" w:rsidR="006710D1" w:rsidRDefault="008A5494">
      <w:pPr>
        <w:pStyle w:val="Nadpis2"/>
      </w:pPr>
      <w:bookmarkStart w:id="12" w:name="_Toc244005148"/>
      <w:r>
        <w:t>3.1  Seznam zakázek</w:t>
      </w:r>
      <w:bookmarkEnd w:id="12"/>
    </w:p>
    <w:p w14:paraId="6C175509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Sloupce a tlačítka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6710D1" w14:paraId="73A47545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62B09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 / prvek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DE059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6D48D38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3C81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Zaškrtávací pole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FBCB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Výběr souborů pro hromadné stažení nebo smazání (rozpracovaná zakázka výběr nemá).</w:t>
            </w:r>
          </w:p>
        </w:tc>
      </w:tr>
      <w:tr w:rsidR="006710D1" w14:paraId="0F6F1C5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81B0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623A9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6710D1" w14:paraId="026B9FC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EC26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55F0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6710D1" w14:paraId="1ACC64B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D886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ID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5F17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Materiálové (SAP) číslo mikrospínače.</w:t>
            </w:r>
          </w:p>
        </w:tc>
      </w:tr>
      <w:tr w:rsidR="006710D1" w14:paraId="0737113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103E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Název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F373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Typ / výrobce mikrospínače.</w:t>
            </w:r>
          </w:p>
        </w:tc>
      </w:tr>
      <w:tr w:rsidR="006710D1" w14:paraId="51114A1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BBCE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AA88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Počet změřených kusů; „…“ = počet se právě dopočítává.</w:t>
            </w:r>
          </w:p>
        </w:tc>
      </w:tr>
      <w:tr w:rsidR="006710D1" w14:paraId="20F6350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453F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5C4A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Stav souboru In progress / Local / Synced (kapitola 1.2).</w:t>
            </w:r>
          </w:p>
        </w:tc>
      </w:tr>
      <w:tr w:rsidR="006710D1" w14:paraId="5340664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8C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Ikona grafu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C30F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Otevře detail zakázky (kapitola 4).</w:t>
            </w:r>
          </w:p>
        </w:tc>
      </w:tr>
      <w:tr w:rsidR="006710D1" w14:paraId="36AEFF0D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0F73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Šipka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EDE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Rozbalí přehled kusů přímo v seznamu (kapitola 3.4).</w:t>
            </w:r>
          </w:p>
        </w:tc>
      </w:tr>
      <w:tr w:rsidR="006710D1" w14:paraId="2AD3422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B75C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CSV / XLSX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2654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Stažení zakázky (kapitola 3.6).</w:t>
            </w:r>
          </w:p>
        </w:tc>
      </w:tr>
      <w:tr w:rsidR="006710D1" w14:paraId="4F79F4D5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DE6A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Koš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7552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Smazání lokálního souboru (kapitola 3.9).</w:t>
            </w:r>
          </w:p>
        </w:tc>
      </w:tr>
      <w:tr w:rsidR="006710D1" w14:paraId="36C84E9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2766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Zatržítko (jen In progress)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5444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Dokončit zakázku (kapitola 3.8).</w:t>
            </w:r>
          </w:p>
        </w:tc>
      </w:tr>
    </w:tbl>
    <w:p w14:paraId="3D7C2D62" w14:textId="77777777" w:rsidR="006710D1" w:rsidRDefault="006710D1">
      <w:pPr>
        <w:spacing w:after="120"/>
      </w:pPr>
    </w:p>
    <w:p w14:paraId="5FE5CE5C" w14:textId="77777777" w:rsidR="006710D1" w:rsidRDefault="008A5494">
      <w:pPr>
        <w:spacing w:after="120" w:line="288" w:lineRule="auto"/>
      </w:pPr>
      <w:r>
        <w:t>Seznam se zobrazí okamžitě i při desetitisících souborů — zakázka, ID a datum se čtou z názvu souboru. Počet kusů a název mikrospínače se doplní na pozadí, jakmile se soubor přečte. Na záložce Vzdálená se dopočítávají jen zakázky zobrazené stránky. Pod tabulkou je počet souborů a součet záznamů a stránkování.</w:t>
      </w:r>
    </w:p>
    <w:p w14:paraId="0E2A7D63" w14:textId="77777777" w:rsidR="006710D1" w:rsidRDefault="008A5494">
      <w:pPr>
        <w:pStyle w:val="Nadpis2"/>
      </w:pPr>
      <w:bookmarkStart w:id="13" w:name="_Toc244005149"/>
      <w:r>
        <w:t>3.2  Přepínače, filtr data a řazení</w:t>
      </w:r>
      <w:bookmarkEnd w:id="13"/>
    </w:p>
    <w:p w14:paraId="0F18E9E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CF406B" wp14:editId="16E729AE">
            <wp:extent cx="6124575" cy="609600"/>
            <wp:effectExtent l="0" t="0" r="0" b="0"/>
            <wp:docPr id="6" name="02d_controls" descr="Hlavička Databáze: ukazatele úložišť a přepínače" title="Hlavička Databáze: ukazatele úložišť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F977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Hlavička Databáze: ukazatele úložišť a přepínače</w:t>
      </w:r>
    </w:p>
    <w:p w14:paraId="175C2D10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u stroje, nebo archiv na NAS. Zelená tečka u záložky Vzdálená = NAS dostupný, červená = nedostupný.</w:t>
      </w:r>
    </w:p>
    <w:p w14:paraId="463988B1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testovací měření.</w:t>
      </w:r>
    </w:p>
    <w:p w14:paraId="283DCBE3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Šipky v kruhu</w:t>
      </w:r>
      <w:r>
        <w:t xml:space="preserve"> — ruční obnovení seznamu (jako F5). Automatické obnovení probíhá v intervalu z Nastavení; nové soubory v lokálním úložišti se objeví okamžitě.</w:t>
      </w:r>
    </w:p>
    <w:p w14:paraId="65C39848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období podle data vytvoření, výchozí jsou poslední dva dny; </w:t>
      </w:r>
      <w:r>
        <w:rPr>
          <w:b/>
          <w:bCs/>
        </w:rPr>
        <w:t>Zrušit filtr</w:t>
      </w:r>
      <w:r>
        <w:t xml:space="preserve"> zobrazí vše. Skryje-li filtr všechny soubory, aplikace napíše, kolik jich je mimo období, a nabídne tlačítko pro zobrazení nejnovějších.</w:t>
      </w:r>
    </w:p>
    <w:p w14:paraId="1BB5F3AD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ID mikrospínače, Název mikrospínače, Záznamy); druhé kliknutí obrátí pořadí.</w:t>
      </w:r>
    </w:p>
    <w:p w14:paraId="2E51EE71" w14:textId="77777777" w:rsidR="006710D1" w:rsidRDefault="008A5494">
      <w:pPr>
        <w:pStyle w:val="Nadpis2"/>
      </w:pPr>
      <w:bookmarkStart w:id="14" w:name="_Toc244005150"/>
      <w:r>
        <w:t>3.3  Hledání zakázky</w:t>
      </w:r>
      <w:bookmarkEnd w:id="14"/>
    </w:p>
    <w:p w14:paraId="1835408A" w14:textId="77777777" w:rsidR="006710D1" w:rsidRDefault="008A5494">
      <w:pPr>
        <w:spacing w:after="120" w:line="288" w:lineRule="auto"/>
      </w:pPr>
      <w:r>
        <w:t xml:space="preserve">Pole </w:t>
      </w:r>
      <w:r>
        <w:rPr>
          <w:b/>
          <w:bCs/>
        </w:rPr>
        <w:t>Hledat zakázku…</w:t>
      </w:r>
      <w:r>
        <w:t xml:space="preserve"> (jen záložka Production) najde zakázky podle části čísla nebo názvu; velikost písmen ani diakritika nehrají roli. Během hledání se prohledává </w:t>
      </w:r>
      <w:r>
        <w:rPr>
          <w:b/>
          <w:bCs/>
        </w:rPr>
        <w:t>celý archiv bez ohledu na datum</w:t>
      </w:r>
      <w:r>
        <w:t xml:space="preserve"> — pole Od / Do zešednou a u lišty je text „Hledá se ve všech datech“. Hledaný text zůstane zachovaný i po návratu z detailu zakázky. Křížek v poli nebo klávesa Esc hledání zruší a datumový filtr opět platí.</w:t>
      </w:r>
    </w:p>
    <w:p w14:paraId="4DF9BFA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36C5C3" wp14:editId="794DA39A">
            <wp:extent cx="6124575" cy="1143000"/>
            <wp:effectExtent l="0" t="0" r="0" b="0"/>
            <wp:docPr id="7" name="03b_search" descr="Hledání zakázky podle části čísla" title="Hledání zakázky podle části čís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A5B7D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Hledání zakázky podle části čísla</w:t>
      </w:r>
    </w:p>
    <w:p w14:paraId="36D47A84" w14:textId="77777777" w:rsidR="006710D1" w:rsidRDefault="008A5494">
      <w:pPr>
        <w:pStyle w:val="Nadpis2"/>
      </w:pPr>
      <w:bookmarkStart w:id="15" w:name="_Toc244005151"/>
      <w:r>
        <w:t>3.4  Rozbalení zakázky</w:t>
      </w:r>
      <w:bookmarkEnd w:id="15"/>
    </w:p>
    <w:p w14:paraId="106CE4F6" w14:textId="77777777" w:rsidR="006710D1" w:rsidRDefault="008A5494">
      <w:pPr>
        <w:spacing w:after="120" w:line="288" w:lineRule="auto"/>
      </w:pPr>
      <w:r>
        <w:t xml:space="preserve">Klepnutím na řádek zakázky (nebo na šipku) se pod ním zobrazí graf rozložení kategorií (kapitola 4.3) a prvních pět kusů s parametry; hodnoty mimo limity třídění jsou podbarvené podle legendy (kapitola 4.5). Kliknutím na kus otevřete jeho detail, tlačítko </w:t>
      </w:r>
      <w:r>
        <w:rPr>
          <w:b/>
          <w:bCs/>
        </w:rPr>
        <w:t>Detail zakázky</w:t>
      </w:r>
      <w:r>
        <w:t xml:space="preserve"> otevře celou zakázku. U měření (Testing) otevře klepnutí na řádek rovnou detail měření.</w:t>
      </w:r>
    </w:p>
    <w:p w14:paraId="3C98697D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8A3C03" wp14:editId="7C2D1CAC">
            <wp:extent cx="6124575" cy="3448050"/>
            <wp:effectExtent l="0" t="0" r="0" b="0"/>
            <wp:docPr id="8" name="03_expanded" descr="Rozbalená zakázka v seznamu" title="Rozbalená zakázka v seznam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BC1F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Rozbalená zakázka v seznamu</w:t>
      </w:r>
    </w:p>
    <w:p w14:paraId="1624D7B1" w14:textId="77777777" w:rsidR="006710D1" w:rsidRDefault="008A5494">
      <w:pPr>
        <w:pStyle w:val="Nadpis2"/>
      </w:pPr>
      <w:bookmarkStart w:id="16" w:name="_Toc244005152"/>
      <w:r>
        <w:t>3.5  Úložiště: lokální, NAS a flashka</w:t>
      </w:r>
      <w:bookmarkEnd w:id="16"/>
    </w:p>
    <w:p w14:paraId="1E736065" w14:textId="77777777" w:rsidR="006710D1" w:rsidRDefault="008A5494">
      <w:pPr>
        <w:spacing w:after="120" w:line="288" w:lineRule="auto"/>
      </w:pPr>
      <w:r>
        <w:t>V hlavičce Databáze jsou vedle sebe tři ukazatele:</w:t>
      </w:r>
    </w:p>
    <w:p w14:paraId="4B45B3EB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B1EDAA" wp14:editId="69F78446">
            <wp:extent cx="2200275" cy="323850"/>
            <wp:effectExtent l="0" t="0" r="0" b="0"/>
            <wp:docPr id="9" name="04a_storagebar" descr="Lokální úložiště" title="Lokální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4252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Lokální úložiště</w:t>
      </w:r>
    </w:p>
    <w:p w14:paraId="3BE2EAE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úložiště</w:t>
      </w:r>
      <w:r>
        <w:t xml:space="preserve"> — součet velikostí souborů na PC u stroje (rozpracované, Local i Synced) vůči nastavenému limitu (výchozí 5 GB). Od 80 % je oranžový a objeví se i v horní liště, od 95 % je červený. Upozorní také, zbývá-li na disku málo místa.</w:t>
      </w:r>
    </w:p>
    <w:p w14:paraId="0B5AFC5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NAS</w:t>
      </w:r>
      <w:r>
        <w:t xml:space="preserve"> — volné a celkové místo sdílené složky na NAS (má-li složka na Synology kvótu, ukazuje se kvóta). Stejné prahy 80 / 95 %. Plný NAS znamená, že data ze stroje se brzy nebudou mít kam nahrát.</w:t>
      </w:r>
    </w:p>
    <w:p w14:paraId="3C9017B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USB</w:t>
      </w:r>
      <w:r>
        <w:t xml:space="preserve"> — jen pro správce u stroje: písmeno jednotky, zaplnění a volné místo zasunuté flashky; šipka vpravo = </w:t>
      </w:r>
      <w:r>
        <w:rPr>
          <w:b/>
          <w:bCs/>
        </w:rPr>
        <w:t>Bezpečně odebrat</w:t>
      </w:r>
      <w:r>
        <w:t>. Bez flashky ukazuje „zasuňte flashku“.</w:t>
      </w:r>
    </w:p>
    <w:p w14:paraId="7EEB579E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9A5263" wp14:editId="56577B74">
            <wp:extent cx="1885950" cy="323850"/>
            <wp:effectExtent l="0" t="0" r="0" b="0"/>
            <wp:docPr id="10" name="04b_nasbar" descr="Zaplnění NAS" title="Zaplnění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3DD0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Zaplnění NAS</w:t>
      </w:r>
    </w:p>
    <w:p w14:paraId="36892051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27E2A9" wp14:editId="162F5F37">
            <wp:extent cx="1524000" cy="323850"/>
            <wp:effectExtent l="0" t="0" r="0" b="0"/>
            <wp:docPr id="11" name="04c_usbbar" descr="Flashka u stroje s tlačítkem bezpečného odebrání" title="Flashka u stroje s tlačítkem bezpečného odebr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98F67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Flashka u stroje s tlačítkem bezpečného odebrání</w:t>
      </w:r>
    </w:p>
    <w:p w14:paraId="14EF434E" w14:textId="77777777" w:rsidR="006710D1" w:rsidRDefault="008A5494">
      <w:pPr>
        <w:pStyle w:val="Nadpis3"/>
      </w:pPr>
      <w:r>
        <w:t>Uvolnění místa — Vyčistit synchronizované</w:t>
      </w:r>
    </w:p>
    <w:p w14:paraId="39F5B57E" w14:textId="77777777" w:rsidR="006710D1" w:rsidRDefault="008A5494">
      <w:pPr>
        <w:spacing w:after="120" w:line="288" w:lineRule="auto"/>
      </w:pPr>
      <w:r>
        <w:t>Synchronizované zakázky (Synced) jsou už na NAS; jejich lokální kopie lze smazat tlačítkem s košem u ukazatele lokálního úložiště:</w:t>
      </w:r>
    </w:p>
    <w:p w14:paraId="2240786B" w14:textId="77777777" w:rsidR="006710D1" w:rsidRDefault="008A5494">
      <w:pPr>
        <w:pStyle w:val="Odstavecseseznamem"/>
        <w:numPr>
          <w:ilvl w:val="0"/>
          <w:numId w:val="3"/>
        </w:numPr>
        <w:spacing w:after="60" w:line="276" w:lineRule="auto"/>
      </w:pPr>
      <w:r>
        <w:t>Klepněte na ikonu koše u ukazatele lokálního úložiště.</w:t>
      </w:r>
    </w:p>
    <w:p w14:paraId="1E586BF4" w14:textId="77777777" w:rsidR="006710D1" w:rsidRDefault="008A5494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 jak velkých se smaže.</w:t>
      </w:r>
    </w:p>
    <w:p w14:paraId="41322344" w14:textId="77777777" w:rsidR="006710D1" w:rsidRDefault="008A5494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 velikost); co na NAS chybí nebo se liší, zůstane. Soubory Local a rozpracovaná zakázka se nikdy nemažou.</w:t>
      </w:r>
    </w:p>
    <w:p w14:paraId="3B7FC750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647129" wp14:editId="525603DE">
            <wp:extent cx="2647950" cy="1981200"/>
            <wp:effectExtent l="0" t="0" r="0" b="0"/>
            <wp:docPr id="12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1936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27E9FB98" w14:textId="77777777" w:rsidR="006710D1" w:rsidRDefault="008A5494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 soubory, které nelze na NAS ověřit…“ smaže synchronizované soubory bez kontroly na NAS. Použijte ho jen tehdy, když víte, že jsou data na NAS v pořádku (např. NAS je dočasně nedostupný a disk PC je plný); aplikace vyžaduje potvrzení rizika.</w:t>
      </w:r>
    </w:p>
    <w:p w14:paraId="5665BAED" w14:textId="77777777" w:rsidR="006710D1" w:rsidRDefault="008A5494">
      <w:pPr>
        <w:pStyle w:val="Nadpis2"/>
      </w:pPr>
      <w:bookmarkStart w:id="17" w:name="_Toc244005153"/>
      <w:r>
        <w:t>3.6  Stažení dat (CSV, XLSX)</w:t>
      </w:r>
      <w:bookmarkEnd w:id="17"/>
    </w:p>
    <w:p w14:paraId="17C10598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beze změny, tak jak ho zapsala linka (oddělovač středník, kódování UTF-8 s BOM). Vhodný pro archivaci a další zpracování.</w:t>
      </w:r>
    </w:p>
    <w:p w14:paraId="6300567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soubor pro Excel sestavený serverem: čísla jako čísla (lze s nimi počítat), čas jako datum, formáty čísel podle jednotek. U blokového výrobního souboru je rozložení stejné jako vzor zakázky linky — nahoře podbarvené bloky Metadata, TestingParameters, SortingCategories a SortingLimits, pod nimi tabulka Data se zmrazeným záhlavím a filtrem. I zakázka s desítkami tisíc kusů je hotová za několik sekund.</w:t>
      </w:r>
    </w:p>
    <w:p w14:paraId="1F02AAB7" w14:textId="77777777" w:rsidR="006710D1" w:rsidRDefault="008A5494">
      <w:pPr>
        <w:spacing w:after="120" w:line="288" w:lineRule="auto"/>
      </w:pPr>
      <w:r>
        <w:rPr>
          <w:b/>
          <w:bCs/>
        </w:rPr>
        <w:t>Na PC u stroje</w:t>
      </w:r>
      <w:r>
        <w:t xml:space="preserve"> se soubor neukládá do prohlížeče, ale na zasunutou flashku do složky </w:t>
      </w:r>
      <w:r>
        <w:rPr>
          <w:rFonts w:ascii="Consolas" w:eastAsia="Consolas" w:hAnsi="Consolas" w:cs="Consolas"/>
          <w:sz w:val="19"/>
          <w:szCs w:val="19"/>
        </w:rPr>
        <w:t>Trafag_ScadaViewer</w:t>
      </w:r>
      <w:r>
        <w:t xml:space="preserve"> (existuje-li soubor stejného jména, uloží se jako „… (2)“ — nic se nepřepíše). Ukládat smí jen správce (i přihlášení přes PLC). Bez flashky nebo bez oprávnění jsou tlačítka tlumená; klepnutí zobrazí důvod a ukazatel USB zabliká. Po uložení flashku vyjměte až po </w:t>
      </w:r>
      <w:r>
        <w:rPr>
          <w:b/>
          <w:bCs/>
        </w:rPr>
        <w:t>Bezpečně odebrat</w:t>
      </w:r>
      <w:r>
        <w:t xml:space="preserve"> a hlášení „Flashku … lze vyjmout“.</w:t>
      </w:r>
    </w:p>
    <w:p w14:paraId="445BF5E3" w14:textId="77777777" w:rsidR="006710D1" w:rsidRDefault="008A5494">
      <w:pPr>
        <w:spacing w:after="120" w:line="288" w:lineRule="auto"/>
      </w:pPr>
      <w:r>
        <w:rPr>
          <w:b/>
          <w:bCs/>
        </w:rPr>
        <w:t>Z kanceláře</w:t>
      </w:r>
      <w:r>
        <w:t xml:space="preserve"> se soubory stahují do prohlížeče; u XLSX se v Chrome a Edge nejdřív otevře dialog „Uložit jako“.</w:t>
      </w:r>
    </w:p>
    <w:p w14:paraId="16F4E347" w14:textId="77777777" w:rsidR="006710D1" w:rsidRDefault="008A5494">
      <w:pPr>
        <w:pStyle w:val="Nadpis2"/>
      </w:pPr>
      <w:bookmarkStart w:id="18" w:name="_Toc244005154"/>
      <w:r>
        <w:t>3.7  Hromadné stažení</w:t>
      </w:r>
      <w:bookmarkEnd w:id="18"/>
    </w:p>
    <w:p w14:paraId="4BBFDE27" w14:textId="77777777" w:rsidR="006710D1" w:rsidRDefault="008A5494">
      <w:pPr>
        <w:spacing w:after="120" w:line="288" w:lineRule="auto"/>
      </w:pPr>
      <w:r>
        <w:t xml:space="preserve">Tlačítko </w:t>
      </w:r>
      <w:r>
        <w:rPr>
          <w:b/>
          <w:bCs/>
        </w:rPr>
        <w:t>Stáhnout vše (N)</w:t>
      </w:r>
      <w:r>
        <w:t xml:space="preserve"> v liště filtru stáhne všechny soubory, které odpovídají aktuálnímu filtru — záložce (Lokální / Vzdálená, Production / Testing), období Od – Do, případně hledání; N je jejich počet. Po zaškrtnutí řádků nabídne lišta výběru </w:t>
      </w:r>
      <w:r>
        <w:rPr>
          <w:b/>
          <w:bCs/>
        </w:rPr>
        <w:t>Stáhnout vybrané</w:t>
      </w:r>
      <w:r>
        <w:t xml:space="preserve">. Najednou lze stáhnout nejvýše </w:t>
      </w:r>
      <w:r>
        <w:rPr>
          <w:b/>
          <w:bCs/>
        </w:rPr>
        <w:t>500 souborů</w:t>
      </w:r>
      <w:r>
        <w:t>; při větším počtu zužte filtr. Rozpracovaná zakázka se nestahuje (ještě se zapisuje).</w:t>
      </w:r>
    </w:p>
    <w:p w14:paraId="1ABA6353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DF2A8C" wp14:editId="347020F7">
            <wp:extent cx="6124575" cy="3190875"/>
            <wp:effectExtent l="0" t="0" r="0" b="0"/>
            <wp:docPr id="13" name="05_selection" descr="Výběr souborů — Stáhnout vybrané, Smazat vybrané" title="Výběr souborů — Stáhnout vybrané, Smazat vybran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22DE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Výběr souborů — Stáhnout vybrané, Smazat vybrané</w:t>
      </w:r>
    </w:p>
    <w:p w14:paraId="242395F0" w14:textId="77777777" w:rsidR="006710D1" w:rsidRDefault="008A5494">
      <w:pPr>
        <w:spacing w:after="120" w:line="288" w:lineRule="auto"/>
      </w:pPr>
      <w:r>
        <w:t xml:space="preserve">Dialog </w:t>
      </w:r>
      <w:r>
        <w:rPr>
          <w:b/>
          <w:bCs/>
        </w:rPr>
        <w:t>Hromadné stažení</w:t>
      </w:r>
      <w:r>
        <w:t xml:space="preserve"> ukáže rozsah, počet souborů a jejich velikost (u XLSX orientačně) a nabídne formát </w:t>
      </w:r>
      <w:r>
        <w:rPr>
          <w:b/>
          <w:bCs/>
        </w:rPr>
        <w:t>CSV (originální soubory)</w:t>
      </w:r>
      <w:r>
        <w:t xml:space="preserve"> nebo </w:t>
      </w:r>
      <w:r>
        <w:rPr>
          <w:b/>
          <w:bCs/>
        </w:rPr>
        <w:t>XLSX (Excel)</w:t>
      </w:r>
      <w:r>
        <w:t>.</w:t>
      </w:r>
    </w:p>
    <w:p w14:paraId="043BD243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CAD70FB" wp14:editId="34D43170">
            <wp:extent cx="3000375" cy="2171700"/>
            <wp:effectExtent l="0" t="0" r="0" b="0"/>
            <wp:docPr id="14" name="05b_bulk" descr="Hromadné stažení všech zakázek období" title="Hromadné stažení všech zakázek obdob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FF0E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Hromadné stažení všech zakázek období</w:t>
      </w:r>
    </w:p>
    <w:p w14:paraId="7C2E5DBA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 stroje (správce):</w:t>
      </w:r>
      <w:r>
        <w:t xml:space="preserve"> </w:t>
      </w:r>
      <w:r>
        <w:rPr>
          <w:b/>
          <w:bCs/>
        </w:rPr>
        <w:t>Uložit na flashku</w:t>
      </w:r>
      <w:r>
        <w:t xml:space="preserve"> uloží soubory jednotlivě do nové podsložky, např. </w:t>
      </w:r>
      <w:r>
        <w:rPr>
          <w:rFonts w:ascii="Consolas" w:eastAsia="Consolas" w:hAnsi="Consolas" w:cs="Consolas"/>
          <w:sz w:val="19"/>
          <w:szCs w:val="19"/>
        </w:rPr>
        <w:t>E:\Trafag_ScadaViewer\production_2026-10-20_2026-10-27</w:t>
      </w:r>
      <w:r>
        <w:t xml:space="preserve"> (hledání = </w:t>
      </w:r>
      <w:r>
        <w:rPr>
          <w:rFonts w:ascii="Consolas" w:eastAsia="Consolas" w:hAnsi="Consolas" w:cs="Consolas"/>
          <w:sz w:val="19"/>
          <w:szCs w:val="19"/>
        </w:rPr>
        <w:t>production_hledani_&lt;text&gt;</w:t>
      </w:r>
      <w:r>
        <w:t xml:space="preserve">, výběr = </w:t>
      </w:r>
      <w:r>
        <w:rPr>
          <w:rFonts w:ascii="Consolas" w:eastAsia="Consolas" w:hAnsi="Consolas" w:cs="Consolas"/>
          <w:sz w:val="19"/>
          <w:szCs w:val="19"/>
        </w:rPr>
        <w:t>production_vyber_&lt;datum_čas&gt;</w:t>
      </w:r>
      <w:r>
        <w:t xml:space="preserve">). Dialog ukazuje průběh a ukládání lze zrušit (dokončené soubory zůstanou). Nevejdou-li se soubory CSV na flashku, ukládání se vůbec nespustí. Na konci je souhrn s případnými chybami a tlačítko </w:t>
      </w:r>
      <w:r>
        <w:rPr>
          <w:b/>
          <w:bCs/>
        </w:rPr>
        <w:t>Bezpečně odebrat</w:t>
      </w:r>
      <w:r>
        <w:t>. Během ukládání nelze flashku odebrat ani spustit další dávku.</w:t>
      </w:r>
    </w:p>
    <w:p w14:paraId="19CE97C4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Z kanceláře:</w:t>
      </w:r>
      <w:r>
        <w:t xml:space="preserve"> </w:t>
      </w:r>
      <w:r>
        <w:rPr>
          <w:b/>
          <w:bCs/>
        </w:rPr>
        <w:t>Stáhnout ZIP</w:t>
      </w:r>
      <w:r>
        <w:t xml:space="preserve"> stáhne jeden soubor ZIP se všemi soubory. Soubor, který nejde přečíst, v ZIPu chybí a jeho název s důvodem je v souboru </w:t>
      </w:r>
      <w:r>
        <w:rPr>
          <w:rFonts w:ascii="Consolas" w:eastAsia="Consolas" w:hAnsi="Consolas" w:cs="Consolas"/>
          <w:sz w:val="19"/>
          <w:szCs w:val="19"/>
        </w:rPr>
        <w:t>CHYBY.txt</w:t>
      </w:r>
      <w:r>
        <w:t>.</w:t>
      </w:r>
    </w:p>
    <w:p w14:paraId="25A102F6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7970E0" wp14:editId="0CEC1D64">
            <wp:extent cx="3000375" cy="1752600"/>
            <wp:effectExtent l="0" t="0" r="0" b="0"/>
            <wp:docPr id="15" name="05c_bulk_done" descr="Souhrn po uložení na flashku" title="Souhrn po uložení na flash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B5928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Souhrn po uložení na flashku</w:t>
      </w:r>
    </w:p>
    <w:p w14:paraId="41981971" w14:textId="77777777" w:rsidR="006710D1" w:rsidRDefault="008A5494">
      <w:pPr>
        <w:pStyle w:val="Nadpis2"/>
      </w:pPr>
      <w:bookmarkStart w:id="19" w:name="_Toc244005155"/>
      <w:r>
        <w:t>3.8  Rozpracovaná zakázka: dokončení a smazání</w:t>
      </w:r>
      <w:bookmarkEnd w:id="19"/>
    </w:p>
    <w:p w14:paraId="0314C997" w14:textId="77777777" w:rsidR="006710D1" w:rsidRDefault="008A5494">
      <w:pPr>
        <w:spacing w:after="120" w:line="288" w:lineRule="auto"/>
      </w:pPr>
      <w:r>
        <w:t xml:space="preserve">Zakázku uzavírá standardně stroj (PLC) — soubor pak přejde do stavu Local a DatabaseGateway ho nahraje na NAS. Skončí-li zakázka na stroji neplánovaně (např. výpadek proudu) a zůstane ve stavu In progress, může ji </w:t>
      </w:r>
      <w:r>
        <w:rPr>
          <w:b/>
          <w:bCs/>
        </w:rPr>
        <w:t>správce u stroje</w:t>
      </w:r>
      <w:r>
        <w:t xml:space="preserve"> uzavřít ručně tlačítkem se zatržítkem </w:t>
      </w:r>
      <w:r>
        <w:rPr>
          <w:b/>
          <w:bCs/>
        </w:rPr>
        <w:t>Dokončit zakázku</w:t>
      </w:r>
      <w:r>
        <w:t>: soubor se uzavře se všemi dosud naměřenými kusy (neúplný poslední řádek se odřízne) a DatabaseGateway ho během několika minut nahraje na NAS.</w:t>
      </w:r>
    </w:p>
    <w:p w14:paraId="4F86488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Zakázku, kterou PLC hlásí jako právě běžící, dokončit nelze — nejdřív ji ukončete na stroji.</w:t>
      </w:r>
    </w:p>
    <w:p w14:paraId="6D9A0085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Nefunguje-li spojení s PLC, nelze ověřit, že zakázka na stroji neběží; dialog proto vyžaduje zaškrtnutí </w:t>
      </w:r>
      <w:r>
        <w:rPr>
          <w:b/>
          <w:bCs/>
        </w:rPr>
        <w:t>Rozumím, zakázka na stroji neběží</w:t>
      </w:r>
      <w:r>
        <w:t>.</w:t>
      </w:r>
    </w:p>
    <w:p w14:paraId="4812E11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V dokončené zakázce pokračovat nelze — další kus téže zakázky PLC odmítne (Rejected).</w:t>
      </w:r>
    </w:p>
    <w:p w14:paraId="1752AD24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303AE7" wp14:editId="2A5084E3">
            <wp:extent cx="2647950" cy="2647950"/>
            <wp:effectExtent l="0" t="0" r="0" b="0"/>
            <wp:docPr id="16" name="05e_finish_wip" descr="Dokončení rozpracované zakázky bez spojení s PLC" title="Dokončení rozpracované zakázky bez spojení s P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8F9DF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Dokončení rozpracované zakázky bez spojení s PLC</w:t>
      </w:r>
    </w:p>
    <w:p w14:paraId="0E26B7E8" w14:textId="77777777" w:rsidR="006710D1" w:rsidRDefault="008A5494">
      <w:pPr>
        <w:spacing w:after="120" w:line="288" w:lineRule="auto"/>
      </w:pPr>
      <w:r>
        <w:t xml:space="preserve">Rozpracovanou zakázku může správce také </w:t>
      </w:r>
      <w:r>
        <w:rPr>
          <w:b/>
          <w:bCs/>
        </w:rPr>
        <w:t>smazat</w:t>
      </w:r>
      <w:r>
        <w:t xml:space="preserve"> (koš v řádku, jen jednotlivě, nikdy hromadně). Data zatím nejsou na NAS a smazáním se nenávratně ztratí; vyrábí-li stroj zakázku dál, další kus PLC odmítne a zakázku je nutné založit znovu. Dialog proto vyžaduje zaškrtnutí </w:t>
      </w:r>
      <w:r>
        <w:rPr>
          <w:b/>
          <w:bCs/>
        </w:rPr>
        <w:t>Rozumím, smazat rozpracovanou zakázku</w:t>
      </w:r>
      <w:r>
        <w:t>.</w:t>
      </w:r>
    </w:p>
    <w:p w14:paraId="7E69F53A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06D18D" wp14:editId="16A20D4E">
            <wp:extent cx="2647950" cy="2381250"/>
            <wp:effectExtent l="0" t="0" r="0" b="0"/>
            <wp:docPr id="17" name="05d_delete_wip" descr="Smazání rozpracované zakázky — potvrzení rizika" title="Smazání rozpracované zakázky — potvrzení rizi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A9E2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Smazání rozpracované zakázky — potvrzení rizika</w:t>
      </w:r>
    </w:p>
    <w:p w14:paraId="6F0F07A9" w14:textId="77777777" w:rsidR="006710D1" w:rsidRDefault="008A5494">
      <w:pPr>
        <w:pStyle w:val="Nadpis2"/>
      </w:pPr>
      <w:bookmarkStart w:id="20" w:name="_Toc244005156"/>
      <w:r>
        <w:t>3.9  Mazání souborů</w:t>
      </w:r>
      <w:bookmarkEnd w:id="20"/>
    </w:p>
    <w:p w14:paraId="2EA5BFF4" w14:textId="77777777" w:rsidR="006710D1" w:rsidRDefault="008A5494">
      <w:pPr>
        <w:spacing w:after="120" w:line="288" w:lineRule="auto"/>
      </w:pPr>
      <w:r>
        <w:t xml:space="preserve">Mazat lze jen soubory v </w:t>
      </w:r>
      <w:r>
        <w:rPr>
          <w:b/>
          <w:bCs/>
        </w:rPr>
        <w:t>lokálním</w:t>
      </w:r>
      <w:r>
        <w:t xml:space="preserve"> úložišti a jen na PC u stroje. Jeden soubor smažete ikonou koše, více souborů zaškrtnutím a tlačítkem </w:t>
      </w:r>
      <w:r>
        <w:rPr>
          <w:b/>
          <w:bCs/>
        </w:rPr>
        <w:t>Smazat vybrané</w:t>
      </w:r>
      <w:r>
        <w:t xml:space="preserve"> (nejvýše 200 najednou; dialog vypíše jejich názvy). Pravidla:</w:t>
      </w:r>
    </w:p>
    <w:p w14:paraId="27C1BA4D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Synced</w:t>
      </w:r>
      <w:r>
        <w:t xml:space="preserve"> (kopie je na NAS) — technik a vyšší.</w:t>
      </w:r>
    </w:p>
    <w:p w14:paraId="4E14DA76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Local</w:t>
      </w:r>
      <w:r>
        <w:t xml:space="preserve"> (ještě není na NAS = jediná kopie dat) — jen správce; dialog upozorní, že se data nenávratně ztratí.</w:t>
      </w:r>
    </w:p>
    <w:p w14:paraId="110DCD71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In progress</w:t>
      </w:r>
      <w:r>
        <w:t xml:space="preserve"> — jen správce, jednotlivě a po potvrzení rizika (kapitola 3.8).</w:t>
      </w:r>
    </w:p>
    <w:p w14:paraId="598F2318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Zapisuje-li DatabaseGateway do souboru právě v tu chvíli, smazání se odmítne — zkuste to za chvíli znovu.</w:t>
      </w:r>
    </w:p>
    <w:p w14:paraId="63422EA7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Soubory na NAS (záložka Vzdálená) aplikace nemaže nikdy.</w:t>
      </w:r>
    </w:p>
    <w:p w14:paraId="7D049BD3" w14:textId="77777777" w:rsidR="006710D1" w:rsidRDefault="008A5494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</w:t>
      </w:r>
    </w:p>
    <w:p w14:paraId="34DAE1B8" w14:textId="77777777" w:rsidR="006710D1" w:rsidRDefault="008A5494">
      <w:pPr>
        <w:pStyle w:val="Nadpis2"/>
      </w:pPr>
      <w:bookmarkStart w:id="21" w:name="_Toc244005157"/>
      <w:r>
        <w:t>3.10  Vzdálené úložiště (NAS)</w:t>
      </w:r>
      <w:bookmarkEnd w:id="21"/>
    </w:p>
    <w:p w14:paraId="4C121141" w14:textId="77777777" w:rsidR="006710D1" w:rsidRDefault="008A5494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 měření na NAS, včetně starších, které už na PC u stroje nejsou. Ovládání je stejné jako u lokálního úložiště; soubory nelze mazat. Když NAS není dostupný, zobrazí se upozornění a tečka u záložky je červená — lokální data fungují dál a zakázky se na NAS nahrají, až bude opět dostupný.</w:t>
      </w:r>
    </w:p>
    <w:p w14:paraId="6C2CDA6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E51F35" wp14:editId="2DEB2519">
            <wp:extent cx="6124575" cy="3448050"/>
            <wp:effectExtent l="0" t="0" r="0" b="0"/>
            <wp:docPr id="18" name="06_remote" descr="Archiv zakázek na NAS" title="Archiv zakázek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A1E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Archiv zakázek na NAS</w:t>
      </w:r>
    </w:p>
    <w:p w14:paraId="5F27A1FD" w14:textId="77777777" w:rsidR="006710D1" w:rsidRDefault="008A5494">
      <w:pPr>
        <w:pStyle w:val="Nadpis2"/>
      </w:pPr>
      <w:bookmarkStart w:id="22" w:name="_Toc244005158"/>
      <w:r>
        <w:t>3.11  Testovací měření (Testing)</w:t>
      </w:r>
      <w:bookmarkEnd w:id="22"/>
    </w:p>
    <w:p w14:paraId="0E7E5D26" w14:textId="77777777" w:rsidR="006710D1" w:rsidRDefault="008A5494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testovacích měření mikrospínače (název, datum, stav synchronizace). Klepnutím na řádek nebo ikonu grafu otevřete detail měření (kapitola 6).</w:t>
      </w:r>
    </w:p>
    <w:p w14:paraId="20C84669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FAF8B0" wp14:editId="27235227">
            <wp:extent cx="6124575" cy="3448050"/>
            <wp:effectExtent l="0" t="0" r="0" b="0"/>
            <wp:docPr id="19" name="07_testing_list" descr="Seznam testovacích měření" title="Seznam testovacích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E830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Seznam testovacích měření</w:t>
      </w:r>
    </w:p>
    <w:p w14:paraId="01753C34" w14:textId="77777777" w:rsidR="006710D1" w:rsidRDefault="008A5494">
      <w:pPr>
        <w:pStyle w:val="Nadpis1"/>
        <w:pageBreakBefore/>
      </w:pPr>
      <w:bookmarkStart w:id="23" w:name="_Toc244005159"/>
      <w:r>
        <w:t>4  Detail zakázky</w:t>
      </w:r>
      <w:bookmarkEnd w:id="23"/>
    </w:p>
    <w:p w14:paraId="0993444D" w14:textId="77777777" w:rsidR="006710D1" w:rsidRDefault="008A5494">
      <w:pPr>
        <w:spacing w:after="120" w:line="288" w:lineRule="auto"/>
      </w:pPr>
      <w:r>
        <w:t xml:space="preserve">Detail zakázky otevřete ikonou grafu v řádku zakázky nebo tlačítkem </w:t>
      </w:r>
      <w:r>
        <w:rPr>
          <w:b/>
          <w:bCs/>
        </w:rPr>
        <w:t>Detail zakázky</w:t>
      </w:r>
      <w:r>
        <w:t xml:space="preserve"> v rozbaleném řádku. Tlačítko </w:t>
      </w:r>
      <w:r>
        <w:rPr>
          <w:b/>
          <w:bCs/>
        </w:rPr>
        <w:t>Zpět na databázi</w:t>
      </w:r>
      <w:r>
        <w:t xml:space="preserve"> vrátí na stejné místo v seznamu.</w:t>
      </w:r>
    </w:p>
    <w:p w14:paraId="71AFF44B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137052" wp14:editId="31C8BE93">
            <wp:extent cx="6124575" cy="3448050"/>
            <wp:effectExtent l="0" t="0" r="0" b="0"/>
            <wp:docPr id="20" name="08_order" descr="Detail zakázky — hlavička, údaje zakázky a rozložení kategorií" title="Detail zakázky — hlavička, údaje zakázky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E10A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Detail zakázky — hlavička, údaje zakázky a rozložení kategorií</w:t>
      </w:r>
    </w:p>
    <w:p w14:paraId="4234FB33" w14:textId="77777777" w:rsidR="006710D1" w:rsidRDefault="008A5494">
      <w:pPr>
        <w:pStyle w:val="Nadpis2"/>
      </w:pPr>
      <w:bookmarkStart w:id="24" w:name="_Toc244005160"/>
      <w:r>
        <w:t>4.1  Hlavička zakázky</w:t>
      </w:r>
      <w:bookmarkEnd w:id="24"/>
    </w:p>
    <w:p w14:paraId="0595A0B5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43DD7F" wp14:editId="2F955802">
            <wp:extent cx="6124575" cy="1000125"/>
            <wp:effectExtent l="0" t="0" r="0" b="0"/>
            <wp:docPr id="21" name="08b_hero" descr="Hlavička zakázky" title="Hlavička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F6AD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Hlavička zakázky</w:t>
      </w:r>
    </w:p>
    <w:p w14:paraId="1BFE2A29" w14:textId="77777777" w:rsidR="006710D1" w:rsidRDefault="008A5494">
      <w:pPr>
        <w:spacing w:after="120" w:line="288" w:lineRule="auto"/>
      </w:pPr>
      <w:r>
        <w:t>Číslo zakázky a počet změřených kusů; vpravo název a ID mikrospínače, ID receptury, podle které stroj měřil, a šarže výrobce mikrospínačů. Z šarží jsou vidět první tři, tlačítko „+N dalších“ otevře celý seznam v Údajích zakázky.</w:t>
      </w:r>
    </w:p>
    <w:p w14:paraId="00A41C2C" w14:textId="77777777" w:rsidR="006710D1" w:rsidRDefault="008A5494">
      <w:pPr>
        <w:pStyle w:val="Nadpis2"/>
      </w:pPr>
      <w:bookmarkStart w:id="25" w:name="_Toc244005161"/>
      <w:r>
        <w:t>4.2  Údaje zakázky</w:t>
      </w:r>
      <w:bookmarkEnd w:id="25"/>
    </w:p>
    <w:p w14:paraId="32D97D15" w14:textId="77777777" w:rsidR="006710D1" w:rsidRDefault="008A5494">
      <w:pPr>
        <w:spacing w:after="120" w:line="288" w:lineRule="auto"/>
      </w:pPr>
      <w:r>
        <w:t xml:space="preserve">Panel </w:t>
      </w:r>
      <w:r>
        <w:rPr>
          <w:b/>
          <w:bCs/>
        </w:rPr>
        <w:t>Údaje zakázky</w:t>
      </w:r>
      <w:r>
        <w:t xml:space="preserve"> shrnuje bloky souboru zakázky v rozbalovacích řádcích; každý řádek ukazuje souhrn, klepnutím se rozbalí nebo sbalí:</w:t>
      </w:r>
    </w:p>
    <w:p w14:paraId="5CA051D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5E1CC5" wp14:editId="28827574">
            <wp:extent cx="6124575" cy="1238250"/>
            <wp:effectExtent l="0" t="0" r="0" b="0"/>
            <wp:docPr id="22" name="08d_orderinfo" descr="Údaje zakázky — sbalené řádky se souhrnem" title="Údaje zakázky — sbalené řádky se souhrn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87D4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Údaje zakázky — sbalené řádky se souhrnem</w:t>
      </w:r>
    </w:p>
    <w:p w14:paraId="31177C39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Řádky panelu Údaje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710D1" w14:paraId="334CD965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576FD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Řádek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2B16A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6710D1" w14:paraId="278E709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CBFC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5DEB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Všechny šarže mikrospínačů v pořadí, v jakém se v zakázce objevily (soubor šarži ke konkrétnímu kusu nepřiřazuje).</w:t>
            </w:r>
          </w:p>
        </w:tc>
      </w:tr>
      <w:tr w:rsidR="006710D1" w14:paraId="594DDF15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1533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Testovací parametry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1B44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Parametry, se kterými stroj měřil: rychlost, zrychlení, zpomalení a ryv pohonu (Velocity, Acceleration, Deceleration, Jerk), maximální síla (Max_Force), měřicí proud a napětí kontaktů a mez odporu.</w:t>
            </w:r>
          </w:p>
        </w:tc>
      </w:tr>
      <w:tr w:rsidR="006710D1" w14:paraId="0D5C8CE0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7419E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Kategorie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33EC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Třídicí veličina (obvykle MD) a meze Min / Max kategorií 1–4. Kus mimo všechny kategorie, ale v limitech = kategorie 5 (NOK Trafag).</w:t>
            </w:r>
          </w:p>
        </w:tc>
      </w:tr>
      <w:tr w:rsidR="006710D1" w14:paraId="242A2BD1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5176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Limity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FED2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 xml:space="preserve">Pro každý měřený parametr limity </w:t>
            </w:r>
            <w:r>
              <w:rPr>
                <w:b/>
                <w:bCs/>
                <w:sz w:val="18"/>
                <w:szCs w:val="18"/>
              </w:rPr>
              <w:t>Trafag</w:t>
            </w:r>
            <w:r>
              <w:rPr>
                <w:sz w:val="18"/>
                <w:szCs w:val="18"/>
              </w:rPr>
              <w:t xml:space="preserve"> (modře) a </w:t>
            </w:r>
            <w:r>
              <w:rPr>
                <w:b/>
                <w:bCs/>
                <w:sz w:val="18"/>
                <w:szCs w:val="18"/>
              </w:rPr>
              <w:t>výrobce</w:t>
            </w:r>
            <w:r>
              <w:rPr>
                <w:sz w:val="18"/>
                <w:szCs w:val="18"/>
              </w:rPr>
              <w:t xml:space="preserve"> (oranžově) Min / Max; „—“ = limit není aktivní. Přepínač </w:t>
            </w:r>
            <w:r>
              <w:rPr>
                <w:b/>
                <w:bCs/>
                <w:sz w:val="18"/>
                <w:szCs w:val="18"/>
              </w:rPr>
              <w:t>Vše / Jen aktivní</w:t>
            </w:r>
            <w:r>
              <w:rPr>
                <w:sz w:val="18"/>
                <w:szCs w:val="18"/>
              </w:rPr>
              <w:t xml:space="preserve"> skryje parametry bez limitu.</w:t>
            </w:r>
          </w:p>
        </w:tc>
      </w:tr>
    </w:tbl>
    <w:p w14:paraId="00DFB650" w14:textId="77777777" w:rsidR="006710D1" w:rsidRDefault="006710D1">
      <w:pPr>
        <w:spacing w:after="120"/>
      </w:pPr>
    </w:p>
    <w:p w14:paraId="2161D62F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E0AC59" wp14:editId="59409791">
            <wp:extent cx="6124575" cy="2828925"/>
            <wp:effectExtent l="0" t="0" r="0" b="0"/>
            <wp:docPr id="23" name="08e_orderinfo_cats" descr="Kategorie třídění podle MD" title="Kategorie třídění podle 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2889D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Kategorie třídění podle MD</w:t>
      </w:r>
    </w:p>
    <w:p w14:paraId="7C1FD592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036939" wp14:editId="03E8777E">
            <wp:extent cx="6124575" cy="3829050"/>
            <wp:effectExtent l="0" t="0" r="0" b="0"/>
            <wp:docPr id="24" name="08f_orderinfo_limits" descr="Limity třídění — jen aktivní (výřez)" title="Limity třídění — jen aktivní (výře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4529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Limity třídění — jen aktivní (výřez)</w:t>
      </w:r>
    </w:p>
    <w:p w14:paraId="04D7314E" w14:textId="77777777" w:rsidR="006710D1" w:rsidRDefault="008A5494">
      <w:pPr>
        <w:pStyle w:val="Nadpis2"/>
      </w:pPr>
      <w:bookmarkStart w:id="26" w:name="_Toc244005162"/>
      <w:r>
        <w:t>4.3  Rozložení kategorií</w:t>
      </w:r>
      <w:bookmarkEnd w:id="26"/>
    </w:p>
    <w:p w14:paraId="4E8B371B" w14:textId="77777777" w:rsidR="006710D1" w:rsidRDefault="008A5494">
      <w:pPr>
        <w:spacing w:after="120" w:line="288" w:lineRule="auto"/>
      </w:pPr>
      <w:r>
        <w:t>Graf ukazuje, kolik kusů padlo do které kategorie (třídicí krabice). Barvy kategorií odpovídají barvám štítků krabic u stroje. Pás OK (zelený) zahrnuje kategorie 1–4, samostatné pásy NOK Trafag (žlutý) a NOK Supplier (oranžový) kategorie 5 a 6, každý se součtem a podílem. Pod OK kategoriemi je rozmezí třídicí veličiny (MD), je-li v souboru. Nad grafem je souhrn OK / NOK.</w:t>
      </w:r>
    </w:p>
    <w:p w14:paraId="4DCDE25F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3CD0B4" wp14:editId="201F3826">
            <wp:extent cx="6124575" cy="1962150"/>
            <wp:effectExtent l="0" t="0" r="0" b="0"/>
            <wp:docPr id="25" name="08c_categories" descr="Rozložení kategorií zakázky" title="Rozložení kategorií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2F00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25 – </w:t>
      </w:r>
      <w:r>
        <w:rPr>
          <w:color w:val="6B7280"/>
          <w:sz w:val="18"/>
          <w:szCs w:val="18"/>
        </w:rPr>
        <w:t>Rozložení kategorií zakázky</w:t>
      </w:r>
    </w:p>
    <w:p w14:paraId="2D8200B2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1700"/>
        <w:gridCol w:w="6638"/>
      </w:tblGrid>
      <w:tr w:rsidR="006710D1" w14:paraId="1895DBC1" w14:textId="77777777">
        <w:trPr>
          <w:tblHeader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18381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ED9B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2D9AE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5BE4265B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C322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E225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7773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Kus vyhověl; číslo je třídicí krabice podle mezí třídicí veličiny (kapitola 4.2).</w:t>
            </w:r>
          </w:p>
        </w:tc>
      </w:tr>
      <w:tr w:rsidR="006710D1" w14:paraId="0AB1DC79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A05A8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EF03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NOK Trafag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19C9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Kus je mimo limity Trafag, nebo mimo všechny kategorie 1–4.</w:t>
            </w:r>
          </w:p>
        </w:tc>
      </w:tr>
      <w:tr w:rsidR="006710D1" w14:paraId="50FF7933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3D29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2D36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NOK Supplier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418F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Kus je mimo limity výrobce mikrospínače.</w:t>
            </w:r>
          </w:p>
        </w:tc>
      </w:tr>
    </w:tbl>
    <w:p w14:paraId="73D98AE4" w14:textId="77777777" w:rsidR="006710D1" w:rsidRDefault="006710D1">
      <w:pPr>
        <w:spacing w:after="120"/>
      </w:pPr>
    </w:p>
    <w:p w14:paraId="7BB24635" w14:textId="77777777" w:rsidR="006710D1" w:rsidRDefault="008A5494">
      <w:pPr>
        <w:pStyle w:val="Nadpis2"/>
      </w:pPr>
      <w:bookmarkStart w:id="27" w:name="_Toc244005163"/>
      <w:r>
        <w:t>4.4  Časový průběh</w:t>
      </w:r>
      <w:bookmarkEnd w:id="27"/>
    </w:p>
    <w:p w14:paraId="013C695A" w14:textId="77777777" w:rsidR="006710D1" w:rsidRDefault="008A5494">
      <w:pPr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zobrazíte, jak výroba zakázky postupovala v čase: křivka ukazuje počet vyrobených kusů, vodorovné úseky jsou prodlevy. Nad grafem jsou ukazatele:</w:t>
      </w:r>
    </w:p>
    <w:p w14:paraId="05A24C2F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B9CA77" wp14:editId="3A992E11">
            <wp:extent cx="6124575" cy="1962150"/>
            <wp:effectExtent l="0" t="0" r="0" b="0"/>
            <wp:docPr id="26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5A2D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26 – </w:t>
      </w:r>
      <w:r>
        <w:rPr>
          <w:color w:val="6B7280"/>
          <w:sz w:val="18"/>
          <w:szCs w:val="18"/>
        </w:rPr>
        <w:t>Časový průběh zakázky</w:t>
      </w:r>
    </w:p>
    <w:p w14:paraId="51FD510A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6710D1" w14:paraId="5FAD153E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ABB4E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Ukazatel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094E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44EBEE2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4D5A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4166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Čas prvního a posledního kusu.</w:t>
            </w:r>
          </w:p>
        </w:tc>
      </w:tr>
      <w:tr w:rsidR="006710D1" w14:paraId="486BAEC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CBA6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869B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 prvního do posledního kusu včetně prodlev.</w:t>
            </w:r>
          </w:p>
        </w:tc>
      </w:tr>
      <w:tr w:rsidR="006710D1" w14:paraId="56B5260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DBFD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5A55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Doba cyklu jednoho kusu; medián není ovlivněn prodlevami.</w:t>
            </w:r>
          </w:p>
        </w:tc>
      </w:tr>
      <w:tr w:rsidR="006710D1" w14:paraId="47459EC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13E3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DF75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Nejdelší mezera mezi dvěma kusy a kdy nastala.</w:t>
            </w:r>
          </w:p>
        </w:tc>
      </w:tr>
      <w:tr w:rsidR="006710D1" w14:paraId="61306FF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9865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3CB7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Počet a součet mezer delších než 5× medián a zároveň alespoň 1 minuta.</w:t>
            </w:r>
          </w:p>
        </w:tc>
      </w:tr>
      <w:tr w:rsidR="006710D1" w14:paraId="3B1E125F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510C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09FC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Kusů za hodinu v celé době zakázky (včetně prodlev).</w:t>
            </w:r>
          </w:p>
        </w:tc>
      </w:tr>
    </w:tbl>
    <w:p w14:paraId="0BB39D22" w14:textId="77777777" w:rsidR="006710D1" w:rsidRDefault="006710D1">
      <w:pPr>
        <w:spacing w:after="120"/>
      </w:pPr>
    </w:p>
    <w:p w14:paraId="049FD3EF" w14:textId="77777777" w:rsidR="006710D1" w:rsidRDefault="008A5494">
      <w:pPr>
        <w:spacing w:after="120" w:line="288" w:lineRule="auto"/>
      </w:pPr>
      <w:r>
        <w:t>Při posunu hodin na konci letního času (opakovaná hodina) aplikace kusy nepromíchá a dobu zakázky správně prodlouží.</w:t>
      </w:r>
    </w:p>
    <w:p w14:paraId="02921C3E" w14:textId="77777777" w:rsidR="006710D1" w:rsidRDefault="008A5494">
      <w:pPr>
        <w:pStyle w:val="Nadpis2"/>
      </w:pPr>
      <w:bookmarkStart w:id="28" w:name="_Toc244005164"/>
      <w:r>
        <w:t>4.5  Tabulka kusů a hodnoty mimo limity</w:t>
      </w:r>
      <w:bookmarkEnd w:id="28"/>
    </w:p>
    <w:p w14:paraId="3A5234A4" w14:textId="77777777" w:rsidR="006710D1" w:rsidRDefault="008A5494">
      <w:pPr>
        <w:spacing w:after="120" w:line="288" w:lineRule="auto"/>
      </w:pPr>
      <w:r>
        <w:t xml:space="preserve">Pod grafem je tabulka kusů (200 na stránku).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 </w:t>
      </w:r>
      <w:r>
        <w:rPr>
          <w:b/>
          <w:bCs/>
        </w:rPr>
        <w:t>Electric</w:t>
      </w:r>
      <w:r>
        <w:t xml:space="preserve"> přepínají skupiny parametrů; čas záznamu, kategorie, stav a pět NOK kategorií (F – Force, P – Position, E – Electric, T – Times, PR – Process) zůstávají vždy vidět. ✓ = v pořádku, červený vykřičník = kus v dané oblasti nevyhověl. Klepnutím na řádek otevřete detail kusu.</w:t>
      </w:r>
    </w:p>
    <w:p w14:paraId="7EBA414E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891F2A" wp14:editId="247D51B2">
            <wp:extent cx="6124575" cy="3829050"/>
            <wp:effectExtent l="0" t="0" r="0" b="0"/>
            <wp:docPr id="27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5A5A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27 – </w:t>
      </w:r>
      <w:r>
        <w:rPr>
          <w:color w:val="6B7280"/>
          <w:sz w:val="18"/>
          <w:szCs w:val="18"/>
        </w:rPr>
        <w:t>Tabulka kusů — skupina Positions</w:t>
      </w:r>
    </w:p>
    <w:p w14:paraId="205F02D8" w14:textId="77777777" w:rsidR="006710D1" w:rsidRDefault="008A5494">
      <w:pPr>
        <w:spacing w:after="120" w:line="288" w:lineRule="auto"/>
      </w:pPr>
      <w:r>
        <w:t>Hodnoty mimo limity třídění zakázky (kapitola 4.2) jsou lehce podbarvené; po najetí myší se zobrazí příslušné meze. Legenda je nad tabulkou:</w:t>
      </w:r>
    </w:p>
    <w:p w14:paraId="77FCCB44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Podbarvení hodnot mimo limity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6710D1" w14:paraId="003C5560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EF5C0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Podbarvení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69EF1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48D7B73E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404D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žluté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A721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Mimo limity Trafag, nebo třídicí veličina (MD) mimo kategorie 1–4 → NOK Trafag.</w:t>
            </w:r>
          </w:p>
        </w:tc>
      </w:tr>
      <w:tr w:rsidR="006710D1" w14:paraId="7A1D3D6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DAC0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oranžové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D4E9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Mimo limity výrobce → NOK Supplier.</w:t>
            </w:r>
          </w:p>
        </w:tc>
      </w:tr>
      <w:tr w:rsidR="006710D1" w14:paraId="480BD52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9F2A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oranžové se žlutým pruhem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0020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Mimo limity výrobce i Trafag.</w:t>
            </w:r>
          </w:p>
        </w:tc>
      </w:tr>
    </w:tbl>
    <w:p w14:paraId="08FD6C53" w14:textId="77777777" w:rsidR="006710D1" w:rsidRDefault="006710D1">
      <w:pPr>
        <w:spacing w:after="120"/>
      </w:pPr>
    </w:p>
    <w:p w14:paraId="7D316B3D" w14:textId="77777777" w:rsidR="006710D1" w:rsidRDefault="008A5494">
      <w:pPr>
        <w:pStyle w:val="Nadpis2"/>
      </w:pPr>
      <w:bookmarkStart w:id="29" w:name="_Toc244005165"/>
      <w:r>
        <w:t>4.6  Řazení a filtr kusů</w:t>
      </w:r>
      <w:bookmarkEnd w:id="29"/>
    </w:p>
    <w:p w14:paraId="6BEC011D" w14:textId="77777777" w:rsidR="006710D1" w:rsidRDefault="008A5494">
      <w:pPr>
        <w:spacing w:after="120" w:line="288" w:lineRule="auto"/>
      </w:pPr>
      <w:r>
        <w:t>Lišta nad tabulkou upraví pořadí a výběr kusů; filtruje server, takže počty i stránkování odpovídají:</w:t>
      </w:r>
    </w:p>
    <w:p w14:paraId="57F39C69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Nejstarší (pořadí výroby) nebo Nejnovější.</w:t>
      </w:r>
    </w:p>
    <w:p w14:paraId="37C4511F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0168D819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 barvách krabic).</w:t>
      </w:r>
    </w:p>
    <w:p w14:paraId="2E36F5A6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NOK oblast</w:t>
      </w:r>
      <w:r>
        <w:t xml:space="preserve"> — Force, Position, Electric, Times, Process: kusy, které v dané oblasti nevyhověly. Číslo u tlačítka je počet takových kusů v celé zakázce; vybere-li se víc oblastí, stačí nevyhovění v kterékoli z nich. Oblast bez NOK kusů je neaktivní.</w:t>
      </w:r>
    </w:p>
    <w:p w14:paraId="0D7AAE7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Části filtru se kombinují (např. NOK + kategorie 6 + Electric). Při aktivním filtru je vidět „Zobrazeno: X z Y“ a tlačítko </w:t>
      </w:r>
      <w:r>
        <w:rPr>
          <w:b/>
          <w:bCs/>
        </w:rPr>
        <w:t>Zrušit filtr</w:t>
      </w:r>
      <w:r>
        <w:t>. Hlavička zakázky a graf kategorií dál ukazují celou zakázku.</w:t>
      </w:r>
    </w:p>
    <w:p w14:paraId="36848D79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B3DF6B" wp14:editId="6D8F1031">
            <wp:extent cx="6124575" cy="3829050"/>
            <wp:effectExtent l="0" t="0" r="0" b="0"/>
            <wp:docPr id="28" name="11_filter" descr="Filtr — jen NOK kusy, s podbarvením hodnot mimo limity" title="Filtr — jen NOK kusy, s podbarvením hodnot mimo lim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228E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28 – </w:t>
      </w:r>
      <w:r>
        <w:rPr>
          <w:color w:val="6B7280"/>
          <w:sz w:val="18"/>
          <w:szCs w:val="18"/>
        </w:rPr>
        <w:t>Filtr — jen NOK kusy, s podbarvením hodnot mimo limity</w:t>
      </w:r>
    </w:p>
    <w:p w14:paraId="691E573B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6D1F9D" wp14:editId="09628E99">
            <wp:extent cx="6124575" cy="647700"/>
            <wp:effectExtent l="0" t="0" r="0" b="0"/>
            <wp:docPr id="29" name="11b_filter_nok" descr="Filtr NOK oblasti — kusy nevyhovující v poloze (Position)" title="Filtr NOK oblasti — kusy nevyhovující v poloze (Posi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574B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29 – </w:t>
      </w:r>
      <w:r>
        <w:rPr>
          <w:color w:val="6B7280"/>
          <w:sz w:val="18"/>
          <w:szCs w:val="18"/>
        </w:rPr>
        <w:t>Filtr NOK oblasti — kusy nevyhovující v poloze (Position)</w:t>
      </w:r>
    </w:p>
    <w:p w14:paraId="085C2545" w14:textId="77777777" w:rsidR="006710D1" w:rsidRDefault="008A5494">
      <w:pPr>
        <w:pStyle w:val="Nadpis2"/>
      </w:pPr>
      <w:bookmarkStart w:id="30" w:name="_Toc244005166"/>
      <w:r>
        <w:t>4.7  Export a tisk zakázky</w:t>
      </w:r>
      <w:bookmarkEnd w:id="30"/>
    </w:p>
    <w:p w14:paraId="520E7ACB" w14:textId="77777777" w:rsidR="006710D1" w:rsidRDefault="008A5494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 </w:t>
      </w:r>
      <w:r>
        <w:rPr>
          <w:b/>
          <w:bCs/>
        </w:rPr>
        <w:t>XLSX</w:t>
      </w:r>
      <w:r>
        <w:t xml:space="preserve"> nad tabulkou stáhnou celou zakázku bez ohledu na filtr (kapitola 3.6). Tlačítko </w:t>
      </w:r>
      <w:r>
        <w:rPr>
          <w:b/>
          <w:bCs/>
        </w:rPr>
        <w:t>Tisk</w:t>
      </w:r>
      <w:r>
        <w:t xml:space="preserve"> připraví protokol A4: hlavičku a údaje zakázky, souhrn OK / NOK a tabulky všech skupin parametrů pro </w:t>
      </w:r>
      <w:r>
        <w:rPr>
          <w:b/>
          <w:bCs/>
        </w:rPr>
        <w:t>aktuální stránku tabulky</w:t>
      </w:r>
      <w:r>
        <w:t xml:space="preserve"> (nejvýše 200 kusů) s použitým filtrem a řazením. U větší zakázky nebo při filtru je nahoře uvedeno, které kusy protokol obsahuje (např. „Vytištěné kusy: 1–200 z 4 005 (stránka 1 z 21)“) a jaký filtr platí; sloupec # je pořadí kusu v celé zakázce. V záhlaví protokolu je čas tisku a přihlášený uživatel, v zápatí číslo strany. Grafy se do protokolu zakázky netisknou.</w:t>
      </w:r>
    </w:p>
    <w:p w14:paraId="10899677" w14:textId="77777777" w:rsidR="006710D1" w:rsidRDefault="008A5494">
      <w:pPr>
        <w:pStyle w:val="Nadpis1"/>
        <w:pageBreakBefore/>
      </w:pPr>
      <w:bookmarkStart w:id="31" w:name="_Toc244005167"/>
      <w:r>
        <w:t>5  Detail kusu</w:t>
      </w:r>
      <w:bookmarkEnd w:id="31"/>
    </w:p>
    <w:p w14:paraId="095E091C" w14:textId="77777777" w:rsidR="006710D1" w:rsidRDefault="008A5494">
      <w:pPr>
        <w:spacing w:after="120" w:line="288" w:lineRule="auto"/>
      </w:pPr>
      <w:r>
        <w:t>Detail jednoho kusu otevřete klepnutím na řádek v tabulce kusů. V nadpisu je pořadí kusu v zakázce (např. 4 / 160), v souhrnném řádku zakázka, ID receptury, název a ID mikrospínače, čas záznamu, kategorie a stav OK / NOK. Slouží k posouzení, proč kus skončil v dané kategorii.</w:t>
      </w:r>
    </w:p>
    <w:p w14:paraId="77901B49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053EC7" wp14:editId="55461ECD">
            <wp:extent cx="6124575" cy="3448050"/>
            <wp:effectExtent l="0" t="0" r="0" b="0"/>
            <wp:docPr id="30" name="13_record" descr="Detail kusu — diagramy síla–dráha a spínací časy" title="Detail kusu — diagramy síla–dráha a spínací č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3AE7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30 – </w:t>
      </w:r>
      <w:r>
        <w:rPr>
          <w:color w:val="6B7280"/>
          <w:sz w:val="18"/>
          <w:szCs w:val="18"/>
        </w:rPr>
        <w:t>Detail kusu — diagramy síla–dráha a spínací časy</w:t>
      </w:r>
    </w:p>
    <w:p w14:paraId="66F9CBB2" w14:textId="77777777" w:rsidR="006710D1" w:rsidRDefault="008A5494">
      <w:pPr>
        <w:pStyle w:val="Nadpis2"/>
      </w:pPr>
      <w:bookmarkStart w:id="32" w:name="_Toc244005168"/>
      <w:r>
        <w:t>5.1  Diagram síla–dráha</w:t>
      </w:r>
      <w:bookmarkEnd w:id="32"/>
    </w:p>
    <w:p w14:paraId="18086739" w14:textId="77777777" w:rsidR="006710D1" w:rsidRDefault="008A5494">
      <w:pPr>
        <w:spacing w:after="120" w:line="288" w:lineRule="auto"/>
      </w:pPr>
      <w:r>
        <w:t>Schéma hysterezní smyčky mikrospínače s hodnotami tohoto kusu. Plná čára je dopředný chod (stlačování), čárkovaná zpětný chod (uvolňování). Vodorovná osa je poloha hmatníku (vlevo klidová poloha FP, vpravo konec zdvihu TTP), svislá osa síla.</w:t>
      </w:r>
    </w:p>
    <w:p w14:paraId="156CBD57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Body, dráhy a síly v diagramu síla–dráha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7738"/>
      </w:tblGrid>
      <w:tr w:rsidR="006710D1" w14:paraId="42668810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7EF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B5A5D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Definice</w:t>
            </w:r>
          </w:p>
        </w:tc>
      </w:tr>
      <w:tr w:rsidR="006710D1" w14:paraId="3B1EA77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EA55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9675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bez vnější síly.</w:t>
            </w:r>
          </w:p>
        </w:tc>
      </w:tr>
      <w:tr w:rsidR="006710D1" w14:paraId="676E6E9A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B238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E945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bodu sepnutí (přepnutí kontaktu) na dopředné cestě.</w:t>
            </w:r>
          </w:p>
        </w:tc>
      </w:tr>
      <w:tr w:rsidR="006710D1" w14:paraId="1F714BC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5FA5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1A0C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bodu uvolnění (zpětného přepnutí) na zpáteční cestě.</w:t>
            </w:r>
          </w:p>
        </w:tc>
      </w:tr>
      <w:tr w:rsidR="006710D1" w14:paraId="21421CE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5038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65ED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Konec zdvihu — nejhlubší bod stlačení.</w:t>
            </w:r>
          </w:p>
        </w:tc>
      </w:tr>
      <w:tr w:rsidR="006710D1" w14:paraId="439BCEF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C855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535B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— kde síla při zpětném chodu klesne na nulu; u dobrého kusu blízko FP.</w:t>
            </w:r>
          </w:p>
        </w:tc>
      </w:tr>
      <w:tr w:rsidR="006710D1" w14:paraId="4DE561E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5F4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5114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PT = FP − OP (předzdvih)</w:t>
            </w:r>
          </w:p>
        </w:tc>
      </w:tr>
      <w:tr w:rsidR="006710D1" w14:paraId="3F9F70CE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9DE3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DE0A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OvT = OP − TTP (přezdvih)</w:t>
            </w:r>
          </w:p>
        </w:tc>
      </w:tr>
      <w:tr w:rsidR="006710D1" w14:paraId="41CC05F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7737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D573E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MD = RP − OP (diferenciál pohybu, polohová hystereze)</w:t>
            </w:r>
          </w:p>
        </w:tc>
      </w:tr>
      <w:tr w:rsidR="006710D1" w14:paraId="3E228BB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D8C2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7841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RvT = FP − RP = PT − MD (uvolňovací zdvih, Leerlaufweg podle DIN 41636-1)</w:t>
            </w:r>
          </w:p>
        </w:tc>
      </w:tr>
      <w:tr w:rsidR="006710D1" w14:paraId="4F1BD41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5E76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A6B8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 = FP − TTP (celkový zdvih)</w:t>
            </w:r>
          </w:p>
        </w:tc>
      </w:tr>
      <w:tr w:rsidR="006710D1" w14:paraId="5D22B91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52D9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OF / RF / TTF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381A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Síla v OP, v RP a na konci zdvihu.</w:t>
            </w:r>
          </w:p>
        </w:tc>
      </w:tr>
      <w:tr w:rsidR="006710D1" w14:paraId="110D8808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483A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A4EC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DF = OF − RF (silový diferenciál, silová hystereze)</w:t>
            </w:r>
          </w:p>
        </w:tc>
      </w:tr>
      <w:tr w:rsidR="006710D1" w14:paraId="34D2B09C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85CE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 / RP Contacts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17E2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Odpory kontaktů NC a NO těsně před (−) a těsně po (+) přepnutí v bodě OP a RP.</w:t>
            </w:r>
          </w:p>
        </w:tc>
      </w:tr>
      <w:tr w:rsidR="006710D1" w14:paraId="45573195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E1AD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8F04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Statický odpor sepnutého kontaktu NC a NO mimo okamžik přepnutí.</w:t>
            </w:r>
          </w:p>
        </w:tc>
      </w:tr>
    </w:tbl>
    <w:p w14:paraId="3D15EDC8" w14:textId="77777777" w:rsidR="006710D1" w:rsidRDefault="006710D1">
      <w:pPr>
        <w:spacing w:after="120"/>
      </w:pPr>
    </w:p>
    <w:p w14:paraId="0D4FE488" w14:textId="77777777" w:rsidR="006710D1" w:rsidRDefault="008A5494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Definice RvT se změnila s Analyzing 2.6.3 (27. 10. 2026): dříve dráha od konce zdvihu zpět do RP (TTP → RP, typicky 850–1 320 µm), nyní dráha od klidové polohy do RP (FP → RP, typicky 550–730 µm). Aplikace u každého kusu pozná, která definice platí, a u starších souborů kótu označí „RvT (TTP → RP)“. U starších souborů (bez kalibrační konstanty C) jsou polohy na stupnici enkodéru — při stlačení rostou; aplikace na to upozorní poznámkou.</w:t>
      </w:r>
    </w:p>
    <w:p w14:paraId="4CFEE4D6" w14:textId="77777777" w:rsidR="006710D1" w:rsidRDefault="008A5494">
      <w:pPr>
        <w:pStyle w:val="Nadpis2"/>
      </w:pPr>
      <w:bookmarkStart w:id="33" w:name="_Toc244005169"/>
      <w:r>
        <w:t>5.2  Spínací časy kontaktů</w:t>
      </w:r>
      <w:bookmarkEnd w:id="33"/>
    </w:p>
    <w:p w14:paraId="699DBEC1" w14:textId="77777777" w:rsidR="006710D1" w:rsidRDefault="008A5494">
      <w:pPr>
        <w:spacing w:after="120" w:line="288" w:lineRule="auto"/>
      </w:pPr>
      <w:r>
        <w:t xml:space="preserve">Průběh napětí kontaktů NO (nahoře) a NC (dole) kolem okamžiku sepnutí, obdobně jako na osciloskopu; čas 0 = OP. Vyznačené časy: </w:t>
      </w:r>
      <w:r>
        <w:rPr>
          <w:b/>
          <w:bCs/>
        </w:rPr>
        <w:t>UT</w:t>
      </w:r>
      <w:r>
        <w:t xml:space="preserve"> (nestabilní čas — kmity kontaktu po sepnutí), </w:t>
      </w:r>
      <w:r>
        <w:rPr>
          <w:b/>
          <w:bCs/>
        </w:rPr>
        <w:t>RevT</w:t>
      </w:r>
      <w:r>
        <w:t xml:space="preserve"> (čas reverzu), </w:t>
      </w:r>
      <w:r>
        <w:rPr>
          <w:b/>
          <w:bCs/>
        </w:rPr>
        <w:t>BT</w:t>
      </w:r>
      <w:r>
        <w:t xml:space="preserve"> (čas odskoku — zákmity kontaktu NO) a </w:t>
      </w:r>
      <w:r>
        <w:rPr>
          <w:b/>
          <w:bCs/>
        </w:rPr>
        <w:t>OpT</w:t>
      </w:r>
      <w:r>
        <w:t xml:space="preserve"> = UT + RevT + BT (celkový čas sepnutí). Úseky jsou v měřítku; je-li jeden mnohem delší než ostatní, osa se zkrátí (značka „//“) — hodnoty v kótách platí vždy.</w:t>
      </w:r>
    </w:p>
    <w:p w14:paraId="63ABEA39" w14:textId="77777777" w:rsidR="006710D1" w:rsidRDefault="008A5494">
      <w:pPr>
        <w:spacing w:after="120" w:line="288" w:lineRule="auto"/>
      </w:pPr>
      <w:r>
        <w:t>Tlačítkem se šipkami v rohu diagramu ho zvětšíte na celou obrazovku.</w:t>
      </w:r>
    </w:p>
    <w:p w14:paraId="55456D10" w14:textId="77777777" w:rsidR="006710D1" w:rsidRDefault="008A5494">
      <w:pPr>
        <w:pStyle w:val="Nadpis2"/>
      </w:pPr>
      <w:bookmarkStart w:id="34" w:name="_Toc244005170"/>
      <w:r>
        <w:t>5.3  NOK kategorie a tabulka parametrů</w:t>
      </w:r>
      <w:bookmarkEnd w:id="34"/>
    </w:p>
    <w:p w14:paraId="6375EF47" w14:textId="77777777" w:rsidR="006710D1" w:rsidRDefault="008A5494">
      <w:pPr>
        <w:spacing w:after="120" w:line="288" w:lineRule="auto"/>
      </w:pPr>
      <w:r>
        <w:t>Pod diagramy je stav pěti NOK kategorií (Force, Position, Electric, Times, Process) a tabulka všech parametrů ve skupinách Forces, Positions, Travel, Times a Electric: zkratka, název, hodnota s jednotkou. „—“ = hodnota nestanovena, ∞ = rozepnutý kontakt (odpor nad 999,9 mΩ). Hodnoty mimo limity zakázky jsou podbarvené stejně jako v tabulce kusů.</w:t>
      </w:r>
    </w:p>
    <w:p w14:paraId="3E696949" w14:textId="77777777" w:rsidR="006710D1" w:rsidRDefault="008A5494">
      <w:pPr>
        <w:spacing w:after="120" w:line="288" w:lineRule="auto"/>
      </w:pPr>
      <w:r>
        <w:t xml:space="preserve">Tlačítko </w:t>
      </w:r>
      <w:r>
        <w:rPr>
          <w:b/>
          <w:bCs/>
        </w:rPr>
        <w:t>?</w:t>
      </w:r>
      <w:r>
        <w:t xml:space="preserve"> u parametru zobrazí jeho popis a výpočet. Tlačítko s grafem (</w:t>
      </w:r>
      <w:r>
        <w:rPr>
          <w:b/>
          <w:bCs/>
        </w:rPr>
        <w:t>Zobrazit v grafu</w:t>
      </w:r>
      <w:r>
        <w:t>) otevře diagram, ve kterém je parametr zvýrazněný spolu s body, ze kterých se počítá; ostatní prvky jsou ztlumené. Diagram je schematický s hodnotami tohoto kusu.</w:t>
      </w:r>
    </w:p>
    <w:p w14:paraId="6CF8DDF9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187563" wp14:editId="0B5C4BC8">
            <wp:extent cx="6124575" cy="4619625"/>
            <wp:effectExtent l="0" t="0" r="0" b="0"/>
            <wp:docPr id="31" name="13b_param_explain" descr="Grafická nápověda parametru RvT" title="Grafická nápověda parametru R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8C19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31 – </w:t>
      </w:r>
      <w:r>
        <w:rPr>
          <w:color w:val="6B7280"/>
          <w:sz w:val="18"/>
          <w:szCs w:val="18"/>
        </w:rPr>
        <w:t>Grafická nápověda parametru RvT</w:t>
      </w:r>
    </w:p>
    <w:p w14:paraId="1FD371A0" w14:textId="77777777" w:rsidR="006710D1" w:rsidRDefault="008A5494">
      <w:pPr>
        <w:pStyle w:val="Nadpis2"/>
      </w:pPr>
      <w:bookmarkStart w:id="35" w:name="_Toc244005171"/>
      <w:r>
        <w:t>5.4  Tisk protokolu kusu</w:t>
      </w:r>
      <w:bookmarkEnd w:id="35"/>
    </w:p>
    <w:p w14:paraId="0DBAD91A" w14:textId="77777777" w:rsidR="006710D1" w:rsidRDefault="008A5494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 s oběma diagramy a tabulkou parametrů; tlačítko </w:t>
      </w:r>
      <w:r>
        <w:rPr>
          <w:b/>
          <w:bCs/>
        </w:rPr>
        <w:t>Zpět na databázi</w:t>
      </w:r>
      <w:r>
        <w:t xml:space="preserve"> vrátí do detailu zakázky na stejné místo.</w:t>
      </w:r>
    </w:p>
    <w:p w14:paraId="542762FB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D3F206" wp14:editId="53F8BD20">
            <wp:extent cx="3800475" cy="5372100"/>
            <wp:effectExtent l="0" t="0" r="0" b="0"/>
            <wp:docPr id="32" name="12_print_record" descr="Tiskový protokol kusu (1. strana)" title="Tiskový protokol kus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1B4B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32 – </w:t>
      </w:r>
      <w:r>
        <w:rPr>
          <w:color w:val="6B7280"/>
          <w:sz w:val="18"/>
          <w:szCs w:val="18"/>
        </w:rPr>
        <w:t>Tiskový protokol kusu (1. strana)</w:t>
      </w:r>
    </w:p>
    <w:p w14:paraId="3FDCB322" w14:textId="77777777" w:rsidR="006710D1" w:rsidRDefault="008A5494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 jejich zkratek je v Příloze A, pojmy v Příloze B.</w:t>
      </w:r>
    </w:p>
    <w:p w14:paraId="10D1039C" w14:textId="77777777" w:rsidR="006710D1" w:rsidRDefault="008A5494">
      <w:pPr>
        <w:pStyle w:val="Nadpis1"/>
        <w:pageBreakBefore/>
      </w:pPr>
      <w:bookmarkStart w:id="36" w:name="_Toc244005172"/>
      <w:r>
        <w:t>6  Detail měření (Testing)</w:t>
      </w:r>
      <w:bookmarkEnd w:id="36"/>
    </w:p>
    <w:p w14:paraId="3D842C7F" w14:textId="77777777" w:rsidR="006710D1" w:rsidRDefault="008A5494">
      <w:pPr>
        <w:spacing w:after="120" w:line="288" w:lineRule="auto"/>
      </w:pPr>
      <w:r>
        <w:t>Testovací měření je podrobné měření jednoho mikrospínače včetně surových průběhů všech signálů. Hlavička ukazuje název, ID mikrospínače a ID receptury, čas a dobu měření a výsledek OK / NOK. Výsledek určují NOK kategorie: nevyhoví-li měření v kterékoli oblasti, je NOK. Obsah je rozdělen do záložek; vpravo jsou tlačítka CSV, XLSX a Tisk.</w:t>
      </w:r>
    </w:p>
    <w:p w14:paraId="12ABE02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7C52AA" wp14:editId="247BF5A9">
            <wp:extent cx="6124575" cy="3448050"/>
            <wp:effectExtent l="0" t="0" r="0" b="0"/>
            <wp:docPr id="33" name="14_testing" descr="Detail měření — Nastavení testu" title="Detail měření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EDBD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33 – </w:t>
      </w:r>
      <w:r>
        <w:rPr>
          <w:color w:val="6B7280"/>
          <w:sz w:val="18"/>
          <w:szCs w:val="18"/>
        </w:rPr>
        <w:t>Detail měření — Nastavení testu</w:t>
      </w:r>
    </w:p>
    <w:p w14:paraId="5F2766FE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Záložky detailu měření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710D1" w14:paraId="6AFDA1BC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6F75E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C837F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6710D1" w14:paraId="5225A08C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29A3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2FFA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Vstupy testu: dráha, rychlost, zrychlení, zpomalení a ryv pohonu, měřicí proud a napětí kontaktů, vzorkování (základní perioda v µs, převzorkování, rezerva vzorků) a bezpečnostní limity dráhy a síly.</w:t>
            </w:r>
          </w:p>
        </w:tc>
      </w:tr>
      <w:tr w:rsidR="006710D1" w14:paraId="5A6D3AB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D0BC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9A0D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Doba měření, čas zapsaný řídicím systémem a (u novějších souborů) kalibrační konstanta C.</w:t>
            </w:r>
          </w:p>
        </w:tc>
      </w:tr>
      <w:tr w:rsidR="006710D1" w14:paraId="2B4071E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3598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F377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Vyhodnocené parametry — stejná tabulka jako u výroby, včetně „?“ a grafu parametru.</w:t>
            </w:r>
          </w:p>
        </w:tc>
      </w:tr>
      <w:tr w:rsidR="006710D1" w14:paraId="4F99A307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E8D4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FA06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Výsledek a stav pěti NOK kategorií.</w:t>
            </w:r>
          </w:p>
        </w:tc>
      </w:tr>
      <w:tr w:rsidR="006710D1" w14:paraId="06A3663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016F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CD56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Grafy naměřených signálů (kapitola 6.1).</w:t>
            </w:r>
          </w:p>
        </w:tc>
      </w:tr>
    </w:tbl>
    <w:p w14:paraId="45956D14" w14:textId="77777777" w:rsidR="006710D1" w:rsidRDefault="006710D1">
      <w:pPr>
        <w:spacing w:after="120"/>
      </w:pPr>
    </w:p>
    <w:p w14:paraId="10865FFA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8C2D2F" wp14:editId="16AE4748">
            <wp:extent cx="6124575" cy="3448050"/>
            <wp:effectExtent l="0" t="0" r="0" b="0"/>
            <wp:docPr id="34" name="17_test_results" descr="Výsledky měření" title="Výsledky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A6C8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34 – </w:t>
      </w:r>
      <w:r>
        <w:rPr>
          <w:color w:val="6B7280"/>
          <w:sz w:val="18"/>
          <w:szCs w:val="18"/>
        </w:rPr>
        <w:t>Výsledky měření</w:t>
      </w:r>
    </w:p>
    <w:p w14:paraId="7C36F98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F15B84" wp14:editId="64509FEE">
            <wp:extent cx="6124575" cy="3448050"/>
            <wp:effectExtent l="0" t="0" r="0" b="0"/>
            <wp:docPr id="35" name="18_test_nok" descr="NOK hodnocení — měření nevyhovělo v oblasti Times" title="NOK hodnocení — měření nevyhovělo v oblasti Ti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BD0E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35 – </w:t>
      </w:r>
      <w:r>
        <w:rPr>
          <w:color w:val="6B7280"/>
          <w:sz w:val="18"/>
          <w:szCs w:val="18"/>
        </w:rPr>
        <w:t>NOK hodnocení — měření nevyhovělo v oblasti Times</w:t>
      </w:r>
    </w:p>
    <w:p w14:paraId="4AD4BC98" w14:textId="77777777" w:rsidR="006710D1" w:rsidRDefault="008A5494">
      <w:pPr>
        <w:pStyle w:val="Nadpis2"/>
      </w:pPr>
      <w:bookmarkStart w:id="37" w:name="_Toc244005173"/>
      <w:r>
        <w:t>6.1  Signálová data</w:t>
      </w:r>
      <w:bookmarkEnd w:id="37"/>
    </w:p>
    <w:p w14:paraId="5E53EC62" w14:textId="77777777" w:rsidR="006710D1" w:rsidRDefault="008A5494">
      <w:pPr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 grafech; vpravo nahoře je počet vzorků. Polohy jsou ve stejných souřadnicích jako výsledky (výška nad osou upevňovacích otvorů, C v popisku osy). Body OP a RP se určují elektricky — přepnutím kontaktu NC při prahu 50 % rozsahu napětí U_NC, stejně jako v analýze. Grafy mají pět podzáložek:</w:t>
      </w:r>
    </w:p>
    <w:p w14:paraId="54A04B49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6710D1" w14:paraId="3CF24EA0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507A3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2C312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6710D1" w14:paraId="47ED2C5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F15B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19D5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Poloha, síla, napětí, proud a odpor kontaktů v čase pro celé měření.</w:t>
            </w:r>
          </w:p>
        </w:tc>
      </w:tr>
      <w:tr w:rsidR="006710D1" w14:paraId="502EA20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A6EA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4CCB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a síla s vyznačenými body FP, OP, TTP, RP a FPR a tabulka výsledků analýzy.</w:t>
            </w:r>
          </w:p>
        </w:tc>
      </w:tr>
      <w:tr w:rsidR="006710D1" w14:paraId="78DD838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A078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FE05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Síla v závislosti na poloze pro dopředný a zpětný chod.</w:t>
            </w:r>
          </w:p>
        </w:tc>
      </w:tr>
      <w:tr w:rsidR="006710D1" w14:paraId="47C0256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CA94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7597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Napětí, proud a síla kolem bodů OP a RP ve vysokém rozlišení.</w:t>
            </w:r>
          </w:p>
        </w:tc>
      </w:tr>
      <w:tr w:rsidR="006710D1" w14:paraId="2E98CA2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81EA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D1A5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Napětí a proud kontaktů s vyznačenými časy UT, RevT, BT a OpT.</w:t>
            </w:r>
          </w:p>
        </w:tc>
      </w:tr>
    </w:tbl>
    <w:p w14:paraId="36913E99" w14:textId="77777777" w:rsidR="006710D1" w:rsidRDefault="006710D1">
      <w:pPr>
        <w:spacing w:after="120"/>
      </w:pPr>
    </w:p>
    <w:p w14:paraId="7D1B5609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146A85" wp14:editId="1E4729DD">
            <wp:extent cx="6124575" cy="3448050"/>
            <wp:effectExtent l="0" t="0" r="0" b="0"/>
            <wp:docPr id="36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8B09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36 – </w:t>
      </w:r>
      <w:r>
        <w:rPr>
          <w:color w:val="6B7280"/>
          <w:sz w:val="18"/>
          <w:szCs w:val="18"/>
        </w:rPr>
        <w:t>Signálová data — Přehled</w:t>
      </w:r>
    </w:p>
    <w:p w14:paraId="21A2A42D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1DC9F2" wp14:editId="30D90768">
            <wp:extent cx="6124575" cy="3448050"/>
            <wp:effectExtent l="0" t="0" r="0" b="0"/>
            <wp:docPr id="37" name="20c_sig_hysteresis" descr="Signálová data — Hystereze" title="Signálová data — Hystere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05E5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37 – </w:t>
      </w:r>
      <w:r>
        <w:rPr>
          <w:color w:val="6B7280"/>
          <w:sz w:val="18"/>
          <w:szCs w:val="18"/>
        </w:rPr>
        <w:t>Signálová data — Hystereze</w:t>
      </w:r>
    </w:p>
    <w:p w14:paraId="2BCC2132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FDE6FE" wp14:editId="77935950">
            <wp:extent cx="6124575" cy="3448050"/>
            <wp:effectExtent l="0" t="0" r="0" b="0"/>
            <wp:docPr id="38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25082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38 – </w:t>
      </w:r>
      <w:r>
        <w:rPr>
          <w:color w:val="6B7280"/>
          <w:sz w:val="18"/>
          <w:szCs w:val="18"/>
        </w:rPr>
        <w:t>Signálová data — Detail spínání</w:t>
      </w:r>
    </w:p>
    <w:p w14:paraId="2C7760CC" w14:textId="77777777" w:rsidR="006710D1" w:rsidRDefault="008A5494">
      <w:pPr>
        <w:pStyle w:val="Nadpis3"/>
      </w:pPr>
      <w:r>
        <w:t>Přiblížení grafu</w:t>
      </w:r>
    </w:p>
    <w:p w14:paraId="7AC93637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časové osy. Přiblížený úsek se načte v plném rozlišení (bez decimace).</w:t>
      </w:r>
    </w:p>
    <w:p w14:paraId="1431E075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587CA160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zobrazení.</w:t>
      </w:r>
    </w:p>
    <w:p w14:paraId="4047B48B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 rohu grafu — celá obrazovka (zde stačí kolečko bez Ctrl); zavřete klávesou </w:t>
      </w:r>
      <w:r>
        <w:rPr>
          <w:b/>
          <w:bCs/>
        </w:rPr>
        <w:t>Esc</w:t>
      </w:r>
      <w:r>
        <w:t>.</w:t>
      </w:r>
    </w:p>
    <w:p w14:paraId="19E61C14" w14:textId="77777777" w:rsidR="006710D1" w:rsidRDefault="008A5494">
      <w:pPr>
        <w:pStyle w:val="Nadpis2"/>
      </w:pPr>
      <w:bookmarkStart w:id="38" w:name="_Toc244005174"/>
      <w:r>
        <w:t>6.2  Tisk protokolu měření</w:t>
      </w:r>
      <w:bookmarkEnd w:id="38"/>
    </w:p>
    <w:p w14:paraId="2BCFEE1A" w14:textId="77777777" w:rsidR="006710D1" w:rsidRDefault="008A5494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 se všemi pěti grafy signálových dat. Příprava grafů trvá několik sekund (na tlačítku je „Připravuji tisk…“), potom se otevře tiskový dialog prohlížeče.</w:t>
      </w:r>
    </w:p>
    <w:p w14:paraId="62EE362F" w14:textId="77777777" w:rsidR="006710D1" w:rsidRDefault="008A5494">
      <w:pPr>
        <w:pStyle w:val="Nadpis1"/>
        <w:pageBreakBefore/>
      </w:pPr>
      <w:bookmarkStart w:id="39" w:name="_Toc244005175"/>
      <w:r>
        <w:t>7  Nastavení</w:t>
      </w:r>
      <w:bookmarkEnd w:id="39"/>
    </w:p>
    <w:p w14:paraId="67A181A3" w14:textId="77777777" w:rsidR="006710D1" w:rsidRDefault="008A5494">
      <w:pPr>
        <w:spacing w:after="120" w:line="288" w:lineRule="auto"/>
      </w:pPr>
      <w:r>
        <w:t>Stránka má čtyři záložky: Předvolby, Připojení, Čas / NTP a Uživatelé (jen správce u stroje). Ikona ⓘ u řádku zobrazí nápovědu k danému nastavení.</w:t>
      </w:r>
    </w:p>
    <w:p w14:paraId="39F73EE1" w14:textId="77777777" w:rsidR="006710D1" w:rsidRDefault="008A5494">
      <w:pPr>
        <w:pStyle w:val="Nadpis2"/>
      </w:pPr>
      <w:bookmarkStart w:id="40" w:name="_Toc244005176"/>
      <w:r>
        <w:t>7.1  Předvolby</w:t>
      </w:r>
      <w:bookmarkEnd w:id="40"/>
    </w:p>
    <w:p w14:paraId="5D341075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Předvolby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838"/>
      </w:tblGrid>
      <w:tr w:rsidR="006710D1" w14:paraId="00478E3B" w14:textId="77777777">
        <w:trPr>
          <w:tblHeader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846BA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Předvolba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E0878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Možnosti</w:t>
            </w:r>
          </w:p>
        </w:tc>
      </w:tr>
      <w:tr w:rsidR="006710D1" w14:paraId="1C42556A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82E7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Jazyk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8BA4E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Čeština / English</w:t>
            </w:r>
          </w:p>
        </w:tc>
      </w:tr>
      <w:tr w:rsidR="006710D1" w14:paraId="6F94FDB5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3840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Téma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C9CB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Světlý / Tmavý (tmavý snižuje únavu očí při nočním provozu).</w:t>
            </w:r>
          </w:p>
        </w:tc>
      </w:tr>
      <w:tr w:rsidR="006710D1" w14:paraId="685165C3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5F1C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Souborů na stránce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A38C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10, 25 nebo 50 (výchozí 50).</w:t>
            </w:r>
          </w:p>
        </w:tc>
      </w:tr>
      <w:tr w:rsidR="006710D1" w14:paraId="746F1877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9D58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Automatické obnovení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0DD1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15, 30 nebo 60 s (výchozí 30 s). Lokální úložiště se navíc obnovuje okamžitě při každé změně.</w:t>
            </w:r>
          </w:p>
        </w:tc>
      </w:tr>
      <w:tr w:rsidR="006710D1" w14:paraId="6365D890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A8E4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Klávesnice na obrazovce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04BB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Automaticky (jen na PC u stroje) / Zapnuto / Vypnuto.</w:t>
            </w:r>
          </w:p>
        </w:tc>
      </w:tr>
    </w:tbl>
    <w:p w14:paraId="5531FCC7" w14:textId="77777777" w:rsidR="006710D1" w:rsidRDefault="006710D1">
      <w:pPr>
        <w:spacing w:after="120"/>
      </w:pPr>
    </w:p>
    <w:p w14:paraId="79BB50C8" w14:textId="77777777" w:rsidR="006710D1" w:rsidRDefault="008A5494">
      <w:pPr>
        <w:spacing w:after="120" w:line="288" w:lineRule="auto"/>
      </w:pPr>
      <w:r>
        <w:t>Předvolby se ukládají v prohlížeči, takže každý počítač může mít vlastní.</w:t>
      </w:r>
    </w:p>
    <w:p w14:paraId="2216F77A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D6575C" wp14:editId="3BE243A8">
            <wp:extent cx="6124575" cy="2133600"/>
            <wp:effectExtent l="0" t="0" r="0" b="0"/>
            <wp:docPr id="39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CFAC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39 – </w:t>
      </w:r>
      <w:r>
        <w:rPr>
          <w:color w:val="6B7280"/>
          <w:sz w:val="18"/>
          <w:szCs w:val="18"/>
        </w:rPr>
        <w:t>Nastavení — Předvolby</w:t>
      </w:r>
    </w:p>
    <w:p w14:paraId="13CBD6D9" w14:textId="77777777" w:rsidR="006710D1" w:rsidRDefault="008A5494">
      <w:pPr>
        <w:pStyle w:val="Nadpis2"/>
      </w:pPr>
      <w:bookmarkStart w:id="41" w:name="_Toc244005177"/>
      <w:r>
        <w:t>7.2  Připojení</w:t>
      </w:r>
      <w:bookmarkEnd w:id="41"/>
    </w:p>
    <w:p w14:paraId="0DFE02C0" w14:textId="77777777" w:rsidR="006710D1" w:rsidRDefault="008A5494">
      <w:pPr>
        <w:spacing w:after="120" w:line="288" w:lineRule="auto"/>
      </w:pPr>
      <w:r>
        <w:t xml:space="preserve">Stav spojení s PLC TwinCAT 3 (ADS, AMS Net ID a port runtime), dostupnost a cesta lokálního úložiště (složka, do které zapisuje DatabaseGateway), zaplnění a limit lokálního úložiště a dostupnost a síťová cesta (UNC) NAS. Dostupnost NAS se kontroluje každých 30 s. Cesty a limit může měnit jen správce u stroje; změna platí okamžitě a uloží se do konfigurace. Tlačítko </w:t>
      </w:r>
      <w:r>
        <w:rPr>
          <w:b/>
          <w:bCs/>
        </w:rPr>
        <w:t>Procházet</w:t>
      </w:r>
      <w:r>
        <w:t xml:space="preserve"> vybere lokální složku procházením disku.</w:t>
      </w:r>
    </w:p>
    <w:p w14:paraId="64BC30E7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4A58C6" wp14:editId="293C8E7B">
            <wp:extent cx="6124575" cy="3495675"/>
            <wp:effectExtent l="0" t="0" r="0" b="0"/>
            <wp:docPr id="40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EDC1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40 – </w:t>
      </w:r>
      <w:r>
        <w:rPr>
          <w:color w:val="6B7280"/>
          <w:sz w:val="18"/>
          <w:szCs w:val="18"/>
        </w:rPr>
        <w:t>Nastavení — Připojení</w:t>
      </w:r>
    </w:p>
    <w:p w14:paraId="5F29C4CD" w14:textId="77777777" w:rsidR="006710D1" w:rsidRDefault="008A5494">
      <w:pPr>
        <w:pStyle w:val="Nadpis2"/>
      </w:pPr>
      <w:bookmarkStart w:id="42" w:name="_Toc244005178"/>
      <w:r>
        <w:t>7.3  Čas / NTP</w:t>
      </w:r>
      <w:bookmarkEnd w:id="42"/>
    </w:p>
    <w:p w14:paraId="606FD572" w14:textId="77777777" w:rsidR="006710D1" w:rsidRDefault="008A5494">
      <w:pPr>
        <w:spacing w:after="120" w:line="288" w:lineRule="auto"/>
      </w:pPr>
      <w:r>
        <w:t xml:space="preserve">PC u stroje slouží jako NTP server, ze kterého si čas berou další průmyslová PC (IPC) linky; tento čas dostávají i časové značky všech nových záznamů. Nahoře je hned vidět, zda si IPC mohou brát čas z tohoto PC — a pokud ne, proč (služba Windows Time neběží, NTP server je vypnutý, port UDP 123 nenaslouchá, PC se neohlašuje jako spolehlivý zdroj). Dále čas PC, odkud ho PC bere a </w:t>
      </w:r>
      <w:r>
        <w:rPr>
          <w:b/>
          <w:bCs/>
        </w:rPr>
        <w:t>adresa pro IPC</w:t>
      </w:r>
      <w:r>
        <w:t xml:space="preserve"> — na IPC nastavte jako NTP server adresu PC v síti stroje. Údaje pro servis (časové pásmo, rozdíl vůči zařízení, ze kterého se díváte, stav služby, stratum, výstup </w:t>
      </w:r>
      <w:r>
        <w:rPr>
          <w:rFonts w:ascii="Consolas" w:eastAsia="Consolas" w:hAnsi="Consolas" w:cs="Consolas"/>
          <w:sz w:val="19"/>
          <w:szCs w:val="19"/>
        </w:rPr>
        <w:t>w32tm /query /status</w:t>
      </w:r>
      <w:r>
        <w:t xml:space="preserve">) jsou ve sbalených </w:t>
      </w:r>
      <w:r>
        <w:rPr>
          <w:b/>
          <w:bCs/>
        </w:rPr>
        <w:t>Technických podrobnostech</w:t>
      </w:r>
      <w:r>
        <w:t>.</w:t>
      </w:r>
    </w:p>
    <w:p w14:paraId="3D5C629C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32C38D" wp14:editId="1D84BAE9">
            <wp:extent cx="6124575" cy="2400300"/>
            <wp:effectExtent l="0" t="0" r="0" b="0"/>
            <wp:docPr id="41" name="22b_settings_time" descr="Nastavení — Čas / NTP" title="Nastavení — Čas / N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DF9A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41 – </w:t>
      </w:r>
      <w:r>
        <w:rPr>
          <w:color w:val="6B7280"/>
          <w:sz w:val="18"/>
          <w:szCs w:val="18"/>
        </w:rPr>
        <w:t>Nastavení — Čas / NTP</w:t>
      </w:r>
    </w:p>
    <w:p w14:paraId="5971E41F" w14:textId="77777777" w:rsidR="006710D1" w:rsidRDefault="008A5494">
      <w:pPr>
        <w:spacing w:after="120" w:line="288" w:lineRule="auto"/>
      </w:pPr>
      <w:r>
        <w:rPr>
          <w:b/>
          <w:bCs/>
        </w:rPr>
        <w:t>Nastavit čas PC</w:t>
      </w:r>
      <w:r>
        <w:t xml:space="preserve"> smí jen správce u stroje: vyplňte nový místní čas (tlačítko </w:t>
      </w:r>
      <w:r>
        <w:rPr>
          <w:b/>
          <w:bCs/>
        </w:rPr>
        <w:t>Vyplnit aktuální čas PC</w:t>
      </w:r>
      <w:r>
        <w:t xml:space="preserve"> vloží současný), stiskněte </w:t>
      </w:r>
      <w:r>
        <w:rPr>
          <w:b/>
          <w:bCs/>
        </w:rPr>
        <w:t>Nastavit čas…</w:t>
      </w:r>
      <w:r>
        <w:t xml:space="preserve"> a v dialogu s rozdílem potvrďte </w:t>
      </w:r>
      <w:r>
        <w:rPr>
          <w:b/>
          <w:bCs/>
        </w:rPr>
        <w:t>Rozumím, nastavit čas PC</w:t>
      </w:r>
      <w:r>
        <w:t>. Nový čas převezmou IPC a dostanou ho časové značky nových záznamů; posun dopředu o víc než 8 hodin odhlásí všechny uživatele. Synchronizuje-li se PC z nadřazeného zdroje, ručně nastavený čas se při další synchronizaci přepíše (aplikace upozorní).</w:t>
      </w:r>
    </w:p>
    <w:p w14:paraId="0149568D" w14:textId="77777777" w:rsidR="006710D1" w:rsidRDefault="008A5494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Účet, pod kterým běží služba ScadaViewer, musí mít právo „Změna systémového času“ (secpol.msc → Přiřazení uživatelských práv). Bez něj aplikace nastavení odmítne s vysvětlením.</w:t>
      </w:r>
    </w:p>
    <w:p w14:paraId="758A182A" w14:textId="77777777" w:rsidR="006710D1" w:rsidRDefault="008A5494">
      <w:pPr>
        <w:pStyle w:val="Nadpis2"/>
      </w:pPr>
      <w:bookmarkStart w:id="43" w:name="_Toc244005179"/>
      <w:r>
        <w:t>7.4  Uživatelé</w:t>
      </w:r>
      <w:bookmarkEnd w:id="43"/>
    </w:p>
    <w:p w14:paraId="4DCE0542" w14:textId="77777777" w:rsidR="006710D1" w:rsidRDefault="008A5494">
      <w:pPr>
        <w:spacing w:after="120" w:line="288" w:lineRule="auto"/>
      </w:pPr>
      <w:r>
        <w:t>Záložka je dostupná jen správci a výrobci na PC u stroje (z kanceláře se nezobrazí). Ukazuje uživatelské jméno, zobrazované jméno a roli účtů a umožňuje přidat uživatele, změnit heslo a smazat účet. Pravidla:</w:t>
      </w:r>
    </w:p>
    <w:p w14:paraId="73ACA00C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Nový účet smí mít nejvýše stejnou roli jako ten, kdo ho zakládá.</w:t>
      </w:r>
    </w:p>
    <w:p w14:paraId="4084DBDA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Cizí heslo lze změnit a cizí účet smazat jen u účtu s </w:t>
      </w:r>
      <w:r>
        <w:rPr>
          <w:b/>
          <w:bCs/>
        </w:rPr>
        <w:t>nižší</w:t>
      </w:r>
      <w:r>
        <w:t xml:space="preserve"> rolí. Vlastní heslo se mění vždy s aktuálním heslem.</w:t>
      </w:r>
    </w:p>
    <w:p w14:paraId="43F31ED3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>Vlastní účet ani posledního uživatele smazat nelze. Smazaný uživatel je okamžitě odhlášen.</w:t>
      </w:r>
    </w:p>
    <w:p w14:paraId="60F25C51" w14:textId="77777777" w:rsidR="006710D1" w:rsidRDefault="008A549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Jméno </w:t>
      </w:r>
      <w:r>
        <w:rPr>
          <w:rFonts w:ascii="Consolas" w:eastAsia="Consolas" w:hAnsi="Consolas" w:cs="Consolas"/>
          <w:sz w:val="19"/>
          <w:szCs w:val="19"/>
        </w:rPr>
        <w:t>plc_operator</w:t>
      </w:r>
      <w:r>
        <w:t xml:space="preserve"> je vyhrazené pro přihlášení přes PLC.</w:t>
      </w:r>
    </w:p>
    <w:p w14:paraId="4CCC7D32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034973" wp14:editId="01257B3A">
            <wp:extent cx="6124575" cy="1724025"/>
            <wp:effectExtent l="0" t="0" r="0" b="0"/>
            <wp:docPr id="42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BC4F9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42 – </w:t>
      </w:r>
      <w:r>
        <w:rPr>
          <w:color w:val="6B7280"/>
          <w:sz w:val="18"/>
          <w:szCs w:val="18"/>
        </w:rPr>
        <w:t>Nastavení — Uživatelé</w:t>
      </w:r>
    </w:p>
    <w:p w14:paraId="7EF06E2D" w14:textId="77777777" w:rsidR="006710D1" w:rsidRDefault="008A5494">
      <w:pPr>
        <w:pStyle w:val="Nadpis1"/>
        <w:pageBreakBefore/>
      </w:pPr>
      <w:bookmarkStart w:id="44" w:name="_Toc244005180"/>
      <w:r>
        <w:t>8  Info</w:t>
      </w:r>
      <w:bookmarkEnd w:id="44"/>
    </w:p>
    <w:p w14:paraId="68BFBFDD" w14:textId="77777777" w:rsidR="006710D1" w:rsidRDefault="008A5494">
      <w:pPr>
        <w:spacing w:after="120" w:line="288" w:lineRule="auto"/>
      </w:pPr>
      <w:r>
        <w:t>Stránka Info ukazuje verzi aplikace (hlásí ji server), číslo projektu, zákazníka, dodavatele a kontakt; záložka Dokumentace obsahuje stručný popis aplikace. Verzi uvádějte při hlášení problému.</w:t>
      </w:r>
    </w:p>
    <w:p w14:paraId="1F306385" w14:textId="77777777" w:rsidR="006710D1" w:rsidRDefault="008A549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F50743" wp14:editId="742448BD">
            <wp:extent cx="6124575" cy="1685925"/>
            <wp:effectExtent l="0" t="0" r="0" b="0"/>
            <wp:docPr id="43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69DD1" w14:textId="77777777" w:rsidR="006710D1" w:rsidRDefault="008A549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43 – </w:t>
      </w:r>
      <w:r>
        <w:rPr>
          <w:color w:val="6B7280"/>
          <w:sz w:val="18"/>
          <w:szCs w:val="18"/>
        </w:rPr>
        <w:t>Stránka Info</w:t>
      </w:r>
    </w:p>
    <w:p w14:paraId="61C10CC0" w14:textId="77777777" w:rsidR="006710D1" w:rsidRDefault="008A5494">
      <w:pPr>
        <w:pStyle w:val="Nadpis1"/>
        <w:pageBreakBefore/>
      </w:pPr>
      <w:bookmarkStart w:id="45" w:name="_Toc244005181"/>
      <w:r>
        <w:t>9  Řešení běžných situací</w:t>
      </w:r>
      <w:bookmarkEnd w:id="45"/>
    </w:p>
    <w:p w14:paraId="461319EF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Běžné situace a 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6538"/>
      </w:tblGrid>
      <w:tr w:rsidR="006710D1" w14:paraId="3249FFAC" w14:textId="77777777">
        <w:trPr>
          <w:tblHeader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6CD2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9172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 řešení</w:t>
            </w:r>
          </w:p>
        </w:tc>
      </w:tr>
      <w:tr w:rsidR="006710D1" w14:paraId="1FA5B27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22E7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 horní liště je „PLC odpojeno“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E7CC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není dostupný (vypnutý, restart, odpojený kabel). Data v Databázi lze dál prohlížet; přihlášení přes PLC skončí. Spojení se obnoví samo.</w:t>
            </w:r>
          </w:p>
        </w:tc>
      </w:tr>
      <w:tr w:rsidR="006710D1" w14:paraId="4DA294D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B4BD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9C9E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Pruh zmizí sám; trvá-li, kontaktujte správce.</w:t>
            </w:r>
          </w:p>
        </w:tc>
      </w:tr>
      <w:tr w:rsidR="006710D1" w14:paraId="201E97FB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5606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0879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 zakázky se na NAS nahrají, až bude dostupný.</w:t>
            </w:r>
          </w:p>
        </w:tc>
      </w:tr>
      <w:tr w:rsidR="006710D1" w14:paraId="7DAB598C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92FC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 Databázi nevidím zakázku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ADCF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Zkontrolujte filtr Od / Do (výchozí jsou poslední dva dny) a přepínače Lokální / Vzdálená a Production / Testing, nebo zakázku vyhledejte podle čísla (hledá v celém archivu).</w:t>
            </w:r>
          </w:p>
        </w:tc>
      </w:tr>
      <w:tr w:rsidR="006710D1" w14:paraId="38B2BC3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7590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0380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Počet se dopočítává na pozadí a doplní se sám (u velkých souborů na NAS podle rychlosti sítě).</w:t>
            </w:r>
          </w:p>
        </w:tc>
      </w:tr>
      <w:tr w:rsidR="006710D1" w14:paraId="56AD07F5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A4E2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Tlačítka CSV / XLSX jsou u stroje tlumená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4603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Není zasunutá flashka nebo přihlášený uživatel není správce. Zasuňte flashku, případně se přihlaste jako správce.</w:t>
            </w:r>
          </w:p>
        </w:tc>
      </w:tr>
      <w:tr w:rsidR="006710D1" w14:paraId="45ED0326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2F4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Flashku nelze bezpečně odebrat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7C7DA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 flashce je otevřený soubor (např. v Excelu) nebo na ni právě probíhá hromadné ukládání. Zavřete soubor / počkejte na dokončení a zkuste to znovu.</w:t>
            </w:r>
          </w:p>
        </w:tc>
      </w:tr>
      <w:tr w:rsidR="006710D1" w14:paraId="2A790CBE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EAB5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„Na flashce není dost místa“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FD69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Použijte větší nebo prázdnou flashku, případně zužte filtr hromadného stažení.</w:t>
            </w:r>
          </w:p>
        </w:tc>
      </w:tr>
      <w:tr w:rsidR="006710D1" w14:paraId="1F2604E9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AA85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Dokončit zakázku hlásí „Zakázka právě běží na stroji“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9113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PLC zakázku hlásí jako aktivní. Ukončete ji na stroji; ručně se dokončuje jen zakázka, která se po výpadku neuzavřela.</w:t>
            </w:r>
          </w:p>
        </w:tc>
      </w:tr>
      <w:tr w:rsidR="006710D1" w14:paraId="5394B003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717B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6973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 stroje po 15 minutách nečinnosti (přihlášení heslem), vzdáleně po 8 hodinách. Přihlaste se znovu.</w:t>
            </w:r>
          </w:p>
        </w:tc>
      </w:tr>
      <w:tr w:rsidR="006710D1" w14:paraId="108E19B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14D6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 kanceláře se nelze přihlásit — „výchozí heslo“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3ABA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Účet má výchozí heslo; změňte ho u stroje v Nastavení → Uživatelé.</w:t>
            </w:r>
          </w:p>
        </w:tc>
      </w:tr>
      <w:tr w:rsidR="006710D1" w14:paraId="0555A4C3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C48D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3E42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 5 chybných heslech je přihlašování z počítače na 10 minut zablokované. Počkejte a zkuste to znovu.</w:t>
            </w:r>
          </w:p>
        </w:tc>
      </w:tr>
      <w:tr w:rsidR="006710D1" w14:paraId="52FE61A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E7D7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3A0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(kapitola 3.5). Zbývají-li jen soubory Local, zkontrolujte připojení NAS.</w:t>
            </w:r>
          </w:p>
        </w:tc>
      </w:tr>
      <w:tr w:rsidR="006710D1" w14:paraId="7A7AB77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41D8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IPC nepřebírají čas z PC u stroje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E8FA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Nastavení → Čas / NTP ukáže důvod; postup nápravy je v dokumentaci nasazení (kapitola „Čas PC — NTP server pro IPC“).</w:t>
            </w:r>
          </w:p>
        </w:tc>
      </w:tr>
      <w:tr w:rsidR="006710D1" w14:paraId="04C2F5F5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C2A7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Nejde mazat, dokončit zakázku ani měnit nastavení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6DF5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Jste připojeni z jiného počítače (štítek Vzdálený přístup), nebo nemáte potřebnou roli (tabulka 2).</w:t>
            </w:r>
          </w:p>
        </w:tc>
      </w:tr>
    </w:tbl>
    <w:p w14:paraId="46627A51" w14:textId="77777777" w:rsidR="006710D1" w:rsidRDefault="006710D1">
      <w:pPr>
        <w:spacing w:after="120"/>
      </w:pPr>
    </w:p>
    <w:p w14:paraId="4AFB45C0" w14:textId="77777777" w:rsidR="006710D1" w:rsidRDefault="008A5494">
      <w:pPr>
        <w:pStyle w:val="Nadpis1"/>
        <w:pageBreakBefore/>
      </w:pPr>
      <w:bookmarkStart w:id="46" w:name="_Toc244005182"/>
      <w:r>
        <w:t>Příloha A  Přehled parametrů</w:t>
      </w:r>
      <w:bookmarkEnd w:id="46"/>
    </w:p>
    <w:p w14:paraId="24AFA5CD" w14:textId="77777777" w:rsidR="006710D1" w:rsidRDefault="008A5494">
      <w:pPr>
        <w:spacing w:after="120" w:line="288" w:lineRule="auto"/>
      </w:pPr>
      <w:r>
        <w:t>Zkratky a názvy parametrů jsou v aplikaci v angličtině (odborné názvy podle zákazníka). Formát hodnot: síly v mN (celá čísla), polohy a dráhy v µm s rozlišením 0,1 µm, časy v µs, odpory kontaktů v mΩ s rozlišením 0,1 mΩ; odpor nad 999,9 mΩ (rozepnutý kontakt) se zobrazuje jako ∞, nestanovená hodnota jako „—“. Zkratky OvT a RvT (dráhy) se liší od OpT a RevT (časy), aby nedošlo k záměně. Parametry DF a FPR jsou v souborech od 21. 10. 2026, statické odpory od 22. 10. 2026; starší soubory je nemají.</w:t>
      </w:r>
    </w:p>
    <w:p w14:paraId="01787528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Forces [mN]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710D1" w14:paraId="7F86C06E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31E2E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9895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72157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710D1" w14:paraId="32EADD9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1265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8B6B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56B1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Síla [mN] v bodě sepnutí (OP). Pokud je příliš velká nebo malá, spínač neodpovídá specifikaci.</w:t>
            </w:r>
          </w:p>
        </w:tc>
      </w:tr>
      <w:tr w:rsidR="006710D1" w14:paraId="3E1B89D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41AE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93EC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B168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Síla [mN] při uvolnění kontaktu na zpáteční cestě (RP). Spolu s OF definuje silovou hysterezi.</w:t>
            </w:r>
          </w:p>
        </w:tc>
      </w:tr>
      <w:tr w:rsidR="006710D1" w14:paraId="42F5F16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3C65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BB04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272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Maximální síla [mN] na konci zdvihu (TTP). Nesmí překročit povolenou mez pro daný typ.</w:t>
            </w:r>
          </w:p>
        </w:tc>
      </w:tr>
      <w:tr w:rsidR="006710D1" w14:paraId="13213F9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A443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80FB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Differential Force (OF − RF)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F53D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Silový diferenciál [mN] — rozdíl síly sepnutí a síly uvolnění (DF = OF − RF), silová hystereze spínače. Starší soubory tento parametr nemají.</w:t>
            </w:r>
          </w:p>
        </w:tc>
      </w:tr>
    </w:tbl>
    <w:p w14:paraId="7D90884C" w14:textId="77777777" w:rsidR="006710D1" w:rsidRDefault="006710D1">
      <w:pPr>
        <w:spacing w:after="120"/>
      </w:pPr>
    </w:p>
    <w:p w14:paraId="2CC9B7A8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15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710D1" w14:paraId="53AAB5A8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77F2C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69E57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543E5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710D1" w14:paraId="64BD547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7C57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F8BD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3E17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[µm] bez vnější síly — výška nad osou upevňovacích otvorů (jako kóty výkresu; při stlačení klesá). Starší soubory: dráha vozíku od klidové polohy.</w:t>
            </w:r>
          </w:p>
        </w:tc>
      </w:tr>
      <w:tr w:rsidR="006710D1" w14:paraId="28CBC62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E48F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1657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DB81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— výška nad osou upevňovacích otvorů. PT = FP − OP. Starší soubory: stupnice enkodéru (při stlačení roste).</w:t>
            </w:r>
          </w:p>
        </w:tc>
      </w:tr>
      <w:tr w:rsidR="006710D1" w14:paraId="624E298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DE62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2C55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9D21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— výška nad osou upevňovacích otvorů. MD = RP − OP. Starší soubory: stupnice enkodéru (při stlačení roste).</w:t>
            </w:r>
          </w:p>
        </w:tc>
      </w:tr>
      <w:tr w:rsidR="006710D1" w14:paraId="0F92E2D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B0F9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1992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E294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 (výška nad osou upevňovacích otvorů). TT = FP − TTP. Starší soubory: stupnice enkodéru (při stlačení roste).</w:t>
            </w:r>
          </w:p>
        </w:tc>
      </w:tr>
      <w:tr w:rsidR="006710D1" w14:paraId="5EC5736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4F54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1152F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Free Position Return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9C3B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[µm] — kde při zpětném chodu síla trvale klesne zpět na nulu (zrcadlo FP, výška nad osou upevňovacích otvorů). U dobrého kusu leží blízko FP. Starší soubory tento parametr nemají.</w:t>
            </w:r>
          </w:p>
        </w:tc>
      </w:tr>
    </w:tbl>
    <w:p w14:paraId="57E849D9" w14:textId="77777777" w:rsidR="006710D1" w:rsidRDefault="006710D1">
      <w:pPr>
        <w:spacing w:after="120"/>
      </w:pPr>
    </w:p>
    <w:p w14:paraId="0565DC1B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16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710D1" w14:paraId="552869DA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9BC38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683F8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B1697A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710D1" w14:paraId="2FF60A6C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1A5D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3F42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Pre-travel (FP → OP)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B891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FP − OP). Musí být dostatečná pro spolehlivé sepnutí.</w:t>
            </w:r>
          </w:p>
        </w:tc>
      </w:tr>
      <w:tr w:rsidR="006710D1" w14:paraId="52CE137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AA26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4589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Overtravel (OP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6EA7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(OT = OP − TTP). Chrání kontakt před přetížením.</w:t>
            </w:r>
          </w:p>
        </w:tc>
      </w:tr>
      <w:tr w:rsidR="006710D1" w14:paraId="56B0B7E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D076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1F87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Releasing Travel (FP → RP, Leerlaufweg; files before 27 Oct 2026: TTP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51B2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Uvolňovací zdvih (Leerlaufweg, DIN 41636-1) [µm] — dráha od klidové polohy FP do bodu uvolnění RP (RT = FP − RP = PT − MD); nezávisí na hloubce stlačení. Soubory do 27. 10. 2026: dráha od konce zdvihu zpět do RP (TTP → RP) — diagram kusu vyznačí, která dráha platí.</w:t>
            </w:r>
          </w:p>
        </w:tc>
      </w:tr>
      <w:tr w:rsidR="006710D1" w14:paraId="4086ED5E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B42D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F7DC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Movement Differential (OP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A29E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 RP (MD = RP − OP, polohová hystereze). Větší MD = stabilnější přepínání. Záporné MD = záporná hystereze (RP leží za OP) — spínač neodpovídá běžnému chování.</w:t>
            </w:r>
          </w:p>
        </w:tc>
      </w:tr>
      <w:tr w:rsidR="006710D1" w14:paraId="7F2FC53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D168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6EC2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Total Travel (FP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F42B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FP − TTP).</w:t>
            </w:r>
          </w:p>
        </w:tc>
      </w:tr>
    </w:tbl>
    <w:p w14:paraId="66AEB61C" w14:textId="77777777" w:rsidR="006710D1" w:rsidRDefault="006710D1">
      <w:pPr>
        <w:spacing w:after="120"/>
      </w:pPr>
    </w:p>
    <w:p w14:paraId="578D413D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17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710D1" w14:paraId="771F9C88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0C9EAB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FFA56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38485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710D1" w14:paraId="11CDFDA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512C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E426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6F2D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Nestabilní čas [µs] — délka kmitů kontaktu těsně po sepnutí, než se kontakt definitivně otevře.</w:t>
            </w:r>
          </w:p>
        </w:tc>
      </w:tr>
      <w:tr w:rsidR="006710D1" w14:paraId="3BD35B1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883B9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306D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A510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Čas reverzu [µs] — okno, ve kterém kontakt dočasně reverzuje zpět k zavřenému stavu (NC se krátce uzavře).</w:t>
            </w:r>
          </w:p>
        </w:tc>
      </w:tr>
      <w:tr w:rsidR="006710D1" w14:paraId="765E76B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ABAF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C2F98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CB16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6710D1" w14:paraId="7305C41F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D0A1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91CC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Operating Time (UT + RevT + BT)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B56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3F41D0B3" w14:textId="77777777" w:rsidR="006710D1" w:rsidRDefault="006710D1">
      <w:pPr>
        <w:spacing w:after="120"/>
      </w:pPr>
    </w:p>
    <w:p w14:paraId="5AF02B2F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18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6710D1" w14:paraId="456CC6DB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580D7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C9EFC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BEC15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6710D1" w14:paraId="6809639F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15A89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2357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A43D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 bodě OP (medián v okně 3 µm dráhy) — NC je ještě sepnutý, očekává se nízká hodnota (jednotky mΩ). Vysoký odpor = opotřebení nebo znečištění kontaktu.</w:t>
            </w:r>
          </w:p>
        </w:tc>
      </w:tr>
      <w:tr w:rsidR="006710D1" w14:paraId="49E09F1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FC6C5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B93EA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519E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 bodě OP — NC je už rozepnutý, očekává se ∞ (nad 999,9 mΩ).</w:t>
            </w:r>
          </w:p>
        </w:tc>
      </w:tr>
      <w:tr w:rsidR="006710D1" w14:paraId="54E038F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346B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B9CE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F81B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 bodě RP (zpětný chod) — NC je ještě rozepnutý, očekává se ∞ (nad 999,9 mΩ).</w:t>
            </w:r>
          </w:p>
        </w:tc>
      </w:tr>
      <w:tr w:rsidR="006710D1" w14:paraId="585A4448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68D1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F5CA8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286C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 bodě RP — NC je znovu sepnutý, očekává se nízká hodnota (jednotky mΩ).</w:t>
            </w:r>
          </w:p>
        </w:tc>
      </w:tr>
      <w:tr w:rsidR="006710D1" w14:paraId="232F969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FA67E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7007E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B97E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 bodě OP — NO je ještě rozepnutý, očekává se ∞ (nad 999,9 mΩ).</w:t>
            </w:r>
          </w:p>
        </w:tc>
      </w:tr>
      <w:tr w:rsidR="006710D1" w14:paraId="7A90265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0191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02F3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1694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 bodě OP (medián v okně 3 µm dráhy) — NO je sepnutý, očekává se nízká hodnota (jednotky mΩ). Vysoký odpor = špatně sepnutý kontakt.</w:t>
            </w:r>
          </w:p>
        </w:tc>
      </w:tr>
      <w:tr w:rsidR="006710D1" w14:paraId="310AFBAF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B291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39F8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C183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 bodě RP (zpětný chod) — NO je ještě sepnutý, očekává se nízká hodnota (jednotky mΩ).</w:t>
            </w:r>
          </w:p>
        </w:tc>
      </w:tr>
      <w:tr w:rsidR="006710D1" w14:paraId="50E79A1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66377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B011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4901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 bodě RP — NO je rozepnutý, očekává se ∞ (nad 999,9 mΩ).</w:t>
            </w:r>
          </w:p>
        </w:tc>
      </w:tr>
      <w:tr w:rsidR="006710D1" w14:paraId="61E1B75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0E595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NC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8720C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20E0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NC — největší odpor ve vodivém stavu mimo přepnutí (od začátku měření do 50 µm před OP a od 50 µm za RP do konce, bez izolovaných špiček). Zákazník: ≤ 600 mΩ. Vysoká hodnota = opotřebený / znečištěný kontakt nebo vadné kontaktování měření. Starší soubory tento parametr nemají.</w:t>
            </w:r>
          </w:p>
        </w:tc>
      </w:tr>
      <w:tr w:rsidR="006710D1" w14:paraId="1560CA5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2EA9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 NO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F1506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6636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NO — největší odpor ve vodivém stavu mimo přepnutí (od 50 µm za sepnutím do 50 µm před rozepnutím). Zákazník: ≤ 600 mΩ. Vysoká hodnota = špatně sepnutý kontakt nebo vadné kontaktování měření. Starší soubory tento parametr nemají.</w:t>
            </w:r>
          </w:p>
        </w:tc>
      </w:tr>
    </w:tbl>
    <w:p w14:paraId="3D3FA74D" w14:textId="77777777" w:rsidR="006710D1" w:rsidRDefault="006710D1">
      <w:pPr>
        <w:spacing w:after="120"/>
      </w:pPr>
    </w:p>
    <w:p w14:paraId="4E020F30" w14:textId="77777777" w:rsidR="006710D1" w:rsidRDefault="008A5494">
      <w:pPr>
        <w:pStyle w:val="Nadpis1"/>
        <w:pageBreakBefore/>
      </w:pPr>
      <w:bookmarkStart w:id="47" w:name="_Toc244005183"/>
      <w:r>
        <w:t>Příloha B  Pojmy a zkratky</w:t>
      </w:r>
      <w:bookmarkEnd w:id="47"/>
    </w:p>
    <w:p w14:paraId="400D7297" w14:textId="77777777" w:rsidR="006710D1" w:rsidRDefault="008A549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19 – </w:t>
      </w:r>
      <w:r>
        <w:rPr>
          <w:color w:val="6B7280"/>
          <w:sz w:val="18"/>
          <w:szCs w:val="18"/>
        </w:rPr>
        <w:t>Pojmy a zkratky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7138"/>
      </w:tblGrid>
      <w:tr w:rsidR="006710D1" w14:paraId="071C4B5C" w14:textId="77777777">
        <w:trPr>
          <w:tblHeader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1CFA3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Pojem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796AC" w14:textId="77777777" w:rsidR="006710D1" w:rsidRDefault="008A549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6710D1" w14:paraId="11FBF516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3BA1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ADS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873B54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Komunikační protokol Beckhoff TwinCAT, přes který aplikace sleduje stav PLC.</w:t>
            </w:r>
          </w:p>
        </w:tc>
      </w:tr>
      <w:tr w:rsidR="006710D1" w14:paraId="0F0B8B2F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F6123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Analyzing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60E9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Služba, která z naměřených signálů vypočte parametry kusu a předá je PLC.</w:t>
            </w:r>
          </w:p>
        </w:tc>
      </w:tr>
      <w:tr w:rsidR="006710D1" w14:paraId="0EAE74E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73E0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25B1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Kalibrační konstanta stroje [µm]; poloha zákazníka P = C − x (x = dráha vozíku).</w:t>
            </w:r>
          </w:p>
        </w:tc>
      </w:tr>
      <w:tr w:rsidR="006710D1" w14:paraId="01DF0DF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87892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DatabaseGateway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6560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Služba, která zapisuje data zakázek a měření do CSV a nahrává je na NAS.</w:t>
            </w:r>
          </w:p>
        </w:tc>
      </w:tr>
      <w:tr w:rsidR="006710D1" w14:paraId="6E99EBE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81BF1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IPC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4CA8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Průmyslové PC linky; čas přebírá z PC u stroje (NTP).</w:t>
            </w:r>
          </w:p>
        </w:tc>
      </w:tr>
      <w:tr w:rsidR="006710D1" w14:paraId="5A61D5C0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B5DA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Kategorie 1–6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45733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Třídicí krabice: 1–4 OK podle třídicí veličiny, 5 NOK Trafag, 6 NOK Supplier.</w:t>
            </w:r>
          </w:p>
        </w:tc>
      </w:tr>
      <w:tr w:rsidR="006710D1" w14:paraId="002EBD2C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21F9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Limity Trafag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37CF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Meze Min / Max měřených parametrů ze zakázky; mimo Trafag = NOK Trafag, mimo výrobce = NOK Supplier.</w:t>
            </w:r>
          </w:p>
        </w:tc>
      </w:tr>
      <w:tr w:rsidR="006710D1" w14:paraId="72B7A67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BEA7F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NAS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FD5B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Síťové úložiště Synology — archiv zakázek a měření.</w:t>
            </w:r>
          </w:p>
        </w:tc>
      </w:tr>
      <w:tr w:rsidR="006710D1" w14:paraId="6516327D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96E1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NC / NO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1E40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Rozpínací (normally closed) / spínací (normally open) kontakt mikrospínače.</w:t>
            </w:r>
          </w:p>
        </w:tc>
      </w:tr>
      <w:tr w:rsidR="006710D1" w14:paraId="03637856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E41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NOK kategorie / oblast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B0C4B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Oblast, ve které kus nevyhověl: Force, Position, Electric, Times, Process.</w:t>
            </w:r>
          </w:p>
        </w:tc>
      </w:tr>
      <w:tr w:rsidR="006710D1" w14:paraId="6307993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C1B9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NTP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8C1B7E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Protokol synchronizace času v síti.</w:t>
            </w:r>
          </w:p>
        </w:tc>
      </w:tr>
      <w:tr w:rsidR="006710D1" w14:paraId="4825B03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E017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PLC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BF3D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(Beckhoff TwinCAT 3).</w:t>
            </w:r>
          </w:p>
        </w:tc>
      </w:tr>
      <w:tr w:rsidR="006710D1" w14:paraId="588E7FB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5B0D3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Receptura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D8B1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Sada parametrů testu a třídění v PLC, podle které se zakázka měří (ID receptury).</w:t>
            </w:r>
          </w:p>
        </w:tc>
      </w:tr>
      <w:tr w:rsidR="006710D1" w14:paraId="3305FC31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B74A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Rozpracovaná zakázka (WIP)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573B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Zakázka, která se právě vyrábí (stav In progress).</w:t>
            </w:r>
          </w:p>
        </w:tc>
      </w:tr>
      <w:tr w:rsidR="006710D1" w14:paraId="2C9B549F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8B82C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E37B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Číslo dodávky mikrospínačů od výrobce, ze které kusy zakázky pocházejí.</w:t>
            </w:r>
          </w:p>
        </w:tc>
      </w:tr>
      <w:tr w:rsidR="006710D1" w14:paraId="4426E1A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A3100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Třídicí veličina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6B3A7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Parametr, podle kterého se OK kusy dělí do kategorií 1–4 (obvykle MD).</w:t>
            </w:r>
          </w:p>
        </w:tc>
      </w:tr>
      <w:tr w:rsidR="006710D1" w14:paraId="76B2E15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C01FD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XLSX / CSV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50879" w14:textId="77777777" w:rsidR="006710D1" w:rsidRDefault="008A5494">
            <w:pPr>
              <w:spacing w:line="252" w:lineRule="auto"/>
            </w:pPr>
            <w:r>
              <w:rPr>
                <w:sz w:val="18"/>
                <w:szCs w:val="18"/>
              </w:rPr>
              <w:t>Formát Excel / textový formát se středníkem; CSV je originál souboru zakázky.</w:t>
            </w:r>
          </w:p>
        </w:tc>
      </w:tr>
    </w:tbl>
    <w:p w14:paraId="477AFF0D" w14:textId="77777777" w:rsidR="006710D1" w:rsidRDefault="006710D1">
      <w:pPr>
        <w:spacing w:after="120"/>
      </w:pPr>
    </w:p>
    <w:sectPr w:rsidR="006710D1">
      <w:headerReference w:type="default" r:id="rId50"/>
      <w:footerReference w:type="default" r:id="rId51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45DC1" w14:textId="77777777" w:rsidR="008A5494" w:rsidRDefault="008A5494">
      <w:r>
        <w:separator/>
      </w:r>
    </w:p>
  </w:endnote>
  <w:endnote w:type="continuationSeparator" w:id="0">
    <w:p w14:paraId="0079CAAE" w14:textId="77777777" w:rsidR="008A5494" w:rsidRDefault="008A5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6AA39" w14:textId="77777777" w:rsidR="006710D1" w:rsidRDefault="008A5494">
    <w:pPr>
      <w:tabs>
        <w:tab w:val="right" w:pos="9638"/>
      </w:tabs>
    </w:pPr>
    <w:r>
      <w:rPr>
        <w:color w:val="6B7280"/>
        <w:sz w:val="16"/>
        <w:szCs w:val="16"/>
      </w:rPr>
      <w:t>Trafag AG · MDS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BF3484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BF3484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1B378" w14:textId="77777777" w:rsidR="008A5494" w:rsidRDefault="008A5494">
      <w:r>
        <w:separator/>
      </w:r>
    </w:p>
  </w:footnote>
  <w:footnote w:type="continuationSeparator" w:id="0">
    <w:p w14:paraId="100DC7E4" w14:textId="77777777" w:rsidR="008A5494" w:rsidRDefault="008A5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54F6" w14:textId="77777777" w:rsidR="006710D1" w:rsidRDefault="008A5494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2.6.10</w:t>
    </w:r>
    <w:r>
      <w:rPr>
        <w:color w:val="6B7280"/>
        <w:sz w:val="16"/>
        <w:szCs w:val="16"/>
      </w:rPr>
      <w:tab/>
      <w:t>Uživatelský manuál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31D3B"/>
    <w:multiLevelType w:val="hybridMultilevel"/>
    <w:tmpl w:val="48A66C2A"/>
    <w:lvl w:ilvl="0" w:tplc="2146F0A2">
      <w:start w:val="1"/>
      <w:numFmt w:val="decimal"/>
      <w:lvlText w:val="%1."/>
      <w:lvlJc w:val="left"/>
      <w:pPr>
        <w:ind w:left="540" w:hanging="300"/>
      </w:pPr>
    </w:lvl>
    <w:lvl w:ilvl="1" w:tplc="067620FC">
      <w:numFmt w:val="decimal"/>
      <w:lvlText w:val=""/>
      <w:lvlJc w:val="left"/>
    </w:lvl>
    <w:lvl w:ilvl="2" w:tplc="EBB05B32">
      <w:numFmt w:val="decimal"/>
      <w:lvlText w:val=""/>
      <w:lvlJc w:val="left"/>
    </w:lvl>
    <w:lvl w:ilvl="3" w:tplc="2B0CCAC4">
      <w:numFmt w:val="decimal"/>
      <w:lvlText w:val=""/>
      <w:lvlJc w:val="left"/>
    </w:lvl>
    <w:lvl w:ilvl="4" w:tplc="48C4E8E2">
      <w:numFmt w:val="decimal"/>
      <w:lvlText w:val=""/>
      <w:lvlJc w:val="left"/>
    </w:lvl>
    <w:lvl w:ilvl="5" w:tplc="A37EB13E">
      <w:numFmt w:val="decimal"/>
      <w:lvlText w:val=""/>
      <w:lvlJc w:val="left"/>
    </w:lvl>
    <w:lvl w:ilvl="6" w:tplc="02CA7B48">
      <w:numFmt w:val="decimal"/>
      <w:lvlText w:val=""/>
      <w:lvlJc w:val="left"/>
    </w:lvl>
    <w:lvl w:ilvl="7" w:tplc="EA4AC17E">
      <w:numFmt w:val="decimal"/>
      <w:lvlText w:val=""/>
      <w:lvlJc w:val="left"/>
    </w:lvl>
    <w:lvl w:ilvl="8" w:tplc="9B5EFC96">
      <w:numFmt w:val="decimal"/>
      <w:lvlText w:val=""/>
      <w:lvlJc w:val="left"/>
    </w:lvl>
  </w:abstractNum>
  <w:abstractNum w:abstractNumId="1" w15:restartNumberingAfterBreak="0">
    <w:nsid w:val="46B53ECD"/>
    <w:multiLevelType w:val="hybridMultilevel"/>
    <w:tmpl w:val="DA987A64"/>
    <w:lvl w:ilvl="0" w:tplc="C48E17D8" w:tentative="1">
      <w:start w:val="1"/>
      <w:numFmt w:val="bullet"/>
      <w:lvlText w:val="●"/>
      <w:lvlJc w:val="left"/>
      <w:pPr>
        <w:ind w:left="720" w:hanging="360"/>
      </w:pPr>
    </w:lvl>
    <w:lvl w:ilvl="1" w:tplc="F6DE5BD8" w:tentative="1">
      <w:start w:val="1"/>
      <w:numFmt w:val="bullet"/>
      <w:lvlText w:val="○"/>
      <w:lvlJc w:val="left"/>
      <w:pPr>
        <w:ind w:left="1440" w:hanging="360"/>
      </w:pPr>
    </w:lvl>
    <w:lvl w:ilvl="2" w:tplc="F6BC4038" w:tentative="1">
      <w:start w:val="1"/>
      <w:numFmt w:val="bullet"/>
      <w:lvlText w:val="■"/>
      <w:lvlJc w:val="left"/>
      <w:pPr>
        <w:ind w:left="2160" w:hanging="360"/>
      </w:pPr>
    </w:lvl>
    <w:lvl w:ilvl="3" w:tplc="02222240" w:tentative="1">
      <w:start w:val="1"/>
      <w:numFmt w:val="bullet"/>
      <w:lvlText w:val="●"/>
      <w:lvlJc w:val="left"/>
      <w:pPr>
        <w:ind w:left="2880" w:hanging="360"/>
      </w:pPr>
    </w:lvl>
    <w:lvl w:ilvl="4" w:tplc="4BE4D40A" w:tentative="1">
      <w:start w:val="1"/>
      <w:numFmt w:val="bullet"/>
      <w:lvlText w:val="○"/>
      <w:lvlJc w:val="left"/>
      <w:pPr>
        <w:ind w:left="3600" w:hanging="360"/>
      </w:pPr>
    </w:lvl>
    <w:lvl w:ilvl="5" w:tplc="1A0C8740" w:tentative="1">
      <w:start w:val="1"/>
      <w:numFmt w:val="bullet"/>
      <w:lvlText w:val="■"/>
      <w:lvlJc w:val="left"/>
      <w:pPr>
        <w:ind w:left="4320" w:hanging="360"/>
      </w:pPr>
    </w:lvl>
    <w:lvl w:ilvl="6" w:tplc="33129080" w:tentative="1">
      <w:start w:val="1"/>
      <w:numFmt w:val="bullet"/>
      <w:lvlText w:val="●"/>
      <w:lvlJc w:val="left"/>
      <w:pPr>
        <w:ind w:left="5040" w:hanging="360"/>
      </w:pPr>
    </w:lvl>
    <w:lvl w:ilvl="7" w:tplc="E3DAD5FE" w:tentative="1">
      <w:start w:val="1"/>
      <w:numFmt w:val="bullet"/>
      <w:lvlText w:val="●"/>
      <w:lvlJc w:val="left"/>
      <w:pPr>
        <w:ind w:left="5760" w:hanging="360"/>
      </w:pPr>
    </w:lvl>
    <w:lvl w:ilvl="8" w:tplc="2AFC612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983F34"/>
    <w:multiLevelType w:val="hybridMultilevel"/>
    <w:tmpl w:val="F3D86D20"/>
    <w:lvl w:ilvl="0" w:tplc="F7680DDC">
      <w:start w:val="1"/>
      <w:numFmt w:val="bullet"/>
      <w:lvlText w:val="•"/>
      <w:lvlJc w:val="left"/>
      <w:pPr>
        <w:ind w:left="540" w:hanging="270"/>
      </w:pPr>
    </w:lvl>
    <w:lvl w:ilvl="1" w:tplc="27C6342A">
      <w:numFmt w:val="decimal"/>
      <w:lvlText w:val=""/>
      <w:lvlJc w:val="left"/>
    </w:lvl>
    <w:lvl w:ilvl="2" w:tplc="C0226962">
      <w:numFmt w:val="decimal"/>
      <w:lvlText w:val=""/>
      <w:lvlJc w:val="left"/>
    </w:lvl>
    <w:lvl w:ilvl="3" w:tplc="2F5A0378">
      <w:numFmt w:val="decimal"/>
      <w:lvlText w:val=""/>
      <w:lvlJc w:val="left"/>
    </w:lvl>
    <w:lvl w:ilvl="4" w:tplc="754C78E0">
      <w:numFmt w:val="decimal"/>
      <w:lvlText w:val=""/>
      <w:lvlJc w:val="left"/>
    </w:lvl>
    <w:lvl w:ilvl="5" w:tplc="88B282AE">
      <w:numFmt w:val="decimal"/>
      <w:lvlText w:val=""/>
      <w:lvlJc w:val="left"/>
    </w:lvl>
    <w:lvl w:ilvl="6" w:tplc="D9E6CCCC">
      <w:numFmt w:val="decimal"/>
      <w:lvlText w:val=""/>
      <w:lvlJc w:val="left"/>
    </w:lvl>
    <w:lvl w:ilvl="7" w:tplc="60040670">
      <w:numFmt w:val="decimal"/>
      <w:lvlText w:val=""/>
      <w:lvlJc w:val="left"/>
    </w:lvl>
    <w:lvl w:ilvl="8" w:tplc="449EB6CA">
      <w:numFmt w:val="decimal"/>
      <w:lvlText w:val=""/>
      <w:lvlJc w:val="left"/>
    </w:lvl>
  </w:abstractNum>
  <w:num w:numId="1" w16cid:durableId="2114520057">
    <w:abstractNumId w:val="1"/>
    <w:lvlOverride w:ilvl="0">
      <w:startOverride w:val="1"/>
    </w:lvlOverride>
  </w:num>
  <w:num w:numId="2" w16cid:durableId="17660741">
    <w:abstractNumId w:val="2"/>
    <w:lvlOverride w:ilvl="0">
      <w:startOverride w:val="1"/>
    </w:lvlOverride>
  </w:num>
  <w:num w:numId="3" w16cid:durableId="15641724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0D1"/>
    <w:rsid w:val="006710D1"/>
    <w:rsid w:val="00706B18"/>
    <w:rsid w:val="008A5494"/>
    <w:rsid w:val="00BF3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8EC327"/>
  <w15:docId w15:val="{4DBDB7A8-DD40-405B-B1F1-6F8CA319B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unhideWhenUsed/>
    <w:rsid w:val="00BF348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BF3484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6810</Words>
  <Characters>40182</Characters>
  <Application>Microsoft Office Word</Application>
  <DocSecurity>0</DocSecurity>
  <Lines>334</Lines>
  <Paragraphs>93</Paragraphs>
  <ScaleCrop>false</ScaleCrop>
  <Company/>
  <LinksUpToDate>false</LinksUpToDate>
  <CharactersWithSpaces>46899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Uživatelský manuál</dc:title>
  <dc:creator>Mechatronic Design &amp; Solutions</dc:creator>
  <dc:description>ScadaViewer 2.6.10</dc:description>
  <cp:lastModifiedBy>Nepivoda Tomáš (MDS)</cp:lastModifiedBy>
  <cp:revision>2</cp:revision>
  <dcterms:created xsi:type="dcterms:W3CDTF">2026-10-27T13:51:00Z</dcterms:created>
  <dcterms:modified xsi:type="dcterms:W3CDTF">2026-10-27T13:51:00Z</dcterms:modified>
</cp:coreProperties>
</file>