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8BEA" w14:textId="77777777" w:rsidR="005639B9" w:rsidRDefault="00795EEB">
      <w:pPr>
        <w:spacing w:before="2600"/>
      </w:pPr>
      <w:r>
        <w:rPr>
          <w:color w:val="6B7280"/>
          <w:spacing w:val="40"/>
          <w:sz w:val="22"/>
          <w:szCs w:val="22"/>
        </w:rPr>
        <w:t>MDS Machine Portal · Trafag AG</w:t>
      </w:r>
    </w:p>
    <w:p w14:paraId="5B536546" w14:textId="77777777" w:rsidR="005639B9" w:rsidRDefault="00795EEB">
      <w:pPr>
        <w:spacing w:before="120"/>
      </w:pPr>
      <w:r>
        <w:rPr>
          <w:b/>
          <w:bCs/>
          <w:color w:val="161C2D"/>
          <w:sz w:val="80"/>
          <w:szCs w:val="80"/>
        </w:rPr>
        <w:t>ScadaViewer</w:t>
      </w:r>
    </w:p>
    <w:p w14:paraId="29612365" w14:textId="77777777" w:rsidR="005639B9" w:rsidRDefault="00795EEB">
      <w:pPr>
        <w:spacing w:after="240"/>
      </w:pPr>
      <w:r>
        <w:rPr>
          <w:color w:val="2563EB"/>
          <w:sz w:val="44"/>
          <w:szCs w:val="44"/>
        </w:rPr>
        <w:t>Uživatelský manuál</w:t>
      </w:r>
    </w:p>
    <w:p w14:paraId="0E97A1ED" w14:textId="77777777" w:rsidR="005639B9" w:rsidRDefault="00795EEB">
      <w:pPr>
        <w:pBdr>
          <w:bottom w:val="single" w:sz="12" w:space="12" w:color="2563EB"/>
        </w:pBdr>
        <w:spacing w:after="1400"/>
      </w:pPr>
      <w:r>
        <w:rPr>
          <w:color w:val="374151"/>
          <w:sz w:val="24"/>
          <w:szCs w:val="24"/>
        </w:rPr>
        <w:t>Webová aplikace pro prohlížení výrobních a testovacích dat mikrospínačů — linka Trafag AG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</w:tblGrid>
      <w:tr w:rsidR="005639B9" w14:paraId="75705D9A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2BB878" w14:textId="77777777" w:rsidR="005639B9" w:rsidRDefault="00795EEB">
            <w:pPr>
              <w:spacing w:after="80"/>
            </w:pPr>
            <w:r>
              <w:rPr>
                <w:color w:val="6B7280"/>
              </w:rPr>
              <w:t>Zákazník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50B65A" w14:textId="77777777" w:rsidR="005639B9" w:rsidRDefault="00795EEB">
            <w:pPr>
              <w:spacing w:after="80"/>
            </w:pPr>
            <w:r>
              <w:rPr>
                <w:b/>
                <w:bCs/>
                <w:color w:val="161C2D"/>
              </w:rPr>
              <w:t>Trafag AG</w:t>
            </w:r>
          </w:p>
        </w:tc>
      </w:tr>
      <w:tr w:rsidR="005639B9" w14:paraId="041DAC4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C3E503" w14:textId="77777777" w:rsidR="005639B9" w:rsidRDefault="00795EEB">
            <w:pPr>
              <w:spacing w:after="80"/>
            </w:pPr>
            <w:r>
              <w:rPr>
                <w:color w:val="6B7280"/>
              </w:rPr>
              <w:t>Projekt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359EE5" w14:textId="77777777" w:rsidR="005639B9" w:rsidRDefault="00795EEB">
            <w:pPr>
              <w:spacing w:after="80"/>
            </w:pPr>
            <w:r>
              <w:rPr>
                <w:b/>
                <w:bCs/>
                <w:color w:val="161C2D"/>
              </w:rPr>
              <w:t>50-1182875</w:t>
            </w:r>
          </w:p>
        </w:tc>
      </w:tr>
      <w:tr w:rsidR="005639B9" w14:paraId="1E295A91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680282" w14:textId="77777777" w:rsidR="005639B9" w:rsidRDefault="00795EEB">
            <w:pPr>
              <w:spacing w:after="80"/>
            </w:pPr>
            <w:r>
              <w:rPr>
                <w:color w:val="6B7280"/>
              </w:rPr>
              <w:t>Verze aplikace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34E45C" w14:textId="77777777" w:rsidR="005639B9" w:rsidRDefault="00795EEB">
            <w:pPr>
              <w:spacing w:after="80"/>
            </w:pPr>
            <w:r>
              <w:rPr>
                <w:b/>
                <w:bCs/>
                <w:color w:val="161C2D"/>
              </w:rPr>
              <w:t>2.1.2</w:t>
            </w:r>
          </w:p>
        </w:tc>
      </w:tr>
      <w:tr w:rsidR="005639B9" w14:paraId="726E6877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84340C" w14:textId="77777777" w:rsidR="005639B9" w:rsidRDefault="00795EEB">
            <w:pPr>
              <w:spacing w:after="80"/>
            </w:pPr>
            <w:r>
              <w:rPr>
                <w:color w:val="6B7280"/>
              </w:rPr>
              <w:t>Vydání manuálu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CD7780" w14:textId="77777777" w:rsidR="005639B9" w:rsidRDefault="00795EEB">
            <w:pPr>
              <w:spacing w:after="80"/>
            </w:pPr>
            <w:r>
              <w:rPr>
                <w:b/>
                <w:bCs/>
                <w:color w:val="161C2D"/>
              </w:rPr>
              <w:t>1.1 · říjen 2026</w:t>
            </w:r>
          </w:p>
        </w:tc>
      </w:tr>
      <w:tr w:rsidR="005639B9" w14:paraId="13473F7B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AA8250" w14:textId="77777777" w:rsidR="005639B9" w:rsidRDefault="00795EEB">
            <w:pPr>
              <w:spacing w:after="80"/>
            </w:pPr>
            <w:r>
              <w:rPr>
                <w:color w:val="6B7280"/>
              </w:rPr>
              <w:t>Dodavatel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55EBE2" w14:textId="77777777" w:rsidR="005639B9" w:rsidRDefault="00795EEB">
            <w:pPr>
              <w:spacing w:after="80"/>
            </w:pPr>
            <w:r>
              <w:rPr>
                <w:b/>
                <w:bCs/>
                <w:color w:val="161C2D"/>
              </w:rPr>
              <w:t>Mechatronic Design &amp; Solutions (MDS)</w:t>
            </w:r>
          </w:p>
        </w:tc>
      </w:tr>
    </w:tbl>
    <w:p w14:paraId="2F5B0742" w14:textId="77777777" w:rsidR="005639B9" w:rsidRDefault="00795EEB">
      <w:r>
        <w:br w:type="page"/>
      </w:r>
    </w:p>
    <w:p w14:paraId="523243F2" w14:textId="77777777" w:rsidR="005639B9" w:rsidRDefault="00795EEB">
      <w:pPr>
        <w:spacing w:after="200"/>
      </w:pPr>
      <w:r>
        <w:rPr>
          <w:b/>
          <w:bCs/>
          <w:color w:val="161C2D"/>
          <w:sz w:val="34"/>
          <w:szCs w:val="34"/>
        </w:rPr>
        <w:t>Obsah</w:t>
      </w:r>
    </w:p>
    <w:sdt>
      <w:sdtPr>
        <w:alias w:val="Obsah"/>
        <w:id w:val="-576667603"/>
      </w:sdtPr>
      <w:sdtEndPr/>
      <w:sdtContent>
        <w:p w14:paraId="102706AD" w14:textId="6970180C" w:rsidR="00BD0DDA" w:rsidRDefault="00795EEB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25789" w:history="1">
            <w:r w:rsidR="00BD0DDA" w:rsidRPr="007528E3">
              <w:rPr>
                <w:rStyle w:val="Hypertextovodkaz"/>
                <w:noProof/>
              </w:rPr>
              <w:t>1  Úvod</w:t>
            </w:r>
            <w:r w:rsidR="00BD0DDA">
              <w:rPr>
                <w:noProof/>
              </w:rPr>
              <w:tab/>
            </w:r>
            <w:r w:rsidR="00BD0DDA">
              <w:rPr>
                <w:noProof/>
              </w:rPr>
              <w:fldChar w:fldCharType="begin"/>
            </w:r>
            <w:r w:rsidR="00BD0DDA">
              <w:rPr>
                <w:noProof/>
              </w:rPr>
              <w:instrText xml:space="preserve"> PAGEREF _Toc242625789 \h </w:instrText>
            </w:r>
            <w:r w:rsidR="00BD0DDA">
              <w:rPr>
                <w:noProof/>
              </w:rPr>
            </w:r>
            <w:r w:rsidR="00BD0DDA">
              <w:rPr>
                <w:noProof/>
              </w:rPr>
              <w:fldChar w:fldCharType="separate"/>
            </w:r>
            <w:r w:rsidR="00BD0DDA">
              <w:rPr>
                <w:noProof/>
              </w:rPr>
              <w:t>3</w:t>
            </w:r>
            <w:r w:rsidR="00BD0DDA">
              <w:rPr>
                <w:noProof/>
              </w:rPr>
              <w:fldChar w:fldCharType="end"/>
            </w:r>
          </w:hyperlink>
        </w:p>
        <w:p w14:paraId="4437CA5A" w14:textId="10832828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0" w:history="1">
            <w:r w:rsidRPr="007528E3">
              <w:rPr>
                <w:rStyle w:val="Hypertextovodkaz"/>
                <w:noProof/>
              </w:rPr>
              <w:t>1.1  K čemu aplikace slouží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5ABEAE" w14:textId="5CB77A06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1" w:history="1">
            <w:r w:rsidRPr="007528E3">
              <w:rPr>
                <w:rStyle w:val="Hypertextovodkaz"/>
                <w:noProof/>
              </w:rPr>
              <w:t>1.2  Kde aplikace běží a jak ji otevřít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351E6D6" w14:textId="430020B8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2" w:history="1">
            <w:r w:rsidRPr="007528E3">
              <w:rPr>
                <w:rStyle w:val="Hypertextovodkaz"/>
                <w:noProof/>
              </w:rPr>
              <w:t>1.3  Uživatelské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11807A" w14:textId="0A2A57AD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3" w:history="1">
            <w:r w:rsidRPr="007528E3">
              <w:rPr>
                <w:rStyle w:val="Hypertextovodkaz"/>
                <w:noProof/>
              </w:rPr>
              <w:t>1.4  O tomto manuálu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A8EE8" w14:textId="583E4923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4" w:history="1">
            <w:r w:rsidRPr="007528E3">
              <w:rPr>
                <w:rStyle w:val="Hypertextovodkaz"/>
                <w:noProof/>
              </w:rPr>
              <w:t>2  Přihlášení a ovládání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C911CD" w14:textId="5D1F561A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5" w:history="1">
            <w:r w:rsidRPr="007528E3">
              <w:rPr>
                <w:rStyle w:val="Hypertextovodkaz"/>
                <w:noProof/>
              </w:rPr>
              <w:t>2.1  Přihlášení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BCD62B" w14:textId="55FEB26F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6" w:history="1">
            <w:r w:rsidRPr="007528E3">
              <w:rPr>
                <w:rStyle w:val="Hypertextovodkaz"/>
                <w:noProof/>
              </w:rPr>
              <w:t>2.2  Horní lišta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70EA4B" w14:textId="319AAAAC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7" w:history="1">
            <w:r w:rsidRPr="007528E3">
              <w:rPr>
                <w:rStyle w:val="Hypertextovodkaz"/>
                <w:noProof/>
              </w:rPr>
              <w:t>2.3  Menu a ovládání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D8FB57" w14:textId="2A856AD4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8" w:history="1">
            <w:r w:rsidRPr="007528E3">
              <w:rPr>
                <w:rStyle w:val="Hypertextovodkaz"/>
                <w:noProof/>
              </w:rPr>
              <w:t>3  Databáze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2F0602" w14:textId="0EAEA7B4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799" w:history="1">
            <w:r w:rsidRPr="007528E3">
              <w:rPr>
                <w:rStyle w:val="Hypertextovodkaz"/>
                <w:noProof/>
              </w:rPr>
              <w:t>3.1  Seznam zakázek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06468F" w14:textId="6F299EB2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0" w:history="1">
            <w:r w:rsidRPr="007528E3">
              <w:rPr>
                <w:rStyle w:val="Hypertextovodkaz"/>
                <w:noProof/>
              </w:rPr>
              <w:t>3.2  Přepínače, filtr data a řazení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CD8888" w14:textId="3CAF8036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1" w:history="1">
            <w:r w:rsidRPr="007528E3">
              <w:rPr>
                <w:rStyle w:val="Hypertextovodkaz"/>
                <w:noProof/>
              </w:rPr>
              <w:t>3.3  Rozbalení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FBA62A" w14:textId="427861F2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2" w:history="1">
            <w:r w:rsidRPr="007528E3">
              <w:rPr>
                <w:rStyle w:val="Hypertextovodkaz"/>
                <w:noProof/>
              </w:rPr>
              <w:t>3.4  Stažení dat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229485" w14:textId="36BB00EA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3" w:history="1">
            <w:r w:rsidRPr="007528E3">
              <w:rPr>
                <w:rStyle w:val="Hypertextovodkaz"/>
                <w:noProof/>
              </w:rPr>
              <w:t>3.5  Mazání souborů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A85E27" w14:textId="1E0AD0B1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4" w:history="1">
            <w:r w:rsidRPr="007528E3">
              <w:rPr>
                <w:rStyle w:val="Hypertextovodkaz"/>
                <w:noProof/>
              </w:rPr>
              <w:t>3.6  Vzdálené úložiště (NAS)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730BB9C" w14:textId="0D5DC3ED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5" w:history="1">
            <w:r w:rsidRPr="007528E3">
              <w:rPr>
                <w:rStyle w:val="Hypertextovodkaz"/>
                <w:noProof/>
              </w:rPr>
              <w:t>3.7  Lokální úložiště a jeho čištění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9A276A" w14:textId="573DDC65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6" w:history="1">
            <w:r w:rsidRPr="007528E3">
              <w:rPr>
                <w:rStyle w:val="Hypertextovodkaz"/>
                <w:noProof/>
              </w:rPr>
              <w:t>3.8  Testy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E6DBE2" w14:textId="6AFF1796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7" w:history="1">
            <w:r w:rsidRPr="007528E3">
              <w:rPr>
                <w:rStyle w:val="Hypertextovodkaz"/>
                <w:noProof/>
              </w:rPr>
              <w:t>4  Detail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8E46CB" w14:textId="352F5BAD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8" w:history="1">
            <w:r w:rsidRPr="007528E3">
              <w:rPr>
                <w:rStyle w:val="Hypertextovodkaz"/>
                <w:noProof/>
              </w:rPr>
              <w:t>4.1  Hlavička a rozložení kategorií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3E9D7B" w14:textId="584EE37A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09" w:history="1">
            <w:r w:rsidRPr="007528E3">
              <w:rPr>
                <w:rStyle w:val="Hypertextovodkaz"/>
                <w:noProof/>
              </w:rPr>
              <w:t>4.2  Časový průběh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2C5951" w14:textId="07626FA3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0" w:history="1">
            <w:r w:rsidRPr="007528E3">
              <w:rPr>
                <w:rStyle w:val="Hypertextovodkaz"/>
                <w:noProof/>
              </w:rPr>
              <w:t>4.3  Tabulka kusů a filtr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6B45E6" w14:textId="4263ED33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1" w:history="1">
            <w:r w:rsidRPr="007528E3">
              <w:rPr>
                <w:rStyle w:val="Hypertextovodkaz"/>
                <w:noProof/>
              </w:rPr>
              <w:t>4.4  Export a tisk zakázky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6581B6" w14:textId="348F4FC1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2" w:history="1">
            <w:r w:rsidRPr="007528E3">
              <w:rPr>
                <w:rStyle w:val="Hypertextovodkaz"/>
                <w:noProof/>
              </w:rPr>
              <w:t>5  Detail záznamu (jeden kus)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2E184E" w14:textId="2DE74C29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3" w:history="1">
            <w:r w:rsidRPr="007528E3">
              <w:rPr>
                <w:rStyle w:val="Hypertextovodkaz"/>
                <w:noProof/>
              </w:rPr>
              <w:t>6  Detail testu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67457A" w14:textId="4365FC62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4" w:history="1">
            <w:r w:rsidRPr="007528E3">
              <w:rPr>
                <w:rStyle w:val="Hypertextovodkaz"/>
                <w:noProof/>
              </w:rPr>
              <w:t>6.1  Signálová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E10455" w14:textId="464E0DCE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5" w:history="1">
            <w:r w:rsidRPr="007528E3">
              <w:rPr>
                <w:rStyle w:val="Hypertextovodkaz"/>
                <w:noProof/>
              </w:rPr>
              <w:t>6.2  Tisk protokolu testu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D6FEE65" w14:textId="7FC92E08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6" w:history="1">
            <w:r w:rsidRPr="007528E3">
              <w:rPr>
                <w:rStyle w:val="Hypertextovodkaz"/>
                <w:noProof/>
              </w:rPr>
              <w:t>7  Nastavení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A197767" w14:textId="35D10A49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7" w:history="1">
            <w:r w:rsidRPr="007528E3">
              <w:rPr>
                <w:rStyle w:val="Hypertextovodkaz"/>
                <w:noProof/>
              </w:rPr>
              <w:t>7.1  Předvolby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E0674AC" w14:textId="05943EBA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8" w:history="1">
            <w:r w:rsidRPr="007528E3">
              <w:rPr>
                <w:rStyle w:val="Hypertextovodkaz"/>
                <w:noProof/>
              </w:rPr>
              <w:t>7.2  Připojení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8B6C48C" w14:textId="15A8BD70" w:rsidR="00BD0DDA" w:rsidRDefault="00BD0DDA">
          <w:pPr>
            <w:pStyle w:val="Obsah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19" w:history="1">
            <w:r w:rsidRPr="007528E3">
              <w:rPr>
                <w:rStyle w:val="Hypertextovodkaz"/>
                <w:noProof/>
              </w:rPr>
              <w:t>7.3  Uživatelé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69F1570" w14:textId="6D7E6AB2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20" w:history="1">
            <w:r w:rsidRPr="007528E3">
              <w:rPr>
                <w:rStyle w:val="Hypertextovodkaz"/>
                <w:noProof/>
              </w:rPr>
              <w:t>8  Info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00636B7" w14:textId="3AA09AA4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21" w:history="1">
            <w:r w:rsidRPr="007528E3">
              <w:rPr>
                <w:rStyle w:val="Hypertextovodkaz"/>
                <w:noProof/>
              </w:rPr>
              <w:t>9  Řešení běžných situací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96DD9D4" w14:textId="03F69155" w:rsidR="00BD0DDA" w:rsidRDefault="00BD0DDA">
          <w:pPr>
            <w:pStyle w:val="Obsah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5822" w:history="1">
            <w:r w:rsidRPr="007528E3">
              <w:rPr>
                <w:rStyle w:val="Hypertextovodkaz"/>
                <w:noProof/>
              </w:rPr>
              <w:t>Příloha A  Přehled parametrů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_Toc242625822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D972C8A" w14:textId="164A8192" w:rsidR="005639B9" w:rsidRDefault="00795EEB">
          <w:r>
            <w:fldChar w:fldCharType="end"/>
          </w:r>
        </w:p>
      </w:sdtContent>
    </w:sdt>
    <w:p w14:paraId="4B946D0B" w14:textId="77777777" w:rsidR="005639B9" w:rsidRDefault="005639B9">
      <w:pPr>
        <w:sectPr w:rsidR="005639B9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p w14:paraId="18282C35" w14:textId="77777777" w:rsidR="005639B9" w:rsidRDefault="00795EEB">
      <w:pPr>
        <w:pStyle w:val="Nadpis1"/>
        <w:pageBreakBefore/>
      </w:pPr>
      <w:bookmarkStart w:id="0" w:name="_Toc242625789"/>
      <w:r>
        <w:t>1  Úvod</w:t>
      </w:r>
      <w:bookmarkEnd w:id="0"/>
    </w:p>
    <w:p w14:paraId="5834A9F2" w14:textId="77777777" w:rsidR="005639B9" w:rsidRDefault="00795EEB">
      <w:pPr>
        <w:pStyle w:val="Nadpis2"/>
      </w:pPr>
      <w:bookmarkStart w:id="1" w:name="_Toc242625790"/>
      <w:r>
        <w:t>1.1  K čemu aplikace slouží</w:t>
      </w:r>
      <w:bookmarkEnd w:id="1"/>
    </w:p>
    <w:p w14:paraId="776887B2" w14:textId="77777777" w:rsidR="005639B9" w:rsidRDefault="00795EEB">
      <w:pPr>
        <w:spacing w:after="120" w:line="288" w:lineRule="auto"/>
      </w:pPr>
      <w:r>
        <w:t xml:space="preserve">ScadaViewer je webová aplikace pro prohlížení dat z linky na měření a třídění mikrospínačů. Během výroby a testů zapisuje služba </w:t>
      </w:r>
      <w:r>
        <w:rPr>
          <w:b/>
          <w:bCs/>
        </w:rPr>
        <w:t>DatabaseGateway</w:t>
      </w:r>
      <w:r>
        <w:t xml:space="preserve"> naměřené hodnoty každého kusu do CSV souborů na PC u stroje a nahrává je na síťové úložiště (Synology NAS). ScadaViewer tato data přehledně zobrazí — v tabulkách, grafech a diagramech — a umožní je exportovat a vytisknout.</w:t>
      </w:r>
    </w:p>
    <w:p w14:paraId="002AAF41" w14:textId="77777777" w:rsidR="005639B9" w:rsidRDefault="00795EEB">
      <w:pPr>
        <w:spacing w:after="120" w:line="288" w:lineRule="auto"/>
      </w:pPr>
      <w:r>
        <w:t>V aplikaci můžete:</w:t>
      </w:r>
    </w:p>
    <w:p w14:paraId="00920032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procházet zakázky (Production) a testy (Testing) na PC u stroje i na NAS,</w:t>
      </w:r>
    </w:p>
    <w:p w14:paraId="7C1E3EC0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sledovat rozpracovanou zakázku, která se právě měří,</w:t>
      </w:r>
    </w:p>
    <w:p w14:paraId="2F5A49FE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zobrazit rozložení kusů do kategorií 1–6 a časový průběh výroby zakázky,</w:t>
      </w:r>
    </w:p>
    <w:p w14:paraId="35D56646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filtrovat kusy zakázky podle stavu OK / NOK a podle kategorie,</w:t>
      </w:r>
    </w:p>
    <w:p w14:paraId="56C14C77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otevřít detail jednoho kusu s diagramem síla–dráha a spínacími časy kontaktů,</w:t>
      </w:r>
    </w:p>
    <w:p w14:paraId="509F648B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prohlížet signálová data testů (poloha, síla, napětí, proud a odpor kontaktů),</w:t>
      </w:r>
    </w:p>
    <w:p w14:paraId="0DE1173E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stahovat data jako CSV nebo XLSX a tisknout protokoly A4,</w:t>
      </w:r>
    </w:p>
    <w:p w14:paraId="0F456AD6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hlídat zaplnění lokálního úložiště a uvolnit místo po synchronizaci na NAS.</w:t>
      </w:r>
    </w:p>
    <w:p w14:paraId="752047E4" w14:textId="77777777" w:rsidR="005639B9" w:rsidRDefault="00795EEB">
      <w:pPr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 xml:space="preserve">Aplikace data pouze čte. Jediný zásah do souborů je smazání </w:t>
      </w:r>
      <w:r>
        <w:rPr>
          <w:b/>
          <w:bCs/>
        </w:rPr>
        <w:t>lokálních</w:t>
      </w:r>
      <w:r>
        <w:t xml:space="preserve"> kopií na PC u stroje. Soubory na NAS ScadaViewer nikdy nemaže ani nemění.</w:t>
      </w:r>
    </w:p>
    <w:p w14:paraId="7272DFD9" w14:textId="77777777" w:rsidR="005639B9" w:rsidRDefault="00795EEB">
      <w:pPr>
        <w:pStyle w:val="Nadpis2"/>
      </w:pPr>
      <w:bookmarkStart w:id="2" w:name="_Toc242625791"/>
      <w:r>
        <w:t>1.2  Kde aplikace běží a jak ji otevřít</w:t>
      </w:r>
      <w:bookmarkEnd w:id="2"/>
    </w:p>
    <w:p w14:paraId="3C0288EF" w14:textId="77777777" w:rsidR="005639B9" w:rsidRDefault="00795EEB">
      <w:pPr>
        <w:spacing w:after="120" w:line="288" w:lineRule="auto"/>
      </w:pPr>
      <w:r>
        <w:t xml:space="preserve">Aplikace běží jako služba na </w:t>
      </w:r>
      <w:r>
        <w:rPr>
          <w:b/>
          <w:bCs/>
        </w:rPr>
        <w:t>PC u stroje</w:t>
      </w:r>
      <w:r>
        <w:t>. Na monitoru stroje je otevřená trvale (levá obrazovka; na pravé běží HMI stroje). Z kanceláře ji otevřete v prohlížeči (Chrome nebo Edge) na adrese, kterou vám sdělí správce, například:</w:t>
      </w:r>
    </w:p>
    <w:p w14:paraId="484C1177" w14:textId="77777777" w:rsidR="005639B9" w:rsidRDefault="00795EEB">
      <w:pPr>
        <w:spacing w:after="120" w:line="288" w:lineRule="auto"/>
        <w:ind w:left="360"/>
      </w:pPr>
      <w:r>
        <w:rPr>
          <w:rFonts w:ascii="Consolas" w:eastAsia="Consolas" w:hAnsi="Consolas" w:cs="Consolas"/>
          <w:sz w:val="19"/>
          <w:szCs w:val="19"/>
        </w:rPr>
        <w:t>http://&lt;adresa PC u stroje&gt;:8080</w:t>
      </w:r>
    </w:p>
    <w:p w14:paraId="2946D780" w14:textId="77777777" w:rsidR="005639B9" w:rsidRDefault="00795EEB">
      <w:pPr>
        <w:spacing w:after="120" w:line="288" w:lineRule="auto"/>
      </w:pPr>
      <w:r>
        <w:t xml:space="preserve">Z kanceláře je aplikace </w:t>
      </w:r>
      <w:r>
        <w:rPr>
          <w:b/>
          <w:bCs/>
        </w:rPr>
        <w:t>jen pro prohlížení</w:t>
      </w:r>
      <w:r>
        <w:t xml:space="preserve">: data můžete procházet, exportovat a tisknout, ale mazání souborů, čištění úložiště a změny nastavení jsou možné pouze na PC u stroje. Při vzdáleném přístupu je v horní liště štítek </w:t>
      </w:r>
      <w:r>
        <w:rPr>
          <w:b/>
          <w:bCs/>
        </w:rPr>
        <w:t>Vzdálený přístup · jen prohlížení</w:t>
      </w:r>
      <w:r>
        <w:t>.</w:t>
      </w:r>
    </w:p>
    <w:p w14:paraId="1DC6181A" w14:textId="77777777" w:rsidR="005639B9" w:rsidRDefault="00795EEB">
      <w:pPr>
        <w:pStyle w:val="Nadpis2"/>
      </w:pPr>
      <w:bookmarkStart w:id="3" w:name="_Toc242625792"/>
      <w:r>
        <w:t>1.3  Uživatelské role</w:t>
      </w:r>
      <w:bookmarkEnd w:id="3"/>
    </w:p>
    <w:p w14:paraId="539765AD" w14:textId="77777777" w:rsidR="005639B9" w:rsidRDefault="00795EEB">
      <w:pPr>
        <w:spacing w:after="120" w:line="288" w:lineRule="auto"/>
      </w:pPr>
      <w:r>
        <w:t>Každý uživatel má jednu ze čtyř rolí. Vyšší role může vše, co nižší. Co smí která role, ukazuje tabulka:</w:t>
      </w:r>
    </w:p>
    <w:p w14:paraId="72247B95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 – </w:t>
      </w:r>
      <w:r>
        <w:rPr>
          <w:color w:val="6B7280"/>
          <w:sz w:val="18"/>
          <w:szCs w:val="18"/>
        </w:rPr>
        <w:t>Oprávnění podle role (sloupec Kancelář = přístup z jiného počítače než PC u stroje)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1180"/>
        <w:gridCol w:w="1180"/>
        <w:gridCol w:w="1440"/>
        <w:gridCol w:w="1300"/>
        <w:gridCol w:w="1300"/>
      </w:tblGrid>
      <w:tr w:rsidR="005639B9" w14:paraId="567CABE5" w14:textId="77777777">
        <w:trPr>
          <w:tblHeader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E5E2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Akce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F888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Operátor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B1C66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Technik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D4839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Správce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A461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Výrobce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6BF7A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Kancelář</w:t>
            </w:r>
          </w:p>
        </w:tc>
      </w:tr>
      <w:tr w:rsidR="005639B9" w14:paraId="1B66FA05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64B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Prohlížení, export CSV / XLSX, tisk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3388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D63C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75F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769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691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</w:tr>
      <w:tr w:rsidR="005639B9" w14:paraId="544411CA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47B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Vyčistit synchronizované soubory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1BC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7904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34A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D99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1F65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639B9" w14:paraId="53CA35AA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B565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Smazání souboru (i hromadné)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C06E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51DE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8C1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0B0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AA2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639B9" w14:paraId="0E7B0FB5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AE1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Nastavení cest a limitu úložiště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D74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D0D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A2F8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381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BED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639B9" w14:paraId="7BC544DE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63EE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Správa uživatelů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763C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B6E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4FEE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jen nižší role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EFB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2B0C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5639B9" w14:paraId="0EF12ED7" w14:textId="77777777">
        <w:trPr>
          <w:cantSplit/>
        </w:trPr>
        <w:tc>
          <w:tcPr>
            <w:tcW w:w="3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FF2C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Změna vlastního hesla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1BF7E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1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20A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CDB3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AA3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7F22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✓</w:t>
            </w:r>
          </w:p>
        </w:tc>
      </w:tr>
    </w:tbl>
    <w:p w14:paraId="559EB536" w14:textId="77777777" w:rsidR="005639B9" w:rsidRDefault="005639B9">
      <w:pPr>
        <w:spacing w:after="120"/>
      </w:pPr>
    </w:p>
    <w:p w14:paraId="449AC0EB" w14:textId="77777777" w:rsidR="005639B9" w:rsidRDefault="00795EEB">
      <w:pPr>
        <w:pStyle w:val="Nadpis2"/>
      </w:pPr>
      <w:bookmarkStart w:id="4" w:name="_Toc242625793"/>
      <w:r>
        <w:t>1.4  O tomto manuálu</w:t>
      </w:r>
      <w:bookmarkEnd w:id="4"/>
    </w:p>
    <w:p w14:paraId="7FE7CB36" w14:textId="77777777" w:rsidR="005639B9" w:rsidRDefault="00795EEB">
      <w:pPr>
        <w:spacing w:after="120" w:line="288" w:lineRule="auto"/>
      </w:pPr>
      <w:r>
        <w:t>Obrázky v manuálu pocházejí z ukázkových dat. Na obrázcích je PLC odpojené (červený stav v horní liště); v provozu u stroje je stav zelený. Názvy zakázek, časy a hodnoty slouží jen jako příklad.</w:t>
      </w:r>
    </w:p>
    <w:p w14:paraId="7A6BE0A2" w14:textId="77777777" w:rsidR="005639B9" w:rsidRDefault="00795EEB">
      <w:pPr>
        <w:pStyle w:val="Nadpis1"/>
        <w:pageBreakBefore/>
      </w:pPr>
      <w:bookmarkStart w:id="5" w:name="_Toc242625794"/>
      <w:r>
        <w:t>2  Přihlášení a ovládání</w:t>
      </w:r>
      <w:bookmarkEnd w:id="5"/>
    </w:p>
    <w:p w14:paraId="1795972C" w14:textId="77777777" w:rsidR="005639B9" w:rsidRDefault="00795EEB">
      <w:pPr>
        <w:pStyle w:val="Nadpis2"/>
      </w:pPr>
      <w:bookmarkStart w:id="6" w:name="_Toc242625795"/>
      <w:r>
        <w:t>2.1  Přihlášení</w:t>
      </w:r>
      <w:bookmarkEnd w:id="6"/>
    </w:p>
    <w:p w14:paraId="60D53140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ABF5FC" wp14:editId="4308A248">
            <wp:extent cx="3800475" cy="2133600"/>
            <wp:effectExtent l="0" t="0" r="0" b="0"/>
            <wp:docPr id="1" name="01_login" descr="Přihlašovací obrazovka" title="Přihlašovací obrazov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3BEA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 – </w:t>
      </w:r>
      <w:r>
        <w:rPr>
          <w:color w:val="6B7280"/>
          <w:sz w:val="18"/>
          <w:szCs w:val="18"/>
        </w:rPr>
        <w:t>Přihlašovací obrazovka</w:t>
      </w:r>
    </w:p>
    <w:p w14:paraId="423A6DC7" w14:textId="77777777" w:rsidR="005639B9" w:rsidRDefault="00795EEB">
      <w:pPr>
        <w:spacing w:after="120" w:line="288" w:lineRule="auto"/>
      </w:pPr>
      <w:r>
        <w:t>Přihlásit se lze dvěma způsoby:</w:t>
      </w:r>
    </w:p>
    <w:p w14:paraId="5692492D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Automaticky přes PLC</w:t>
      </w:r>
      <w:r>
        <w:t xml:space="preserve"> — když se operátor přihlásí na terminálu stroje, aplikace na PC u stroje se přihlásí sama. Na obrazovce je v té době text „Čekám na přihlášení operátora na PLC terminálu…“. Z kanceláře automatické přihlášení nefunguje.</w:t>
      </w:r>
    </w:p>
    <w:p w14:paraId="450E340A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Uživatelským jménem a heslem</w:t>
      </w:r>
      <w:r>
        <w:t xml:space="preserve"> — vyplňte pole v části „Nebo se přihlaste lokálně“ a stiskněte </w:t>
      </w:r>
      <w:r>
        <w:rPr>
          <w:b/>
          <w:bCs/>
        </w:rPr>
        <w:t>Přihlásit se</w:t>
      </w:r>
      <w:r>
        <w:t>.</w:t>
      </w:r>
    </w:p>
    <w:p w14:paraId="4CEF44AA" w14:textId="77777777" w:rsidR="005639B9" w:rsidRDefault="00795EEB">
      <w:pPr>
        <w:spacing w:after="120" w:line="288" w:lineRule="auto"/>
      </w:pPr>
      <w:r>
        <w:t>Přihlášení platí 8 hodin. Potom aplikace zobrazí „Relace vypršela — přihlaste se prosím znovu.“ Po pěti chybných pokusech o heslo je přihlašování z daného počítače na 10 minut zablokované. Odhlásíte se tlačítkem se šipkou v horní liště.</w:t>
      </w:r>
    </w:p>
    <w:p w14:paraId="122A1037" w14:textId="77777777" w:rsidR="005639B9" w:rsidRDefault="00795EEB">
      <w:pPr>
        <w:pStyle w:val="Nadpis2"/>
      </w:pPr>
      <w:bookmarkStart w:id="7" w:name="_Toc242625796"/>
      <w:r>
        <w:t>2.2  Horní lišta</w:t>
      </w:r>
      <w:bookmarkEnd w:id="7"/>
    </w:p>
    <w:p w14:paraId="72BCDB61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4686EA" wp14:editId="55B281EB">
            <wp:extent cx="6124575" cy="209550"/>
            <wp:effectExtent l="0" t="0" r="0" b="0"/>
            <wp:docPr id="2" name="02b_topbar" descr="Horní lišta" title="Horní liš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0A6E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 – </w:t>
      </w:r>
      <w:r>
        <w:rPr>
          <w:color w:val="6B7280"/>
          <w:sz w:val="18"/>
          <w:szCs w:val="18"/>
        </w:rPr>
        <w:t>Horní lišta</w:t>
      </w:r>
    </w:p>
    <w:p w14:paraId="7151F0E7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2 – </w:t>
      </w:r>
      <w:r>
        <w:rPr>
          <w:color w:val="6B7280"/>
          <w:sz w:val="18"/>
          <w:szCs w:val="18"/>
        </w:rPr>
        <w:t>Prvky horní lišty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639B9" w14:paraId="40EF27C4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D10A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Prvek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680B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639B9" w14:paraId="44C4BBFF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65C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PLC připojeno / odpojeno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E8B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Stav spojení s řídicím systémem stroje (zelená = v pořádku, červená = bez spojení).</w:t>
            </w:r>
          </w:p>
        </w:tc>
      </w:tr>
      <w:tr w:rsidR="005639B9" w14:paraId="010BAA0A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FC7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Uživatel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C22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Kdo je přihlášený, případně způsob přihlášení.</w:t>
            </w:r>
          </w:p>
        </w:tc>
      </w:tr>
      <w:tr w:rsidR="005639B9" w14:paraId="1ED3A82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00E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Šipka ze dveří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9508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Odhlásit se.</w:t>
            </w:r>
          </w:p>
        </w:tc>
      </w:tr>
      <w:tr w:rsidR="005639B9" w14:paraId="75A86742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6E13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CS / EN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A0CC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Jazyk aplikace. Volba se pamatuje v prohlížeči.</w:t>
            </w:r>
          </w:p>
        </w:tc>
      </w:tr>
      <w:tr w:rsidR="005639B9" w14:paraId="53D930CB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47A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Měsíc / slunce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F66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Tmavý nebo světlý vzhled.</w:t>
            </w:r>
          </w:p>
        </w:tc>
      </w:tr>
      <w:tr w:rsidR="005639B9" w14:paraId="1933BF51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1CD1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Datum a čas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A48E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Aktuální čas PC, na kterém aplikace běží.</w:t>
            </w:r>
          </w:p>
        </w:tc>
      </w:tr>
      <w:tr w:rsidR="005639B9" w14:paraId="121D4993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F573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Lokální úložiště (jen při zaplnění)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120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Objeví se, když je úložiště zaplněné nad 80 %. Kliknutím přejdete do Databáze.</w:t>
            </w:r>
          </w:p>
        </w:tc>
      </w:tr>
      <w:tr w:rsidR="005639B9" w14:paraId="3CE8B47B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344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Vzdálený přístup · jen prohlížení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E07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Aplikace je otevřená z jiného počítače než PC u stroje.</w:t>
            </w:r>
          </w:p>
        </w:tc>
      </w:tr>
    </w:tbl>
    <w:p w14:paraId="4660B3B7" w14:textId="77777777" w:rsidR="005639B9" w:rsidRDefault="005639B9">
      <w:pPr>
        <w:spacing w:after="120"/>
      </w:pPr>
    </w:p>
    <w:p w14:paraId="06DB55F1" w14:textId="77777777" w:rsidR="005639B9" w:rsidRDefault="00795EEB">
      <w:pPr>
        <w:pStyle w:val="Nadpis2"/>
      </w:pPr>
      <w:bookmarkStart w:id="8" w:name="_Toc242625797"/>
      <w:r>
        <w:t>2.3  Menu a ovládání</w:t>
      </w:r>
      <w:bookmarkEnd w:id="8"/>
    </w:p>
    <w:p w14:paraId="277CA597" w14:textId="77777777" w:rsidR="005639B9" w:rsidRDefault="00795EEB">
      <w:pPr>
        <w:spacing w:after="120" w:line="288" w:lineRule="auto"/>
      </w:pPr>
      <w:r>
        <w:t xml:space="preserve">Levé menu obsahuje stránky </w:t>
      </w:r>
      <w:r>
        <w:rPr>
          <w:b/>
          <w:bCs/>
        </w:rPr>
        <w:t>Databáze</w:t>
      </w:r>
      <w:r>
        <w:t xml:space="preserve">, </w:t>
      </w:r>
      <w:r>
        <w:rPr>
          <w:b/>
          <w:bCs/>
        </w:rPr>
        <w:t>Nastavení</w:t>
      </w:r>
      <w:r>
        <w:t xml:space="preserve"> a </w:t>
      </w:r>
      <w:r>
        <w:rPr>
          <w:b/>
          <w:bCs/>
        </w:rPr>
        <w:t>Info</w:t>
      </w:r>
      <w:r>
        <w:t>. Kliknutím na logo se vrátíte do Databáze. Aplikace je přizpůsobená dotykovému monitoru; všechna tlačítka lze ovládat prstem.</w:t>
      </w:r>
    </w:p>
    <w:p w14:paraId="73E95DAE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F5</w:t>
      </w:r>
      <w:r>
        <w:t xml:space="preserve"> — obnoví seznam souborů v Databázi (bez načtení celé stránky).</w:t>
      </w:r>
    </w:p>
    <w:p w14:paraId="5ABBD585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Esc</w:t>
      </w:r>
      <w:r>
        <w:t xml:space="preserve"> — zavře rozbalenou zakázku nebo otevřený dialog.</w:t>
      </w:r>
    </w:p>
    <w:p w14:paraId="72FB2C26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Pokud se přeruší spojení se serverem aplikace, objeví se červený pruh „Server nedostupný — kontroluji spojení…“. Po obnovení spojení zmizí sám.</w:t>
      </w:r>
    </w:p>
    <w:p w14:paraId="28D9B008" w14:textId="77777777" w:rsidR="005639B9" w:rsidRDefault="00795EEB">
      <w:pPr>
        <w:pStyle w:val="Nadpis1"/>
        <w:pageBreakBefore/>
      </w:pPr>
      <w:bookmarkStart w:id="9" w:name="_Toc242625798"/>
      <w:r>
        <w:t>3  Databáze</w:t>
      </w:r>
      <w:bookmarkEnd w:id="9"/>
    </w:p>
    <w:p w14:paraId="4242F10F" w14:textId="77777777" w:rsidR="005639B9" w:rsidRDefault="00795EEB">
      <w:pPr>
        <w:spacing w:after="120" w:line="288" w:lineRule="auto"/>
      </w:pPr>
      <w:r>
        <w:t>Databáze je hlavní stránka aplikace. Zobrazuje seznam souborů — jeden soubor je jedna zakázka (Production) nebo jeden test (Testing).</w:t>
      </w:r>
    </w:p>
    <w:p w14:paraId="1D26913C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2EF614" wp14:editId="70A331B5">
            <wp:extent cx="6124575" cy="3448050"/>
            <wp:effectExtent l="0" t="0" r="0" b="0"/>
            <wp:docPr id="3" name="02_database" descr="Databáze — zakázky na PC u stroje" title="Databáze — zakázky na PC u stro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7AE5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3 – </w:t>
      </w:r>
      <w:r>
        <w:rPr>
          <w:color w:val="6B7280"/>
          <w:sz w:val="18"/>
          <w:szCs w:val="18"/>
        </w:rPr>
        <w:t>Databáze — zakázky na PC u stroje</w:t>
      </w:r>
    </w:p>
    <w:p w14:paraId="39DD83B3" w14:textId="77777777" w:rsidR="005639B9" w:rsidRDefault="00795EEB">
      <w:pPr>
        <w:pStyle w:val="Nadpis2"/>
      </w:pPr>
      <w:bookmarkStart w:id="10" w:name="_Toc242625799"/>
      <w:r>
        <w:t>3.1  Seznam zakázek</w:t>
      </w:r>
      <w:bookmarkEnd w:id="10"/>
    </w:p>
    <w:p w14:paraId="02124212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3 – </w:t>
      </w:r>
      <w:r>
        <w:rPr>
          <w:color w:val="6B7280"/>
          <w:sz w:val="18"/>
          <w:szCs w:val="18"/>
        </w:rPr>
        <w:t>Sloupce seznamu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5639B9" w14:paraId="2E609113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706D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Sloupec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CECF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639B9" w14:paraId="4BA83378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A506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Datum vytvoření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A883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Kdy se zakázka začala měřit.</w:t>
            </w:r>
          </w:p>
        </w:tc>
      </w:tr>
      <w:tr w:rsidR="005639B9" w14:paraId="05A68C1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50B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Zakázka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742C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Číslo zakázky.</w:t>
            </w:r>
          </w:p>
        </w:tc>
      </w:tr>
      <w:tr w:rsidR="005639B9" w14:paraId="4BA3465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E22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Typ spínače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830C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Typ (výrobce) mikrospínače.</w:t>
            </w:r>
          </w:p>
        </w:tc>
      </w:tr>
      <w:tr w:rsidR="005639B9" w14:paraId="0CE885C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F26F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Záznamy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7A38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Počet změřených kusů („…“ = ještě se dopočítává).</w:t>
            </w:r>
          </w:p>
        </w:tc>
      </w:tr>
      <w:tr w:rsidR="005639B9" w14:paraId="6D1DEEE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C4B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Sync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546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Stav synchronizace na NAS — viz další tabulka.</w:t>
            </w:r>
          </w:p>
        </w:tc>
      </w:tr>
      <w:tr w:rsidR="005639B9" w14:paraId="4E5F58C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D49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Tlačítka vpravo</w:t>
            </w:r>
          </w:p>
        </w:tc>
        <w:tc>
          <w:tcPr>
            <w:tcW w:w="70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28A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Rozbalit zakázku, stáhnout CSV, stáhnout XLSX, smazat.</w:t>
            </w:r>
          </w:p>
        </w:tc>
      </w:tr>
    </w:tbl>
    <w:p w14:paraId="3ADE9627" w14:textId="77777777" w:rsidR="005639B9" w:rsidRDefault="005639B9">
      <w:pPr>
        <w:spacing w:after="120"/>
      </w:pPr>
    </w:p>
    <w:p w14:paraId="08331C4E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4 – </w:t>
      </w:r>
      <w:r>
        <w:rPr>
          <w:color w:val="6B7280"/>
          <w:sz w:val="18"/>
          <w:szCs w:val="18"/>
        </w:rPr>
        <w:t>Stav synchronizace (sloupec Sync)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638"/>
      </w:tblGrid>
      <w:tr w:rsidR="005639B9" w14:paraId="42EE5650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1906A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Štítek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DEF34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639B9" w14:paraId="268CEFD2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20C4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In progress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227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Zakázka se právě měří. Je vždy nahoře, počet kusů přibývá automaticky. Nelze ji smazat.</w:t>
            </w:r>
          </w:p>
        </w:tc>
      </w:tr>
      <w:tr w:rsidR="005639B9" w14:paraId="4064E49F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14CC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90D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Zakázka je uzavřená a čeká na nahrání na NAS.</w:t>
            </w:r>
          </w:p>
        </w:tc>
      </w:tr>
      <w:tr w:rsidR="005639B9" w14:paraId="0F009708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710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Synced</w:t>
            </w:r>
          </w:p>
        </w:tc>
        <w:tc>
          <w:tcPr>
            <w:tcW w:w="7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7F3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Zakázka je nahraná na NAS. Lokální kopii lze uvolnit čištěním úložiště (kapitola 3.7).</w:t>
            </w:r>
          </w:p>
        </w:tc>
      </w:tr>
    </w:tbl>
    <w:p w14:paraId="24AEB6AB" w14:textId="77777777" w:rsidR="005639B9" w:rsidRDefault="005639B9">
      <w:pPr>
        <w:spacing w:after="120"/>
      </w:pPr>
    </w:p>
    <w:p w14:paraId="5DA290C4" w14:textId="77777777" w:rsidR="005639B9" w:rsidRDefault="00795EEB">
      <w:pPr>
        <w:spacing w:after="120" w:line="288" w:lineRule="auto"/>
      </w:pPr>
      <w:r>
        <w:t>Seznam se zobrazí okamžitě i při tisících souborů — zakázka, typ a datum se berou přímo z názvu souboru. Počet záznamů se dopočítá na pozadí: do té doby je místo něj pulzující „…“ a doplní se sám. Na záložce Vzdálená (NAS) se počítají jen zakázky na zobrazené stránce; zakázky, které už prošly tímto strojem, mají počet hned.</w:t>
      </w:r>
    </w:p>
    <w:p w14:paraId="40989674" w14:textId="77777777" w:rsidR="005639B9" w:rsidRDefault="00795EEB">
      <w:pPr>
        <w:pStyle w:val="Nadpis2"/>
      </w:pPr>
      <w:bookmarkStart w:id="11" w:name="_Toc242625800"/>
      <w:r>
        <w:t>3.2  Přepínače, filtr data a řazení</w:t>
      </w:r>
      <w:bookmarkEnd w:id="11"/>
    </w:p>
    <w:p w14:paraId="38D0C585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B6E1CB" wp14:editId="6600F818">
            <wp:extent cx="6124575" cy="342900"/>
            <wp:effectExtent l="0" t="0" r="0" b="0"/>
            <wp:docPr id="4" name="02d_controls" descr="Hlavička Databáze: ukazatel úložiště a přepínače" title="Hlavička Databáze: ukazatel úložiště a přepínač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4FF1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4 – </w:t>
      </w:r>
      <w:r>
        <w:rPr>
          <w:color w:val="6B7280"/>
          <w:sz w:val="18"/>
          <w:szCs w:val="18"/>
        </w:rPr>
        <w:t>Hlavička Databáze: ukazatel úložiště a přepínače</w:t>
      </w:r>
    </w:p>
    <w:p w14:paraId="0AA5951D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Lokální / Vzdálená</w:t>
      </w:r>
      <w:r>
        <w:t xml:space="preserve"> — soubory na PC u stroje, nebo na NAS. Zelená tečka u „Vzdálená“ znamená, že je NAS dostupný; červená, že není.</w:t>
      </w:r>
    </w:p>
    <w:p w14:paraId="0D5634BB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Production / Testing</w:t>
      </w:r>
      <w:r>
        <w:t xml:space="preserve"> — výrobní zakázky, nebo testy.</w:t>
      </w:r>
    </w:p>
    <w:p w14:paraId="3F31B071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Šipky v kruhu</w:t>
      </w:r>
      <w:r>
        <w:t xml:space="preserve"> — ruční obnovení seznamu (stejně jako F5).</w:t>
      </w:r>
    </w:p>
    <w:p w14:paraId="704AB5F7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Od / Do</w:t>
      </w:r>
      <w:r>
        <w:t xml:space="preserve"> — omezení na období podle data vytvoření. Výchozí jsou poslední dva dny; </w:t>
      </w:r>
      <w:r>
        <w:rPr>
          <w:b/>
          <w:bCs/>
        </w:rPr>
        <w:t>Zrušit filtr</w:t>
      </w:r>
      <w:r>
        <w:t xml:space="preserve"> zobrazí vše. Když filtr skryje všechny soubory, aplikace napíše, kolik jich je mimo období, a nabídne tlačítko pro zobrazení nejnovějších.</w:t>
      </w:r>
    </w:p>
    <w:p w14:paraId="7D33B98A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Řazení</w:t>
      </w:r>
      <w:r>
        <w:t xml:space="preserve"> — kliknutím na záhlaví sloupce (Datum vytvoření, Zakázka, Typ spínače, Záznamy); druhé kliknutí obrátí pořadí.</w:t>
      </w:r>
    </w:p>
    <w:p w14:paraId="4461EA3B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Stránkování</w:t>
      </w:r>
      <w:r>
        <w:t xml:space="preserve"> — pod tabulkou. Počet souborů na stránce a interval automatického obnovení nastavíte v Nastavení. Nové soubory v lokálním úložišti se objeví okamžitě.</w:t>
      </w:r>
    </w:p>
    <w:p w14:paraId="7B63A016" w14:textId="77777777" w:rsidR="005639B9" w:rsidRDefault="00795EEB">
      <w:pPr>
        <w:pStyle w:val="Nadpis2"/>
      </w:pPr>
      <w:bookmarkStart w:id="12" w:name="_Toc242625801"/>
      <w:r>
        <w:t>3.3  Rozbalení zakázky</w:t>
      </w:r>
      <w:bookmarkEnd w:id="12"/>
    </w:p>
    <w:p w14:paraId="38017736" w14:textId="77777777" w:rsidR="005639B9" w:rsidRDefault="00795EEB">
      <w:pPr>
        <w:spacing w:after="120" w:line="288" w:lineRule="auto"/>
      </w:pPr>
      <w:r>
        <w:t xml:space="preserve">Klikněte na řádek zakázky (nebo na šipku). Pod řádkem se zobrazí graf rozložení kategorií a tabulka kusů se všemi parametry. Kliknutím na kus otevřete jeho detail (kapitola 5). Tlačítko </w:t>
      </w:r>
      <w:r>
        <w:rPr>
          <w:b/>
          <w:bCs/>
        </w:rPr>
        <w:t>Detail zakázky</w:t>
      </w:r>
      <w:r>
        <w:t xml:space="preserve"> dole otevře celou zakázku (kapitola 4). U testu (Testing) se kliknutím na řádek otevře rovnou detail testu.</w:t>
      </w:r>
    </w:p>
    <w:p w14:paraId="2B4718FA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3A9845" wp14:editId="38F069F5">
            <wp:extent cx="6124575" cy="3448050"/>
            <wp:effectExtent l="0" t="0" r="0" b="0"/>
            <wp:docPr id="5" name="03_expanded" descr="Rozbalená zakázka v seznamu" title="Rozbalená zakázka v sezna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F7CC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5 – </w:t>
      </w:r>
      <w:r>
        <w:rPr>
          <w:color w:val="6B7280"/>
          <w:sz w:val="18"/>
          <w:szCs w:val="18"/>
        </w:rPr>
        <w:t>Rozbalená zakázka v seznamu</w:t>
      </w:r>
    </w:p>
    <w:p w14:paraId="51504A2A" w14:textId="77777777" w:rsidR="005639B9" w:rsidRDefault="00795EEB">
      <w:pPr>
        <w:pStyle w:val="Nadpis2"/>
      </w:pPr>
      <w:bookmarkStart w:id="13" w:name="_Toc242625802"/>
      <w:r>
        <w:t>3.4  Stažení dat</w:t>
      </w:r>
      <w:bookmarkEnd w:id="13"/>
    </w:p>
    <w:p w14:paraId="103A0D2B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CSV</w:t>
      </w:r>
      <w:r>
        <w:t xml:space="preserve"> — originální soubor přesně tak, jak ho zapsal systém linky (oddělovač středník, kódování UTF-8). Vhodný pro archivaci a další zpracování.</w:t>
      </w:r>
    </w:p>
    <w:p w14:paraId="1E17F148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XLSX</w:t>
      </w:r>
      <w:r>
        <w:t xml:space="preserve"> — všechny kusy zakázky v jednom listu Excelu: čísla jako čísla (lze s nimi počítat), čas jako datum, zmrazená hlavička s filtrem. Soubor sestaví server, takže i zakázka s desítkami tisíc kusů je hotová za pár sekund. V Chrome a Edge se po kliknutí nejdřív otevře dialog „Uložit jako“ (lze uložit rovnou na USB disk nebo síťovou složku), soubor se stáhne až potom.</w:t>
      </w:r>
    </w:p>
    <w:p w14:paraId="179015A6" w14:textId="77777777" w:rsidR="005639B9" w:rsidRDefault="00795EEB">
      <w:pPr>
        <w:pStyle w:val="Nadpis2"/>
      </w:pPr>
      <w:bookmarkStart w:id="14" w:name="_Toc242625803"/>
      <w:r>
        <w:t>3.5  Mazání souborů</w:t>
      </w:r>
      <w:bookmarkEnd w:id="14"/>
    </w:p>
    <w:p w14:paraId="0D9B4784" w14:textId="77777777" w:rsidR="005639B9" w:rsidRDefault="00795EEB">
      <w:pPr>
        <w:spacing w:after="120" w:line="288" w:lineRule="auto"/>
      </w:pPr>
      <w:r>
        <w:t xml:space="preserve">Smazat lze jen soubory v </w:t>
      </w:r>
      <w:r>
        <w:rPr>
          <w:b/>
          <w:bCs/>
        </w:rPr>
        <w:t>lokálním</w:t>
      </w:r>
      <w:r>
        <w:t xml:space="preserve"> úložišti, pouze na PC u stroje a s rolí Technik nebo vyšší. Jeden soubor smažete ikonou koše; aplikace se před smazáním zeptá. Pro hromadné mazání zaškrtněte soubory v prvním sloupci — nad tabulkou se objeví lišta </w:t>
      </w:r>
      <w:r>
        <w:rPr>
          <w:b/>
          <w:bCs/>
        </w:rPr>
        <w:t>Smazat vybrané</w:t>
      </w:r>
      <w:r>
        <w:t xml:space="preserve"> / </w:t>
      </w:r>
      <w:r>
        <w:rPr>
          <w:b/>
          <w:bCs/>
        </w:rPr>
        <w:t>Zrušit výběr</w:t>
      </w:r>
      <w:r>
        <w:t>. Najednou lze smazat nejvýše 200 souborů. Rozpracovanou zakázku smazat nelze.</w:t>
      </w:r>
    </w:p>
    <w:p w14:paraId="19134E00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1D9C24" wp14:editId="5CFBFD7F">
            <wp:extent cx="6124575" cy="3448050"/>
            <wp:effectExtent l="0" t="0" r="0" b="0"/>
            <wp:docPr id="6" name="05_selection" descr="Výběr více souborů k hromadnému smazání" title="Výběr více souborů k hromadnému smaz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0E93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6 – </w:t>
      </w:r>
      <w:r>
        <w:rPr>
          <w:color w:val="6B7280"/>
          <w:sz w:val="18"/>
          <w:szCs w:val="18"/>
        </w:rPr>
        <w:t>Výběr více souborů k hromadnému smazání</w:t>
      </w:r>
    </w:p>
    <w:p w14:paraId="74CFD632" w14:textId="77777777" w:rsidR="005639B9" w:rsidRDefault="00795EEB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Smazání je nevratné. Pokud soubor ještě není na NAS (štítek Local), data zakázky se tím ztratí natrvalo.</w:t>
      </w:r>
    </w:p>
    <w:p w14:paraId="6459303A" w14:textId="77777777" w:rsidR="005639B9" w:rsidRDefault="00795EEB">
      <w:pPr>
        <w:pStyle w:val="Nadpis2"/>
      </w:pPr>
      <w:bookmarkStart w:id="15" w:name="_Toc242625804"/>
      <w:r>
        <w:t>3.6  Vzdálené úložiště (NAS)</w:t>
      </w:r>
      <w:bookmarkEnd w:id="15"/>
    </w:p>
    <w:p w14:paraId="4C9C08D8" w14:textId="77777777" w:rsidR="005639B9" w:rsidRDefault="00795EEB">
      <w:pPr>
        <w:spacing w:after="120" w:line="288" w:lineRule="auto"/>
      </w:pPr>
      <w:r>
        <w:t xml:space="preserve">Záložka </w:t>
      </w:r>
      <w:r>
        <w:rPr>
          <w:b/>
          <w:bCs/>
        </w:rPr>
        <w:t>Vzdálená</w:t>
      </w:r>
      <w:r>
        <w:t xml:space="preserve"> zobrazuje archiv zakázek a testů na NAS, včetně starších, které už na PC u stroje nejsou. Ovládání je stejné jako u lokálního úložiště; soubory na NAS nelze z aplikace smazat. Když NAS není dostupný, zobrazí se upozornění a tečka u záložky je červená — lokální data přitom fungují dál.</w:t>
      </w:r>
    </w:p>
    <w:p w14:paraId="190C3644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38EB0B" wp14:editId="049DF325">
            <wp:extent cx="6124575" cy="3448050"/>
            <wp:effectExtent l="0" t="0" r="0" b="0"/>
            <wp:docPr id="7" name="06_remote" descr="Zakázky na NAS" title="Zakázky na 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827C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7 – </w:t>
      </w:r>
      <w:r>
        <w:rPr>
          <w:color w:val="6B7280"/>
          <w:sz w:val="18"/>
          <w:szCs w:val="18"/>
        </w:rPr>
        <w:t>Zakázky na NAS</w:t>
      </w:r>
    </w:p>
    <w:p w14:paraId="50BC6FDD" w14:textId="77777777" w:rsidR="005639B9" w:rsidRDefault="00795EEB">
      <w:pPr>
        <w:pStyle w:val="Nadpis2"/>
      </w:pPr>
      <w:bookmarkStart w:id="16" w:name="_Toc242625805"/>
      <w:r>
        <w:t>3.7  Lokální úložiště a jeho čištění</w:t>
      </w:r>
      <w:bookmarkEnd w:id="16"/>
    </w:p>
    <w:p w14:paraId="681C608D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85865E" wp14:editId="2F809945">
            <wp:extent cx="2228850" cy="342900"/>
            <wp:effectExtent l="0" t="0" r="0" b="0"/>
            <wp:docPr id="8" name="04a_storagebar" descr="Ukazatel lokálního úložiště" title="Ukazatel lokálního úložišt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F750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8 – </w:t>
      </w:r>
      <w:r>
        <w:rPr>
          <w:color w:val="6B7280"/>
          <w:sz w:val="18"/>
          <w:szCs w:val="18"/>
        </w:rPr>
        <w:t>Ukazatel lokálního úložiště</w:t>
      </w:r>
    </w:p>
    <w:p w14:paraId="570C75BA" w14:textId="77777777" w:rsidR="005639B9" w:rsidRDefault="00795EEB">
      <w:pPr>
        <w:spacing w:after="120" w:line="288" w:lineRule="auto"/>
      </w:pPr>
      <w:r>
        <w:t xml:space="preserve">Ukazatel v hlavičce Databáze ukazuje, kolik místa zabírají soubory na PC u stroje vůči nastavenému limitu. Od 80 % je oranžový a objeví se i v horní liště, od 95 % je červený. Místo uvolníte tlačítkem s košem </w:t>
      </w:r>
      <w:r>
        <w:rPr>
          <w:b/>
          <w:bCs/>
        </w:rPr>
        <w:t>Vyčistit synchronizované</w:t>
      </w:r>
      <w:r>
        <w:t>:</w:t>
      </w:r>
    </w:p>
    <w:p w14:paraId="140D4D38" w14:textId="77777777" w:rsidR="005639B9" w:rsidRDefault="00795EEB">
      <w:pPr>
        <w:pStyle w:val="Odstavecseseznamem"/>
        <w:numPr>
          <w:ilvl w:val="0"/>
          <w:numId w:val="3"/>
        </w:numPr>
        <w:spacing w:after="60" w:line="276" w:lineRule="auto"/>
      </w:pPr>
      <w:r>
        <w:t>Klikněte na ikonu koše u ukazatele.</w:t>
      </w:r>
    </w:p>
    <w:p w14:paraId="5D581F5B" w14:textId="77777777" w:rsidR="005639B9" w:rsidRDefault="00795EEB">
      <w:pPr>
        <w:pStyle w:val="Odstavecseseznamem"/>
        <w:numPr>
          <w:ilvl w:val="0"/>
          <w:numId w:val="3"/>
        </w:numPr>
        <w:spacing w:after="60" w:line="276" w:lineRule="auto"/>
      </w:pPr>
      <w:r>
        <w:t>Dialog ukáže, kolik synchronizovaných souborů a jak velkých se smaže.</w:t>
      </w:r>
    </w:p>
    <w:p w14:paraId="18B7C0E0" w14:textId="77777777" w:rsidR="005639B9" w:rsidRDefault="00795EEB">
      <w:pPr>
        <w:pStyle w:val="Odstavecseseznamem"/>
        <w:numPr>
          <w:ilvl w:val="0"/>
          <w:numId w:val="3"/>
        </w:numPr>
        <w:spacing w:after="60" w:line="276" w:lineRule="auto"/>
      </w:pPr>
      <w:r>
        <w:t xml:space="preserve">Potvrďte </w:t>
      </w:r>
      <w:r>
        <w:rPr>
          <w:b/>
          <w:bCs/>
        </w:rPr>
        <w:t>Vyčistit synchronizované</w:t>
      </w:r>
      <w:r>
        <w:t>. Každý soubor se před smazáním ověří na NAS (název a velikost); co na NAS chybí nebo se liší, zůstane.</w:t>
      </w:r>
    </w:p>
    <w:p w14:paraId="5C6F0A8B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84ACBA" wp14:editId="43E35268">
            <wp:extent cx="2647950" cy="1981200"/>
            <wp:effectExtent l="0" t="0" r="0" b="0"/>
            <wp:docPr id="9" name="04_storage" descr="Potvrzení čištění synchronizovaných souborů" title="Potvrzení čištění synchronizovaných soubor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670A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9 – </w:t>
      </w:r>
      <w:r>
        <w:rPr>
          <w:color w:val="6B7280"/>
          <w:sz w:val="18"/>
          <w:szCs w:val="18"/>
        </w:rPr>
        <w:t>Potvrzení čištění synchronizovaných souborů</w:t>
      </w:r>
    </w:p>
    <w:p w14:paraId="7D21BDBA" w14:textId="77777777" w:rsidR="005639B9" w:rsidRDefault="00795EEB">
      <w:pPr>
        <w:pBdr>
          <w:left w:val="single" w:sz="18" w:space="8" w:color="B45309"/>
        </w:pBdr>
        <w:shd w:val="clear" w:color="auto" w:fill="FEF3C7"/>
        <w:spacing w:before="120" w:after="180" w:line="276" w:lineRule="auto"/>
        <w:ind w:left="160" w:right="120"/>
      </w:pPr>
      <w:r>
        <w:rPr>
          <w:b/>
          <w:bCs/>
          <w:color w:val="B45309"/>
        </w:rPr>
        <w:t xml:space="preserve">Pozor: </w:t>
      </w:r>
      <w:r>
        <w:t>Odkaz „Smazat i soubory, které nelze na NAS ověřit…“ smaže synchronizované soubory bez kontroly. Používejte ho jen tehdy, když víte, že jsou data na NAS v pořádku (např. NAS je dočasně nedostupný a disk je plný). Aplikace vyžaduje potvrzení rizika.</w:t>
      </w:r>
    </w:p>
    <w:p w14:paraId="12787345" w14:textId="77777777" w:rsidR="005639B9" w:rsidRDefault="00795EEB">
      <w:pPr>
        <w:pStyle w:val="Nadpis2"/>
      </w:pPr>
      <w:bookmarkStart w:id="17" w:name="_Toc242625806"/>
      <w:r>
        <w:t>3.8  Testy (Testing)</w:t>
      </w:r>
      <w:bookmarkEnd w:id="17"/>
    </w:p>
    <w:p w14:paraId="31EAEAB8" w14:textId="77777777" w:rsidR="005639B9" w:rsidRDefault="00795EEB">
      <w:pPr>
        <w:spacing w:after="120" w:line="288" w:lineRule="auto"/>
      </w:pPr>
      <w:r>
        <w:t xml:space="preserve">Na záložce </w:t>
      </w:r>
      <w:r>
        <w:rPr>
          <w:b/>
          <w:bCs/>
        </w:rPr>
        <w:t>Testing</w:t>
      </w:r>
      <w:r>
        <w:t xml:space="preserve"> je seznam jednotlivých testů. Kliknutím na řádek (nebo ikonu grafu) otevřete detail testu (kapitola 6).</w:t>
      </w:r>
    </w:p>
    <w:p w14:paraId="1C3B67B8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DD3CEC" wp14:editId="7C76D4BD">
            <wp:extent cx="6124575" cy="3448050"/>
            <wp:effectExtent l="0" t="0" r="0" b="0"/>
            <wp:docPr id="10" name="07_testing_list" descr="Seznam testů" title="Seznam test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AD46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10 – </w:t>
      </w:r>
      <w:r>
        <w:rPr>
          <w:color w:val="6B7280"/>
          <w:sz w:val="18"/>
          <w:szCs w:val="18"/>
        </w:rPr>
        <w:t>Seznam testů</w:t>
      </w:r>
    </w:p>
    <w:p w14:paraId="51322F72" w14:textId="77777777" w:rsidR="005639B9" w:rsidRDefault="00795EEB">
      <w:pPr>
        <w:pStyle w:val="Nadpis1"/>
        <w:pageBreakBefore/>
      </w:pPr>
      <w:bookmarkStart w:id="18" w:name="_Toc242625807"/>
      <w:r>
        <w:t>4  Detail zakázky</w:t>
      </w:r>
      <w:bookmarkEnd w:id="18"/>
    </w:p>
    <w:p w14:paraId="0D52FA2A" w14:textId="77777777" w:rsidR="005639B9" w:rsidRDefault="00795EEB">
      <w:pPr>
        <w:spacing w:after="120" w:line="288" w:lineRule="auto"/>
      </w:pPr>
      <w:r>
        <w:t xml:space="preserve">Detail zakázky otevřete tlačítkem </w:t>
      </w:r>
      <w:r>
        <w:rPr>
          <w:b/>
          <w:bCs/>
        </w:rPr>
        <w:t>Detail zakázky</w:t>
      </w:r>
      <w:r>
        <w:t xml:space="preserve"> v rozbalené zakázce. Tlačítko </w:t>
      </w:r>
      <w:r>
        <w:rPr>
          <w:b/>
          <w:bCs/>
        </w:rPr>
        <w:t>Zpět na databázi</w:t>
      </w:r>
      <w:r>
        <w:t xml:space="preserve"> vás vrátí na stejné místo v seznamu.</w:t>
      </w:r>
    </w:p>
    <w:p w14:paraId="4353D741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5CC60E7" wp14:editId="3CAE73A1">
            <wp:extent cx="6124575" cy="3448050"/>
            <wp:effectExtent l="0" t="0" r="0" b="0"/>
            <wp:docPr id="11" name="08_order" descr="Detail zakázky — hlavička a rozložení kategorií" title="Detail zakázky — hlavička a rozložení kategori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A2B9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11 – </w:t>
      </w:r>
      <w:r>
        <w:rPr>
          <w:color w:val="6B7280"/>
          <w:sz w:val="18"/>
          <w:szCs w:val="18"/>
        </w:rPr>
        <w:t>Detail zakázky — hlavička a rozložení kategorií</w:t>
      </w:r>
    </w:p>
    <w:p w14:paraId="75F038F8" w14:textId="77777777" w:rsidR="005639B9" w:rsidRDefault="00795EEB">
      <w:pPr>
        <w:pStyle w:val="Nadpis2"/>
      </w:pPr>
      <w:bookmarkStart w:id="19" w:name="_Toc242625808"/>
      <w:r>
        <w:t>4.1  Hlavička a rozložení kategorií</w:t>
      </w:r>
      <w:bookmarkEnd w:id="19"/>
    </w:p>
    <w:p w14:paraId="1BC670EB" w14:textId="77777777" w:rsidR="005639B9" w:rsidRDefault="00795EEB">
      <w:pPr>
        <w:spacing w:after="120" w:line="288" w:lineRule="auto"/>
      </w:pPr>
      <w:r>
        <w:t>Hlavička ukazuje číslo zakázky, počet změřených kusů a typ mikrospínače. Pod ní je graf, kolik kusů padlo do které kategorie (třídicího boxu), a souhrn OK / NOK:</w:t>
      </w:r>
    </w:p>
    <w:p w14:paraId="26E6A44A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5 – </w:t>
      </w:r>
      <w:r>
        <w:rPr>
          <w:color w:val="6B7280"/>
          <w:sz w:val="18"/>
          <w:szCs w:val="18"/>
        </w:rPr>
        <w:t>Kategorie třídění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5639B9" w14:paraId="2E124377" w14:textId="77777777">
        <w:trPr>
          <w:tblHeader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7835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Kategorie</w:t>
            </w:r>
          </w:p>
        </w:tc>
        <w:tc>
          <w:tcPr>
            <w:tcW w:w="7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747A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639B9" w14:paraId="4C685B1A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E93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1 – 4</w:t>
            </w:r>
          </w:p>
        </w:tc>
        <w:tc>
          <w:tcPr>
            <w:tcW w:w="7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A040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OK — kus vyhověl; číslo určuje třídicí box.</w:t>
            </w:r>
          </w:p>
        </w:tc>
      </w:tr>
      <w:tr w:rsidR="005639B9" w14:paraId="54FF2CB0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BCBE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9C5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NOK Trafag — kus nevyhověl požadavkům Trafag.</w:t>
            </w:r>
          </w:p>
        </w:tc>
      </w:tr>
      <w:tr w:rsidR="005639B9" w14:paraId="3F4D2D95" w14:textId="77777777">
        <w:trPr>
          <w:cantSplit/>
        </w:trPr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2448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2B7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NOK výrobce — kus nevyhověl požadavkům výrobce spínače.</w:t>
            </w:r>
          </w:p>
        </w:tc>
      </w:tr>
    </w:tbl>
    <w:p w14:paraId="0EDA786F" w14:textId="77777777" w:rsidR="005639B9" w:rsidRDefault="005639B9">
      <w:pPr>
        <w:spacing w:after="120"/>
      </w:pPr>
    </w:p>
    <w:p w14:paraId="6E4B02DA" w14:textId="77777777" w:rsidR="005639B9" w:rsidRDefault="00795EEB">
      <w:pPr>
        <w:pStyle w:val="Nadpis2"/>
      </w:pPr>
      <w:bookmarkStart w:id="20" w:name="_Toc242625809"/>
      <w:r>
        <w:t>4.2  Časový průběh</w:t>
      </w:r>
      <w:bookmarkEnd w:id="20"/>
    </w:p>
    <w:p w14:paraId="4EB95ECE" w14:textId="77777777" w:rsidR="005639B9" w:rsidRDefault="00795EEB">
      <w:pPr>
        <w:spacing w:after="120" w:line="288" w:lineRule="auto"/>
      </w:pPr>
      <w:r>
        <w:t xml:space="preserve">Přepínačem </w:t>
      </w:r>
      <w:r>
        <w:rPr>
          <w:b/>
          <w:bCs/>
        </w:rPr>
        <w:t>Časový průběh</w:t>
      </w:r>
      <w:r>
        <w:t xml:space="preserve"> vpravo nahoře zobrazíte, jak výroba zakázky postupovala v čase. Křivka ukazuje počet vyrobených kusů; vodorovné úseky jsou prodlevy.</w:t>
      </w:r>
    </w:p>
    <w:p w14:paraId="3876D72F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96CF1E" wp14:editId="33946D65">
            <wp:extent cx="6124575" cy="1990725"/>
            <wp:effectExtent l="0" t="0" r="0" b="0"/>
            <wp:docPr id="12" name="09_timeline" descr="Časový průběh zakázky" title="Časový průběh zakáz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F174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12 – </w:t>
      </w:r>
      <w:r>
        <w:rPr>
          <w:color w:val="6B7280"/>
          <w:sz w:val="18"/>
          <w:szCs w:val="18"/>
        </w:rPr>
        <w:t>Časový průběh zakázky</w:t>
      </w:r>
    </w:p>
    <w:p w14:paraId="5E20BEA3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6 – </w:t>
      </w:r>
      <w:r>
        <w:rPr>
          <w:color w:val="6B7280"/>
          <w:sz w:val="18"/>
          <w:szCs w:val="18"/>
        </w:rPr>
        <w:t>Ukazatele časového průběhu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6438"/>
      </w:tblGrid>
      <w:tr w:rsidR="005639B9" w14:paraId="6D930485" w14:textId="77777777"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68B4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Údaj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9409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Význam</w:t>
            </w:r>
          </w:p>
        </w:tc>
      </w:tr>
      <w:tr w:rsidR="005639B9" w14:paraId="158CE351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47B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Začátek / Konec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8485C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Čas prvního a posledního kusu.</w:t>
            </w:r>
          </w:p>
        </w:tc>
      </w:tr>
      <w:tr w:rsidR="005639B9" w14:paraId="0FA31D00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9517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Celková doba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626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 prvního do posledního kusu, včetně prodlev.</w:t>
            </w:r>
          </w:p>
        </w:tc>
      </w:tr>
      <w:tr w:rsidR="005639B9" w14:paraId="6CD3AD42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C42E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Průměr / medián mezi kusy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01AD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Typická doba cyklu jednoho kusu.</w:t>
            </w:r>
          </w:p>
        </w:tc>
      </w:tr>
      <w:tr w:rsidR="005639B9" w14:paraId="24B5C3A6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AB6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Nejdelší prodleva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F1E2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Nejdelší mezera mezi dvěma kusy a kdy nastala.</w:t>
            </w:r>
          </w:p>
        </w:tc>
      </w:tr>
      <w:tr w:rsidR="005639B9" w14:paraId="0B349E81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713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Prodlevy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813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Počet a součet mezer delších než 5× medián a zároveň alespoň 1 minuta.</w:t>
            </w:r>
          </w:p>
        </w:tc>
      </w:tr>
      <w:tr w:rsidR="005639B9" w14:paraId="37272A31" w14:textId="77777777">
        <w:trPr>
          <w:cantSplit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182F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Výkon</w:t>
            </w:r>
          </w:p>
        </w:tc>
        <w:tc>
          <w:tcPr>
            <w:tcW w:w="64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4DB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Kusů za hodinu v celé době zakázky (včetně prodlev).</w:t>
            </w:r>
          </w:p>
        </w:tc>
      </w:tr>
    </w:tbl>
    <w:p w14:paraId="748A62EE" w14:textId="77777777" w:rsidR="005639B9" w:rsidRDefault="005639B9">
      <w:pPr>
        <w:spacing w:after="120"/>
      </w:pPr>
    </w:p>
    <w:p w14:paraId="7C022916" w14:textId="77777777" w:rsidR="005639B9" w:rsidRDefault="00795EEB">
      <w:pPr>
        <w:pStyle w:val="Nadpis2"/>
      </w:pPr>
      <w:bookmarkStart w:id="21" w:name="_Toc242625810"/>
      <w:r>
        <w:t>4.3  Tabulka kusů a filtr</w:t>
      </w:r>
      <w:bookmarkEnd w:id="21"/>
    </w:p>
    <w:p w14:paraId="79EF2F18" w14:textId="77777777" w:rsidR="005639B9" w:rsidRDefault="00795EEB">
      <w:pPr>
        <w:spacing w:after="120" w:line="288" w:lineRule="auto"/>
      </w:pPr>
      <w:r>
        <w:t xml:space="preserve">Pod grafem je tabulka všech kusů. Záložky </w:t>
      </w:r>
      <w:r>
        <w:rPr>
          <w:b/>
          <w:bCs/>
        </w:rPr>
        <w:t>Forces</w:t>
      </w:r>
      <w:r>
        <w:t xml:space="preserve">, </w:t>
      </w:r>
      <w:r>
        <w:rPr>
          <w:b/>
          <w:bCs/>
        </w:rPr>
        <w:t>Positions</w:t>
      </w:r>
      <w:r>
        <w:t xml:space="preserve">, </w:t>
      </w:r>
      <w:r>
        <w:rPr>
          <w:b/>
          <w:bCs/>
        </w:rPr>
        <w:t>Travel</w:t>
      </w:r>
      <w:r>
        <w:t xml:space="preserve">, </w:t>
      </w:r>
      <w:r>
        <w:rPr>
          <w:b/>
          <w:bCs/>
        </w:rPr>
        <w:t>Times</w:t>
      </w:r>
      <w:r>
        <w:t xml:space="preserve"> a </w:t>
      </w:r>
      <w:r>
        <w:rPr>
          <w:b/>
          <w:bCs/>
        </w:rPr>
        <w:t>Electric</w:t>
      </w:r>
      <w:r>
        <w:t xml:space="preserve"> přepínají skupiny parametrů; čas, kategorie, stav a NOK kategorie zůstávají vždy vidět. Kliknutím na záhlaví sloupce zobrazíte popis parametru. Ikona ✓ u NOK kategorie znamená v pořádku, červený vykřičník chybu v dané oblasti (síla, poloha, elektrika, časy, proces).</w:t>
      </w:r>
    </w:p>
    <w:p w14:paraId="67EEA088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3577B5" wp14:editId="7E3E478C">
            <wp:extent cx="6124575" cy="3829050"/>
            <wp:effectExtent l="0" t="0" r="0" b="0"/>
            <wp:docPr id="13" name="10b_tabs" descr="Tabulka kusů — skupina Positions" title="Tabulka kusů — skupina Pos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6223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13 – </w:t>
      </w:r>
      <w:r>
        <w:rPr>
          <w:color w:val="6B7280"/>
          <w:sz w:val="18"/>
          <w:szCs w:val="18"/>
        </w:rPr>
        <w:t>Tabulka kusů — skupina Positions</w:t>
      </w:r>
    </w:p>
    <w:p w14:paraId="0C6EC5AA" w14:textId="77777777" w:rsidR="005639B9" w:rsidRDefault="00795EEB">
      <w:pPr>
        <w:spacing w:after="120" w:line="288" w:lineRule="auto"/>
      </w:pPr>
      <w:r>
        <w:t>Lišta filtru nad tabulkou zúží seznam kusů:</w:t>
      </w:r>
    </w:p>
    <w:p w14:paraId="10A1C248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Stav</w:t>
      </w:r>
      <w:r>
        <w:t xml:space="preserve"> — Vše, OK nebo NOK.</w:t>
      </w:r>
    </w:p>
    <w:p w14:paraId="28A70E7D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Kategorie</w:t>
      </w:r>
      <w:r>
        <w:t xml:space="preserve"> — Vše, nebo libovolná kombinace kategorií 1–6 (tlačítka v barvách boxů).</w:t>
      </w:r>
    </w:p>
    <w:p w14:paraId="2BE38C15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Stav a kategorie platí zároveň. Při aktivním filtru se zobrazí „Zobrazeno: X z Y“ a tlačítko </w:t>
      </w:r>
      <w:r>
        <w:rPr>
          <w:b/>
          <w:bCs/>
        </w:rPr>
        <w:t>Zrušit filtr</w:t>
      </w:r>
      <w:r>
        <w:t>.</w:t>
      </w:r>
    </w:p>
    <w:p w14:paraId="5381BDB8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Graf kategorií i hlavička zakázky dál ukazují celou zakázku; filtr mění jen tabulku.</w:t>
      </w:r>
    </w:p>
    <w:p w14:paraId="33582F9C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4BBC2C" wp14:editId="127EB6A2">
            <wp:extent cx="6124575" cy="2247900"/>
            <wp:effectExtent l="0" t="0" r="0" b="0"/>
            <wp:docPr id="14" name="11_filter" descr="Filtr — jen NOK kusy" title="Filtr — jen NOK ku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3F80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14 – </w:t>
      </w:r>
      <w:r>
        <w:rPr>
          <w:color w:val="6B7280"/>
          <w:sz w:val="18"/>
          <w:szCs w:val="18"/>
        </w:rPr>
        <w:t>Filtr — jen NOK kusy</w:t>
      </w:r>
    </w:p>
    <w:p w14:paraId="51BBE472" w14:textId="77777777" w:rsidR="005639B9" w:rsidRDefault="00795EEB">
      <w:pPr>
        <w:pStyle w:val="Nadpis2"/>
      </w:pPr>
      <w:bookmarkStart w:id="22" w:name="_Toc242625811"/>
      <w:r>
        <w:t>4.4  Export a tisk zakázky</w:t>
      </w:r>
      <w:bookmarkEnd w:id="22"/>
    </w:p>
    <w:p w14:paraId="3037C62D" w14:textId="77777777" w:rsidR="005639B9" w:rsidRDefault="00795EEB">
      <w:pPr>
        <w:spacing w:after="120" w:line="288" w:lineRule="auto"/>
      </w:pPr>
      <w:r>
        <w:t xml:space="preserve">Tlačítka </w:t>
      </w:r>
      <w:r>
        <w:rPr>
          <w:b/>
          <w:bCs/>
        </w:rPr>
        <w:t>CSV</w:t>
      </w:r>
      <w:r>
        <w:t xml:space="preserve"> a </w:t>
      </w:r>
      <w:r>
        <w:rPr>
          <w:b/>
          <w:bCs/>
        </w:rPr>
        <w:t>XLSX</w:t>
      </w:r>
      <w:r>
        <w:t xml:space="preserve"> nad tabulkou stáhnou celou zakázku (bez ohledu na filtr). Tlačítko </w:t>
      </w:r>
      <w:r>
        <w:rPr>
          <w:b/>
          <w:bCs/>
        </w:rPr>
        <w:t>Tisk</w:t>
      </w:r>
      <w:r>
        <w:t xml:space="preserve"> připraví protokol A4: hlavičku zakázky, souhrn OK / NOK a tabulky všech skupin parametrů pro aktuální stránku tabulky (až 200 kusů). U větší zakázky nebo při filtru je nahoře uvedeno, které kusy protokol obsahuje (např. „Vytištěné kusy: 1–200 z 4 005 (stránka 1 z 21)“) a jaký filtr platí; sloupec # je pořadí kusu v celé zakázce. Celou velkou zakázku stáhněte jako CSV nebo XLSX. Grafy se do protokolu zakázky netisknou. V záhlaví protokolu je čas tisku a jméno přihlášeného uživatele, v zápatí číslo strany.</w:t>
      </w:r>
    </w:p>
    <w:p w14:paraId="66BA813D" w14:textId="77777777" w:rsidR="005639B9" w:rsidRDefault="00795EEB">
      <w:pPr>
        <w:pStyle w:val="Nadpis1"/>
        <w:pageBreakBefore/>
      </w:pPr>
      <w:bookmarkStart w:id="23" w:name="_Toc242625812"/>
      <w:r>
        <w:t>5  Detail záznamu (jeden kus)</w:t>
      </w:r>
      <w:bookmarkEnd w:id="23"/>
    </w:p>
    <w:p w14:paraId="1BFCF9A6" w14:textId="77777777" w:rsidR="005639B9" w:rsidRDefault="00795EEB">
      <w:pPr>
        <w:spacing w:after="120" w:line="288" w:lineRule="auto"/>
      </w:pPr>
      <w:r>
        <w:t>Detail jednoho kusu otevřete kliknutím na řádek v tabulce kusů. V záhlaví je pořadí kusu v zakázce (např. 4 / 120), v souhrnném řádku zakázka, typ, čas měření, kategorie a stav OK / NOK.</w:t>
      </w:r>
    </w:p>
    <w:p w14:paraId="53020BC7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3125BE" wp14:editId="5281A90A">
            <wp:extent cx="6124575" cy="3448050"/>
            <wp:effectExtent l="0" t="0" r="0" b="0"/>
            <wp:docPr id="15" name="13_record" descr="Detail záznamu — diagramy" title="Detail záznamu — diagr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AD29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15 – </w:t>
      </w:r>
      <w:r>
        <w:rPr>
          <w:color w:val="6B7280"/>
          <w:sz w:val="18"/>
          <w:szCs w:val="18"/>
        </w:rPr>
        <w:t>Detail záznamu — diagramy</w:t>
      </w:r>
    </w:p>
    <w:p w14:paraId="3321A588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Síla – dráha</w:t>
      </w:r>
      <w:r>
        <w:t xml:space="preserve"> — průběh síly při stlačení (plná čára) a uvolnění (čárkovaně) s vyznačenými body FP, OP, RP a TTP, silami OF, RF a TTF, zdvihy PT, OT, RT, MD, TT a odpory kontaktů v bodech OP a RP.</w:t>
      </w:r>
    </w:p>
    <w:p w14:paraId="2CD82F9E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Spínací časy kontaktů</w:t>
      </w:r>
      <w:r>
        <w:t xml:space="preserve"> — napětí kontaktů NC a NO kolem okamžiku sepnutí v časovém měřítku s vyznačenými časy UT, RevT, BT a OpT.</w:t>
      </w:r>
    </w:p>
    <w:p w14:paraId="7CA798BC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>Tlačítkem se šipkami v rohu diagramu ho zvětšíte na celou obrazovku.</w:t>
      </w:r>
    </w:p>
    <w:p w14:paraId="449B6A6B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t xml:space="preserve">Pod diagramy je stav NOK kategorií a tabulka všech parametrů. Tlačítko </w:t>
      </w:r>
      <w:r>
        <w:rPr>
          <w:b/>
          <w:bCs/>
        </w:rPr>
        <w:t>?</w:t>
      </w:r>
      <w:r>
        <w:t xml:space="preserve"> u parametru zobrazí jeho vysvětlení.</w:t>
      </w:r>
    </w:p>
    <w:p w14:paraId="194E6A1C" w14:textId="77777777" w:rsidR="005639B9" w:rsidRDefault="00795EEB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vytvoří protokol A4 s oběma diagramy a tabulkou parametrů:</w:t>
      </w:r>
    </w:p>
    <w:p w14:paraId="7049627A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33EB541" wp14:editId="27BC698A">
            <wp:extent cx="3800475" cy="5372100"/>
            <wp:effectExtent l="0" t="0" r="0" b="0"/>
            <wp:docPr id="16" name="12_print_record" descr="Tiskový protokol detailu záznamu (1. strana)" title="Tiskový protokol detailu záznamu (1. stran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C5E6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16 – </w:t>
      </w:r>
      <w:r>
        <w:rPr>
          <w:color w:val="6B7280"/>
          <w:sz w:val="18"/>
          <w:szCs w:val="18"/>
        </w:rPr>
        <w:t>Tiskový protokol detailu záznamu (1. strana)</w:t>
      </w:r>
    </w:p>
    <w:p w14:paraId="0ADBF1D5" w14:textId="77777777" w:rsidR="005639B9" w:rsidRDefault="00795EEB">
      <w:pPr>
        <w:pBdr>
          <w:left w:val="single" w:sz="18" w:space="8" w:color="2563EB"/>
        </w:pBdr>
        <w:shd w:val="clear" w:color="auto" w:fill="EFF6FF"/>
        <w:spacing w:before="120" w:after="180" w:line="276" w:lineRule="auto"/>
        <w:ind w:left="160" w:right="120"/>
      </w:pPr>
      <w:r>
        <w:rPr>
          <w:b/>
          <w:bCs/>
          <w:color w:val="2563EB"/>
        </w:rPr>
        <w:t xml:space="preserve">Tip: </w:t>
      </w:r>
      <w:r>
        <w:t>Popis všech parametrů a jejich zkratek je v Příloze A.</w:t>
      </w:r>
    </w:p>
    <w:p w14:paraId="32D933B9" w14:textId="77777777" w:rsidR="005639B9" w:rsidRDefault="00795EEB">
      <w:pPr>
        <w:pStyle w:val="Nadpis1"/>
        <w:pageBreakBefore/>
      </w:pPr>
      <w:bookmarkStart w:id="24" w:name="_Toc242625813"/>
      <w:r>
        <w:t>6  Detail testu (Testing)</w:t>
      </w:r>
      <w:bookmarkEnd w:id="24"/>
    </w:p>
    <w:p w14:paraId="51A214A7" w14:textId="77777777" w:rsidR="005639B9" w:rsidRDefault="00795EEB">
      <w:pPr>
        <w:spacing w:after="120" w:line="288" w:lineRule="auto"/>
      </w:pPr>
      <w:r>
        <w:t>Test je podrobné měření jednoho mikrospínače včetně průběhu všech signálů. Hlavička ukazuje typ a ID spínače, čas a dobu měření a celkový výsledek OK / NOK. Obsah je rozdělený do záložek.</w:t>
      </w:r>
    </w:p>
    <w:p w14:paraId="51FF1958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298E55" wp14:editId="0F45F307">
            <wp:extent cx="6124575" cy="3448050"/>
            <wp:effectExtent l="0" t="0" r="0" b="0"/>
            <wp:docPr id="17" name="14_testing" descr="Detail testu — Nastavení testu" title="Detail testu — Nastavení te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142B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17 – </w:t>
      </w:r>
      <w:r>
        <w:rPr>
          <w:color w:val="6B7280"/>
          <w:sz w:val="18"/>
          <w:szCs w:val="18"/>
        </w:rPr>
        <w:t>Detail testu — Nastavení testu</w:t>
      </w:r>
    </w:p>
    <w:p w14:paraId="2D1E8F3D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7 – </w:t>
      </w:r>
      <w:r>
        <w:rPr>
          <w:color w:val="6B7280"/>
          <w:sz w:val="18"/>
          <w:szCs w:val="18"/>
        </w:rPr>
        <w:t>Záložky detailu testu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5639B9" w14:paraId="5437484C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9D3EE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10D9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Obsah</w:t>
            </w:r>
          </w:p>
        </w:tc>
      </w:tr>
      <w:tr w:rsidR="005639B9" w14:paraId="076EAA4F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D61E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Nastavení testu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2A48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Vstupy testu: dráha, rychlost, zrychlení a ryv pohonu, měřicí proud a napětí, vzorkování (perioda v µs, převzorkování, rezerva vzorků) a bezpečnostní limity dráhy a síly.</w:t>
            </w:r>
          </w:p>
        </w:tc>
      </w:tr>
      <w:tr w:rsidR="005639B9" w14:paraId="78370BDD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555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Měření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DC3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Doba měření a čas zapsaný řídicím systémem.</w:t>
            </w:r>
          </w:p>
        </w:tc>
      </w:tr>
      <w:tr w:rsidR="005639B9" w14:paraId="3516B31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F194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A1D6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Vypočtené parametry: síly, polohy, zdvihy, spínací časy a odpory kontaktů.</w:t>
            </w:r>
          </w:p>
        </w:tc>
      </w:tr>
      <w:tr w:rsidR="005639B9" w14:paraId="3C46928A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357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NOK hodnocení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4A2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Celkový výsledek a stav pěti NOK kategorií (Force, Position, Electric, Times, Process).</w:t>
            </w:r>
          </w:p>
        </w:tc>
      </w:tr>
      <w:tr w:rsidR="005639B9" w14:paraId="3874F096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08B1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Signálová data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45B0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Grafy naměřených signálů — viz 6.1.</w:t>
            </w:r>
          </w:p>
        </w:tc>
      </w:tr>
    </w:tbl>
    <w:p w14:paraId="793E8A8C" w14:textId="77777777" w:rsidR="005639B9" w:rsidRDefault="005639B9">
      <w:pPr>
        <w:spacing w:after="120"/>
      </w:pPr>
    </w:p>
    <w:p w14:paraId="6F5617D0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89041A" wp14:editId="686F1888">
            <wp:extent cx="6124575" cy="3448050"/>
            <wp:effectExtent l="0" t="0" r="0" b="0"/>
            <wp:docPr id="18" name="17_test_results" descr="Výsledky testu" title="Výsledky tes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899C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18 – </w:t>
      </w:r>
      <w:r>
        <w:rPr>
          <w:color w:val="6B7280"/>
          <w:sz w:val="18"/>
          <w:szCs w:val="18"/>
        </w:rPr>
        <w:t>Výsledky testu</w:t>
      </w:r>
    </w:p>
    <w:p w14:paraId="2B981A09" w14:textId="77777777" w:rsidR="005639B9" w:rsidRDefault="00795EEB">
      <w:pPr>
        <w:pStyle w:val="Nadpis2"/>
      </w:pPr>
      <w:bookmarkStart w:id="25" w:name="_Toc242625814"/>
      <w:r>
        <w:t>6.1  Signálová data</w:t>
      </w:r>
      <w:bookmarkEnd w:id="25"/>
    </w:p>
    <w:p w14:paraId="052BA87C" w14:textId="77777777" w:rsidR="005639B9" w:rsidRDefault="00795EEB">
      <w:pPr>
        <w:spacing w:after="120" w:line="288" w:lineRule="auto"/>
      </w:pPr>
      <w:r>
        <w:t xml:space="preserve">Záložka </w:t>
      </w:r>
      <w:r>
        <w:rPr>
          <w:b/>
          <w:bCs/>
        </w:rPr>
        <w:t>Signálová data</w:t>
      </w:r>
      <w:r>
        <w:t xml:space="preserve"> zobrazí průběh měření v grafech. Vpravo nahoře je počet vzorků. Grafy mají pět podzáložek:</w:t>
      </w:r>
    </w:p>
    <w:p w14:paraId="76EB4F05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8 – </w:t>
      </w:r>
      <w:r>
        <w:rPr>
          <w:color w:val="6B7280"/>
          <w:sz w:val="18"/>
          <w:szCs w:val="18"/>
        </w:rPr>
        <w:t>Podzáložky signálových dat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5639B9" w14:paraId="642FF9E7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378F0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Podzáložka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36E6D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Co zobrazuje</w:t>
            </w:r>
          </w:p>
        </w:tc>
      </w:tr>
      <w:tr w:rsidR="005639B9" w14:paraId="077B70FC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2F68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Přehled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4F5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Poloha, síla, napětí, proud a odpor kontaktů v čase pro celé měření.</w:t>
            </w:r>
          </w:p>
        </w:tc>
      </w:tr>
      <w:tr w:rsidR="005639B9" w14:paraId="70099671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25C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Výsledky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050E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Poloha a síla s vyznačenými body FP, OP, TTP, RP a tabulka výsledků analýzy.</w:t>
            </w:r>
          </w:p>
        </w:tc>
      </w:tr>
      <w:tr w:rsidR="005639B9" w14:paraId="6DD6EC05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D5B4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Hystereze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476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Síla v závislosti na poloze pro dopředný a zpětný chod.</w:t>
            </w:r>
          </w:p>
        </w:tc>
      </w:tr>
      <w:tr w:rsidR="005639B9" w14:paraId="6288D3DF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5F1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Detail spínání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0F7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Napětí, proud a síla kolem bodů OP a RP ve vysokém rozlišení.</w:t>
            </w:r>
          </w:p>
        </w:tc>
      </w:tr>
      <w:tr w:rsidR="005639B9" w14:paraId="1CAD671E" w14:textId="77777777">
        <w:trPr>
          <w:cantSplit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0B5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Časování</w:t>
            </w:r>
          </w:p>
        </w:tc>
        <w:tc>
          <w:tcPr>
            <w:tcW w:w="72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258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Napětí a proud kontaktů s vyznačenými časy UT, RevT, BT a OpT.</w:t>
            </w:r>
          </w:p>
        </w:tc>
      </w:tr>
    </w:tbl>
    <w:p w14:paraId="4359BC05" w14:textId="77777777" w:rsidR="005639B9" w:rsidRDefault="005639B9">
      <w:pPr>
        <w:spacing w:after="120"/>
      </w:pPr>
    </w:p>
    <w:p w14:paraId="648EE8A7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0D175D" wp14:editId="56460B39">
            <wp:extent cx="6124575" cy="3448050"/>
            <wp:effectExtent l="0" t="0" r="0" b="0"/>
            <wp:docPr id="19" name="20a_sig_overview" descr="Signálová data — Přehled" title="Signálová data — Přeh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2A87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19 – </w:t>
      </w:r>
      <w:r>
        <w:rPr>
          <w:color w:val="6B7280"/>
          <w:sz w:val="18"/>
          <w:szCs w:val="18"/>
        </w:rPr>
        <w:t>Signálová data — Přehled</w:t>
      </w:r>
    </w:p>
    <w:p w14:paraId="24EC7169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296BA3" wp14:editId="48133590">
            <wp:extent cx="6124575" cy="3448050"/>
            <wp:effectExtent l="0" t="0" r="0" b="0"/>
            <wp:docPr id="20" name="20d_sig_switching" descr="Signálová data — Detail spínání" title="Signálová data — Detail spíná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7FFF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20 – </w:t>
      </w:r>
      <w:r>
        <w:rPr>
          <w:color w:val="6B7280"/>
          <w:sz w:val="18"/>
          <w:szCs w:val="18"/>
        </w:rPr>
        <w:t>Signálová data — Detail spínání</w:t>
      </w:r>
    </w:p>
    <w:p w14:paraId="09860B9E" w14:textId="77777777" w:rsidR="005639B9" w:rsidRDefault="00795EEB">
      <w:pPr>
        <w:pStyle w:val="Nadpis3"/>
      </w:pPr>
      <w:r>
        <w:t>Přiblížení grafu</w:t>
      </w:r>
    </w:p>
    <w:p w14:paraId="767865CA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Ctrl + kolečko myši</w:t>
      </w:r>
      <w:r>
        <w:t xml:space="preserve"> nebo </w:t>
      </w:r>
      <w:r>
        <w:rPr>
          <w:b/>
          <w:bCs/>
        </w:rPr>
        <w:t>dva prsty</w:t>
      </w:r>
      <w:r>
        <w:t xml:space="preserve"> na dotykové obrazovce — přiblížení osy času. Přiblížený úsek se načte v plném rozlišení.</w:t>
      </w:r>
    </w:p>
    <w:p w14:paraId="03E5FBD6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Tažení</w:t>
      </w:r>
      <w:r>
        <w:t xml:space="preserve"> — posun přiblíženého úseku.</w:t>
      </w:r>
    </w:p>
    <w:p w14:paraId="28FAE130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Dvojklik</w:t>
      </w:r>
      <w:r>
        <w:t xml:space="preserve"> — návrat na základní velikost.</w:t>
      </w:r>
    </w:p>
    <w:p w14:paraId="3B9DBADD" w14:textId="77777777" w:rsidR="005639B9" w:rsidRDefault="00795EEB">
      <w:pPr>
        <w:pStyle w:val="Odstavecseseznamem"/>
        <w:numPr>
          <w:ilvl w:val="0"/>
          <w:numId w:val="2"/>
        </w:numPr>
        <w:spacing w:after="60" w:line="276" w:lineRule="auto"/>
      </w:pPr>
      <w:r>
        <w:rPr>
          <w:b/>
          <w:bCs/>
        </w:rPr>
        <w:t>Tlačítko se šipkami</w:t>
      </w:r>
      <w:r>
        <w:t xml:space="preserve"> v rohu grafu — celá obrazovka; zavřete klávesou </w:t>
      </w:r>
      <w:r>
        <w:rPr>
          <w:b/>
          <w:bCs/>
        </w:rPr>
        <w:t>Esc</w:t>
      </w:r>
      <w:r>
        <w:t>.</w:t>
      </w:r>
    </w:p>
    <w:p w14:paraId="2D16949E" w14:textId="77777777" w:rsidR="005639B9" w:rsidRDefault="00795EEB">
      <w:pPr>
        <w:pStyle w:val="Nadpis2"/>
      </w:pPr>
      <w:bookmarkStart w:id="26" w:name="_Toc242625815"/>
      <w:r>
        <w:t>6.2  Tisk protokolu testu</w:t>
      </w:r>
      <w:bookmarkEnd w:id="26"/>
    </w:p>
    <w:p w14:paraId="56502D31" w14:textId="77777777" w:rsidR="005639B9" w:rsidRDefault="00795EEB">
      <w:pPr>
        <w:spacing w:after="120" w:line="288" w:lineRule="auto"/>
      </w:pPr>
      <w:r>
        <w:t xml:space="preserve">Tlačítko </w:t>
      </w:r>
      <w:r>
        <w:rPr>
          <w:b/>
          <w:bCs/>
        </w:rPr>
        <w:t>Tisk</w:t>
      </w:r>
      <w:r>
        <w:t xml:space="preserve"> (nebo </w:t>
      </w:r>
      <w:r>
        <w:rPr>
          <w:b/>
          <w:bCs/>
        </w:rPr>
        <w:t>Ctrl + P</w:t>
      </w:r>
      <w:r>
        <w:t>) připraví protokol se všemi záložkami — nastavení, měření, výsledky, NOK hodnocení — a se všemi grafy signálových dat. Příprava grafů trvá několik sekund (na tlačítku je „Připravuji tisk…“), potom se otevře tiskový dialog prohlížeče.</w:t>
      </w:r>
    </w:p>
    <w:p w14:paraId="5CE288B1" w14:textId="77777777" w:rsidR="005639B9" w:rsidRDefault="00795EEB">
      <w:pPr>
        <w:pStyle w:val="Nadpis1"/>
        <w:pageBreakBefore/>
      </w:pPr>
      <w:bookmarkStart w:id="27" w:name="_Toc242625816"/>
      <w:r>
        <w:t>7  Nastavení</w:t>
      </w:r>
      <w:bookmarkEnd w:id="27"/>
    </w:p>
    <w:p w14:paraId="79A2CA9C" w14:textId="77777777" w:rsidR="005639B9" w:rsidRDefault="00795EEB">
      <w:pPr>
        <w:pStyle w:val="Nadpis2"/>
      </w:pPr>
      <w:bookmarkStart w:id="28" w:name="_Toc242625817"/>
      <w:r>
        <w:t>7.1  Předvolby</w:t>
      </w:r>
      <w:bookmarkEnd w:id="28"/>
    </w:p>
    <w:p w14:paraId="7543BA7B" w14:textId="77777777" w:rsidR="005639B9" w:rsidRDefault="00795EEB">
      <w:pPr>
        <w:spacing w:after="120" w:line="288" w:lineRule="auto"/>
      </w:pPr>
      <w:r>
        <w:t>Jazyk, tmavý / světlý vzhled, počet souborů na stránce Databáze a interval automatického obnovení seznamu. Předvolby se ukládají v prohlížeči, takže každý počítač může mít vlastní. Ikona ⓘ u řádku zobrazí nápovědu.</w:t>
      </w:r>
    </w:p>
    <w:p w14:paraId="4255EB9B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FABDFD" wp14:editId="6557633B">
            <wp:extent cx="6124575" cy="3448050"/>
            <wp:effectExtent l="0" t="0" r="0" b="0"/>
            <wp:docPr id="21" name="21_settings_prefs" descr="Nastavení — Předvolby" title="Nastavení — Předvol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7AF0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21 – </w:t>
      </w:r>
      <w:r>
        <w:rPr>
          <w:color w:val="6B7280"/>
          <w:sz w:val="18"/>
          <w:szCs w:val="18"/>
        </w:rPr>
        <w:t>Nastavení — Předvolby</w:t>
      </w:r>
    </w:p>
    <w:p w14:paraId="2C453D07" w14:textId="77777777" w:rsidR="005639B9" w:rsidRDefault="00795EEB">
      <w:pPr>
        <w:pStyle w:val="Nadpis2"/>
      </w:pPr>
      <w:bookmarkStart w:id="29" w:name="_Toc242625818"/>
      <w:r>
        <w:t>7.2  Připojení</w:t>
      </w:r>
      <w:bookmarkEnd w:id="29"/>
    </w:p>
    <w:p w14:paraId="7743087C" w14:textId="77777777" w:rsidR="005639B9" w:rsidRDefault="00795EEB">
      <w:pPr>
        <w:spacing w:after="120" w:line="288" w:lineRule="auto"/>
      </w:pPr>
      <w:r>
        <w:t>Stav spojení s PLC (Net ID, port), dostupnost lokálního úložiště a NAS a jejich cesty, zaplnění a limit lokálního úložiště. Cesty a limit může měnit jen správce, a to pouze na PC u stroje; změna platí okamžitě. Tlačítkem se složkou vyberete lokální cestu procházením disku.</w:t>
      </w:r>
    </w:p>
    <w:p w14:paraId="61A9802B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86C3D8" wp14:editId="21142783">
            <wp:extent cx="6124575" cy="3448050"/>
            <wp:effectExtent l="0" t="0" r="0" b="0"/>
            <wp:docPr id="22" name="22_settings_conn" descr="Nastavení — Připojení" title="Nastavení — Připoj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ED07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22 – </w:t>
      </w:r>
      <w:r>
        <w:rPr>
          <w:color w:val="6B7280"/>
          <w:sz w:val="18"/>
          <w:szCs w:val="18"/>
        </w:rPr>
        <w:t>Nastavení — Připojení</w:t>
      </w:r>
    </w:p>
    <w:p w14:paraId="24E0059A" w14:textId="77777777" w:rsidR="005639B9" w:rsidRDefault="00795EEB">
      <w:pPr>
        <w:pStyle w:val="Nadpis2"/>
      </w:pPr>
      <w:bookmarkStart w:id="30" w:name="_Toc242625819"/>
      <w:r>
        <w:t>7.3  Uživatelé</w:t>
      </w:r>
      <w:bookmarkEnd w:id="30"/>
    </w:p>
    <w:p w14:paraId="4143B98A" w14:textId="77777777" w:rsidR="005639B9" w:rsidRDefault="00795EEB">
      <w:pPr>
        <w:spacing w:after="120" w:line="288" w:lineRule="auto"/>
      </w:pPr>
      <w:r>
        <w:t>Záložka je vidět jen správci a výrobci. Zobrazuje seznam účtů a umožňuje přidat uživatele, změnit heslo a smazat účet. Správce nemůže vytvořit, smazat ani změnit heslo účtu se stejnou nebo vyšší rolí. Vlastní heslo si může změnit každý uživatel.</w:t>
      </w:r>
    </w:p>
    <w:p w14:paraId="5E31BFBE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3C919A" wp14:editId="37AA7F96">
            <wp:extent cx="6124575" cy="3448050"/>
            <wp:effectExtent l="0" t="0" r="0" b="0"/>
            <wp:docPr id="23" name="23_settings_users" descr="Nastavení — Uživatelé" title="Nastavení — Uživate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C958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23 – </w:t>
      </w:r>
      <w:r>
        <w:rPr>
          <w:color w:val="6B7280"/>
          <w:sz w:val="18"/>
          <w:szCs w:val="18"/>
        </w:rPr>
        <w:t>Nastavení — Uživatelé</w:t>
      </w:r>
    </w:p>
    <w:p w14:paraId="4E5A0F55" w14:textId="77777777" w:rsidR="005639B9" w:rsidRDefault="00795EEB">
      <w:pPr>
        <w:pStyle w:val="Nadpis1"/>
        <w:pageBreakBefore/>
      </w:pPr>
      <w:bookmarkStart w:id="31" w:name="_Toc242625820"/>
      <w:r>
        <w:t>8  Info</w:t>
      </w:r>
      <w:bookmarkEnd w:id="31"/>
    </w:p>
    <w:p w14:paraId="700B0BF7" w14:textId="77777777" w:rsidR="005639B9" w:rsidRDefault="00795EEB">
      <w:pPr>
        <w:spacing w:after="120" w:line="288" w:lineRule="auto"/>
      </w:pPr>
      <w:r>
        <w:t>Stránka Info ukazuje verzi aplikace, číslo projektu, zákazníka, dodavatele a kontakt. Verzi uvádějte při hlášení problému.</w:t>
      </w:r>
    </w:p>
    <w:p w14:paraId="72D6E5A2" w14:textId="77777777" w:rsidR="005639B9" w:rsidRDefault="00795EE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ED71A4" wp14:editId="0A2D5362">
            <wp:extent cx="6124575" cy="3448050"/>
            <wp:effectExtent l="0" t="0" r="0" b="0"/>
            <wp:docPr id="24" name="24_info" descr="Stránka Info" title="Stránka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6F10" w14:textId="77777777" w:rsidR="005639B9" w:rsidRDefault="00795EEB">
      <w:pPr>
        <w:spacing w:after="220"/>
        <w:jc w:val="center"/>
      </w:pPr>
      <w:r>
        <w:rPr>
          <w:b/>
          <w:bCs/>
          <w:color w:val="6B7280"/>
          <w:sz w:val="18"/>
          <w:szCs w:val="18"/>
        </w:rPr>
        <w:t xml:space="preserve">Obrázek 24 – </w:t>
      </w:r>
      <w:r>
        <w:rPr>
          <w:color w:val="6B7280"/>
          <w:sz w:val="18"/>
          <w:szCs w:val="18"/>
        </w:rPr>
        <w:t>Stránka Info</w:t>
      </w:r>
    </w:p>
    <w:p w14:paraId="2B95925A" w14:textId="77777777" w:rsidR="005639B9" w:rsidRDefault="00795EEB">
      <w:pPr>
        <w:pStyle w:val="Nadpis1"/>
        <w:pageBreakBefore/>
      </w:pPr>
      <w:bookmarkStart w:id="32" w:name="_Toc242625821"/>
      <w:r>
        <w:t>9  Řešení běžných situací</w:t>
      </w:r>
      <w:bookmarkEnd w:id="32"/>
    </w:p>
    <w:p w14:paraId="241C62DC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9 – </w:t>
      </w:r>
      <w:r>
        <w:rPr>
          <w:color w:val="6B7280"/>
          <w:sz w:val="18"/>
          <w:szCs w:val="18"/>
        </w:rPr>
        <w:t>Běžné situace a jejich řešení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5639B9" w14:paraId="194EDC90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556E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Situace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500D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Příčina a řešení</w:t>
            </w:r>
          </w:p>
        </w:tc>
      </w:tr>
      <w:tr w:rsidR="005639B9" w14:paraId="7BB80A69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51F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 horní liště je „PLC odpojeno“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09F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Řídicí systém stroje není dostupný (vypnutý, restart, odpojený kabel). Data v Databázi lze dál prohlížet. Spojení se obnoví samo.</w:t>
            </w:r>
          </w:p>
        </w:tc>
      </w:tr>
      <w:tr w:rsidR="005639B9" w14:paraId="76A0DB94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5BB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Červený pruh „Server nedostupný“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FB28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Prohlížeč ztratil spojení se serverem aplikace (restart PC nebo služby, výpadek sítě). Počkejte, pruh zmizí sám. Pokud trvá, kontaktujte správce.</w:t>
            </w:r>
          </w:p>
        </w:tc>
      </w:tr>
      <w:tr w:rsidR="005639B9" w14:paraId="17E6638C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A43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Záložka Vzdálená je nedostupná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B28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NAS není dostupný ze sítě. Lokální data fungují dál a zakázky se na NAS nahrají, až bude dostupný.</w:t>
            </w:r>
          </w:p>
        </w:tc>
      </w:tr>
      <w:tr w:rsidR="005639B9" w14:paraId="4AB39EFE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5B36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V Databázi nevidím zakázku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0D9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Zkontrolujte filtr Od / Do (výchozí jsou poslední dva dny) a přepínače Lokální / Vzdálená a Production / Testing.</w:t>
            </w:r>
          </w:p>
        </w:tc>
      </w:tr>
      <w:tr w:rsidR="005639B9" w14:paraId="32A6F07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74C2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Místo počtu záznamů je „…“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E11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Počet se dopočítává na pozadí a doplní se sám (u velkých souborů na NAS podle rychlosti sítě). Trvá-li dlouho, zkontrolujte dostupnost NAS.</w:t>
            </w:r>
          </w:p>
        </w:tc>
      </w:tr>
      <w:tr w:rsidR="005639B9" w14:paraId="40E091D0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D96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„Relace vypršela“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BCAD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Přihlášení platí 8 hodin. Přihlaste se znovu.</w:t>
            </w:r>
          </w:p>
        </w:tc>
      </w:tr>
      <w:tr w:rsidR="005639B9" w14:paraId="323C7546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6A2F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Přihlášení je zablokované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C5B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 5 chybných heslech je přihlašování z počítače na 10 minut zablokované. Počkejte a zkuste to znovu.</w:t>
            </w:r>
          </w:p>
        </w:tc>
      </w:tr>
      <w:tr w:rsidR="005639B9" w14:paraId="48FBE811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BCD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Upozornění na zaplnění úložiště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8901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Uvolněte místo tlačítkem Vyčistit synchronizované (kapitola 3.7). Pokud zbývají jen soubory Local, zkontrolujte připojení NAS.</w:t>
            </w:r>
          </w:p>
        </w:tc>
      </w:tr>
      <w:tr w:rsidR="005639B9" w14:paraId="39B83121" w14:textId="77777777">
        <w:trPr>
          <w:cantSplit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B2B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Nejde mazat ani měnit nastavení</w:t>
            </w:r>
          </w:p>
        </w:tc>
        <w:tc>
          <w:tcPr>
            <w:tcW w:w="66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FB8F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Jste připojeni z jiného počítače (štítek Vzdálený přístup), nebo nemáte potřebnou roli (tabulka 1).</w:t>
            </w:r>
          </w:p>
        </w:tc>
      </w:tr>
    </w:tbl>
    <w:p w14:paraId="6A419574" w14:textId="77777777" w:rsidR="005639B9" w:rsidRDefault="005639B9">
      <w:pPr>
        <w:spacing w:after="120"/>
      </w:pPr>
    </w:p>
    <w:p w14:paraId="710F7481" w14:textId="77777777" w:rsidR="005639B9" w:rsidRDefault="00795EEB">
      <w:pPr>
        <w:pStyle w:val="Nadpis1"/>
        <w:pageBreakBefore/>
      </w:pPr>
      <w:bookmarkStart w:id="33" w:name="_Toc242625822"/>
      <w:r>
        <w:t>Příloha A  Přehled parametrů</w:t>
      </w:r>
      <w:bookmarkEnd w:id="33"/>
    </w:p>
    <w:p w14:paraId="78F5723E" w14:textId="77777777" w:rsidR="005639B9" w:rsidRDefault="00795EEB">
      <w:pPr>
        <w:spacing w:after="120" w:line="288" w:lineRule="auto"/>
      </w:pPr>
      <w:r>
        <w:t>Zkratky a názvy parametrů jsou v aplikaci v angličtině (odborné názvy podle zákazníka). Hodnoty jsou v jednotkách zákazníka: síly v mN, polohy a zdvihy v µm (0,1 µm), časy v µs, odpory kontaktů v mΩ (0,1 mΩ); odpor nad 999,9 mΩ (rozepnutý kontakt) se zobrazuje jako ∞. Polohy FP, OP, RP a TTP udávají výšku hmatníku nad osou upevňovacích otvorů — při stlačení klesají. U starších souborů (před 10/2026) jsou polohy na stupnici enkodéru; aplikace na to upozorní poznámkou.</w:t>
      </w:r>
    </w:p>
    <w:p w14:paraId="7B2CBE9D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10 – </w:t>
      </w:r>
      <w:r>
        <w:rPr>
          <w:color w:val="6B7280"/>
          <w:sz w:val="18"/>
          <w:szCs w:val="18"/>
        </w:rPr>
        <w:t>Forces [mN]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700"/>
        <w:gridCol w:w="5838"/>
      </w:tblGrid>
      <w:tr w:rsidR="005639B9" w14:paraId="6D4F5738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843E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33E6D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EB7D5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639B9" w14:paraId="0B9F9526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EE7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OF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0D1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Operating Force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11E9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Síla [mN] v bodě sepnutí (OP). Pokud je příliš velká nebo malá, spínač neodpovídá specifikaci.</w:t>
            </w:r>
          </w:p>
        </w:tc>
      </w:tr>
      <w:tr w:rsidR="005639B9" w14:paraId="7C66C450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83D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RF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26E1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Releasing Force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7D0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Síla [mN] při uvolnění kontaktu na zpáteční cestě (RP). Spolu s OF definuje silovou hysterezi.</w:t>
            </w:r>
          </w:p>
        </w:tc>
      </w:tr>
      <w:tr w:rsidR="005639B9" w14:paraId="5D4FF2C8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6244E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TTF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B85E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Total Travel Force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9FE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Maximální síla [mN] na konci zdvihu (TTP). Nesmí překročit povolenou mez pro daný typ.</w:t>
            </w:r>
          </w:p>
        </w:tc>
      </w:tr>
    </w:tbl>
    <w:p w14:paraId="5F21B886" w14:textId="77777777" w:rsidR="005639B9" w:rsidRDefault="005639B9">
      <w:pPr>
        <w:spacing w:after="120"/>
      </w:pPr>
    </w:p>
    <w:p w14:paraId="2BB0CCAA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11 – </w:t>
      </w:r>
      <w:r>
        <w:rPr>
          <w:color w:val="6B7280"/>
          <w:sz w:val="18"/>
          <w:szCs w:val="18"/>
        </w:rPr>
        <w:t>Positions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700"/>
        <w:gridCol w:w="5838"/>
      </w:tblGrid>
      <w:tr w:rsidR="005639B9" w14:paraId="162AE08A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6362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98756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9B4D3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639B9" w14:paraId="7CB6717D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4D87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FP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07E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Free Position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8E50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Klidová poloha hmatníku [µm] bez vnější síly — výška nad osou upevňovacích otvorů (jako kóty výkresu; při stlačení klesá). Starší soubory: dráha vozíku od klidové polohy.</w:t>
            </w:r>
          </w:p>
        </w:tc>
      </w:tr>
      <w:tr w:rsidR="005639B9" w14:paraId="1673189F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BA9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OP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F78E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Operating Position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9FA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Poloha [µm] bodu sepnutí kontaktu na dopředné cestě — výška nad osou upevňovacích otvorů. PT = FP − OP. Starší soubory: stupnice enkodéru (při stlačení roste).</w:t>
            </w:r>
          </w:p>
        </w:tc>
      </w:tr>
      <w:tr w:rsidR="005639B9" w14:paraId="6CF80792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59C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RP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6B0C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Releasing Position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AA1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Poloha [µm] bodu uvolnění kontaktu na zpáteční cestě — výška nad osou upevňovacích otvorů. MD = RP − OP. Starší soubory: stupnice enkodéru (při stlačení roste).</w:t>
            </w:r>
          </w:p>
        </w:tc>
      </w:tr>
      <w:tr w:rsidR="005639B9" w14:paraId="09C0D014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74B2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TTP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D17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Total Travel Position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5BC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Poloha [µm] konce zdvihu — nejhlubší bod stlačení při měření (výška nad osou upevňovacích otvorů). TT = FP − TTP. Starší soubory: stupnice enkodéru (při stlačení roste).</w:t>
            </w:r>
          </w:p>
        </w:tc>
      </w:tr>
    </w:tbl>
    <w:p w14:paraId="44FB32DB" w14:textId="77777777" w:rsidR="005639B9" w:rsidRDefault="005639B9">
      <w:pPr>
        <w:spacing w:after="120"/>
      </w:pPr>
    </w:p>
    <w:p w14:paraId="73DAE01C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12 – </w:t>
      </w:r>
      <w:r>
        <w:rPr>
          <w:color w:val="6B7280"/>
          <w:sz w:val="18"/>
          <w:szCs w:val="18"/>
        </w:rPr>
        <w:t>Travel [µm]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700"/>
        <w:gridCol w:w="5838"/>
      </w:tblGrid>
      <w:tr w:rsidR="005639B9" w14:paraId="53B748A1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893C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18E67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0C376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639B9" w14:paraId="102826D2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A1C4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AECA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Pre-travel [µm] (FP → OP)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603A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Předzdvih [µm] — dráha od FP do OP (PT = FP − OP). Musí být dostatečná pro spolehlivé sepnutí.</w:t>
            </w:r>
          </w:p>
        </w:tc>
      </w:tr>
      <w:tr w:rsidR="005639B9" w14:paraId="2E4A1366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5FC6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OvT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0415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Overtravel [µm] (OP → TTP)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D60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Přezdvih [µm] — rezerva za bodem sepnutí (OT = OP − TTP). Chrání kontakt před přetížením.</w:t>
            </w:r>
          </w:p>
        </w:tc>
      </w:tr>
      <w:tr w:rsidR="005639B9" w14:paraId="46F1CD71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EF8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RvT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F956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Releasing Travel [µm] (TTP → RP)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C950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Uvolňovací zdvih [µm] — dráha od konce zdvihu zpět do bodu uvolnění (RT = RP − TTP).</w:t>
            </w:r>
          </w:p>
        </w:tc>
      </w:tr>
      <w:tr w:rsidR="005639B9" w14:paraId="74606912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378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MD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6EB5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Movement Differential [µm] (OP → RP)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F87F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Diferenciál pohybu [µm] — vzdálenost mezi OP a RP (MD = RP − OP, polohová hystereze). Větší MD = stabilnější přepínání. Záporné MD = záporná hystereze (RP leží za OP) — spínač neodpovídá běžnému chování.</w:t>
            </w:r>
          </w:p>
        </w:tc>
      </w:tr>
      <w:tr w:rsidR="005639B9" w14:paraId="1A3D239D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BBCE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541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Total Travel [µm] (FP → TTP)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021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Celkový zdvih [µm] — dráha od FP do TTP (TT = FP − TTP).</w:t>
            </w:r>
          </w:p>
        </w:tc>
      </w:tr>
    </w:tbl>
    <w:p w14:paraId="368C04EB" w14:textId="77777777" w:rsidR="005639B9" w:rsidRDefault="005639B9">
      <w:pPr>
        <w:spacing w:after="120"/>
      </w:pPr>
    </w:p>
    <w:p w14:paraId="34A57EC4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13 – </w:t>
      </w:r>
      <w:r>
        <w:rPr>
          <w:color w:val="6B7280"/>
          <w:sz w:val="18"/>
          <w:szCs w:val="18"/>
        </w:rPr>
        <w:t>Times [µs]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700"/>
        <w:gridCol w:w="5838"/>
      </w:tblGrid>
      <w:tr w:rsidR="005639B9" w14:paraId="4BC6700D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D0569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6FAD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1437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639B9" w14:paraId="5D19E8C5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5760C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UT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E5D3D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Unstable Time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AD7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Nestabilní čas [µs] — délka kmitů kontaktu těsně po sepnutí, než se kontakt definitivně otevře.</w:t>
            </w:r>
          </w:p>
        </w:tc>
      </w:tr>
      <w:tr w:rsidR="005639B9" w14:paraId="7F4010E8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3BF2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RevT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497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Reverse Time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E4DE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Čas reverzu [µs] — okno, ve kterém kontakt dočasně reverzuje zpět k zavřenému stavu (NC se krátce uzavře).</w:t>
            </w:r>
          </w:p>
        </w:tc>
      </w:tr>
      <w:tr w:rsidR="005639B9" w14:paraId="78E1DBA7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582A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BT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099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Bounce Time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61C2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Čas odskoku [µs] — celková délka zákmitů po sepnutí. Delší BT = více šumu, pomalejší odezva.</w:t>
            </w:r>
          </w:p>
        </w:tc>
      </w:tr>
      <w:tr w:rsidR="005639B9" w14:paraId="20566FD1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4825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OpT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81F9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Operating Time [µs] (UT + RevT + BT)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A63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Čas sepnutí [µs] — celková doba spínání, součet UT + RevT + BT.</w:t>
            </w:r>
          </w:p>
        </w:tc>
      </w:tr>
    </w:tbl>
    <w:p w14:paraId="2F0C6FDB" w14:textId="77777777" w:rsidR="005639B9" w:rsidRDefault="005639B9">
      <w:pPr>
        <w:spacing w:after="120"/>
      </w:pPr>
    </w:p>
    <w:p w14:paraId="0B2BF09D" w14:textId="77777777" w:rsidR="005639B9" w:rsidRDefault="00795EEB">
      <w:pPr>
        <w:keepNext/>
        <w:spacing w:before="160" w:after="80"/>
      </w:pPr>
      <w:r>
        <w:rPr>
          <w:b/>
          <w:bCs/>
          <w:color w:val="6B7280"/>
          <w:sz w:val="18"/>
          <w:szCs w:val="18"/>
        </w:rPr>
        <w:t xml:space="preserve">Tabulka 14 – </w:t>
      </w:r>
      <w:r>
        <w:rPr>
          <w:color w:val="6B7280"/>
          <w:sz w:val="18"/>
          <w:szCs w:val="18"/>
        </w:rPr>
        <w:t>Electric [mΩ]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700"/>
        <w:gridCol w:w="5838"/>
      </w:tblGrid>
      <w:tr w:rsidR="005639B9" w14:paraId="3EBF3E14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7886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Zkratka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7D14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Název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8ED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13E4A" w14:textId="77777777" w:rsidR="005639B9" w:rsidRDefault="00795EEB">
            <w:pPr>
              <w:spacing w:line="252" w:lineRule="auto"/>
            </w:pPr>
            <w:r>
              <w:rPr>
                <w:b/>
                <w:bCs/>
                <w:color w:val="161C2D"/>
                <w:sz w:val="18"/>
                <w:szCs w:val="18"/>
              </w:rPr>
              <w:t>Popis</w:t>
            </w:r>
          </w:p>
        </w:tc>
      </w:tr>
      <w:tr w:rsidR="005639B9" w14:paraId="5C0CA7C5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D4AA6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NCo−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5A3C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NC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3BE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 bodě OP (medián v okně 3 µm dráhy) — NC je ještě sepnutý, očekává se nízká hodnota (jednotky mΩ). Vysoký odpor = opotřebení nebo znečištění kontaktu.</w:t>
            </w:r>
          </w:p>
        </w:tc>
      </w:tr>
      <w:tr w:rsidR="005639B9" w14:paraId="2EECF7A2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251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NCo+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5B69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NC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3C1C1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 bodě OP — NC je už rozepnutý, očekává se ∞ (nad 999,9 mΩ).</w:t>
            </w:r>
          </w:p>
        </w:tc>
      </w:tr>
      <w:tr w:rsidR="005639B9" w14:paraId="1CF1F5BF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D89E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NCr−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0C47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NC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EC25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před přepnutím v bodě RP (zpětný chod) — NC je ještě rozepnutý, očekává se ∞ (nad 999,9 mΩ).</w:t>
            </w:r>
          </w:p>
        </w:tc>
      </w:tr>
      <w:tr w:rsidR="005639B9" w14:paraId="077F2015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631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NCr+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E9CB4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NC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E863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NC těsně po přepnutí v bodě RP — NC je znovu sepnutý, očekává se nízká hodnota (jednotky mΩ).</w:t>
            </w:r>
          </w:p>
        </w:tc>
      </w:tr>
      <w:tr w:rsidR="005639B9" w14:paraId="35B760ED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790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NOo−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F29C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9282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 bodě OP — NO je ještě rozepnutý, očekává se ∞ (nad 999,9 mΩ).</w:t>
            </w:r>
          </w:p>
        </w:tc>
      </w:tr>
      <w:tr w:rsidR="005639B9" w14:paraId="259FC4B3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335F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NOo+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A418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0BB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 bodě OP (medián v okně 3 µm dráhy) — NO je sepnutý, očekává se nízká hodnota (jednotky mΩ). Vysoký odpor = špatně sepnutý kontakt.</w:t>
            </w:r>
          </w:p>
        </w:tc>
      </w:tr>
      <w:tr w:rsidR="005639B9" w14:paraId="7398F3CE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D09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NOr−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B263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C3EFA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před přepnutím v bodě RP (zpětný chod) — NO je ještě sepnutý, očekává se nízká hodnota (jednotky mΩ).</w:t>
            </w:r>
          </w:p>
        </w:tc>
      </w:tr>
      <w:tr w:rsidR="005639B9" w14:paraId="00C73A41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10C2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R NOr+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5C41B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8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33A5" w14:textId="77777777" w:rsidR="005639B9" w:rsidRDefault="00795EEB">
            <w:pPr>
              <w:spacing w:line="252" w:lineRule="auto"/>
            </w:pPr>
            <w:r>
              <w:rPr>
                <w:sz w:val="18"/>
                <w:szCs w:val="18"/>
              </w:rPr>
              <w:t>Odpor [mΩ] kontaktu NO těsně po přepnutí v bodě RP — NO je rozepnutý, očekává se ∞ (nad 999,9 mΩ).</w:t>
            </w:r>
          </w:p>
        </w:tc>
      </w:tr>
    </w:tbl>
    <w:p w14:paraId="76128602" w14:textId="77777777" w:rsidR="005639B9" w:rsidRDefault="005639B9">
      <w:pPr>
        <w:spacing w:after="120"/>
      </w:pPr>
    </w:p>
    <w:sectPr w:rsidR="005639B9">
      <w:headerReference w:type="default" r:id="rId31"/>
      <w:footerReference w:type="default" r:id="rId32"/>
      <w:pgSz w:w="11906" w:h="16838"/>
      <w:pgMar w:top="13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7B22A" w14:textId="77777777" w:rsidR="00795EEB" w:rsidRDefault="00795EEB">
      <w:r>
        <w:separator/>
      </w:r>
    </w:p>
  </w:endnote>
  <w:endnote w:type="continuationSeparator" w:id="0">
    <w:p w14:paraId="3451A8BE" w14:textId="77777777" w:rsidR="00795EEB" w:rsidRDefault="00795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C225C" w14:textId="77777777" w:rsidR="005639B9" w:rsidRDefault="00795EEB">
    <w:pPr>
      <w:tabs>
        <w:tab w:val="right" w:pos="9638"/>
      </w:tabs>
    </w:pPr>
    <w:r>
      <w:rPr>
        <w:color w:val="6B7280"/>
        <w:sz w:val="16"/>
        <w:szCs w:val="16"/>
      </w:rPr>
      <w:t>Trafag AG · MDS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D0DDA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D0DDA"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0079B" w14:textId="77777777" w:rsidR="00795EEB" w:rsidRDefault="00795EEB">
      <w:r>
        <w:separator/>
      </w:r>
    </w:p>
  </w:footnote>
  <w:footnote w:type="continuationSeparator" w:id="0">
    <w:p w14:paraId="2C4BE703" w14:textId="77777777" w:rsidR="00795EEB" w:rsidRDefault="00795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576B" w14:textId="77777777" w:rsidR="005639B9" w:rsidRDefault="00795EEB">
    <w:pPr>
      <w:pBdr>
        <w:bottom w:val="single" w:sz="4" w:space="4" w:color="D1D5DB"/>
      </w:pBdr>
      <w:tabs>
        <w:tab w:val="right" w:pos="9638"/>
      </w:tabs>
    </w:pPr>
    <w:r>
      <w:rPr>
        <w:color w:val="6B7280"/>
        <w:sz w:val="16"/>
        <w:szCs w:val="16"/>
      </w:rPr>
      <w:t>ScadaViewer 2.1.2</w:t>
    </w:r>
    <w:r>
      <w:rPr>
        <w:color w:val="6B7280"/>
        <w:sz w:val="16"/>
        <w:szCs w:val="16"/>
      </w:rPr>
      <w:tab/>
      <w:t>Uživatelský manuál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E7726"/>
    <w:multiLevelType w:val="hybridMultilevel"/>
    <w:tmpl w:val="4F7A7FC4"/>
    <w:lvl w:ilvl="0" w:tplc="ECA07210" w:tentative="1">
      <w:start w:val="1"/>
      <w:numFmt w:val="bullet"/>
      <w:lvlText w:val="●"/>
      <w:lvlJc w:val="left"/>
      <w:pPr>
        <w:ind w:left="720" w:hanging="360"/>
      </w:pPr>
    </w:lvl>
    <w:lvl w:ilvl="1" w:tplc="6E5C2484" w:tentative="1">
      <w:start w:val="1"/>
      <w:numFmt w:val="bullet"/>
      <w:lvlText w:val="○"/>
      <w:lvlJc w:val="left"/>
      <w:pPr>
        <w:ind w:left="1440" w:hanging="360"/>
      </w:pPr>
    </w:lvl>
    <w:lvl w:ilvl="2" w:tplc="2344434E" w:tentative="1">
      <w:start w:val="1"/>
      <w:numFmt w:val="bullet"/>
      <w:lvlText w:val="■"/>
      <w:lvlJc w:val="left"/>
      <w:pPr>
        <w:ind w:left="2160" w:hanging="360"/>
      </w:pPr>
    </w:lvl>
    <w:lvl w:ilvl="3" w:tplc="6F6CE546" w:tentative="1">
      <w:start w:val="1"/>
      <w:numFmt w:val="bullet"/>
      <w:lvlText w:val="●"/>
      <w:lvlJc w:val="left"/>
      <w:pPr>
        <w:ind w:left="2880" w:hanging="360"/>
      </w:pPr>
    </w:lvl>
    <w:lvl w:ilvl="4" w:tplc="65B64C6E" w:tentative="1">
      <w:start w:val="1"/>
      <w:numFmt w:val="bullet"/>
      <w:lvlText w:val="○"/>
      <w:lvlJc w:val="left"/>
      <w:pPr>
        <w:ind w:left="3600" w:hanging="360"/>
      </w:pPr>
    </w:lvl>
    <w:lvl w:ilvl="5" w:tplc="6742CD8C" w:tentative="1">
      <w:start w:val="1"/>
      <w:numFmt w:val="bullet"/>
      <w:lvlText w:val="■"/>
      <w:lvlJc w:val="left"/>
      <w:pPr>
        <w:ind w:left="4320" w:hanging="360"/>
      </w:pPr>
    </w:lvl>
    <w:lvl w:ilvl="6" w:tplc="1EC6FA16" w:tentative="1">
      <w:start w:val="1"/>
      <w:numFmt w:val="bullet"/>
      <w:lvlText w:val="●"/>
      <w:lvlJc w:val="left"/>
      <w:pPr>
        <w:ind w:left="5040" w:hanging="360"/>
      </w:pPr>
    </w:lvl>
    <w:lvl w:ilvl="7" w:tplc="A3185CCA" w:tentative="1">
      <w:start w:val="1"/>
      <w:numFmt w:val="bullet"/>
      <w:lvlText w:val="●"/>
      <w:lvlJc w:val="left"/>
      <w:pPr>
        <w:ind w:left="5760" w:hanging="360"/>
      </w:pPr>
    </w:lvl>
    <w:lvl w:ilvl="8" w:tplc="224E8DE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5F6AAD"/>
    <w:multiLevelType w:val="hybridMultilevel"/>
    <w:tmpl w:val="7D4C4828"/>
    <w:lvl w:ilvl="0" w:tplc="898061B0">
      <w:start w:val="1"/>
      <w:numFmt w:val="bullet"/>
      <w:lvlText w:val="•"/>
      <w:lvlJc w:val="left"/>
      <w:pPr>
        <w:ind w:left="540" w:hanging="270"/>
      </w:pPr>
    </w:lvl>
    <w:lvl w:ilvl="1" w:tplc="2646D39E">
      <w:numFmt w:val="decimal"/>
      <w:lvlText w:val=""/>
      <w:lvlJc w:val="left"/>
    </w:lvl>
    <w:lvl w:ilvl="2" w:tplc="CE8EA42A">
      <w:numFmt w:val="decimal"/>
      <w:lvlText w:val=""/>
      <w:lvlJc w:val="left"/>
    </w:lvl>
    <w:lvl w:ilvl="3" w:tplc="77BA843E">
      <w:numFmt w:val="decimal"/>
      <w:lvlText w:val=""/>
      <w:lvlJc w:val="left"/>
    </w:lvl>
    <w:lvl w:ilvl="4" w:tplc="B394D662">
      <w:numFmt w:val="decimal"/>
      <w:lvlText w:val=""/>
      <w:lvlJc w:val="left"/>
    </w:lvl>
    <w:lvl w:ilvl="5" w:tplc="03844002">
      <w:numFmt w:val="decimal"/>
      <w:lvlText w:val=""/>
      <w:lvlJc w:val="left"/>
    </w:lvl>
    <w:lvl w:ilvl="6" w:tplc="09068884">
      <w:numFmt w:val="decimal"/>
      <w:lvlText w:val=""/>
      <w:lvlJc w:val="left"/>
    </w:lvl>
    <w:lvl w:ilvl="7" w:tplc="CFB29554">
      <w:numFmt w:val="decimal"/>
      <w:lvlText w:val=""/>
      <w:lvlJc w:val="left"/>
    </w:lvl>
    <w:lvl w:ilvl="8" w:tplc="5400D77E">
      <w:numFmt w:val="decimal"/>
      <w:lvlText w:val=""/>
      <w:lvlJc w:val="left"/>
    </w:lvl>
  </w:abstractNum>
  <w:abstractNum w:abstractNumId="2" w15:restartNumberingAfterBreak="0">
    <w:nsid w:val="53372043"/>
    <w:multiLevelType w:val="hybridMultilevel"/>
    <w:tmpl w:val="E9CA967C"/>
    <w:lvl w:ilvl="0" w:tplc="96305488">
      <w:start w:val="1"/>
      <w:numFmt w:val="decimal"/>
      <w:lvlText w:val="%1."/>
      <w:lvlJc w:val="left"/>
      <w:pPr>
        <w:ind w:left="540" w:hanging="300"/>
      </w:pPr>
    </w:lvl>
    <w:lvl w:ilvl="1" w:tplc="47B66FB8">
      <w:numFmt w:val="decimal"/>
      <w:lvlText w:val=""/>
      <w:lvlJc w:val="left"/>
    </w:lvl>
    <w:lvl w:ilvl="2" w:tplc="7D64D3E4">
      <w:numFmt w:val="decimal"/>
      <w:lvlText w:val=""/>
      <w:lvlJc w:val="left"/>
    </w:lvl>
    <w:lvl w:ilvl="3" w:tplc="54E2D0DC">
      <w:numFmt w:val="decimal"/>
      <w:lvlText w:val=""/>
      <w:lvlJc w:val="left"/>
    </w:lvl>
    <w:lvl w:ilvl="4" w:tplc="0D62B488">
      <w:numFmt w:val="decimal"/>
      <w:lvlText w:val=""/>
      <w:lvlJc w:val="left"/>
    </w:lvl>
    <w:lvl w:ilvl="5" w:tplc="45425CC6">
      <w:numFmt w:val="decimal"/>
      <w:lvlText w:val=""/>
      <w:lvlJc w:val="left"/>
    </w:lvl>
    <w:lvl w:ilvl="6" w:tplc="B5866070">
      <w:numFmt w:val="decimal"/>
      <w:lvlText w:val=""/>
      <w:lvlJc w:val="left"/>
    </w:lvl>
    <w:lvl w:ilvl="7" w:tplc="01323DA6">
      <w:numFmt w:val="decimal"/>
      <w:lvlText w:val=""/>
      <w:lvlJc w:val="left"/>
    </w:lvl>
    <w:lvl w:ilvl="8" w:tplc="92565C56">
      <w:numFmt w:val="decimal"/>
      <w:lvlText w:val=""/>
      <w:lvlJc w:val="left"/>
    </w:lvl>
  </w:abstractNum>
  <w:num w:numId="1" w16cid:durableId="1923831346">
    <w:abstractNumId w:val="0"/>
    <w:lvlOverride w:ilvl="0">
      <w:startOverride w:val="1"/>
    </w:lvlOverride>
  </w:num>
  <w:num w:numId="2" w16cid:durableId="23288611">
    <w:abstractNumId w:val="1"/>
    <w:lvlOverride w:ilvl="0">
      <w:startOverride w:val="1"/>
    </w:lvlOverride>
  </w:num>
  <w:num w:numId="3" w16cid:durableId="10872654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B9"/>
    <w:rsid w:val="005639B9"/>
    <w:rsid w:val="00795EEB"/>
    <w:rsid w:val="00BD0DDA"/>
    <w:rsid w:val="00F8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70F31"/>
  <w15:docId w15:val="{E2F10E40-E49C-4A6D-B02D-55E3D18F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pBdr>
        <w:bottom w:val="single" w:sz="8" w:space="6" w:color="2563EB"/>
      </w:pBdr>
      <w:spacing w:after="240"/>
      <w:outlineLvl w:val="0"/>
    </w:pPr>
    <w:rPr>
      <w:b/>
      <w:bCs/>
      <w:color w:val="161C2D"/>
      <w:sz w:val="34"/>
      <w:szCs w:val="34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spacing w:before="300" w:after="120"/>
      <w:outlineLvl w:val="1"/>
    </w:pPr>
    <w:rPr>
      <w:b/>
      <w:bCs/>
      <w:color w:val="161C2D"/>
      <w:sz w:val="26"/>
      <w:szCs w:val="26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spacing w:before="200" w:after="80"/>
      <w:outlineLvl w:val="2"/>
    </w:pPr>
    <w:rPr>
      <w:b/>
      <w:bCs/>
      <w:color w:val="2563EB"/>
      <w:sz w:val="22"/>
      <w:szCs w:val="22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uiPriority w:val="10"/>
    <w:qFormat/>
    <w:rPr>
      <w:sz w:val="56"/>
      <w:szCs w:val="56"/>
    </w:rPr>
  </w:style>
  <w:style w:type="paragraph" w:customStyle="1" w:styleId="Siln1">
    <w:name w:val="Silné1"/>
    <w:basedOn w:val="Normln"/>
    <w:next w:val="Normln"/>
    <w:qFormat/>
    <w:rPr>
      <w:b/>
      <w:bCs/>
    </w:rPr>
  </w:style>
  <w:style w:type="paragraph" w:styleId="Odstavecseseznamem">
    <w:name w:val="List Paragraph"/>
    <w:basedOn w:val="Normln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basedOn w:val="Normln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basedOn w:val="Normln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BD0DDA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BD0DD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3585</Words>
  <Characters>21158</Characters>
  <Application>Microsoft Office Word</Application>
  <DocSecurity>0</DocSecurity>
  <Lines>176</Lines>
  <Paragraphs>49</Paragraphs>
  <ScaleCrop>false</ScaleCrop>
  <Company/>
  <LinksUpToDate>false</LinksUpToDate>
  <CharactersWithSpaces>24694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ScadaViewer — Uživatelský manuál</dc:title>
  <dc:creator>Mechatronic Design &amp; Solutions</dc:creator>
  <dc:description>ScadaViewer 2.1.2</dc:description>
  <cp:lastModifiedBy>Nepivoda Tomáš (MDS)</cp:lastModifiedBy>
  <cp:revision>2</cp:revision>
  <dcterms:created xsi:type="dcterms:W3CDTF">2026-10-11T13:42:00Z</dcterms:created>
  <dcterms:modified xsi:type="dcterms:W3CDTF">2026-10-11T13:42:00Z</dcterms:modified>
</cp:coreProperties>
</file>