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B557" w14:textId="6E2C6EBF" w:rsidR="003338B6" w:rsidRDefault="0085142E" w:rsidP="0085142E">
      <w:pPr>
        <w:jc w:val="center"/>
        <w:rPr>
          <w:rFonts w:ascii="Calibri" w:hAnsi="Calibri" w:cs="Calibri"/>
          <w:b/>
          <w:sz w:val="56"/>
        </w:rPr>
      </w:pPr>
      <w:r>
        <w:rPr>
          <w:rFonts w:ascii="Calibri" w:hAnsi="Calibri" w:cs="Calibri"/>
          <w:b/>
          <w:sz w:val="56"/>
        </w:rPr>
        <w:t>Manuale delle Migrazioni</w:t>
      </w:r>
    </w:p>
    <w:p w14:paraId="06117DBF" w14:textId="6811CE11" w:rsidR="0085142E" w:rsidRDefault="0085142E" w:rsidP="0085142E">
      <w:pPr>
        <w:jc w:val="center"/>
        <w:rPr>
          <w:rFonts w:ascii="Calibri" w:hAnsi="Calibri" w:cs="Calibri"/>
          <w:b/>
          <w:sz w:val="40"/>
        </w:rPr>
      </w:pPr>
      <w:r>
        <w:rPr>
          <w:rFonts w:ascii="Calibri" w:hAnsi="Calibri" w:cs="Calibri"/>
          <w:b/>
          <w:sz w:val="40"/>
        </w:rPr>
        <w:t>Microsoft Dynamics 365 Business Central</w:t>
      </w:r>
    </w:p>
    <w:p w14:paraId="4B2CB9D3" w14:textId="0DE1B031" w:rsidR="0085142E" w:rsidRDefault="0085142E" w:rsidP="0085142E">
      <w:pPr>
        <w:jc w:val="center"/>
        <w:rPr>
          <w:rFonts w:ascii="Calibri" w:hAnsi="Calibri" w:cs="Calibri"/>
          <w:sz w:val="26"/>
        </w:rPr>
      </w:pPr>
      <w:r>
        <w:rPr>
          <w:rFonts w:ascii="Calibri" w:hAnsi="Calibri" w:cs="Calibri"/>
          <w:sz w:val="26"/>
        </w:rPr>
        <w:t>Percorsi NAV11 / NAV14 / BC19-20 / BC23-24 -&gt; BC25 -&gt; BC27-28 / SaaS</w:t>
      </w:r>
    </w:p>
    <w:p w14:paraId="4204AEDE" w14:textId="48B5565C" w:rsidR="0085142E" w:rsidRDefault="0085142E" w:rsidP="0085142E">
      <w:pPr>
        <w:jc w:val="center"/>
        <w:rPr>
          <w:rFonts w:ascii="Calibri" w:hAnsi="Calibri" w:cs="Calibri"/>
          <w:sz w:val="26"/>
        </w:rPr>
      </w:pPr>
      <w:r>
        <w:rPr>
          <w:rFonts w:ascii="Calibri" w:hAnsi="Calibri" w:cs="Calibri"/>
          <w:sz w:val="26"/>
        </w:rPr>
        <w:t>con migrazione dei dati custom (MDS / EOS / SWG / ALP)</w:t>
      </w:r>
    </w:p>
    <w:p w14:paraId="0AB7834A" w14:textId="77777777" w:rsidR="0085142E" w:rsidRDefault="0085142E" w:rsidP="0085142E">
      <w:pPr>
        <w:jc w:val="center"/>
        <w:rPr>
          <w:rFonts w:ascii="Calibri" w:hAnsi="Calibri" w:cs="Calibri"/>
          <w:sz w:val="26"/>
        </w:rPr>
      </w:pPr>
    </w:p>
    <w:p w14:paraId="1D375BB8" w14:textId="6FC6552B" w:rsidR="0085142E" w:rsidRDefault="0085142E" w:rsidP="0085142E">
      <w:pPr>
        <w:jc w:val="center"/>
        <w:rPr>
          <w:rFonts w:ascii="Calibri" w:hAnsi="Calibri" w:cs="Calibri"/>
          <w:sz w:val="22"/>
        </w:rPr>
      </w:pPr>
      <w:r>
        <w:rPr>
          <w:rFonts w:ascii="Calibri" w:hAnsi="Calibri" w:cs="Calibri"/>
          <w:sz w:val="22"/>
        </w:rPr>
        <w:t>Documento operativo - Procedure, comandi PowerShell e query SQL</w:t>
      </w:r>
    </w:p>
    <w:p w14:paraId="6B2C4079" w14:textId="1BB255CC" w:rsidR="0085142E" w:rsidRDefault="0085142E" w:rsidP="0085142E">
      <w:pPr>
        <w:jc w:val="center"/>
        <w:rPr>
          <w:rFonts w:ascii="Calibri" w:hAnsi="Calibri" w:cs="Calibri"/>
          <w:sz w:val="22"/>
        </w:rPr>
      </w:pPr>
      <w:r>
        <w:rPr>
          <w:rFonts w:ascii="Calibri" w:hAnsi="Calibri" w:cs="Calibri"/>
          <w:sz w:val="22"/>
        </w:rPr>
        <w:t>Data di generazione: 30/06/2026</w:t>
      </w:r>
    </w:p>
    <w:p w14:paraId="3D9663D9" w14:textId="4D8150BA" w:rsidR="0085142E" w:rsidRDefault="0085142E">
      <w:pPr>
        <w:rPr>
          <w:rFonts w:ascii="Calibri" w:hAnsi="Calibri" w:cs="Calibri"/>
          <w:sz w:val="22"/>
        </w:rPr>
      </w:pPr>
      <w:r>
        <w:rPr>
          <w:rFonts w:ascii="Calibri" w:hAnsi="Calibri" w:cs="Calibri"/>
          <w:sz w:val="22"/>
        </w:rPr>
        <w:br w:type="page"/>
      </w:r>
    </w:p>
    <w:p w14:paraId="7502C1B0" w14:textId="05CD8024" w:rsidR="0085142E" w:rsidRDefault="0085142E" w:rsidP="0085142E">
      <w:pPr>
        <w:pStyle w:val="Titolo1"/>
      </w:pPr>
      <w:bookmarkStart w:id="0" w:name="_Toc233711848"/>
      <w:r>
        <w:lastRenderedPageBreak/>
        <w:t>Sommario</w:t>
      </w:r>
      <w:bookmarkEnd w:id="0"/>
    </w:p>
    <w:p w14:paraId="0549C474" w14:textId="4B37D59B" w:rsidR="0085142E" w:rsidRDefault="0085142E">
      <w:pPr>
        <w:pStyle w:val="Sommario1"/>
        <w:tabs>
          <w:tab w:val="right" w:leader="dot" w:pos="9628"/>
        </w:tabs>
        <w:rPr>
          <w:rFonts w:eastAsiaTheme="minorEastAsia"/>
          <w:noProof/>
          <w:lang w:eastAsia="it-IT"/>
        </w:rPr>
      </w:pPr>
      <w:r>
        <w:fldChar w:fldCharType="begin"/>
      </w:r>
      <w:r>
        <w:instrText xml:space="preserve"> TOC \o "1-3" \h \z \u </w:instrText>
      </w:r>
      <w:r>
        <w:fldChar w:fldCharType="separate"/>
      </w:r>
      <w:hyperlink w:anchor="_Toc233711848" w:history="1">
        <w:r w:rsidRPr="00D92D5E">
          <w:rPr>
            <w:rStyle w:val="Collegamentoipertestuale"/>
            <w:noProof/>
          </w:rPr>
          <w:t>Sommario</w:t>
        </w:r>
        <w:r>
          <w:rPr>
            <w:noProof/>
            <w:webHidden/>
          </w:rPr>
          <w:tab/>
        </w:r>
        <w:r>
          <w:rPr>
            <w:noProof/>
            <w:webHidden/>
          </w:rPr>
          <w:fldChar w:fldCharType="begin"/>
        </w:r>
        <w:r>
          <w:rPr>
            <w:noProof/>
            <w:webHidden/>
          </w:rPr>
          <w:instrText xml:space="preserve"> PAGEREF _Toc233711848 \h </w:instrText>
        </w:r>
        <w:r>
          <w:rPr>
            <w:noProof/>
            <w:webHidden/>
          </w:rPr>
        </w:r>
        <w:r>
          <w:rPr>
            <w:noProof/>
            <w:webHidden/>
          </w:rPr>
          <w:fldChar w:fldCharType="separate"/>
        </w:r>
        <w:r>
          <w:rPr>
            <w:noProof/>
            <w:webHidden/>
          </w:rPr>
          <w:t>2</w:t>
        </w:r>
        <w:r>
          <w:rPr>
            <w:noProof/>
            <w:webHidden/>
          </w:rPr>
          <w:fldChar w:fldCharType="end"/>
        </w:r>
      </w:hyperlink>
    </w:p>
    <w:p w14:paraId="7A023B3A" w14:textId="04540372" w:rsidR="0085142E" w:rsidRDefault="0085142E">
      <w:pPr>
        <w:pStyle w:val="Sommario1"/>
        <w:tabs>
          <w:tab w:val="right" w:leader="dot" w:pos="9628"/>
        </w:tabs>
        <w:rPr>
          <w:rFonts w:eastAsiaTheme="minorEastAsia"/>
          <w:noProof/>
          <w:lang w:eastAsia="it-IT"/>
        </w:rPr>
      </w:pPr>
      <w:hyperlink w:anchor="_Toc233711849" w:history="1">
        <w:r w:rsidRPr="00D92D5E">
          <w:rPr>
            <w:rStyle w:val="Collegamentoipertestuale"/>
            <w:noProof/>
          </w:rPr>
          <w:t>1. Introduzione e scopo del documento</w:t>
        </w:r>
        <w:r>
          <w:rPr>
            <w:noProof/>
            <w:webHidden/>
          </w:rPr>
          <w:tab/>
        </w:r>
        <w:r>
          <w:rPr>
            <w:noProof/>
            <w:webHidden/>
          </w:rPr>
          <w:fldChar w:fldCharType="begin"/>
        </w:r>
        <w:r>
          <w:rPr>
            <w:noProof/>
            <w:webHidden/>
          </w:rPr>
          <w:instrText xml:space="preserve"> PAGEREF _Toc233711849 \h </w:instrText>
        </w:r>
        <w:r>
          <w:rPr>
            <w:noProof/>
            <w:webHidden/>
          </w:rPr>
        </w:r>
        <w:r>
          <w:rPr>
            <w:noProof/>
            <w:webHidden/>
          </w:rPr>
          <w:fldChar w:fldCharType="separate"/>
        </w:r>
        <w:r>
          <w:rPr>
            <w:noProof/>
            <w:webHidden/>
          </w:rPr>
          <w:t>4</w:t>
        </w:r>
        <w:r>
          <w:rPr>
            <w:noProof/>
            <w:webHidden/>
          </w:rPr>
          <w:fldChar w:fldCharType="end"/>
        </w:r>
      </w:hyperlink>
    </w:p>
    <w:p w14:paraId="42A71CE7" w14:textId="0A9BB6F8" w:rsidR="0085142E" w:rsidRDefault="0085142E">
      <w:pPr>
        <w:pStyle w:val="Sommario1"/>
        <w:tabs>
          <w:tab w:val="right" w:leader="dot" w:pos="9628"/>
        </w:tabs>
        <w:rPr>
          <w:rFonts w:eastAsiaTheme="minorEastAsia"/>
          <w:noProof/>
          <w:lang w:eastAsia="it-IT"/>
        </w:rPr>
      </w:pPr>
      <w:hyperlink w:anchor="_Toc233711850" w:history="1">
        <w:r w:rsidRPr="00D92D5E">
          <w:rPr>
            <w:rStyle w:val="Collegamentoipertestuale"/>
            <w:noProof/>
          </w:rPr>
          <w:t>2. Glossario dei termini</w:t>
        </w:r>
        <w:r>
          <w:rPr>
            <w:noProof/>
            <w:webHidden/>
          </w:rPr>
          <w:tab/>
        </w:r>
        <w:r>
          <w:rPr>
            <w:noProof/>
            <w:webHidden/>
          </w:rPr>
          <w:fldChar w:fldCharType="begin"/>
        </w:r>
        <w:r>
          <w:rPr>
            <w:noProof/>
            <w:webHidden/>
          </w:rPr>
          <w:instrText xml:space="preserve"> PAGEREF _Toc233711850 \h </w:instrText>
        </w:r>
        <w:r>
          <w:rPr>
            <w:noProof/>
            <w:webHidden/>
          </w:rPr>
        </w:r>
        <w:r>
          <w:rPr>
            <w:noProof/>
            <w:webHidden/>
          </w:rPr>
          <w:fldChar w:fldCharType="separate"/>
        </w:r>
        <w:r>
          <w:rPr>
            <w:noProof/>
            <w:webHidden/>
          </w:rPr>
          <w:t>4</w:t>
        </w:r>
        <w:r>
          <w:rPr>
            <w:noProof/>
            <w:webHidden/>
          </w:rPr>
          <w:fldChar w:fldCharType="end"/>
        </w:r>
      </w:hyperlink>
    </w:p>
    <w:p w14:paraId="200C9513" w14:textId="7618686F" w:rsidR="0085142E" w:rsidRDefault="0085142E">
      <w:pPr>
        <w:pStyle w:val="Sommario1"/>
        <w:tabs>
          <w:tab w:val="right" w:leader="dot" w:pos="9628"/>
        </w:tabs>
        <w:rPr>
          <w:rFonts w:eastAsiaTheme="minorEastAsia"/>
          <w:noProof/>
          <w:lang w:eastAsia="it-IT"/>
        </w:rPr>
      </w:pPr>
      <w:hyperlink w:anchor="_Toc233711851" w:history="1">
        <w:r w:rsidRPr="00D92D5E">
          <w:rPr>
            <w:rStyle w:val="Collegamentoipertestuale"/>
            <w:noProof/>
          </w:rPr>
          <w:t>3. Prerequisiti e ambiente</w:t>
        </w:r>
        <w:r>
          <w:rPr>
            <w:noProof/>
            <w:webHidden/>
          </w:rPr>
          <w:tab/>
        </w:r>
        <w:r>
          <w:rPr>
            <w:noProof/>
            <w:webHidden/>
          </w:rPr>
          <w:fldChar w:fldCharType="begin"/>
        </w:r>
        <w:r>
          <w:rPr>
            <w:noProof/>
            <w:webHidden/>
          </w:rPr>
          <w:instrText xml:space="preserve"> PAGEREF _Toc233711851 \h </w:instrText>
        </w:r>
        <w:r>
          <w:rPr>
            <w:noProof/>
            <w:webHidden/>
          </w:rPr>
        </w:r>
        <w:r>
          <w:rPr>
            <w:noProof/>
            <w:webHidden/>
          </w:rPr>
          <w:fldChar w:fldCharType="separate"/>
        </w:r>
        <w:r>
          <w:rPr>
            <w:noProof/>
            <w:webHidden/>
          </w:rPr>
          <w:t>5</w:t>
        </w:r>
        <w:r>
          <w:rPr>
            <w:noProof/>
            <w:webHidden/>
          </w:rPr>
          <w:fldChar w:fldCharType="end"/>
        </w:r>
      </w:hyperlink>
    </w:p>
    <w:p w14:paraId="1DBFB480" w14:textId="2E6FEAFC" w:rsidR="0085142E" w:rsidRDefault="0085142E">
      <w:pPr>
        <w:pStyle w:val="Sommario1"/>
        <w:tabs>
          <w:tab w:val="right" w:leader="dot" w:pos="9628"/>
        </w:tabs>
        <w:rPr>
          <w:rFonts w:eastAsiaTheme="minorEastAsia"/>
          <w:noProof/>
          <w:lang w:eastAsia="it-IT"/>
        </w:rPr>
      </w:pPr>
      <w:hyperlink w:anchor="_Toc233711852" w:history="1">
        <w:r w:rsidRPr="00D92D5E">
          <w:rPr>
            <w:rStyle w:val="Collegamentoipertestuale"/>
            <w:noProof/>
          </w:rPr>
          <w:t>4. Panoramica e percorsi di migrazione</w:t>
        </w:r>
        <w:r>
          <w:rPr>
            <w:noProof/>
            <w:webHidden/>
          </w:rPr>
          <w:tab/>
        </w:r>
        <w:r>
          <w:rPr>
            <w:noProof/>
            <w:webHidden/>
          </w:rPr>
          <w:fldChar w:fldCharType="begin"/>
        </w:r>
        <w:r>
          <w:rPr>
            <w:noProof/>
            <w:webHidden/>
          </w:rPr>
          <w:instrText xml:space="preserve"> PAGEREF _Toc233711852 \h </w:instrText>
        </w:r>
        <w:r>
          <w:rPr>
            <w:noProof/>
            <w:webHidden/>
          </w:rPr>
        </w:r>
        <w:r>
          <w:rPr>
            <w:noProof/>
            <w:webHidden/>
          </w:rPr>
          <w:fldChar w:fldCharType="separate"/>
        </w:r>
        <w:r>
          <w:rPr>
            <w:noProof/>
            <w:webHidden/>
          </w:rPr>
          <w:t>6</w:t>
        </w:r>
        <w:r>
          <w:rPr>
            <w:noProof/>
            <w:webHidden/>
          </w:rPr>
          <w:fldChar w:fldCharType="end"/>
        </w:r>
      </w:hyperlink>
    </w:p>
    <w:p w14:paraId="5E7C479F" w14:textId="290EE5ED" w:rsidR="0085142E" w:rsidRDefault="0085142E">
      <w:pPr>
        <w:pStyle w:val="Sommario2"/>
        <w:tabs>
          <w:tab w:val="right" w:leader="dot" w:pos="9628"/>
        </w:tabs>
        <w:rPr>
          <w:noProof/>
        </w:rPr>
      </w:pPr>
      <w:hyperlink w:anchor="_Toc233711853" w:history="1">
        <w:r w:rsidRPr="00D92D5E">
          <w:rPr>
            <w:rStyle w:val="Collegamentoipertestuale"/>
            <w:noProof/>
          </w:rPr>
          <w:t>4.1 Matrice dei percorsi di migrazione</w:t>
        </w:r>
        <w:r>
          <w:rPr>
            <w:noProof/>
            <w:webHidden/>
          </w:rPr>
          <w:tab/>
        </w:r>
        <w:r>
          <w:rPr>
            <w:noProof/>
            <w:webHidden/>
          </w:rPr>
          <w:fldChar w:fldCharType="begin"/>
        </w:r>
        <w:r>
          <w:rPr>
            <w:noProof/>
            <w:webHidden/>
          </w:rPr>
          <w:instrText xml:space="preserve"> PAGEREF _Toc233711853 \h </w:instrText>
        </w:r>
        <w:r>
          <w:rPr>
            <w:noProof/>
            <w:webHidden/>
          </w:rPr>
        </w:r>
        <w:r>
          <w:rPr>
            <w:noProof/>
            <w:webHidden/>
          </w:rPr>
          <w:fldChar w:fldCharType="separate"/>
        </w:r>
        <w:r>
          <w:rPr>
            <w:noProof/>
            <w:webHidden/>
          </w:rPr>
          <w:t>6</w:t>
        </w:r>
        <w:r>
          <w:rPr>
            <w:noProof/>
            <w:webHidden/>
          </w:rPr>
          <w:fldChar w:fldCharType="end"/>
        </w:r>
      </w:hyperlink>
    </w:p>
    <w:p w14:paraId="60D496A5" w14:textId="3E5695C0" w:rsidR="0085142E" w:rsidRDefault="0085142E">
      <w:pPr>
        <w:pStyle w:val="Sommario2"/>
        <w:tabs>
          <w:tab w:val="right" w:leader="dot" w:pos="9628"/>
        </w:tabs>
        <w:rPr>
          <w:noProof/>
        </w:rPr>
      </w:pPr>
      <w:hyperlink w:anchor="_Toc233711854" w:history="1">
        <w:r w:rsidRPr="00D92D5E">
          <w:rPr>
            <w:rStyle w:val="Collegamentoipertestuale"/>
            <w:noProof/>
          </w:rPr>
          <w:t>4.2 Passi obbligatori e passi condizionali</w:t>
        </w:r>
        <w:r>
          <w:rPr>
            <w:noProof/>
            <w:webHidden/>
          </w:rPr>
          <w:tab/>
        </w:r>
        <w:r>
          <w:rPr>
            <w:noProof/>
            <w:webHidden/>
          </w:rPr>
          <w:fldChar w:fldCharType="begin"/>
        </w:r>
        <w:r>
          <w:rPr>
            <w:noProof/>
            <w:webHidden/>
          </w:rPr>
          <w:instrText xml:space="preserve"> PAGEREF _Toc233711854 \h </w:instrText>
        </w:r>
        <w:r>
          <w:rPr>
            <w:noProof/>
            <w:webHidden/>
          </w:rPr>
        </w:r>
        <w:r>
          <w:rPr>
            <w:noProof/>
            <w:webHidden/>
          </w:rPr>
          <w:fldChar w:fldCharType="separate"/>
        </w:r>
        <w:r>
          <w:rPr>
            <w:noProof/>
            <w:webHidden/>
          </w:rPr>
          <w:t>7</w:t>
        </w:r>
        <w:r>
          <w:rPr>
            <w:noProof/>
            <w:webHidden/>
          </w:rPr>
          <w:fldChar w:fldCharType="end"/>
        </w:r>
      </w:hyperlink>
    </w:p>
    <w:p w14:paraId="56A429C2" w14:textId="2FDB1266" w:rsidR="0085142E" w:rsidRDefault="0085142E">
      <w:pPr>
        <w:pStyle w:val="Sommario1"/>
        <w:tabs>
          <w:tab w:val="right" w:leader="dot" w:pos="9628"/>
        </w:tabs>
        <w:rPr>
          <w:rFonts w:eastAsiaTheme="minorEastAsia"/>
          <w:noProof/>
          <w:lang w:eastAsia="it-IT"/>
        </w:rPr>
      </w:pPr>
      <w:hyperlink w:anchor="_Toc233711855" w:history="1">
        <w:r w:rsidRPr="00D92D5E">
          <w:rPr>
            <w:rStyle w:val="Collegamentoipertestuale"/>
            <w:noProof/>
          </w:rPr>
          <w:t>5. Percorso da NAV (11 / 14) verso BC</w:t>
        </w:r>
        <w:r>
          <w:rPr>
            <w:noProof/>
            <w:webHidden/>
          </w:rPr>
          <w:tab/>
        </w:r>
        <w:r>
          <w:rPr>
            <w:noProof/>
            <w:webHidden/>
          </w:rPr>
          <w:fldChar w:fldCharType="begin"/>
        </w:r>
        <w:r>
          <w:rPr>
            <w:noProof/>
            <w:webHidden/>
          </w:rPr>
          <w:instrText xml:space="preserve"> PAGEREF _Toc233711855 \h </w:instrText>
        </w:r>
        <w:r>
          <w:rPr>
            <w:noProof/>
            <w:webHidden/>
          </w:rPr>
        </w:r>
        <w:r>
          <w:rPr>
            <w:noProof/>
            <w:webHidden/>
          </w:rPr>
          <w:fldChar w:fldCharType="separate"/>
        </w:r>
        <w:r>
          <w:rPr>
            <w:noProof/>
            <w:webHidden/>
          </w:rPr>
          <w:t>7</w:t>
        </w:r>
        <w:r>
          <w:rPr>
            <w:noProof/>
            <w:webHidden/>
          </w:rPr>
          <w:fldChar w:fldCharType="end"/>
        </w:r>
      </w:hyperlink>
    </w:p>
    <w:p w14:paraId="72E2CDF1" w14:textId="5E0F46C0" w:rsidR="0085142E" w:rsidRDefault="0085142E">
      <w:pPr>
        <w:pStyle w:val="Sommario2"/>
        <w:tabs>
          <w:tab w:val="right" w:leader="dot" w:pos="9628"/>
        </w:tabs>
        <w:rPr>
          <w:noProof/>
        </w:rPr>
      </w:pPr>
      <w:hyperlink w:anchor="_Toc233711856" w:history="1">
        <w:r w:rsidRPr="00D92D5E">
          <w:rPr>
            <w:rStyle w:val="Collegamentoipertestuale"/>
            <w:noProof/>
          </w:rPr>
          <w:t>5.1 Da NAV11 a NAV14 (solo se si parte da NAV11)</w:t>
        </w:r>
        <w:r>
          <w:rPr>
            <w:noProof/>
            <w:webHidden/>
          </w:rPr>
          <w:tab/>
        </w:r>
        <w:r>
          <w:rPr>
            <w:noProof/>
            <w:webHidden/>
          </w:rPr>
          <w:fldChar w:fldCharType="begin"/>
        </w:r>
        <w:r>
          <w:rPr>
            <w:noProof/>
            <w:webHidden/>
          </w:rPr>
          <w:instrText xml:space="preserve"> PAGEREF _Toc233711856 \h </w:instrText>
        </w:r>
        <w:r>
          <w:rPr>
            <w:noProof/>
            <w:webHidden/>
          </w:rPr>
        </w:r>
        <w:r>
          <w:rPr>
            <w:noProof/>
            <w:webHidden/>
          </w:rPr>
          <w:fldChar w:fldCharType="separate"/>
        </w:r>
        <w:r>
          <w:rPr>
            <w:noProof/>
            <w:webHidden/>
          </w:rPr>
          <w:t>7</w:t>
        </w:r>
        <w:r>
          <w:rPr>
            <w:noProof/>
            <w:webHidden/>
          </w:rPr>
          <w:fldChar w:fldCharType="end"/>
        </w:r>
      </w:hyperlink>
    </w:p>
    <w:p w14:paraId="020387EC" w14:textId="04A47EB6" w:rsidR="0085142E" w:rsidRDefault="0085142E">
      <w:pPr>
        <w:pStyle w:val="Sommario2"/>
        <w:tabs>
          <w:tab w:val="right" w:leader="dot" w:pos="9628"/>
        </w:tabs>
        <w:rPr>
          <w:noProof/>
        </w:rPr>
      </w:pPr>
      <w:hyperlink w:anchor="_Toc233711857" w:history="1">
        <w:r w:rsidRPr="00D92D5E">
          <w:rPr>
            <w:rStyle w:val="Collegamentoipertestuale"/>
            <w:noProof/>
          </w:rPr>
          <w:t>5.2 Preparazione DB NAV14 (punto di partenza comune)</w:t>
        </w:r>
        <w:r>
          <w:rPr>
            <w:noProof/>
            <w:webHidden/>
          </w:rPr>
          <w:tab/>
        </w:r>
        <w:r>
          <w:rPr>
            <w:noProof/>
            <w:webHidden/>
          </w:rPr>
          <w:fldChar w:fldCharType="begin"/>
        </w:r>
        <w:r>
          <w:rPr>
            <w:noProof/>
            <w:webHidden/>
          </w:rPr>
          <w:instrText xml:space="preserve"> PAGEREF _Toc233711857 \h </w:instrText>
        </w:r>
        <w:r>
          <w:rPr>
            <w:noProof/>
            <w:webHidden/>
          </w:rPr>
        </w:r>
        <w:r>
          <w:rPr>
            <w:noProof/>
            <w:webHidden/>
          </w:rPr>
          <w:fldChar w:fldCharType="separate"/>
        </w:r>
        <w:r>
          <w:rPr>
            <w:noProof/>
            <w:webHidden/>
          </w:rPr>
          <w:t>8</w:t>
        </w:r>
        <w:r>
          <w:rPr>
            <w:noProof/>
            <w:webHidden/>
          </w:rPr>
          <w:fldChar w:fldCharType="end"/>
        </w:r>
      </w:hyperlink>
    </w:p>
    <w:p w14:paraId="5C821577" w14:textId="7FC63C25" w:rsidR="0085142E" w:rsidRDefault="0085142E">
      <w:pPr>
        <w:pStyle w:val="Sommario1"/>
        <w:tabs>
          <w:tab w:val="right" w:leader="dot" w:pos="9628"/>
        </w:tabs>
        <w:rPr>
          <w:rFonts w:eastAsiaTheme="minorEastAsia"/>
          <w:noProof/>
          <w:lang w:eastAsia="it-IT"/>
        </w:rPr>
      </w:pPr>
      <w:hyperlink w:anchor="_Toc233711858" w:history="1">
        <w:r w:rsidRPr="00D92D5E">
          <w:rPr>
            <w:rStyle w:val="Collegamentoipertestuale"/>
            <w:noProof/>
          </w:rPr>
          <w:t>6. Hop intermedio BC21 (da NAV14 / BC19-20 a BC25)</w:t>
        </w:r>
        <w:r>
          <w:rPr>
            <w:noProof/>
            <w:webHidden/>
          </w:rPr>
          <w:tab/>
        </w:r>
        <w:r>
          <w:rPr>
            <w:noProof/>
            <w:webHidden/>
          </w:rPr>
          <w:fldChar w:fldCharType="begin"/>
        </w:r>
        <w:r>
          <w:rPr>
            <w:noProof/>
            <w:webHidden/>
          </w:rPr>
          <w:instrText xml:space="preserve"> PAGEREF _Toc233711858 \h </w:instrText>
        </w:r>
        <w:r>
          <w:rPr>
            <w:noProof/>
            <w:webHidden/>
          </w:rPr>
        </w:r>
        <w:r>
          <w:rPr>
            <w:noProof/>
            <w:webHidden/>
          </w:rPr>
          <w:fldChar w:fldCharType="separate"/>
        </w:r>
        <w:r>
          <w:rPr>
            <w:noProof/>
            <w:webHidden/>
          </w:rPr>
          <w:t>8</w:t>
        </w:r>
        <w:r>
          <w:rPr>
            <w:noProof/>
            <w:webHidden/>
          </w:rPr>
          <w:fldChar w:fldCharType="end"/>
        </w:r>
      </w:hyperlink>
    </w:p>
    <w:p w14:paraId="057E60EF" w14:textId="23A0193E" w:rsidR="0085142E" w:rsidRDefault="0085142E">
      <w:pPr>
        <w:pStyle w:val="Sommario2"/>
        <w:tabs>
          <w:tab w:val="right" w:leader="dot" w:pos="9628"/>
        </w:tabs>
        <w:rPr>
          <w:noProof/>
        </w:rPr>
      </w:pPr>
      <w:hyperlink w:anchor="_Toc233711859" w:history="1">
        <w:r w:rsidRPr="00D92D5E">
          <w:rPr>
            <w:rStyle w:val="Collegamentoipertestuale"/>
            <w:noProof/>
          </w:rPr>
          <w:t>6.1 Da NAV14 / BC19-20 a BC21</w:t>
        </w:r>
        <w:r>
          <w:rPr>
            <w:noProof/>
            <w:webHidden/>
          </w:rPr>
          <w:tab/>
        </w:r>
        <w:r>
          <w:rPr>
            <w:noProof/>
            <w:webHidden/>
          </w:rPr>
          <w:fldChar w:fldCharType="begin"/>
        </w:r>
        <w:r>
          <w:rPr>
            <w:noProof/>
            <w:webHidden/>
          </w:rPr>
          <w:instrText xml:space="preserve"> PAGEREF _Toc233711859 \h </w:instrText>
        </w:r>
        <w:r>
          <w:rPr>
            <w:noProof/>
            <w:webHidden/>
          </w:rPr>
        </w:r>
        <w:r>
          <w:rPr>
            <w:noProof/>
            <w:webHidden/>
          </w:rPr>
          <w:fldChar w:fldCharType="separate"/>
        </w:r>
        <w:r>
          <w:rPr>
            <w:noProof/>
            <w:webHidden/>
          </w:rPr>
          <w:t>9</w:t>
        </w:r>
        <w:r>
          <w:rPr>
            <w:noProof/>
            <w:webHidden/>
          </w:rPr>
          <w:fldChar w:fldCharType="end"/>
        </w:r>
      </w:hyperlink>
    </w:p>
    <w:p w14:paraId="5C596E1D" w14:textId="07E6B8AD" w:rsidR="0085142E" w:rsidRDefault="0085142E">
      <w:pPr>
        <w:pStyle w:val="Sommario2"/>
        <w:tabs>
          <w:tab w:val="right" w:leader="dot" w:pos="9628"/>
        </w:tabs>
        <w:rPr>
          <w:noProof/>
        </w:rPr>
      </w:pPr>
      <w:hyperlink w:anchor="_Toc233711860" w:history="1">
        <w:r w:rsidRPr="00D92D5E">
          <w:rPr>
            <w:rStyle w:val="Collegamentoipertestuale"/>
            <w:noProof/>
          </w:rPr>
          <w:t>6.2 Migrazione dati con generazione query (BC21)</w:t>
        </w:r>
        <w:r>
          <w:rPr>
            <w:noProof/>
            <w:webHidden/>
          </w:rPr>
          <w:tab/>
        </w:r>
        <w:r>
          <w:rPr>
            <w:noProof/>
            <w:webHidden/>
          </w:rPr>
          <w:fldChar w:fldCharType="begin"/>
        </w:r>
        <w:r>
          <w:rPr>
            <w:noProof/>
            <w:webHidden/>
          </w:rPr>
          <w:instrText xml:space="preserve"> PAGEREF _Toc233711860 \h </w:instrText>
        </w:r>
        <w:r>
          <w:rPr>
            <w:noProof/>
            <w:webHidden/>
          </w:rPr>
        </w:r>
        <w:r>
          <w:rPr>
            <w:noProof/>
            <w:webHidden/>
          </w:rPr>
          <w:fldChar w:fldCharType="separate"/>
        </w:r>
        <w:r>
          <w:rPr>
            <w:noProof/>
            <w:webHidden/>
          </w:rPr>
          <w:t>9</w:t>
        </w:r>
        <w:r>
          <w:rPr>
            <w:noProof/>
            <w:webHidden/>
          </w:rPr>
          <w:fldChar w:fldCharType="end"/>
        </w:r>
      </w:hyperlink>
    </w:p>
    <w:p w14:paraId="6DE23EB3" w14:textId="05CE9A9B" w:rsidR="0085142E" w:rsidRDefault="0085142E">
      <w:pPr>
        <w:pStyle w:val="Sommario2"/>
        <w:tabs>
          <w:tab w:val="right" w:leader="dot" w:pos="9628"/>
        </w:tabs>
        <w:rPr>
          <w:noProof/>
        </w:rPr>
      </w:pPr>
      <w:hyperlink w:anchor="_Toc233711861" w:history="1">
        <w:r w:rsidRPr="00D92D5E">
          <w:rPr>
            <w:rStyle w:val="Collegamentoipertestuale"/>
            <w:noProof/>
          </w:rPr>
          <w:t>6.3 Da BC21 a BC25</w:t>
        </w:r>
        <w:r>
          <w:rPr>
            <w:noProof/>
            <w:webHidden/>
          </w:rPr>
          <w:tab/>
        </w:r>
        <w:r>
          <w:rPr>
            <w:noProof/>
            <w:webHidden/>
          </w:rPr>
          <w:fldChar w:fldCharType="begin"/>
        </w:r>
        <w:r>
          <w:rPr>
            <w:noProof/>
            <w:webHidden/>
          </w:rPr>
          <w:instrText xml:space="preserve"> PAGEREF _Toc233711861 \h </w:instrText>
        </w:r>
        <w:r>
          <w:rPr>
            <w:noProof/>
            <w:webHidden/>
          </w:rPr>
        </w:r>
        <w:r>
          <w:rPr>
            <w:noProof/>
            <w:webHidden/>
          </w:rPr>
          <w:fldChar w:fldCharType="separate"/>
        </w:r>
        <w:r>
          <w:rPr>
            <w:noProof/>
            <w:webHidden/>
          </w:rPr>
          <w:t>9</w:t>
        </w:r>
        <w:r>
          <w:rPr>
            <w:noProof/>
            <w:webHidden/>
          </w:rPr>
          <w:fldChar w:fldCharType="end"/>
        </w:r>
      </w:hyperlink>
    </w:p>
    <w:p w14:paraId="1B8C5603" w14:textId="47328C01" w:rsidR="0085142E" w:rsidRDefault="0085142E">
      <w:pPr>
        <w:pStyle w:val="Sommario1"/>
        <w:tabs>
          <w:tab w:val="right" w:leader="dot" w:pos="9628"/>
        </w:tabs>
        <w:rPr>
          <w:rFonts w:eastAsiaTheme="minorEastAsia"/>
          <w:noProof/>
          <w:lang w:eastAsia="it-IT"/>
        </w:rPr>
      </w:pPr>
      <w:hyperlink w:anchor="_Toc233711862" w:history="1">
        <w:r w:rsidRPr="00D92D5E">
          <w:rPr>
            <w:rStyle w:val="Collegamentoipertestuale"/>
            <w:noProof/>
          </w:rPr>
          <w:t>7. Da BC22 / BC23 / BC24 a BC25 (diretto)</w:t>
        </w:r>
        <w:r>
          <w:rPr>
            <w:noProof/>
            <w:webHidden/>
          </w:rPr>
          <w:tab/>
        </w:r>
        <w:r>
          <w:rPr>
            <w:noProof/>
            <w:webHidden/>
          </w:rPr>
          <w:fldChar w:fldCharType="begin"/>
        </w:r>
        <w:r>
          <w:rPr>
            <w:noProof/>
            <w:webHidden/>
          </w:rPr>
          <w:instrText xml:space="preserve"> PAGEREF _Toc233711862 \h </w:instrText>
        </w:r>
        <w:r>
          <w:rPr>
            <w:noProof/>
            <w:webHidden/>
          </w:rPr>
        </w:r>
        <w:r>
          <w:rPr>
            <w:noProof/>
            <w:webHidden/>
          </w:rPr>
          <w:fldChar w:fldCharType="separate"/>
        </w:r>
        <w:r>
          <w:rPr>
            <w:noProof/>
            <w:webHidden/>
          </w:rPr>
          <w:t>10</w:t>
        </w:r>
        <w:r>
          <w:rPr>
            <w:noProof/>
            <w:webHidden/>
          </w:rPr>
          <w:fldChar w:fldCharType="end"/>
        </w:r>
      </w:hyperlink>
    </w:p>
    <w:p w14:paraId="71CC63AA" w14:textId="09E7BC69" w:rsidR="0085142E" w:rsidRDefault="0085142E">
      <w:pPr>
        <w:pStyle w:val="Sommario1"/>
        <w:tabs>
          <w:tab w:val="right" w:leader="dot" w:pos="9628"/>
        </w:tabs>
        <w:rPr>
          <w:rFonts w:eastAsiaTheme="minorEastAsia"/>
          <w:noProof/>
          <w:lang w:eastAsia="it-IT"/>
        </w:rPr>
      </w:pPr>
      <w:hyperlink w:anchor="_Toc233711863" w:history="1">
        <w:r w:rsidRPr="00D92D5E">
          <w:rPr>
            <w:rStyle w:val="Collegamentoipertestuale"/>
            <w:noProof/>
          </w:rPr>
          <w:t>8. Da BC25 a BC27/28 (on-premise)</w:t>
        </w:r>
        <w:r>
          <w:rPr>
            <w:noProof/>
            <w:webHidden/>
          </w:rPr>
          <w:tab/>
        </w:r>
        <w:r>
          <w:rPr>
            <w:noProof/>
            <w:webHidden/>
          </w:rPr>
          <w:fldChar w:fldCharType="begin"/>
        </w:r>
        <w:r>
          <w:rPr>
            <w:noProof/>
            <w:webHidden/>
          </w:rPr>
          <w:instrText xml:space="preserve"> PAGEREF _Toc233711863 \h </w:instrText>
        </w:r>
        <w:r>
          <w:rPr>
            <w:noProof/>
            <w:webHidden/>
          </w:rPr>
        </w:r>
        <w:r>
          <w:rPr>
            <w:noProof/>
            <w:webHidden/>
          </w:rPr>
          <w:fldChar w:fldCharType="separate"/>
        </w:r>
        <w:r>
          <w:rPr>
            <w:noProof/>
            <w:webHidden/>
          </w:rPr>
          <w:t>10</w:t>
        </w:r>
        <w:r>
          <w:rPr>
            <w:noProof/>
            <w:webHidden/>
          </w:rPr>
          <w:fldChar w:fldCharType="end"/>
        </w:r>
      </w:hyperlink>
    </w:p>
    <w:p w14:paraId="491861E6" w14:textId="4D109BAD" w:rsidR="0085142E" w:rsidRDefault="0085142E">
      <w:pPr>
        <w:pStyle w:val="Sommario1"/>
        <w:tabs>
          <w:tab w:val="right" w:leader="dot" w:pos="9628"/>
        </w:tabs>
        <w:rPr>
          <w:rFonts w:eastAsiaTheme="minorEastAsia"/>
          <w:noProof/>
          <w:lang w:eastAsia="it-IT"/>
        </w:rPr>
      </w:pPr>
      <w:hyperlink w:anchor="_Toc233711864" w:history="1">
        <w:r w:rsidRPr="00D92D5E">
          <w:rPr>
            <w:rStyle w:val="Collegamentoipertestuale"/>
            <w:noProof/>
          </w:rPr>
          <w:t>9. Percorso BC25 verso SaaS (Cloud Migration)</w:t>
        </w:r>
        <w:r>
          <w:rPr>
            <w:noProof/>
            <w:webHidden/>
          </w:rPr>
          <w:tab/>
        </w:r>
        <w:r>
          <w:rPr>
            <w:noProof/>
            <w:webHidden/>
          </w:rPr>
          <w:fldChar w:fldCharType="begin"/>
        </w:r>
        <w:r>
          <w:rPr>
            <w:noProof/>
            <w:webHidden/>
          </w:rPr>
          <w:instrText xml:space="preserve"> PAGEREF _Toc233711864 \h </w:instrText>
        </w:r>
        <w:r>
          <w:rPr>
            <w:noProof/>
            <w:webHidden/>
          </w:rPr>
        </w:r>
        <w:r>
          <w:rPr>
            <w:noProof/>
            <w:webHidden/>
          </w:rPr>
          <w:fldChar w:fldCharType="separate"/>
        </w:r>
        <w:r>
          <w:rPr>
            <w:noProof/>
            <w:webHidden/>
          </w:rPr>
          <w:t>11</w:t>
        </w:r>
        <w:r>
          <w:rPr>
            <w:noProof/>
            <w:webHidden/>
          </w:rPr>
          <w:fldChar w:fldCharType="end"/>
        </w:r>
      </w:hyperlink>
    </w:p>
    <w:p w14:paraId="4770992F" w14:textId="231F925A" w:rsidR="0085142E" w:rsidRDefault="0085142E">
      <w:pPr>
        <w:pStyle w:val="Sommario1"/>
        <w:tabs>
          <w:tab w:val="right" w:leader="dot" w:pos="9628"/>
        </w:tabs>
        <w:rPr>
          <w:rFonts w:eastAsiaTheme="minorEastAsia"/>
          <w:noProof/>
          <w:lang w:eastAsia="it-IT"/>
        </w:rPr>
      </w:pPr>
      <w:hyperlink w:anchor="_Toc233711865" w:history="1">
        <w:r w:rsidRPr="00D92D5E">
          <w:rPr>
            <w:rStyle w:val="Collegamentoipertestuale"/>
            <w:noProof/>
          </w:rPr>
          <w:t>10. Blocchi comuni (procedure richiamate dai percorsi)</w:t>
        </w:r>
        <w:r>
          <w:rPr>
            <w:noProof/>
            <w:webHidden/>
          </w:rPr>
          <w:tab/>
        </w:r>
        <w:r>
          <w:rPr>
            <w:noProof/>
            <w:webHidden/>
          </w:rPr>
          <w:fldChar w:fldCharType="begin"/>
        </w:r>
        <w:r>
          <w:rPr>
            <w:noProof/>
            <w:webHidden/>
          </w:rPr>
          <w:instrText xml:space="preserve"> PAGEREF _Toc233711865 \h </w:instrText>
        </w:r>
        <w:r>
          <w:rPr>
            <w:noProof/>
            <w:webHidden/>
          </w:rPr>
        </w:r>
        <w:r>
          <w:rPr>
            <w:noProof/>
            <w:webHidden/>
          </w:rPr>
          <w:fldChar w:fldCharType="separate"/>
        </w:r>
        <w:r>
          <w:rPr>
            <w:noProof/>
            <w:webHidden/>
          </w:rPr>
          <w:t>11</w:t>
        </w:r>
        <w:r>
          <w:rPr>
            <w:noProof/>
            <w:webHidden/>
          </w:rPr>
          <w:fldChar w:fldCharType="end"/>
        </w:r>
      </w:hyperlink>
    </w:p>
    <w:p w14:paraId="45B177BE" w14:textId="2BBCC872" w:rsidR="0085142E" w:rsidRDefault="0085142E">
      <w:pPr>
        <w:pStyle w:val="Sommario1"/>
        <w:tabs>
          <w:tab w:val="right" w:leader="dot" w:pos="9628"/>
        </w:tabs>
        <w:rPr>
          <w:rFonts w:eastAsiaTheme="minorEastAsia"/>
          <w:noProof/>
          <w:lang w:eastAsia="it-IT"/>
        </w:rPr>
      </w:pPr>
      <w:hyperlink w:anchor="_Toc233711866" w:history="1">
        <w:r w:rsidRPr="00D92D5E">
          <w:rPr>
            <w:rStyle w:val="Collegamentoipertestuale"/>
            <w:noProof/>
          </w:rPr>
          <w:t>11. Blocco comune A - Backup, restore e preparazione</w:t>
        </w:r>
        <w:r>
          <w:rPr>
            <w:noProof/>
            <w:webHidden/>
          </w:rPr>
          <w:tab/>
        </w:r>
        <w:r>
          <w:rPr>
            <w:noProof/>
            <w:webHidden/>
          </w:rPr>
          <w:fldChar w:fldCharType="begin"/>
        </w:r>
        <w:r>
          <w:rPr>
            <w:noProof/>
            <w:webHidden/>
          </w:rPr>
          <w:instrText xml:space="preserve"> PAGEREF _Toc233711866 \h </w:instrText>
        </w:r>
        <w:r>
          <w:rPr>
            <w:noProof/>
            <w:webHidden/>
          </w:rPr>
        </w:r>
        <w:r>
          <w:rPr>
            <w:noProof/>
            <w:webHidden/>
          </w:rPr>
          <w:fldChar w:fldCharType="separate"/>
        </w:r>
        <w:r>
          <w:rPr>
            <w:noProof/>
            <w:webHidden/>
          </w:rPr>
          <w:t>11</w:t>
        </w:r>
        <w:r>
          <w:rPr>
            <w:noProof/>
            <w:webHidden/>
          </w:rPr>
          <w:fldChar w:fldCharType="end"/>
        </w:r>
      </w:hyperlink>
    </w:p>
    <w:p w14:paraId="444B7B6E" w14:textId="5226CEC1" w:rsidR="0085142E" w:rsidRDefault="0085142E">
      <w:pPr>
        <w:pStyle w:val="Sommario2"/>
        <w:tabs>
          <w:tab w:val="right" w:leader="dot" w:pos="9628"/>
        </w:tabs>
        <w:rPr>
          <w:noProof/>
        </w:rPr>
      </w:pPr>
      <w:hyperlink w:anchor="_Toc233711867" w:history="1">
        <w:r w:rsidRPr="00D92D5E">
          <w:rPr>
            <w:rStyle w:val="Collegamentoipertestuale"/>
            <w:noProof/>
          </w:rPr>
          <w:t>11.1 Restore del database in SSMS</w:t>
        </w:r>
        <w:r>
          <w:rPr>
            <w:noProof/>
            <w:webHidden/>
          </w:rPr>
          <w:tab/>
        </w:r>
        <w:r>
          <w:rPr>
            <w:noProof/>
            <w:webHidden/>
          </w:rPr>
          <w:fldChar w:fldCharType="begin"/>
        </w:r>
        <w:r>
          <w:rPr>
            <w:noProof/>
            <w:webHidden/>
          </w:rPr>
          <w:instrText xml:space="preserve"> PAGEREF _Toc233711867 \h </w:instrText>
        </w:r>
        <w:r>
          <w:rPr>
            <w:noProof/>
            <w:webHidden/>
          </w:rPr>
        </w:r>
        <w:r>
          <w:rPr>
            <w:noProof/>
            <w:webHidden/>
          </w:rPr>
          <w:fldChar w:fldCharType="separate"/>
        </w:r>
        <w:r>
          <w:rPr>
            <w:noProof/>
            <w:webHidden/>
          </w:rPr>
          <w:t>11</w:t>
        </w:r>
        <w:r>
          <w:rPr>
            <w:noProof/>
            <w:webHidden/>
          </w:rPr>
          <w:fldChar w:fldCharType="end"/>
        </w:r>
      </w:hyperlink>
    </w:p>
    <w:p w14:paraId="1ECB08C6" w14:textId="06C79EB1" w:rsidR="0085142E" w:rsidRDefault="0085142E">
      <w:pPr>
        <w:pStyle w:val="Sommario2"/>
        <w:tabs>
          <w:tab w:val="right" w:leader="dot" w:pos="9628"/>
        </w:tabs>
        <w:rPr>
          <w:noProof/>
        </w:rPr>
      </w:pPr>
      <w:hyperlink w:anchor="_Toc233711868" w:history="1">
        <w:r w:rsidRPr="00D92D5E">
          <w:rPr>
            <w:rStyle w:val="Collegamentoipertestuale"/>
            <w:noProof/>
          </w:rPr>
          <w:t>11.2 Pulizia log e backup compresso</w:t>
        </w:r>
        <w:r>
          <w:rPr>
            <w:noProof/>
            <w:webHidden/>
          </w:rPr>
          <w:tab/>
        </w:r>
        <w:r>
          <w:rPr>
            <w:noProof/>
            <w:webHidden/>
          </w:rPr>
          <w:fldChar w:fldCharType="begin"/>
        </w:r>
        <w:r>
          <w:rPr>
            <w:noProof/>
            <w:webHidden/>
          </w:rPr>
          <w:instrText xml:space="preserve"> PAGEREF _Toc233711868 \h </w:instrText>
        </w:r>
        <w:r>
          <w:rPr>
            <w:noProof/>
            <w:webHidden/>
          </w:rPr>
        </w:r>
        <w:r>
          <w:rPr>
            <w:noProof/>
            <w:webHidden/>
          </w:rPr>
          <w:fldChar w:fldCharType="separate"/>
        </w:r>
        <w:r>
          <w:rPr>
            <w:noProof/>
            <w:webHidden/>
          </w:rPr>
          <w:t>12</w:t>
        </w:r>
        <w:r>
          <w:rPr>
            <w:noProof/>
            <w:webHidden/>
          </w:rPr>
          <w:fldChar w:fldCharType="end"/>
        </w:r>
      </w:hyperlink>
    </w:p>
    <w:p w14:paraId="6E1C574A" w14:textId="623E0490" w:rsidR="0085142E" w:rsidRDefault="0085142E">
      <w:pPr>
        <w:pStyle w:val="Sommario1"/>
        <w:tabs>
          <w:tab w:val="right" w:leader="dot" w:pos="9628"/>
        </w:tabs>
        <w:rPr>
          <w:rFonts w:eastAsiaTheme="minorEastAsia"/>
          <w:noProof/>
          <w:lang w:eastAsia="it-IT"/>
        </w:rPr>
      </w:pPr>
      <w:hyperlink w:anchor="_Toc233711869" w:history="1">
        <w:r w:rsidRPr="00D92D5E">
          <w:rPr>
            <w:rStyle w:val="Collegamentoipertestuale"/>
            <w:noProof/>
          </w:rPr>
          <w:t>12. Blocco comune B - Disinstallazione app e pulizia</w:t>
        </w:r>
        <w:r>
          <w:rPr>
            <w:noProof/>
            <w:webHidden/>
          </w:rPr>
          <w:tab/>
        </w:r>
        <w:r>
          <w:rPr>
            <w:noProof/>
            <w:webHidden/>
          </w:rPr>
          <w:fldChar w:fldCharType="begin"/>
        </w:r>
        <w:r>
          <w:rPr>
            <w:noProof/>
            <w:webHidden/>
          </w:rPr>
          <w:instrText xml:space="preserve"> PAGEREF _Toc233711869 \h </w:instrText>
        </w:r>
        <w:r>
          <w:rPr>
            <w:noProof/>
            <w:webHidden/>
          </w:rPr>
        </w:r>
        <w:r>
          <w:rPr>
            <w:noProof/>
            <w:webHidden/>
          </w:rPr>
          <w:fldChar w:fldCharType="separate"/>
        </w:r>
        <w:r>
          <w:rPr>
            <w:noProof/>
            <w:webHidden/>
          </w:rPr>
          <w:t>14</w:t>
        </w:r>
        <w:r>
          <w:rPr>
            <w:noProof/>
            <w:webHidden/>
          </w:rPr>
          <w:fldChar w:fldCharType="end"/>
        </w:r>
      </w:hyperlink>
    </w:p>
    <w:p w14:paraId="504D9709" w14:textId="7CEF286B" w:rsidR="0085142E" w:rsidRDefault="0085142E">
      <w:pPr>
        <w:pStyle w:val="Sommario1"/>
        <w:tabs>
          <w:tab w:val="right" w:leader="dot" w:pos="9628"/>
        </w:tabs>
        <w:rPr>
          <w:rFonts w:eastAsiaTheme="minorEastAsia"/>
          <w:noProof/>
          <w:lang w:eastAsia="it-IT"/>
        </w:rPr>
      </w:pPr>
      <w:hyperlink w:anchor="_Toc233711870" w:history="1">
        <w:r w:rsidRPr="00D92D5E">
          <w:rPr>
            <w:rStyle w:val="Collegamentoipertestuale"/>
            <w:noProof/>
          </w:rPr>
          <w:t>13. Blocco comune C - Conversione DB e upgrade Base App</w:t>
        </w:r>
        <w:r>
          <w:rPr>
            <w:noProof/>
            <w:webHidden/>
          </w:rPr>
          <w:tab/>
        </w:r>
        <w:r>
          <w:rPr>
            <w:noProof/>
            <w:webHidden/>
          </w:rPr>
          <w:fldChar w:fldCharType="begin"/>
        </w:r>
        <w:r>
          <w:rPr>
            <w:noProof/>
            <w:webHidden/>
          </w:rPr>
          <w:instrText xml:space="preserve"> PAGEREF _Toc233711870 \h </w:instrText>
        </w:r>
        <w:r>
          <w:rPr>
            <w:noProof/>
            <w:webHidden/>
          </w:rPr>
        </w:r>
        <w:r>
          <w:rPr>
            <w:noProof/>
            <w:webHidden/>
          </w:rPr>
          <w:fldChar w:fldCharType="separate"/>
        </w:r>
        <w:r>
          <w:rPr>
            <w:noProof/>
            <w:webHidden/>
          </w:rPr>
          <w:t>14</w:t>
        </w:r>
        <w:r>
          <w:rPr>
            <w:noProof/>
            <w:webHidden/>
          </w:rPr>
          <w:fldChar w:fldCharType="end"/>
        </w:r>
      </w:hyperlink>
    </w:p>
    <w:p w14:paraId="4BA81680" w14:textId="457C97CF" w:rsidR="0085142E" w:rsidRDefault="0085142E">
      <w:pPr>
        <w:pStyle w:val="Sommario1"/>
        <w:tabs>
          <w:tab w:val="right" w:leader="dot" w:pos="9628"/>
        </w:tabs>
        <w:rPr>
          <w:rFonts w:eastAsiaTheme="minorEastAsia"/>
          <w:noProof/>
          <w:lang w:eastAsia="it-IT"/>
        </w:rPr>
      </w:pPr>
      <w:hyperlink w:anchor="_Toc233711871" w:history="1">
        <w:r w:rsidRPr="00D92D5E">
          <w:rPr>
            <w:rStyle w:val="Collegamentoipertestuale"/>
            <w:noProof/>
          </w:rPr>
          <w:t>14. Blocco comune D - Pubblicazione e sincronizzazione app custom</w:t>
        </w:r>
        <w:r>
          <w:rPr>
            <w:noProof/>
            <w:webHidden/>
          </w:rPr>
          <w:tab/>
        </w:r>
        <w:r>
          <w:rPr>
            <w:noProof/>
            <w:webHidden/>
          </w:rPr>
          <w:fldChar w:fldCharType="begin"/>
        </w:r>
        <w:r>
          <w:rPr>
            <w:noProof/>
            <w:webHidden/>
          </w:rPr>
          <w:instrText xml:space="preserve"> PAGEREF _Toc233711871 \h </w:instrText>
        </w:r>
        <w:r>
          <w:rPr>
            <w:noProof/>
            <w:webHidden/>
          </w:rPr>
        </w:r>
        <w:r>
          <w:rPr>
            <w:noProof/>
            <w:webHidden/>
          </w:rPr>
          <w:fldChar w:fldCharType="separate"/>
        </w:r>
        <w:r>
          <w:rPr>
            <w:noProof/>
            <w:webHidden/>
          </w:rPr>
          <w:t>15</w:t>
        </w:r>
        <w:r>
          <w:rPr>
            <w:noProof/>
            <w:webHidden/>
          </w:rPr>
          <w:fldChar w:fldCharType="end"/>
        </w:r>
      </w:hyperlink>
    </w:p>
    <w:p w14:paraId="0A740B5D" w14:textId="31B9140C" w:rsidR="0085142E" w:rsidRDefault="0085142E">
      <w:pPr>
        <w:pStyle w:val="Sommario1"/>
        <w:tabs>
          <w:tab w:val="right" w:leader="dot" w:pos="9628"/>
        </w:tabs>
        <w:rPr>
          <w:rFonts w:eastAsiaTheme="minorEastAsia"/>
          <w:noProof/>
          <w:lang w:eastAsia="it-IT"/>
        </w:rPr>
      </w:pPr>
      <w:hyperlink w:anchor="_Toc233711872" w:history="1">
        <w:r w:rsidRPr="00D92D5E">
          <w:rPr>
            <w:rStyle w:val="Collegamentoipertestuale"/>
            <w:noProof/>
          </w:rPr>
          <w:t>15. Blocco comune E - Migrazione dati custom (query)</w:t>
        </w:r>
        <w:r>
          <w:rPr>
            <w:noProof/>
            <w:webHidden/>
          </w:rPr>
          <w:tab/>
        </w:r>
        <w:r>
          <w:rPr>
            <w:noProof/>
            <w:webHidden/>
          </w:rPr>
          <w:fldChar w:fldCharType="begin"/>
        </w:r>
        <w:r>
          <w:rPr>
            <w:noProof/>
            <w:webHidden/>
          </w:rPr>
          <w:instrText xml:space="preserve"> PAGEREF _Toc233711872 \h </w:instrText>
        </w:r>
        <w:r>
          <w:rPr>
            <w:noProof/>
            <w:webHidden/>
          </w:rPr>
        </w:r>
        <w:r>
          <w:rPr>
            <w:noProof/>
            <w:webHidden/>
          </w:rPr>
          <w:fldChar w:fldCharType="separate"/>
        </w:r>
        <w:r>
          <w:rPr>
            <w:noProof/>
            <w:webHidden/>
          </w:rPr>
          <w:t>16</w:t>
        </w:r>
        <w:r>
          <w:rPr>
            <w:noProof/>
            <w:webHidden/>
          </w:rPr>
          <w:fldChar w:fldCharType="end"/>
        </w:r>
      </w:hyperlink>
    </w:p>
    <w:p w14:paraId="20E4A09D" w14:textId="322BA5B9" w:rsidR="0085142E" w:rsidRDefault="0085142E">
      <w:pPr>
        <w:pStyle w:val="Sommario1"/>
        <w:tabs>
          <w:tab w:val="right" w:leader="dot" w:pos="9628"/>
        </w:tabs>
        <w:rPr>
          <w:rFonts w:eastAsiaTheme="minorEastAsia"/>
          <w:noProof/>
          <w:lang w:eastAsia="it-IT"/>
        </w:rPr>
      </w:pPr>
      <w:hyperlink w:anchor="_Toc233711873" w:history="1">
        <w:r w:rsidRPr="00D92D5E">
          <w:rPr>
            <w:rStyle w:val="Collegamentoipertestuale"/>
            <w:noProof/>
          </w:rPr>
          <w:t>16. Conversione AL Price verso MDS Discount Management</w:t>
        </w:r>
        <w:r>
          <w:rPr>
            <w:noProof/>
            <w:webHidden/>
          </w:rPr>
          <w:tab/>
        </w:r>
        <w:r>
          <w:rPr>
            <w:noProof/>
            <w:webHidden/>
          </w:rPr>
          <w:fldChar w:fldCharType="begin"/>
        </w:r>
        <w:r>
          <w:rPr>
            <w:noProof/>
            <w:webHidden/>
          </w:rPr>
          <w:instrText xml:space="preserve"> PAGEREF _Toc233711873 \h </w:instrText>
        </w:r>
        <w:r>
          <w:rPr>
            <w:noProof/>
            <w:webHidden/>
          </w:rPr>
        </w:r>
        <w:r>
          <w:rPr>
            <w:noProof/>
            <w:webHidden/>
          </w:rPr>
          <w:fldChar w:fldCharType="separate"/>
        </w:r>
        <w:r>
          <w:rPr>
            <w:noProof/>
            <w:webHidden/>
          </w:rPr>
          <w:t>17</w:t>
        </w:r>
        <w:r>
          <w:rPr>
            <w:noProof/>
            <w:webHidden/>
          </w:rPr>
          <w:fldChar w:fldCharType="end"/>
        </w:r>
      </w:hyperlink>
    </w:p>
    <w:p w14:paraId="7DF278DA" w14:textId="358E5F39" w:rsidR="0085142E" w:rsidRDefault="0085142E">
      <w:pPr>
        <w:pStyle w:val="Sommario1"/>
        <w:tabs>
          <w:tab w:val="right" w:leader="dot" w:pos="9628"/>
        </w:tabs>
        <w:rPr>
          <w:rFonts w:eastAsiaTheme="minorEastAsia"/>
          <w:noProof/>
          <w:lang w:eastAsia="it-IT"/>
        </w:rPr>
      </w:pPr>
      <w:hyperlink w:anchor="_Toc233711874" w:history="1">
        <w:r w:rsidRPr="00D92D5E">
          <w:rPr>
            <w:rStyle w:val="Collegamentoipertestuale"/>
            <w:noProof/>
          </w:rPr>
          <w:t>17. Combine Shipments</w:t>
        </w:r>
        <w:r>
          <w:rPr>
            <w:noProof/>
            <w:webHidden/>
          </w:rPr>
          <w:tab/>
        </w:r>
        <w:r>
          <w:rPr>
            <w:noProof/>
            <w:webHidden/>
          </w:rPr>
          <w:fldChar w:fldCharType="begin"/>
        </w:r>
        <w:r>
          <w:rPr>
            <w:noProof/>
            <w:webHidden/>
          </w:rPr>
          <w:instrText xml:space="preserve"> PAGEREF _Toc233711874 \h </w:instrText>
        </w:r>
        <w:r>
          <w:rPr>
            <w:noProof/>
            <w:webHidden/>
          </w:rPr>
        </w:r>
        <w:r>
          <w:rPr>
            <w:noProof/>
            <w:webHidden/>
          </w:rPr>
          <w:fldChar w:fldCharType="separate"/>
        </w:r>
        <w:r>
          <w:rPr>
            <w:noProof/>
            <w:webHidden/>
          </w:rPr>
          <w:t>17</w:t>
        </w:r>
        <w:r>
          <w:rPr>
            <w:noProof/>
            <w:webHidden/>
          </w:rPr>
          <w:fldChar w:fldCharType="end"/>
        </w:r>
      </w:hyperlink>
    </w:p>
    <w:p w14:paraId="5A1350E2" w14:textId="285A3B27" w:rsidR="0085142E" w:rsidRDefault="0085142E">
      <w:pPr>
        <w:pStyle w:val="Sommario1"/>
        <w:tabs>
          <w:tab w:val="right" w:leader="dot" w:pos="9628"/>
        </w:tabs>
        <w:rPr>
          <w:rFonts w:eastAsiaTheme="minorEastAsia"/>
          <w:noProof/>
          <w:lang w:eastAsia="it-IT"/>
        </w:rPr>
      </w:pPr>
      <w:hyperlink w:anchor="_Toc233711875" w:history="1">
        <w:r w:rsidRPr="00D92D5E">
          <w:rPr>
            <w:rStyle w:val="Collegamentoipertestuale"/>
            <w:noProof/>
          </w:rPr>
          <w:t>18. Commissioni EOS</w:t>
        </w:r>
        <w:r>
          <w:rPr>
            <w:noProof/>
            <w:webHidden/>
          </w:rPr>
          <w:tab/>
        </w:r>
        <w:r>
          <w:rPr>
            <w:noProof/>
            <w:webHidden/>
          </w:rPr>
          <w:fldChar w:fldCharType="begin"/>
        </w:r>
        <w:r>
          <w:rPr>
            <w:noProof/>
            <w:webHidden/>
          </w:rPr>
          <w:instrText xml:space="preserve"> PAGEREF _Toc233711875 \h </w:instrText>
        </w:r>
        <w:r>
          <w:rPr>
            <w:noProof/>
            <w:webHidden/>
          </w:rPr>
        </w:r>
        <w:r>
          <w:rPr>
            <w:noProof/>
            <w:webHidden/>
          </w:rPr>
          <w:fldChar w:fldCharType="separate"/>
        </w:r>
        <w:r>
          <w:rPr>
            <w:noProof/>
            <w:webHidden/>
          </w:rPr>
          <w:t>17</w:t>
        </w:r>
        <w:r>
          <w:rPr>
            <w:noProof/>
            <w:webHidden/>
          </w:rPr>
          <w:fldChar w:fldCharType="end"/>
        </w:r>
      </w:hyperlink>
    </w:p>
    <w:p w14:paraId="3212DA86" w14:textId="08A55BA9" w:rsidR="0085142E" w:rsidRDefault="0085142E">
      <w:pPr>
        <w:pStyle w:val="Sommario1"/>
        <w:tabs>
          <w:tab w:val="right" w:leader="dot" w:pos="9628"/>
        </w:tabs>
        <w:rPr>
          <w:rFonts w:eastAsiaTheme="minorEastAsia"/>
          <w:noProof/>
          <w:lang w:eastAsia="it-IT"/>
        </w:rPr>
      </w:pPr>
      <w:hyperlink w:anchor="_Toc233711876" w:history="1">
        <w:r w:rsidRPr="00D92D5E">
          <w:rPr>
            <w:rStyle w:val="Collegamentoipertestuale"/>
            <w:noProof/>
          </w:rPr>
          <w:t>19. Data Security</w:t>
        </w:r>
        <w:r>
          <w:rPr>
            <w:noProof/>
            <w:webHidden/>
          </w:rPr>
          <w:tab/>
        </w:r>
        <w:r>
          <w:rPr>
            <w:noProof/>
            <w:webHidden/>
          </w:rPr>
          <w:fldChar w:fldCharType="begin"/>
        </w:r>
        <w:r>
          <w:rPr>
            <w:noProof/>
            <w:webHidden/>
          </w:rPr>
          <w:instrText xml:space="preserve"> PAGEREF _Toc233711876 \h </w:instrText>
        </w:r>
        <w:r>
          <w:rPr>
            <w:noProof/>
            <w:webHidden/>
          </w:rPr>
        </w:r>
        <w:r>
          <w:rPr>
            <w:noProof/>
            <w:webHidden/>
          </w:rPr>
          <w:fldChar w:fldCharType="separate"/>
        </w:r>
        <w:r>
          <w:rPr>
            <w:noProof/>
            <w:webHidden/>
          </w:rPr>
          <w:t>18</w:t>
        </w:r>
        <w:r>
          <w:rPr>
            <w:noProof/>
            <w:webHidden/>
          </w:rPr>
          <w:fldChar w:fldCharType="end"/>
        </w:r>
      </w:hyperlink>
    </w:p>
    <w:p w14:paraId="18561A27" w14:textId="6110D03B" w:rsidR="0085142E" w:rsidRDefault="0085142E">
      <w:pPr>
        <w:pStyle w:val="Sommario1"/>
        <w:tabs>
          <w:tab w:val="right" w:leader="dot" w:pos="9628"/>
        </w:tabs>
        <w:rPr>
          <w:rFonts w:eastAsiaTheme="minorEastAsia"/>
          <w:noProof/>
          <w:lang w:eastAsia="it-IT"/>
        </w:rPr>
      </w:pPr>
      <w:hyperlink w:anchor="_Toc233711877" w:history="1">
        <w:r w:rsidRPr="00D92D5E">
          <w:rPr>
            <w:rStyle w:val="Collegamentoipertestuale"/>
            <w:noProof/>
          </w:rPr>
          <w:t>20. Rimappatura Report ID</w:t>
        </w:r>
        <w:r>
          <w:rPr>
            <w:noProof/>
            <w:webHidden/>
          </w:rPr>
          <w:tab/>
        </w:r>
        <w:r>
          <w:rPr>
            <w:noProof/>
            <w:webHidden/>
          </w:rPr>
          <w:fldChar w:fldCharType="begin"/>
        </w:r>
        <w:r>
          <w:rPr>
            <w:noProof/>
            <w:webHidden/>
          </w:rPr>
          <w:instrText xml:space="preserve"> PAGEREF _Toc233711877 \h </w:instrText>
        </w:r>
        <w:r>
          <w:rPr>
            <w:noProof/>
            <w:webHidden/>
          </w:rPr>
        </w:r>
        <w:r>
          <w:rPr>
            <w:noProof/>
            <w:webHidden/>
          </w:rPr>
          <w:fldChar w:fldCharType="separate"/>
        </w:r>
        <w:r>
          <w:rPr>
            <w:noProof/>
            <w:webHidden/>
          </w:rPr>
          <w:t>18</w:t>
        </w:r>
        <w:r>
          <w:rPr>
            <w:noProof/>
            <w:webHidden/>
          </w:rPr>
          <w:fldChar w:fldCharType="end"/>
        </w:r>
      </w:hyperlink>
    </w:p>
    <w:p w14:paraId="3A360AFB" w14:textId="7EB3760A" w:rsidR="0085142E" w:rsidRDefault="0085142E">
      <w:pPr>
        <w:pStyle w:val="Sommario1"/>
        <w:tabs>
          <w:tab w:val="right" w:leader="dot" w:pos="9628"/>
        </w:tabs>
        <w:rPr>
          <w:rFonts w:eastAsiaTheme="minorEastAsia"/>
          <w:noProof/>
          <w:lang w:eastAsia="it-IT"/>
        </w:rPr>
      </w:pPr>
      <w:hyperlink w:anchor="_Toc233711878" w:history="1">
        <w:r w:rsidRPr="00D92D5E">
          <w:rPr>
            <w:rStyle w:val="Collegamentoipertestuale"/>
            <w:noProof/>
          </w:rPr>
          <w:t>21. Step post-migrazione (setup applicativo)</w:t>
        </w:r>
        <w:r>
          <w:rPr>
            <w:noProof/>
            <w:webHidden/>
          </w:rPr>
          <w:tab/>
        </w:r>
        <w:r>
          <w:rPr>
            <w:noProof/>
            <w:webHidden/>
          </w:rPr>
          <w:fldChar w:fldCharType="begin"/>
        </w:r>
        <w:r>
          <w:rPr>
            <w:noProof/>
            <w:webHidden/>
          </w:rPr>
          <w:instrText xml:space="preserve"> PAGEREF _Toc233711878 \h </w:instrText>
        </w:r>
        <w:r>
          <w:rPr>
            <w:noProof/>
            <w:webHidden/>
          </w:rPr>
        </w:r>
        <w:r>
          <w:rPr>
            <w:noProof/>
            <w:webHidden/>
          </w:rPr>
          <w:fldChar w:fldCharType="separate"/>
        </w:r>
        <w:r>
          <w:rPr>
            <w:noProof/>
            <w:webHidden/>
          </w:rPr>
          <w:t>19</w:t>
        </w:r>
        <w:r>
          <w:rPr>
            <w:noProof/>
            <w:webHidden/>
          </w:rPr>
          <w:fldChar w:fldCharType="end"/>
        </w:r>
      </w:hyperlink>
    </w:p>
    <w:p w14:paraId="46501D98" w14:textId="19CF26CD" w:rsidR="0085142E" w:rsidRDefault="0085142E">
      <w:pPr>
        <w:pStyle w:val="Sommario2"/>
        <w:tabs>
          <w:tab w:val="right" w:leader="dot" w:pos="9628"/>
        </w:tabs>
        <w:rPr>
          <w:noProof/>
        </w:rPr>
      </w:pPr>
      <w:hyperlink w:anchor="_Toc233711879" w:history="1">
        <w:r w:rsidRPr="00D92D5E">
          <w:rPr>
            <w:rStyle w:val="Collegamentoipertestuale"/>
            <w:noProof/>
          </w:rPr>
          <w:t>21.1 Checklist - Oggetti, listini e numerazioni</w:t>
        </w:r>
        <w:r>
          <w:rPr>
            <w:noProof/>
            <w:webHidden/>
          </w:rPr>
          <w:tab/>
        </w:r>
        <w:r>
          <w:rPr>
            <w:noProof/>
            <w:webHidden/>
          </w:rPr>
          <w:fldChar w:fldCharType="begin"/>
        </w:r>
        <w:r>
          <w:rPr>
            <w:noProof/>
            <w:webHidden/>
          </w:rPr>
          <w:instrText xml:space="preserve"> PAGEREF _Toc233711879 \h </w:instrText>
        </w:r>
        <w:r>
          <w:rPr>
            <w:noProof/>
            <w:webHidden/>
          </w:rPr>
        </w:r>
        <w:r>
          <w:rPr>
            <w:noProof/>
            <w:webHidden/>
          </w:rPr>
          <w:fldChar w:fldCharType="separate"/>
        </w:r>
        <w:r>
          <w:rPr>
            <w:noProof/>
            <w:webHidden/>
          </w:rPr>
          <w:t>19</w:t>
        </w:r>
        <w:r>
          <w:rPr>
            <w:noProof/>
            <w:webHidden/>
          </w:rPr>
          <w:fldChar w:fldCharType="end"/>
        </w:r>
      </w:hyperlink>
    </w:p>
    <w:p w14:paraId="0A8C24F7" w14:textId="7B187397" w:rsidR="0085142E" w:rsidRDefault="0085142E">
      <w:pPr>
        <w:pStyle w:val="Sommario2"/>
        <w:tabs>
          <w:tab w:val="right" w:leader="dot" w:pos="9628"/>
        </w:tabs>
        <w:rPr>
          <w:noProof/>
        </w:rPr>
      </w:pPr>
      <w:hyperlink w:anchor="_Toc233711880" w:history="1">
        <w:r w:rsidRPr="00D92D5E">
          <w:rPr>
            <w:rStyle w:val="Collegamentoipertestuale"/>
            <w:noProof/>
          </w:rPr>
          <w:t>21.2 Checklist - Prezzi, sconti e documento elettronico (FTE)</w:t>
        </w:r>
        <w:r>
          <w:rPr>
            <w:noProof/>
            <w:webHidden/>
          </w:rPr>
          <w:tab/>
        </w:r>
        <w:r>
          <w:rPr>
            <w:noProof/>
            <w:webHidden/>
          </w:rPr>
          <w:fldChar w:fldCharType="begin"/>
        </w:r>
        <w:r>
          <w:rPr>
            <w:noProof/>
            <w:webHidden/>
          </w:rPr>
          <w:instrText xml:space="preserve"> PAGEREF _Toc233711880 \h </w:instrText>
        </w:r>
        <w:r>
          <w:rPr>
            <w:noProof/>
            <w:webHidden/>
          </w:rPr>
        </w:r>
        <w:r>
          <w:rPr>
            <w:noProof/>
            <w:webHidden/>
          </w:rPr>
          <w:fldChar w:fldCharType="separate"/>
        </w:r>
        <w:r>
          <w:rPr>
            <w:noProof/>
            <w:webHidden/>
          </w:rPr>
          <w:t>19</w:t>
        </w:r>
        <w:r>
          <w:rPr>
            <w:noProof/>
            <w:webHidden/>
          </w:rPr>
          <w:fldChar w:fldCharType="end"/>
        </w:r>
      </w:hyperlink>
    </w:p>
    <w:p w14:paraId="3D72DBEA" w14:textId="3EB85360" w:rsidR="0085142E" w:rsidRDefault="0085142E">
      <w:pPr>
        <w:pStyle w:val="Sommario2"/>
        <w:tabs>
          <w:tab w:val="right" w:leader="dot" w:pos="9628"/>
        </w:tabs>
        <w:rPr>
          <w:noProof/>
        </w:rPr>
      </w:pPr>
      <w:hyperlink w:anchor="_Toc233711881" w:history="1">
        <w:r w:rsidRPr="00D92D5E">
          <w:rPr>
            <w:rStyle w:val="Collegamentoipertestuale"/>
            <w:noProof/>
          </w:rPr>
          <w:t>21.3 Checklist - Logistica, provvigioni e setup vari</w:t>
        </w:r>
        <w:r>
          <w:rPr>
            <w:noProof/>
            <w:webHidden/>
          </w:rPr>
          <w:tab/>
        </w:r>
        <w:r>
          <w:rPr>
            <w:noProof/>
            <w:webHidden/>
          </w:rPr>
          <w:fldChar w:fldCharType="begin"/>
        </w:r>
        <w:r>
          <w:rPr>
            <w:noProof/>
            <w:webHidden/>
          </w:rPr>
          <w:instrText xml:space="preserve"> PAGEREF _Toc233711881 \h </w:instrText>
        </w:r>
        <w:r>
          <w:rPr>
            <w:noProof/>
            <w:webHidden/>
          </w:rPr>
        </w:r>
        <w:r>
          <w:rPr>
            <w:noProof/>
            <w:webHidden/>
          </w:rPr>
          <w:fldChar w:fldCharType="separate"/>
        </w:r>
        <w:r>
          <w:rPr>
            <w:noProof/>
            <w:webHidden/>
          </w:rPr>
          <w:t>20</w:t>
        </w:r>
        <w:r>
          <w:rPr>
            <w:noProof/>
            <w:webHidden/>
          </w:rPr>
          <w:fldChar w:fldCharType="end"/>
        </w:r>
      </w:hyperlink>
    </w:p>
    <w:p w14:paraId="7A6B8515" w14:textId="3ECA429A" w:rsidR="0085142E" w:rsidRDefault="0085142E">
      <w:pPr>
        <w:pStyle w:val="Sommario1"/>
        <w:tabs>
          <w:tab w:val="right" w:leader="dot" w:pos="9628"/>
        </w:tabs>
        <w:rPr>
          <w:rFonts w:eastAsiaTheme="minorEastAsia"/>
          <w:noProof/>
          <w:lang w:eastAsia="it-IT"/>
        </w:rPr>
      </w:pPr>
      <w:hyperlink w:anchor="_Toc233711882" w:history="1">
        <w:r w:rsidRPr="00D92D5E">
          <w:rPr>
            <w:rStyle w:val="Collegamentoipertestuale"/>
            <w:noProof/>
          </w:rPr>
          <w:t>22. Test funzionali post-migrazione</w:t>
        </w:r>
        <w:r>
          <w:rPr>
            <w:noProof/>
            <w:webHidden/>
          </w:rPr>
          <w:tab/>
        </w:r>
        <w:r>
          <w:rPr>
            <w:noProof/>
            <w:webHidden/>
          </w:rPr>
          <w:fldChar w:fldCharType="begin"/>
        </w:r>
        <w:r>
          <w:rPr>
            <w:noProof/>
            <w:webHidden/>
          </w:rPr>
          <w:instrText xml:space="preserve"> PAGEREF _Toc233711882 \h </w:instrText>
        </w:r>
        <w:r>
          <w:rPr>
            <w:noProof/>
            <w:webHidden/>
          </w:rPr>
        </w:r>
        <w:r>
          <w:rPr>
            <w:noProof/>
            <w:webHidden/>
          </w:rPr>
          <w:fldChar w:fldCharType="separate"/>
        </w:r>
        <w:r>
          <w:rPr>
            <w:noProof/>
            <w:webHidden/>
          </w:rPr>
          <w:t>22</w:t>
        </w:r>
        <w:r>
          <w:rPr>
            <w:noProof/>
            <w:webHidden/>
          </w:rPr>
          <w:fldChar w:fldCharType="end"/>
        </w:r>
      </w:hyperlink>
    </w:p>
    <w:p w14:paraId="09DD781C" w14:textId="2AD99117" w:rsidR="0085142E" w:rsidRDefault="0085142E">
      <w:pPr>
        <w:pStyle w:val="Sommario1"/>
        <w:tabs>
          <w:tab w:val="right" w:leader="dot" w:pos="9628"/>
        </w:tabs>
        <w:rPr>
          <w:rFonts w:eastAsiaTheme="minorEastAsia"/>
          <w:noProof/>
          <w:lang w:eastAsia="it-IT"/>
        </w:rPr>
      </w:pPr>
      <w:hyperlink w:anchor="_Toc233711883" w:history="1">
        <w:r w:rsidRPr="00D92D5E">
          <w:rPr>
            <w:rStyle w:val="Collegamentoipertestuale"/>
            <w:noProof/>
          </w:rPr>
          <w:t>23. Attivita' prima del go-live (live)</w:t>
        </w:r>
        <w:r>
          <w:rPr>
            <w:noProof/>
            <w:webHidden/>
          </w:rPr>
          <w:tab/>
        </w:r>
        <w:r>
          <w:rPr>
            <w:noProof/>
            <w:webHidden/>
          </w:rPr>
          <w:fldChar w:fldCharType="begin"/>
        </w:r>
        <w:r>
          <w:rPr>
            <w:noProof/>
            <w:webHidden/>
          </w:rPr>
          <w:instrText xml:space="preserve"> PAGEREF _Toc233711883 \h </w:instrText>
        </w:r>
        <w:r>
          <w:rPr>
            <w:noProof/>
            <w:webHidden/>
          </w:rPr>
        </w:r>
        <w:r>
          <w:rPr>
            <w:noProof/>
            <w:webHidden/>
          </w:rPr>
          <w:fldChar w:fldCharType="separate"/>
        </w:r>
        <w:r>
          <w:rPr>
            <w:noProof/>
            <w:webHidden/>
          </w:rPr>
          <w:t>22</w:t>
        </w:r>
        <w:r>
          <w:rPr>
            <w:noProof/>
            <w:webHidden/>
          </w:rPr>
          <w:fldChar w:fldCharType="end"/>
        </w:r>
      </w:hyperlink>
    </w:p>
    <w:p w14:paraId="105578DB" w14:textId="4A707B27" w:rsidR="0085142E" w:rsidRDefault="0085142E">
      <w:pPr>
        <w:pStyle w:val="Sommario1"/>
        <w:tabs>
          <w:tab w:val="right" w:leader="dot" w:pos="9628"/>
        </w:tabs>
        <w:rPr>
          <w:rFonts w:eastAsiaTheme="minorEastAsia"/>
          <w:noProof/>
          <w:lang w:eastAsia="it-IT"/>
        </w:rPr>
      </w:pPr>
      <w:hyperlink w:anchor="_Toc233711884" w:history="1">
        <w:r w:rsidRPr="00D92D5E">
          <w:rPr>
            <w:rStyle w:val="Collegamentoipertestuale"/>
            <w:noProof/>
          </w:rPr>
          <w:t>24. Checklist finale e troubleshooting</w:t>
        </w:r>
        <w:r>
          <w:rPr>
            <w:noProof/>
            <w:webHidden/>
          </w:rPr>
          <w:tab/>
        </w:r>
        <w:r>
          <w:rPr>
            <w:noProof/>
            <w:webHidden/>
          </w:rPr>
          <w:fldChar w:fldCharType="begin"/>
        </w:r>
        <w:r>
          <w:rPr>
            <w:noProof/>
            <w:webHidden/>
          </w:rPr>
          <w:instrText xml:space="preserve"> PAGEREF _Toc233711884 \h </w:instrText>
        </w:r>
        <w:r>
          <w:rPr>
            <w:noProof/>
            <w:webHidden/>
          </w:rPr>
        </w:r>
        <w:r>
          <w:rPr>
            <w:noProof/>
            <w:webHidden/>
          </w:rPr>
          <w:fldChar w:fldCharType="separate"/>
        </w:r>
        <w:r>
          <w:rPr>
            <w:noProof/>
            <w:webHidden/>
          </w:rPr>
          <w:t>22</w:t>
        </w:r>
        <w:r>
          <w:rPr>
            <w:noProof/>
            <w:webHidden/>
          </w:rPr>
          <w:fldChar w:fldCharType="end"/>
        </w:r>
      </w:hyperlink>
    </w:p>
    <w:p w14:paraId="3A0A2341" w14:textId="7A045427" w:rsidR="0085142E" w:rsidRDefault="0085142E">
      <w:pPr>
        <w:pStyle w:val="Sommario1"/>
        <w:tabs>
          <w:tab w:val="right" w:leader="dot" w:pos="9628"/>
        </w:tabs>
        <w:rPr>
          <w:rFonts w:eastAsiaTheme="minorEastAsia"/>
          <w:noProof/>
          <w:lang w:eastAsia="it-IT"/>
        </w:rPr>
      </w:pPr>
      <w:hyperlink w:anchor="_Toc233711885" w:history="1">
        <w:r w:rsidRPr="00D92D5E">
          <w:rPr>
            <w:rStyle w:val="Collegamentoipertestuale"/>
            <w:noProof/>
          </w:rPr>
          <w:t>25. Appendice - Comandi PowerShell di riferimento</w:t>
        </w:r>
        <w:r>
          <w:rPr>
            <w:noProof/>
            <w:webHidden/>
          </w:rPr>
          <w:tab/>
        </w:r>
        <w:r>
          <w:rPr>
            <w:noProof/>
            <w:webHidden/>
          </w:rPr>
          <w:fldChar w:fldCharType="begin"/>
        </w:r>
        <w:r>
          <w:rPr>
            <w:noProof/>
            <w:webHidden/>
          </w:rPr>
          <w:instrText xml:space="preserve"> PAGEREF _Toc233711885 \h </w:instrText>
        </w:r>
        <w:r>
          <w:rPr>
            <w:noProof/>
            <w:webHidden/>
          </w:rPr>
        </w:r>
        <w:r>
          <w:rPr>
            <w:noProof/>
            <w:webHidden/>
          </w:rPr>
          <w:fldChar w:fldCharType="separate"/>
        </w:r>
        <w:r>
          <w:rPr>
            <w:noProof/>
            <w:webHidden/>
          </w:rPr>
          <w:t>23</w:t>
        </w:r>
        <w:r>
          <w:rPr>
            <w:noProof/>
            <w:webHidden/>
          </w:rPr>
          <w:fldChar w:fldCharType="end"/>
        </w:r>
      </w:hyperlink>
    </w:p>
    <w:p w14:paraId="666ECDA2" w14:textId="31F74935" w:rsidR="0085142E" w:rsidRDefault="0085142E" w:rsidP="0085142E">
      <w:r>
        <w:fldChar w:fldCharType="end"/>
      </w:r>
    </w:p>
    <w:p w14:paraId="67FB4F64" w14:textId="77777777" w:rsidR="0085142E" w:rsidRDefault="0085142E">
      <w:r>
        <w:br w:type="page"/>
      </w:r>
    </w:p>
    <w:p w14:paraId="297C7430" w14:textId="2F219588" w:rsidR="0085142E" w:rsidRDefault="0085142E" w:rsidP="0085142E">
      <w:pPr>
        <w:pStyle w:val="Titolo1"/>
      </w:pPr>
      <w:bookmarkStart w:id="1" w:name="bm_intro"/>
      <w:bookmarkStart w:id="2" w:name="_Toc233711849"/>
      <w:r>
        <w:lastRenderedPageBreak/>
        <w:t>1. Introduzione e scopo del documento</w:t>
      </w:r>
      <w:bookmarkEnd w:id="1"/>
      <w:bookmarkEnd w:id="2"/>
    </w:p>
    <w:p w14:paraId="5AE53E98" w14:textId="217067B1" w:rsidR="0085142E" w:rsidRDefault="0085142E" w:rsidP="0085142E">
      <w:pPr>
        <w:spacing w:after="120"/>
        <w:rPr>
          <w:rFonts w:ascii="Calibri" w:hAnsi="Calibri" w:cs="Calibri"/>
          <w:sz w:val="22"/>
        </w:rPr>
      </w:pPr>
      <w:r>
        <w:rPr>
          <w:rFonts w:ascii="Calibri" w:hAnsi="Calibri" w:cs="Calibri"/>
          <w:sz w:val="22"/>
        </w:rPr>
        <w:t>Questo manuale descrive il processo di migrazione e upgrade di un database Microsoft Dynamics 365 Business Central (di seguito BC) e la migrazione dei dati delle estensioni (app) custom MDS, EOS, SWG e ALP. Gli upgrade non sono mai diretti ma passano per versioni intermedie obbligatorie.</w:t>
      </w:r>
    </w:p>
    <w:p w14:paraId="614336EE" w14:textId="76B72CD9" w:rsidR="0085142E" w:rsidRDefault="0085142E" w:rsidP="0085142E">
      <w:pPr>
        <w:spacing w:after="120"/>
        <w:rPr>
          <w:rFonts w:ascii="Calibri" w:hAnsi="Calibri" w:cs="Calibri"/>
          <w:sz w:val="22"/>
        </w:rPr>
      </w:pPr>
      <w:r>
        <w:rPr>
          <w:rFonts w:ascii="Calibri" w:hAnsi="Calibri" w:cs="Calibri"/>
          <w:sz w:val="22"/>
        </w:rPr>
        <w:t>Il documento e' organizzato in ORDINE DI VERSIONE: si parte dai capitoli 'Percorso ...' (scelti in base al punto di partenza), che indicano la sequenza esatta dei passi. I 'Blocchi comuni' (backup/restore, pulizia, conversione, Base App, app, migrazione dati) sono procedure riutilizzate da piu' percorsi e sono descritte in una sezione dedicata DOPO i percorsi: i percorsi le richiamano per nome. I 'Moduli condizionali' si eseguono solo se il relativo modulo e' presente.</w:t>
      </w:r>
    </w:p>
    <w:p w14:paraId="7FD15CF7" w14:textId="76A851C3" w:rsidR="0085142E" w:rsidRDefault="0085142E" w:rsidP="0085142E">
      <w:pPr>
        <w:spacing w:after="120"/>
        <w:rPr>
          <w:rFonts w:ascii="Calibri" w:hAnsi="Calibri" w:cs="Calibri"/>
          <w:sz w:val="22"/>
        </w:rPr>
      </w:pPr>
      <w:r>
        <w:rPr>
          <w:rFonts w:ascii="Calibri" w:hAnsi="Calibri" w:cs="Calibri"/>
          <w:sz w:val="22"/>
        </w:rPr>
        <w:t>Come usare il manuale: 1) individuare il proprio percorso nella Matrice; 2) seguire il capitolo del percorso; 3) quando richiamato, eseguire il Blocco comune indicato; 4) applicare i moduli condizionali pertinenti; 5) eseguire post-migrazione, test e attivita' pre-live.</w:t>
      </w:r>
    </w:p>
    <w:p w14:paraId="187140F5" w14:textId="62BCF708" w:rsidR="0085142E" w:rsidRDefault="0085142E" w:rsidP="0085142E">
      <w:pPr>
        <w:spacing w:after="120"/>
        <w:rPr>
          <w:rFonts w:ascii="Calibri" w:hAnsi="Calibri" w:cs="Calibri"/>
          <w:sz w:val="22"/>
        </w:rPr>
      </w:pPr>
      <w:r>
        <w:rPr>
          <w:rFonts w:ascii="Calibri" w:hAnsi="Calibri" w:cs="Calibri"/>
          <w:b/>
          <w:sz w:val="22"/>
        </w:rPr>
        <w:t xml:space="preserve">Attenzione: </w:t>
      </w:r>
      <w:r>
        <w:rPr>
          <w:rFonts w:ascii="Calibri" w:hAnsi="Calibri" w:cs="Calibri"/>
          <w:i/>
          <w:sz w:val="22"/>
        </w:rPr>
        <w:t>eseguire sempre prima in ambiente di TEST/COLLAUDO e fare un backup completo prima di ogni fase distruttiva (disinstallazione app, conversione database, query massive).</w:t>
      </w:r>
    </w:p>
    <w:p w14:paraId="56C79BEE" w14:textId="42B5CEBB" w:rsidR="0085142E" w:rsidRDefault="0085142E" w:rsidP="0085142E">
      <w:pPr>
        <w:pStyle w:val="Titolo1"/>
      </w:pPr>
      <w:bookmarkStart w:id="3" w:name="bm_glossario"/>
      <w:bookmarkStart w:id="4" w:name="_Toc233711850"/>
      <w:r>
        <w:t>2. Glossario dei termini</w:t>
      </w:r>
      <w:bookmarkEnd w:id="3"/>
      <w:bookmarkEnd w:id="4"/>
    </w:p>
    <w:p w14:paraId="54431200" w14:textId="2C1667BD" w:rsidR="0085142E" w:rsidRDefault="0085142E" w:rsidP="0085142E">
      <w:pPr>
        <w:spacing w:after="120"/>
        <w:rPr>
          <w:rFonts w:ascii="Calibri" w:hAnsi="Calibri" w:cs="Calibri"/>
          <w:sz w:val="22"/>
        </w:rPr>
      </w:pPr>
      <w:r>
        <w:rPr>
          <w:rFonts w:ascii="Calibri" w:hAnsi="Calibri" w:cs="Calibri"/>
          <w:sz w:val="22"/>
        </w:rPr>
        <w:t>I termini seguenti ricorrono nel manuale. Cliccare sul collegamento per saltare al capitolo di riferimento.</w:t>
      </w:r>
    </w:p>
    <w:p w14:paraId="11D52E00" w14:textId="2F594AF7" w:rsidR="0085142E" w:rsidRDefault="0085142E" w:rsidP="0085142E">
      <w:pPr>
        <w:spacing w:after="120"/>
        <w:rPr>
          <w:rFonts w:ascii="Calibri" w:hAnsi="Calibri" w:cs="Calibri"/>
          <w:sz w:val="22"/>
        </w:rPr>
      </w:pPr>
      <w:r>
        <w:rPr>
          <w:rFonts w:ascii="Calibri" w:hAnsi="Calibri" w:cs="Calibri"/>
          <w:b/>
          <w:sz w:val="22"/>
        </w:rPr>
        <w:t>Business Central (BC)</w:t>
      </w:r>
      <w:r>
        <w:rPr>
          <w:rFonts w:ascii="Calibri" w:hAnsi="Calibri" w:cs="Calibri"/>
          <w:sz w:val="22"/>
        </w:rPr>
        <w:t xml:space="preserve"> - ERP Microsoft Dynamics 365. Versioni trattate: BC14/19/20/21/23/24/25/27/28 e SaaS (cloud).  (vai a: </w:t>
      </w:r>
      <w:hyperlink w:anchor="bm_panoramica" w:tooltip="Vai al capitolo" w:history="1">
        <w:r>
          <w:rPr>
            <w:rStyle w:val="Collegamentoipertestuale"/>
          </w:rPr>
          <w:t>Panoramica e percorsi di migrazione</w:t>
        </w:r>
      </w:hyperlink>
      <w:r>
        <w:rPr>
          <w:rFonts w:ascii="Calibri" w:hAnsi="Calibri" w:cs="Calibri"/>
          <w:sz w:val="22"/>
        </w:rPr>
        <w:t>)</w:t>
      </w:r>
    </w:p>
    <w:p w14:paraId="2DC60403" w14:textId="245284CD" w:rsidR="0085142E" w:rsidRDefault="0085142E" w:rsidP="0085142E">
      <w:pPr>
        <w:spacing w:after="120"/>
        <w:rPr>
          <w:rFonts w:ascii="Calibri" w:hAnsi="Calibri" w:cs="Calibri"/>
          <w:sz w:val="22"/>
        </w:rPr>
      </w:pPr>
      <w:r>
        <w:rPr>
          <w:rFonts w:ascii="Calibri" w:hAnsi="Calibri" w:cs="Calibri"/>
          <w:b/>
          <w:sz w:val="22"/>
        </w:rPr>
        <w:t>NAV</w:t>
      </w:r>
      <w:r>
        <w:rPr>
          <w:rFonts w:ascii="Calibri" w:hAnsi="Calibri" w:cs="Calibri"/>
          <w:sz w:val="22"/>
        </w:rPr>
        <w:t xml:space="preserve"> - Dynamics NAV (es. NAV2018 = BC11; NAV richiede conversione 'classica' prima dell'upgrade a BC).  (vai a: </w:t>
      </w:r>
      <w:hyperlink w:anchor="bm_pathnav" w:tooltip="Vai al capitolo" w:history="1">
        <w:r>
          <w:rPr>
            <w:rStyle w:val="Collegamentoipertestuale"/>
          </w:rPr>
          <w:t>Percorso da NAV (11/14) verso BC</w:t>
        </w:r>
      </w:hyperlink>
      <w:r>
        <w:rPr>
          <w:rFonts w:ascii="Calibri" w:hAnsi="Calibri" w:cs="Calibri"/>
          <w:sz w:val="22"/>
        </w:rPr>
        <w:t>)</w:t>
      </w:r>
    </w:p>
    <w:p w14:paraId="58A3989C" w14:textId="28F6BB89" w:rsidR="0085142E" w:rsidRDefault="0085142E" w:rsidP="0085142E">
      <w:pPr>
        <w:spacing w:after="120"/>
        <w:rPr>
          <w:rFonts w:ascii="Calibri" w:hAnsi="Calibri" w:cs="Calibri"/>
          <w:sz w:val="22"/>
        </w:rPr>
      </w:pPr>
      <w:r>
        <w:rPr>
          <w:rFonts w:ascii="Calibri" w:hAnsi="Calibri" w:cs="Calibri"/>
          <w:b/>
          <w:sz w:val="22"/>
        </w:rPr>
        <w:t>Hop (salto intermedio)</w:t>
      </w:r>
      <w:r>
        <w:rPr>
          <w:rFonts w:ascii="Calibri" w:hAnsi="Calibri" w:cs="Calibri"/>
          <w:sz w:val="22"/>
        </w:rPr>
        <w:t xml:space="preserve"> - Passaggio per una versione intermedia obbligatoria (es. BC21 o BC25) prima di raggiungere la destinazione.  (vai a: </w:t>
      </w:r>
      <w:hyperlink w:anchor="bm_panoramica" w:tooltip="Vai al capitolo" w:history="1">
        <w:r>
          <w:rPr>
            <w:rStyle w:val="Collegamentoipertestuale"/>
          </w:rPr>
          <w:t>Panoramica e percorsi di migrazione</w:t>
        </w:r>
      </w:hyperlink>
      <w:r>
        <w:rPr>
          <w:rFonts w:ascii="Calibri" w:hAnsi="Calibri" w:cs="Calibri"/>
          <w:sz w:val="22"/>
        </w:rPr>
        <w:t>)</w:t>
      </w:r>
    </w:p>
    <w:p w14:paraId="3C92BA79" w14:textId="3E6228EE" w:rsidR="0085142E" w:rsidRDefault="0085142E" w:rsidP="0085142E">
      <w:pPr>
        <w:spacing w:after="120"/>
        <w:rPr>
          <w:rFonts w:ascii="Calibri" w:hAnsi="Calibri" w:cs="Calibri"/>
          <w:sz w:val="22"/>
        </w:rPr>
      </w:pPr>
      <w:r>
        <w:rPr>
          <w:rFonts w:ascii="Calibri" w:hAnsi="Calibri" w:cs="Calibri"/>
          <w:b/>
          <w:sz w:val="22"/>
        </w:rPr>
        <w:t>Base App</w:t>
      </w:r>
      <w:r>
        <w:rPr>
          <w:rFonts w:ascii="Calibri" w:hAnsi="Calibri" w:cs="Calibri"/>
          <w:sz w:val="22"/>
        </w:rPr>
        <w:t xml:space="preserve"> - App Microsoft di base: System Application, Business Foundation, Base Application, Application.  (vai a: </w:t>
      </w:r>
      <w:hyperlink w:anchor="bm_upgrade" w:tooltip="Vai al capitolo" w:history="1">
        <w:r>
          <w:rPr>
            <w:rStyle w:val="Collegamentoipertestuale"/>
          </w:rPr>
          <w:t>Blocco comune C - Conversione DB e upgrade Base App</w:t>
        </w:r>
      </w:hyperlink>
      <w:r>
        <w:rPr>
          <w:rFonts w:ascii="Calibri" w:hAnsi="Calibri" w:cs="Calibri"/>
          <w:sz w:val="22"/>
        </w:rPr>
        <w:t>)</w:t>
      </w:r>
    </w:p>
    <w:p w14:paraId="7A03967A" w14:textId="640AE03E" w:rsidR="0085142E" w:rsidRDefault="0085142E" w:rsidP="0085142E">
      <w:pPr>
        <w:spacing w:after="120"/>
        <w:rPr>
          <w:rFonts w:ascii="Calibri" w:hAnsi="Calibri" w:cs="Calibri"/>
          <w:sz w:val="22"/>
        </w:rPr>
      </w:pPr>
      <w:r>
        <w:rPr>
          <w:rFonts w:ascii="Calibri" w:hAnsi="Calibri" w:cs="Calibri"/>
          <w:b/>
          <w:sz w:val="22"/>
        </w:rPr>
        <w:t>App / Estensione</w:t>
      </w:r>
      <w:r>
        <w:rPr>
          <w:rFonts w:ascii="Calibri" w:hAnsi="Calibri" w:cs="Calibri"/>
          <w:sz w:val="22"/>
        </w:rPr>
        <w:t xml:space="preserve"> - Modulo installabile (.app). Le app custom MDS/EOS/SWG/ALP estendono le tabelle standard.  (vai a: </w:t>
      </w:r>
      <w:hyperlink w:anchor="bm_appinstall" w:tooltip="Vai al capitolo" w:history="1">
        <w:r>
          <w:rPr>
            <w:rStyle w:val="Collegamentoipertestuale"/>
          </w:rPr>
          <w:t>Blocco comune D - Pubblicazione e sincronizzazione app</w:t>
        </w:r>
      </w:hyperlink>
      <w:r>
        <w:rPr>
          <w:rFonts w:ascii="Calibri" w:hAnsi="Calibri" w:cs="Calibri"/>
          <w:sz w:val="22"/>
        </w:rPr>
        <w:t>)</w:t>
      </w:r>
    </w:p>
    <w:p w14:paraId="73C86701" w14:textId="5CEEAADD" w:rsidR="0085142E" w:rsidRDefault="0085142E" w:rsidP="0085142E">
      <w:pPr>
        <w:spacing w:after="120"/>
        <w:rPr>
          <w:rFonts w:ascii="Calibri" w:hAnsi="Calibri" w:cs="Calibri"/>
          <w:sz w:val="22"/>
        </w:rPr>
      </w:pPr>
      <w:r>
        <w:rPr>
          <w:rFonts w:ascii="Calibri" w:hAnsi="Calibri" w:cs="Calibri"/>
          <w:b/>
          <w:sz w:val="22"/>
        </w:rPr>
        <w:t>Suffisso $ext e GUID</w:t>
      </w:r>
      <w:r>
        <w:rPr>
          <w:rFonts w:ascii="Calibri" w:hAnsi="Calibri" w:cs="Calibri"/>
          <w:sz w:val="22"/>
        </w:rPr>
        <w:t xml:space="preserve"> - Le tabelle di estensione in SQL hanno il formato Societa$Tabella$GUID$ext; il GUID identifica l'app.  (vai a: </w:t>
      </w:r>
      <w:hyperlink w:anchor="bm_query" w:tooltip="Vai al capitolo" w:history="1">
        <w:r>
          <w:rPr>
            <w:rStyle w:val="Collegamentoipertestuale"/>
          </w:rPr>
          <w:t>Blocco comune E - Migrazione dati custom (query)</w:t>
        </w:r>
      </w:hyperlink>
      <w:r>
        <w:rPr>
          <w:rFonts w:ascii="Calibri" w:hAnsi="Calibri" w:cs="Calibri"/>
          <w:sz w:val="22"/>
        </w:rPr>
        <w:t>)</w:t>
      </w:r>
    </w:p>
    <w:p w14:paraId="4EB6A395" w14:textId="40E5DEC7" w:rsidR="0085142E" w:rsidRDefault="0085142E" w:rsidP="0085142E">
      <w:pPr>
        <w:spacing w:after="120"/>
        <w:rPr>
          <w:rFonts w:ascii="Calibri" w:hAnsi="Calibri" w:cs="Calibri"/>
          <w:sz w:val="22"/>
        </w:rPr>
      </w:pPr>
      <w:r>
        <w:rPr>
          <w:rFonts w:ascii="Calibri" w:hAnsi="Calibri" w:cs="Calibri"/>
          <w:b/>
          <w:sz w:val="22"/>
        </w:rPr>
        <w:t>COLLATE Latin1_General_100_CS_AS</w:t>
      </w:r>
      <w:r>
        <w:rPr>
          <w:rFonts w:ascii="Calibri" w:hAnsi="Calibri" w:cs="Calibri"/>
          <w:sz w:val="22"/>
        </w:rPr>
        <w:t xml:space="preserve"> - Clausola SQL nelle JOIN tra DB con regole di confronto diverse, per evitare errori di collation.  (vai a: </w:t>
      </w:r>
      <w:hyperlink w:anchor="bm_query" w:tooltip="Vai al capitolo" w:history="1">
        <w:r>
          <w:rPr>
            <w:rStyle w:val="Collegamentoipertestuale"/>
          </w:rPr>
          <w:t>Blocco comune E - Migrazione dati custom (query)</w:t>
        </w:r>
      </w:hyperlink>
      <w:r>
        <w:rPr>
          <w:rFonts w:ascii="Calibri" w:hAnsi="Calibri" w:cs="Calibri"/>
          <w:sz w:val="22"/>
        </w:rPr>
        <w:t>)</w:t>
      </w:r>
    </w:p>
    <w:p w14:paraId="1AA6D216" w14:textId="4E9E1A9E" w:rsidR="0085142E" w:rsidRDefault="0085142E" w:rsidP="0085142E">
      <w:pPr>
        <w:spacing w:after="120"/>
        <w:rPr>
          <w:rFonts w:ascii="Calibri" w:hAnsi="Calibri" w:cs="Calibri"/>
          <w:sz w:val="22"/>
        </w:rPr>
      </w:pPr>
      <w:r>
        <w:rPr>
          <w:rFonts w:ascii="Calibri" w:hAnsi="Calibri" w:cs="Calibri"/>
          <w:b/>
          <w:sz w:val="22"/>
        </w:rPr>
        <w:t>Linked Server</w:t>
      </w:r>
      <w:r>
        <w:rPr>
          <w:rFonts w:ascii="Calibri" w:hAnsi="Calibri" w:cs="Calibri"/>
          <w:sz w:val="22"/>
        </w:rPr>
        <w:t xml:space="preserve"> - Server SQL collegato usato per leggere i dati dal DB di origine durante le query di migrazione.  (vai a: </w:t>
      </w:r>
      <w:hyperlink w:anchor="bm_query" w:tooltip="Vai al capitolo" w:history="1">
        <w:r>
          <w:rPr>
            <w:rStyle w:val="Collegamentoipertestuale"/>
          </w:rPr>
          <w:t>Blocco comune E - Migrazione dati custom (query)</w:t>
        </w:r>
      </w:hyperlink>
      <w:r>
        <w:rPr>
          <w:rFonts w:ascii="Calibri" w:hAnsi="Calibri" w:cs="Calibri"/>
          <w:sz w:val="22"/>
        </w:rPr>
        <w:t>)</w:t>
      </w:r>
    </w:p>
    <w:p w14:paraId="3ED2F2A6" w14:textId="02E77C42" w:rsidR="0085142E" w:rsidRDefault="0085142E" w:rsidP="0085142E">
      <w:pPr>
        <w:spacing w:after="120"/>
        <w:rPr>
          <w:rFonts w:ascii="Calibri" w:hAnsi="Calibri" w:cs="Calibri"/>
          <w:sz w:val="22"/>
        </w:rPr>
      </w:pPr>
      <w:r>
        <w:rPr>
          <w:rFonts w:ascii="Calibri" w:hAnsi="Calibri" w:cs="Calibri"/>
          <w:b/>
          <w:sz w:val="22"/>
        </w:rPr>
        <w:t>SSL Data Transfer (deprecato)</w:t>
      </w:r>
      <w:r>
        <w:rPr>
          <w:rFonts w:ascii="Calibri" w:hAnsi="Calibri" w:cs="Calibri"/>
          <w:sz w:val="22"/>
        </w:rPr>
        <w:t xml:space="preserve"> - Vecchia app MDS per il travaso dei dati delle app deprecate; DEPRECATA e sostituita dalle query SQL di migrazione.  (vai a: </w:t>
      </w:r>
      <w:hyperlink w:anchor="bm_query" w:tooltip="Vai al capitolo" w:history="1">
        <w:r>
          <w:rPr>
            <w:rStyle w:val="Collegamentoipertestuale"/>
          </w:rPr>
          <w:t>Blocco comune E - Migrazione dati custom (query)</w:t>
        </w:r>
      </w:hyperlink>
      <w:r>
        <w:rPr>
          <w:rFonts w:ascii="Calibri" w:hAnsi="Calibri" w:cs="Calibri"/>
          <w:sz w:val="22"/>
        </w:rPr>
        <w:t>)</w:t>
      </w:r>
    </w:p>
    <w:p w14:paraId="7DAD9A76" w14:textId="38A27103" w:rsidR="0085142E" w:rsidRDefault="0085142E" w:rsidP="0085142E">
      <w:pPr>
        <w:spacing w:after="120"/>
        <w:rPr>
          <w:rFonts w:ascii="Calibri" w:hAnsi="Calibri" w:cs="Calibri"/>
          <w:sz w:val="22"/>
        </w:rPr>
      </w:pPr>
      <w:r>
        <w:rPr>
          <w:rFonts w:ascii="Calibri" w:hAnsi="Calibri" w:cs="Calibri"/>
          <w:b/>
          <w:sz w:val="22"/>
        </w:rPr>
        <w:t>Cloud Migration</w:t>
      </w:r>
      <w:r>
        <w:rPr>
          <w:rFonts w:ascii="Calibri" w:hAnsi="Calibri" w:cs="Calibri"/>
          <w:sz w:val="22"/>
        </w:rPr>
        <w:t xml:space="preserve"> - Strumento Microsoft (Integration Runtime + Data Replicant) per replicare i dati on-prem verso BC SaaS.  (vai a: </w:t>
      </w:r>
      <w:hyperlink w:anchor="bm_pathsaas" w:tooltip="Vai al capitolo" w:history="1">
        <w:r>
          <w:rPr>
            <w:rStyle w:val="Collegamentoipertestuale"/>
          </w:rPr>
          <w:t>Percorso BC25 verso SaaS (Cloud Migration)</w:t>
        </w:r>
      </w:hyperlink>
      <w:r>
        <w:rPr>
          <w:rFonts w:ascii="Calibri" w:hAnsi="Calibri" w:cs="Calibri"/>
          <w:sz w:val="22"/>
        </w:rPr>
        <w:t>)</w:t>
      </w:r>
    </w:p>
    <w:p w14:paraId="18E677EF" w14:textId="4DA67B0C" w:rsidR="0085142E" w:rsidRDefault="0085142E" w:rsidP="0085142E">
      <w:pPr>
        <w:spacing w:after="120"/>
        <w:rPr>
          <w:rFonts w:ascii="Calibri" w:hAnsi="Calibri" w:cs="Calibri"/>
          <w:sz w:val="22"/>
        </w:rPr>
      </w:pPr>
      <w:r>
        <w:rPr>
          <w:rFonts w:ascii="Calibri" w:hAnsi="Calibri" w:cs="Calibri"/>
          <w:b/>
          <w:sz w:val="22"/>
        </w:rPr>
        <w:lastRenderedPageBreak/>
        <w:t>MDS</w:t>
      </w:r>
      <w:r>
        <w:rPr>
          <w:rFonts w:ascii="Calibri" w:hAnsi="Calibri" w:cs="Calibri"/>
          <w:sz w:val="22"/>
        </w:rPr>
        <w:t xml:space="preserve"> - Suite verticale moda/fashion. Prefisso campi: MDS.  (vai a: </w:t>
      </w:r>
      <w:hyperlink w:anchor="bm_query" w:tooltip="Vai al capitolo" w:history="1">
        <w:r>
          <w:rPr>
            <w:rStyle w:val="Collegamentoipertestuale"/>
          </w:rPr>
          <w:t>Blocco comune E - Migrazione dati custom (query)</w:t>
        </w:r>
      </w:hyperlink>
      <w:r>
        <w:rPr>
          <w:rFonts w:ascii="Calibri" w:hAnsi="Calibri" w:cs="Calibri"/>
          <w:sz w:val="22"/>
        </w:rPr>
        <w:t>)</w:t>
      </w:r>
    </w:p>
    <w:p w14:paraId="41F212CD" w14:textId="25160164" w:rsidR="0085142E" w:rsidRDefault="0085142E" w:rsidP="0085142E">
      <w:pPr>
        <w:spacing w:after="120"/>
        <w:rPr>
          <w:rFonts w:ascii="Calibri" w:hAnsi="Calibri" w:cs="Calibri"/>
          <w:sz w:val="22"/>
        </w:rPr>
      </w:pPr>
      <w:r>
        <w:rPr>
          <w:rFonts w:ascii="Calibri" w:hAnsi="Calibri" w:cs="Calibri"/>
          <w:b/>
          <w:sz w:val="22"/>
        </w:rPr>
        <w:t>EOS</w:t>
      </w:r>
      <w:r>
        <w:rPr>
          <w:rFonts w:ascii="Calibri" w:hAnsi="Calibri" w:cs="Calibri"/>
          <w:sz w:val="22"/>
        </w:rPr>
        <w:t xml:space="preserve"> - Libreria/app EOS (Common Data Layer, Administration, Commissions, Data Security). Prefisso: EOS.  (vai a: </w:t>
      </w:r>
      <w:hyperlink w:anchor="bm_commissioni" w:tooltip="Vai al capitolo" w:history="1">
        <w:r>
          <w:rPr>
            <w:rStyle w:val="Collegamentoipertestuale"/>
          </w:rPr>
          <w:t>Commissioni EOS</w:t>
        </w:r>
      </w:hyperlink>
      <w:r>
        <w:rPr>
          <w:rFonts w:ascii="Calibri" w:hAnsi="Calibri" w:cs="Calibri"/>
          <w:sz w:val="22"/>
        </w:rPr>
        <w:t>)</w:t>
      </w:r>
    </w:p>
    <w:p w14:paraId="2DBC1B0D" w14:textId="7C6E0CAC" w:rsidR="0085142E" w:rsidRDefault="0085142E" w:rsidP="0085142E">
      <w:pPr>
        <w:spacing w:after="120"/>
        <w:rPr>
          <w:rFonts w:ascii="Calibri" w:hAnsi="Calibri" w:cs="Calibri"/>
          <w:sz w:val="22"/>
        </w:rPr>
      </w:pPr>
      <w:r>
        <w:rPr>
          <w:rFonts w:ascii="Calibri" w:hAnsi="Calibri" w:cs="Calibri"/>
          <w:b/>
          <w:sz w:val="22"/>
        </w:rPr>
        <w:t>SWG</w:t>
      </w:r>
      <w:r>
        <w:rPr>
          <w:rFonts w:ascii="Calibri" w:hAnsi="Calibri" w:cs="Calibri"/>
          <w:sz w:val="22"/>
        </w:rPr>
        <w:t xml:space="preserve"> - Prefisso/naming di una specifica installazione cliente; identifica il prefisso dei campi e le societa' SQL.  (vai a: </w:t>
      </w:r>
      <w:hyperlink w:anchor="bm_query" w:tooltip="Vai al capitolo" w:history="1">
        <w:r>
          <w:rPr>
            <w:rStyle w:val="Collegamentoipertestuale"/>
          </w:rPr>
          <w:t>Blocco comune E - Migrazione dati custom (query)</w:t>
        </w:r>
      </w:hyperlink>
      <w:r>
        <w:rPr>
          <w:rFonts w:ascii="Calibri" w:hAnsi="Calibri" w:cs="Calibri"/>
          <w:sz w:val="22"/>
        </w:rPr>
        <w:t>)</w:t>
      </w:r>
    </w:p>
    <w:p w14:paraId="1D01A16A" w14:textId="6F58D5D1" w:rsidR="0085142E" w:rsidRDefault="0085142E" w:rsidP="0085142E">
      <w:pPr>
        <w:spacing w:after="120"/>
        <w:rPr>
          <w:rFonts w:ascii="Calibri" w:hAnsi="Calibri" w:cs="Calibri"/>
          <w:sz w:val="22"/>
        </w:rPr>
      </w:pPr>
      <w:r>
        <w:rPr>
          <w:rFonts w:ascii="Calibri" w:hAnsi="Calibri" w:cs="Calibri"/>
          <w:b/>
          <w:sz w:val="22"/>
        </w:rPr>
        <w:t>ALP (AL Price)</w:t>
      </w:r>
      <w:r>
        <w:rPr>
          <w:rFonts w:ascii="Calibri" w:hAnsi="Calibri" w:cs="Calibri"/>
          <w:sz w:val="22"/>
        </w:rPr>
        <w:t xml:space="preserve"> - App AL Price, sostituita da MDS Discount Management. Richiede conversione dati Compound Discount.  (vai a: </w:t>
      </w:r>
      <w:hyperlink w:anchor="bm_alprice" w:tooltip="Vai al capitolo" w:history="1">
        <w:r>
          <w:rPr>
            <w:rStyle w:val="Collegamentoipertestuale"/>
          </w:rPr>
          <w:t>Conversione AL Price verso MDS Discount Management</w:t>
        </w:r>
      </w:hyperlink>
      <w:r>
        <w:rPr>
          <w:rFonts w:ascii="Calibri" w:hAnsi="Calibri" w:cs="Calibri"/>
          <w:sz w:val="22"/>
        </w:rPr>
        <w:t>)</w:t>
      </w:r>
    </w:p>
    <w:p w14:paraId="7AE7AFB3" w14:textId="0BA2C3D7" w:rsidR="0085142E" w:rsidRDefault="0085142E" w:rsidP="0085142E">
      <w:pPr>
        <w:spacing w:after="120"/>
        <w:rPr>
          <w:rFonts w:ascii="Calibri" w:hAnsi="Calibri" w:cs="Calibri"/>
          <w:sz w:val="22"/>
        </w:rPr>
      </w:pPr>
      <w:r>
        <w:rPr>
          <w:rFonts w:ascii="Calibri" w:hAnsi="Calibri" w:cs="Calibri"/>
          <w:b/>
          <w:sz w:val="22"/>
        </w:rPr>
        <w:t>Compound Discount</w:t>
      </w:r>
      <w:r>
        <w:rPr>
          <w:rFonts w:ascii="Calibri" w:hAnsi="Calibri" w:cs="Calibri"/>
          <w:sz w:val="22"/>
        </w:rPr>
        <w:t xml:space="preserve"> - Sconto composto gestito da ALP/MDS Discount Management.  (vai a: </w:t>
      </w:r>
      <w:hyperlink w:anchor="bm_alprice" w:tooltip="Vai al capitolo" w:history="1">
        <w:r>
          <w:rPr>
            <w:rStyle w:val="Collegamentoipertestuale"/>
          </w:rPr>
          <w:t>Conversione AL Price verso MDS Discount Management</w:t>
        </w:r>
      </w:hyperlink>
      <w:r>
        <w:rPr>
          <w:rFonts w:ascii="Calibri" w:hAnsi="Calibri" w:cs="Calibri"/>
          <w:sz w:val="22"/>
        </w:rPr>
        <w:t>)</w:t>
      </w:r>
    </w:p>
    <w:p w14:paraId="6F663C4E" w14:textId="3DA11274" w:rsidR="0085142E" w:rsidRDefault="0085142E" w:rsidP="0085142E">
      <w:pPr>
        <w:spacing w:after="120"/>
        <w:rPr>
          <w:rFonts w:ascii="Calibri" w:hAnsi="Calibri" w:cs="Calibri"/>
          <w:sz w:val="22"/>
        </w:rPr>
      </w:pPr>
      <w:r>
        <w:rPr>
          <w:rFonts w:ascii="Calibri" w:hAnsi="Calibri" w:cs="Calibri"/>
          <w:b/>
          <w:sz w:val="22"/>
        </w:rPr>
        <w:t>Combine Shipments</w:t>
      </w:r>
      <w:r>
        <w:rPr>
          <w:rFonts w:ascii="Calibri" w:hAnsi="Calibri" w:cs="Calibri"/>
          <w:sz w:val="22"/>
        </w:rPr>
        <w:t xml:space="preserve"> - Funzionalita' MDS di raggruppamento spedizioni.  (vai a: </w:t>
      </w:r>
      <w:hyperlink w:anchor="bm_combine" w:tooltip="Vai al capitolo" w:history="1">
        <w:r>
          <w:rPr>
            <w:rStyle w:val="Collegamentoipertestuale"/>
          </w:rPr>
          <w:t>Combine Shipments</w:t>
        </w:r>
      </w:hyperlink>
      <w:r>
        <w:rPr>
          <w:rFonts w:ascii="Calibri" w:hAnsi="Calibri" w:cs="Calibri"/>
          <w:sz w:val="22"/>
        </w:rPr>
        <w:t>)</w:t>
      </w:r>
    </w:p>
    <w:p w14:paraId="2E211AD0" w14:textId="088D6D84" w:rsidR="0085142E" w:rsidRDefault="0085142E" w:rsidP="0085142E">
      <w:pPr>
        <w:spacing w:after="120"/>
        <w:rPr>
          <w:rFonts w:ascii="Calibri" w:hAnsi="Calibri" w:cs="Calibri"/>
          <w:sz w:val="22"/>
        </w:rPr>
      </w:pPr>
      <w:r>
        <w:rPr>
          <w:rFonts w:ascii="Calibri" w:hAnsi="Calibri" w:cs="Calibri"/>
          <w:b/>
          <w:sz w:val="22"/>
        </w:rPr>
        <w:t>Data Security (DS)</w:t>
      </w:r>
      <w:r>
        <w:rPr>
          <w:rFonts w:ascii="Calibri" w:hAnsi="Calibri" w:cs="Calibri"/>
          <w:sz w:val="22"/>
        </w:rPr>
        <w:t xml:space="preserve"> - Modulo EOS di stati record/tabella; richiede transcodifica stati e rimappatura Table ID.  (vai a: </w:t>
      </w:r>
      <w:hyperlink w:anchor="bm_datasecurity" w:tooltip="Vai al capitolo" w:history="1">
        <w:r>
          <w:rPr>
            <w:rStyle w:val="Collegamentoipertestuale"/>
          </w:rPr>
          <w:t>Data Security</w:t>
        </w:r>
      </w:hyperlink>
      <w:r>
        <w:rPr>
          <w:rFonts w:ascii="Calibri" w:hAnsi="Calibri" w:cs="Calibri"/>
          <w:sz w:val="22"/>
        </w:rPr>
        <w:t>)</w:t>
      </w:r>
    </w:p>
    <w:p w14:paraId="3C7E8852" w14:textId="0364E5E2" w:rsidR="0085142E" w:rsidRDefault="0085142E" w:rsidP="0085142E">
      <w:pPr>
        <w:spacing w:after="120"/>
        <w:rPr>
          <w:rFonts w:ascii="Calibri" w:hAnsi="Calibri" w:cs="Calibri"/>
          <w:sz w:val="22"/>
        </w:rPr>
      </w:pPr>
      <w:r>
        <w:rPr>
          <w:rFonts w:ascii="Calibri" w:hAnsi="Calibri" w:cs="Calibri"/>
          <w:b/>
          <w:sz w:val="22"/>
        </w:rPr>
        <w:t>Report ID</w:t>
      </w:r>
      <w:r>
        <w:rPr>
          <w:rFonts w:ascii="Calibri" w:hAnsi="Calibri" w:cs="Calibri"/>
          <w:sz w:val="22"/>
        </w:rPr>
        <w:t xml:space="preserve"> - Identificativi report che cambiano tra versioni: vanno rimappati.  (vai a: </w:t>
      </w:r>
      <w:hyperlink w:anchor="bm_reportid" w:tooltip="Vai al capitolo" w:history="1">
        <w:r>
          <w:rPr>
            <w:rStyle w:val="Collegamentoipertestuale"/>
          </w:rPr>
          <w:t>Rimappatura Report ID</w:t>
        </w:r>
      </w:hyperlink>
      <w:r>
        <w:rPr>
          <w:rFonts w:ascii="Calibri" w:hAnsi="Calibri" w:cs="Calibri"/>
          <w:sz w:val="22"/>
        </w:rPr>
        <w:t>)</w:t>
      </w:r>
    </w:p>
    <w:p w14:paraId="6815CB57" w14:textId="5E1ADAD5" w:rsidR="0085142E" w:rsidRDefault="0085142E" w:rsidP="0085142E">
      <w:pPr>
        <w:spacing w:after="120"/>
        <w:rPr>
          <w:rFonts w:ascii="Calibri" w:hAnsi="Calibri" w:cs="Calibri"/>
          <w:sz w:val="22"/>
        </w:rPr>
      </w:pPr>
      <w:r>
        <w:rPr>
          <w:rFonts w:ascii="Calibri" w:hAnsi="Calibri" w:cs="Calibri"/>
          <w:b/>
          <w:sz w:val="22"/>
        </w:rPr>
        <w:t>Data Upgrade</w:t>
      </w:r>
      <w:r>
        <w:rPr>
          <w:rFonts w:ascii="Calibri" w:hAnsi="Calibri" w:cs="Calibri"/>
          <w:sz w:val="22"/>
        </w:rPr>
        <w:t xml:space="preserve"> - Processo Start-NAVDataUpgrade / Start-NAVAppDataUpgrade che aggiorna i dati dopo la conversione.  (vai a: </w:t>
      </w:r>
      <w:hyperlink w:anchor="bm_upgrade" w:tooltip="Vai al capitolo" w:history="1">
        <w:r>
          <w:rPr>
            <w:rStyle w:val="Collegamentoipertestuale"/>
          </w:rPr>
          <w:t>Blocco comune C - Conversione DB e upgrade Base App</w:t>
        </w:r>
      </w:hyperlink>
      <w:r>
        <w:rPr>
          <w:rFonts w:ascii="Calibri" w:hAnsi="Calibri" w:cs="Calibri"/>
          <w:sz w:val="22"/>
        </w:rPr>
        <w:t>)</w:t>
      </w:r>
    </w:p>
    <w:p w14:paraId="7D9D99FE" w14:textId="67128704" w:rsidR="0085142E" w:rsidRDefault="0085142E" w:rsidP="0085142E">
      <w:pPr>
        <w:spacing w:after="120"/>
        <w:rPr>
          <w:rFonts w:ascii="Calibri" w:hAnsi="Calibri" w:cs="Calibri"/>
          <w:sz w:val="22"/>
        </w:rPr>
      </w:pPr>
      <w:r>
        <w:rPr>
          <w:rFonts w:ascii="Calibri" w:hAnsi="Calibri" w:cs="Calibri"/>
          <w:b/>
          <w:sz w:val="22"/>
        </w:rPr>
        <w:t>DestinationAppsForMigration</w:t>
      </w:r>
      <w:r>
        <w:rPr>
          <w:rFonts w:ascii="Calibri" w:hAnsi="Calibri" w:cs="Calibri"/>
          <w:sz w:val="22"/>
        </w:rPr>
        <w:t xml:space="preserve"> - Parametro di configurazione istanza che indica le app di base verso cui migrare i dati standard.  (vai a: </w:t>
      </w:r>
      <w:hyperlink w:anchor="bm_pathnav" w:tooltip="Vai al capitolo" w:history="1">
        <w:r>
          <w:rPr>
            <w:rStyle w:val="Collegamentoipertestuale"/>
          </w:rPr>
          <w:t>Percorso da NAV (11/14) verso BC</w:t>
        </w:r>
      </w:hyperlink>
      <w:r>
        <w:rPr>
          <w:rFonts w:ascii="Calibri" w:hAnsi="Calibri" w:cs="Calibri"/>
          <w:sz w:val="22"/>
        </w:rPr>
        <w:t>)</w:t>
      </w:r>
    </w:p>
    <w:p w14:paraId="43ED41C7" w14:textId="00014C95" w:rsidR="0085142E" w:rsidRDefault="0085142E" w:rsidP="0085142E">
      <w:pPr>
        <w:pStyle w:val="Titolo1"/>
      </w:pPr>
      <w:bookmarkStart w:id="5" w:name="bm_prereq"/>
      <w:bookmarkStart w:id="6" w:name="_Toc233711851"/>
      <w:r>
        <w:t>3. Prerequisiti e ambiente</w:t>
      </w:r>
      <w:bookmarkEnd w:id="5"/>
      <w:bookmarkEnd w:id="6"/>
    </w:p>
    <w:p w14:paraId="54DA198A" w14:textId="5AA02CF3" w:rsidR="0085142E" w:rsidRDefault="0085142E" w:rsidP="0085142E">
      <w:pPr>
        <w:spacing w:after="120"/>
        <w:rPr>
          <w:rFonts w:ascii="Calibri" w:hAnsi="Calibri" w:cs="Calibri"/>
          <w:sz w:val="22"/>
        </w:rPr>
      </w:pPr>
      <w:r>
        <w:rPr>
          <w:rFonts w:ascii="Calibri" w:hAnsi="Calibri" w:cs="Calibri"/>
          <w:b/>
          <w:sz w:val="22"/>
        </w:rPr>
        <w:t xml:space="preserve">Step preliminare (versione SQL): </w:t>
      </w:r>
      <w:r>
        <w:rPr>
          <w:rFonts w:ascii="Calibri" w:hAnsi="Calibri" w:cs="Calibri"/>
          <w:i/>
          <w:sz w:val="22"/>
        </w:rPr>
        <w:t>prima di tutto verificare la versione di SQL Server del database di TEST e di quello di destinazione in PRODUZIONE: devono essere compatibili (tipicamente SQL Server 2022 - SQL22). Una versione SQL del backup superiore a quella del server di destinazione impedisce il restore: allinearle prima di procedere.</w:t>
      </w:r>
    </w:p>
    <w:p w14:paraId="09A960ED" w14:textId="41F81733" w:rsidR="0085142E" w:rsidRDefault="0085142E" w:rsidP="0085142E">
      <w:pPr>
        <w:spacing w:after="120"/>
        <w:rPr>
          <w:rFonts w:ascii="Calibri" w:hAnsi="Calibri" w:cs="Calibri"/>
          <w:sz w:val="22"/>
        </w:rPr>
      </w:pPr>
      <w:r>
        <w:rPr>
          <w:rFonts w:ascii="Calibri" w:hAnsi="Calibri" w:cs="Calibri"/>
          <w:sz w:val="22"/>
        </w:rPr>
        <w:t>Prima di iniziare assicurarsi di disporre di:</w:t>
      </w:r>
    </w:p>
    <w:p w14:paraId="195384D7" w14:textId="341BF875" w:rsidR="0085142E" w:rsidRDefault="0085142E" w:rsidP="0085142E">
      <w:pPr>
        <w:pStyle w:val="Elenco"/>
        <w:rPr>
          <w:rFonts w:ascii="Calibri" w:hAnsi="Calibri" w:cs="Calibri"/>
          <w:sz w:val="22"/>
        </w:rPr>
      </w:pPr>
      <w:r>
        <w:rPr>
          <w:rFonts w:ascii="Calibri" w:hAnsi="Calibri" w:cs="Calibri"/>
          <w:sz w:val="22"/>
        </w:rPr>
        <w:t>Accesso amministrativo al server BC e all'istanza SQL Server (sysadmin sui DB coinvolti).</w:t>
      </w:r>
    </w:p>
    <w:p w14:paraId="10446D91" w14:textId="2C2C04D5" w:rsidR="0085142E" w:rsidRDefault="0085142E" w:rsidP="0085142E">
      <w:pPr>
        <w:pStyle w:val="Elenco"/>
        <w:rPr>
          <w:rFonts w:ascii="Calibri" w:hAnsi="Calibri" w:cs="Calibri"/>
          <w:sz w:val="22"/>
        </w:rPr>
      </w:pPr>
      <w:r>
        <w:rPr>
          <w:rFonts w:ascii="Calibri" w:hAnsi="Calibri" w:cs="Calibri"/>
          <w:sz w:val="22"/>
        </w:rPr>
        <w:t>PowerShell con i moduli di amministrazione (cmdlet NAV) della versione corretta per ogni hop.</w:t>
      </w:r>
    </w:p>
    <w:p w14:paraId="444022E2" w14:textId="6B872113" w:rsidR="0085142E" w:rsidRDefault="0085142E" w:rsidP="0085142E">
      <w:pPr>
        <w:pStyle w:val="Elenco"/>
        <w:rPr>
          <w:rFonts w:ascii="Calibri" w:hAnsi="Calibri" w:cs="Calibri"/>
          <w:sz w:val="22"/>
        </w:rPr>
      </w:pPr>
      <w:r>
        <w:rPr>
          <w:rFonts w:ascii="Calibri" w:hAnsi="Calibri" w:cs="Calibri"/>
          <w:sz w:val="22"/>
        </w:rPr>
        <w:t>Per i percorsi da NAV: ambiente Dynamics 'classico' (finsql.exe), oggetti standard della versione e FOB dell'upgrade toolkit.</w:t>
      </w:r>
    </w:p>
    <w:p w14:paraId="167F1E03" w14:textId="25AF2645" w:rsidR="0085142E" w:rsidRDefault="0085142E" w:rsidP="0085142E">
      <w:pPr>
        <w:pStyle w:val="Elenco"/>
        <w:rPr>
          <w:rFonts w:ascii="Calibri" w:hAnsi="Calibri" w:cs="Calibri"/>
          <w:sz w:val="22"/>
        </w:rPr>
      </w:pPr>
      <w:r>
        <w:rPr>
          <w:rFonts w:ascii="Calibri" w:hAnsi="Calibri" w:cs="Calibri"/>
          <w:sz w:val="22"/>
        </w:rPr>
        <w:t>I supporti (DVD) delle Base App di destinazione per ogni versione intermedia.</w:t>
      </w:r>
    </w:p>
    <w:p w14:paraId="1E135839" w14:textId="672C37FB" w:rsidR="0085142E" w:rsidRDefault="0085142E" w:rsidP="0085142E">
      <w:pPr>
        <w:pStyle w:val="Elenco"/>
        <w:rPr>
          <w:rFonts w:ascii="Calibri" w:hAnsi="Calibri" w:cs="Calibri"/>
          <w:sz w:val="22"/>
        </w:rPr>
      </w:pPr>
      <w:r>
        <w:rPr>
          <w:rFonts w:ascii="Calibri" w:hAnsi="Calibri" w:cs="Calibri"/>
          <w:sz w:val="22"/>
        </w:rPr>
        <w:t>I file licenza (.flf per NAV/BC14, .bclicense per BC&gt;=15) corretti per ciascuna versione.</w:t>
      </w:r>
    </w:p>
    <w:p w14:paraId="2A36B827" w14:textId="10438763" w:rsidR="0085142E" w:rsidRDefault="0085142E" w:rsidP="0085142E">
      <w:pPr>
        <w:pStyle w:val="Elenco"/>
        <w:rPr>
          <w:rFonts w:ascii="Calibri" w:hAnsi="Calibri" w:cs="Calibri"/>
          <w:sz w:val="22"/>
        </w:rPr>
      </w:pPr>
      <w:r>
        <w:rPr>
          <w:rFonts w:ascii="Calibri" w:hAnsi="Calibri" w:cs="Calibri"/>
          <w:sz w:val="22"/>
        </w:rPr>
        <w:t>I pacchetti .app delle estensioni custom (MDS, EOS, ALP, TEC, SWG, AppLibra) nelle versioni compatibili.</w:t>
      </w:r>
    </w:p>
    <w:p w14:paraId="659CE845" w14:textId="4F87868B" w:rsidR="0085142E" w:rsidRDefault="0085142E" w:rsidP="0085142E">
      <w:pPr>
        <w:pStyle w:val="Elenco"/>
        <w:rPr>
          <w:rFonts w:ascii="Calibri" w:hAnsi="Calibri" w:cs="Calibri"/>
          <w:sz w:val="22"/>
        </w:rPr>
      </w:pPr>
      <w:r>
        <w:rPr>
          <w:rFonts w:ascii="Calibri" w:hAnsi="Calibri" w:cs="Calibri"/>
          <w:sz w:val="22"/>
        </w:rPr>
        <w:t>Linked Server SQL verso i DB di origine e SSMS per le query di migrazione.</w:t>
      </w:r>
    </w:p>
    <w:p w14:paraId="6E9D0B21" w14:textId="19C0DD0A" w:rsidR="0085142E" w:rsidRDefault="0085142E" w:rsidP="0085142E">
      <w:pPr>
        <w:pStyle w:val="Elenco"/>
        <w:rPr>
          <w:rFonts w:ascii="Calibri" w:hAnsi="Calibri" w:cs="Calibri"/>
          <w:sz w:val="22"/>
        </w:rPr>
      </w:pPr>
      <w:r>
        <w:rPr>
          <w:rFonts w:ascii="Calibri" w:hAnsi="Calibri" w:cs="Calibri"/>
          <w:sz w:val="22"/>
        </w:rPr>
        <w:t>Per il SaaS: Microsoft Integration Runtime, accesso all'ambiente cloud del cliente e i link app MDSCloudSuites.</w:t>
      </w:r>
    </w:p>
    <w:p w14:paraId="08FA9481" w14:textId="2E1A40D9" w:rsidR="0085142E" w:rsidRDefault="0085142E" w:rsidP="0085142E">
      <w:pPr>
        <w:spacing w:after="120"/>
        <w:rPr>
          <w:rFonts w:ascii="Calibri" w:hAnsi="Calibri" w:cs="Calibri"/>
          <w:sz w:val="22"/>
        </w:rPr>
      </w:pPr>
      <w:r>
        <w:rPr>
          <w:rFonts w:ascii="Calibri" w:hAnsi="Calibri" w:cs="Calibri"/>
          <w:b/>
          <w:sz w:val="22"/>
        </w:rPr>
        <w:t xml:space="preserve">Compatibilita': </w:t>
      </w:r>
      <w:r>
        <w:rPr>
          <w:rFonts w:ascii="Calibri" w:hAnsi="Calibri" w:cs="Calibri"/>
          <w:i/>
          <w:sz w:val="22"/>
        </w:rPr>
        <w:t>per gli upgrade on-prem verso versioni successive alla BC25 verificare sempre la matrice di compatibilita' Microsoft per individuare gli hop corretti.</w:t>
      </w:r>
    </w:p>
    <w:p w14:paraId="0A16024C" w14:textId="0962E16C" w:rsidR="0085142E" w:rsidRDefault="0085142E" w:rsidP="0085142E">
      <w:pPr>
        <w:pStyle w:val="Titolo1"/>
      </w:pPr>
      <w:bookmarkStart w:id="7" w:name="bm_panoramica"/>
      <w:bookmarkStart w:id="8" w:name="_Toc233711852"/>
      <w:r>
        <w:lastRenderedPageBreak/>
        <w:t>4. Panoramica e percorsi di migrazione</w:t>
      </w:r>
      <w:bookmarkEnd w:id="7"/>
      <w:bookmarkEnd w:id="8"/>
    </w:p>
    <w:p w14:paraId="7E28214F" w14:textId="6ED8423F" w:rsidR="0085142E" w:rsidRDefault="0085142E" w:rsidP="0085142E">
      <w:pPr>
        <w:spacing w:after="120"/>
        <w:rPr>
          <w:rFonts w:ascii="Calibri" w:hAnsi="Calibri" w:cs="Calibri"/>
          <w:sz w:val="22"/>
        </w:rPr>
      </w:pPr>
      <w:r>
        <w:rPr>
          <w:rFonts w:ascii="Calibri" w:hAnsi="Calibri" w:cs="Calibri"/>
          <w:sz w:val="22"/>
        </w:rPr>
        <w:t>BC25 e' il punto di raccordo: quasi tutti i percorsi convergono prima su BC25 e da li' proseguono (restando su BC25, salendo a BC27/28 on-prem oppure passando a SaaS). Il manuale identifica 5 percorsi, presentati nei capitoli seguenti in ordine di versione di partenza.</w:t>
      </w:r>
    </w:p>
    <w:p w14:paraId="3501C8FF" w14:textId="2088BFAC" w:rsidR="0085142E" w:rsidRDefault="0085142E" w:rsidP="0085142E">
      <w:pPr>
        <w:pStyle w:val="Elenco"/>
        <w:rPr>
          <w:rFonts w:ascii="Calibri" w:hAnsi="Calibri" w:cs="Calibri"/>
          <w:sz w:val="22"/>
        </w:rPr>
      </w:pPr>
      <w:r>
        <w:rPr>
          <w:rFonts w:ascii="Calibri" w:hAnsi="Calibri" w:cs="Calibri"/>
          <w:sz w:val="22"/>
        </w:rPr>
        <w:t>P1 - NAV11 / NAV14 -&gt; BC21 -&gt; BC25 (se si parte da NAV14 si salta la conversione NAV11-&gt;NAV14)</w:t>
      </w:r>
    </w:p>
    <w:p w14:paraId="30CD2C2B" w14:textId="4A243973" w:rsidR="0085142E" w:rsidRDefault="0085142E" w:rsidP="0085142E">
      <w:pPr>
        <w:pStyle w:val="Elenco"/>
        <w:rPr>
          <w:rFonts w:ascii="Calibri" w:hAnsi="Calibri" w:cs="Calibri"/>
          <w:sz w:val="22"/>
        </w:rPr>
      </w:pPr>
      <w:r>
        <w:rPr>
          <w:rFonts w:ascii="Calibri" w:hAnsi="Calibri" w:cs="Calibri"/>
          <w:sz w:val="22"/>
        </w:rPr>
        <w:t>P2 - BC19/20 -&gt; BC21 -&gt; BC25 (con cambio AL Price / AL Combine Shipment se ALP presente)</w:t>
      </w:r>
    </w:p>
    <w:p w14:paraId="66AD6CF7" w14:textId="263A3AFD" w:rsidR="0085142E" w:rsidRDefault="0085142E" w:rsidP="0085142E">
      <w:pPr>
        <w:pStyle w:val="Elenco"/>
        <w:rPr>
          <w:rFonts w:ascii="Calibri" w:hAnsi="Calibri" w:cs="Calibri"/>
          <w:sz w:val="22"/>
        </w:rPr>
      </w:pPr>
      <w:r>
        <w:rPr>
          <w:rFonts w:ascii="Calibri" w:hAnsi="Calibri" w:cs="Calibri"/>
          <w:sz w:val="22"/>
        </w:rPr>
        <w:t>P2b - BC21 -&gt; BC25 (gia' su 21; AL Price / Combine se ALP presente)</w:t>
      </w:r>
    </w:p>
    <w:p w14:paraId="4AEDE5BE" w14:textId="239385E3" w:rsidR="0085142E" w:rsidRDefault="0085142E" w:rsidP="0085142E">
      <w:pPr>
        <w:pStyle w:val="Elenco"/>
        <w:rPr>
          <w:rFonts w:ascii="Calibri" w:hAnsi="Calibri" w:cs="Calibri"/>
          <w:sz w:val="22"/>
        </w:rPr>
      </w:pPr>
      <w:r>
        <w:rPr>
          <w:rFonts w:ascii="Calibri" w:hAnsi="Calibri" w:cs="Calibri"/>
          <w:sz w:val="22"/>
        </w:rPr>
        <w:t>P22 - BC22 -&gt; BC25 (diretto; AL Price / Combine se ALP presente)</w:t>
      </w:r>
    </w:p>
    <w:p w14:paraId="01516972" w14:textId="2B46EC65" w:rsidR="0085142E" w:rsidRDefault="0085142E" w:rsidP="0085142E">
      <w:pPr>
        <w:pStyle w:val="Elenco"/>
        <w:rPr>
          <w:rFonts w:ascii="Calibri" w:hAnsi="Calibri" w:cs="Calibri"/>
          <w:sz w:val="22"/>
        </w:rPr>
      </w:pPr>
      <w:r>
        <w:rPr>
          <w:rFonts w:ascii="Calibri" w:hAnsi="Calibri" w:cs="Calibri"/>
          <w:sz w:val="22"/>
        </w:rPr>
        <w:t>P3 - BC23 -&gt; BC25 (con cambio AL Price / AL Combine Shipment se ALP presente)</w:t>
      </w:r>
    </w:p>
    <w:p w14:paraId="01C26E95" w14:textId="1B18F930" w:rsidR="0085142E" w:rsidRDefault="0085142E" w:rsidP="0085142E">
      <w:pPr>
        <w:pStyle w:val="Elenco"/>
        <w:rPr>
          <w:rFonts w:ascii="Calibri" w:hAnsi="Calibri" w:cs="Calibri"/>
          <w:sz w:val="22"/>
        </w:rPr>
      </w:pPr>
      <w:r>
        <w:rPr>
          <w:rFonts w:ascii="Calibri" w:hAnsi="Calibri" w:cs="Calibri"/>
          <w:sz w:val="22"/>
        </w:rPr>
        <w:t>P3b - BC24 -&gt; BC25 (stesso giro della BC23 ma SENZA AL Price / AL Combine Shipment: MDS gia' presente)</w:t>
      </w:r>
    </w:p>
    <w:p w14:paraId="6319CA06" w14:textId="6F6843F5" w:rsidR="0085142E" w:rsidRDefault="0085142E" w:rsidP="0085142E">
      <w:pPr>
        <w:pStyle w:val="Elenco"/>
        <w:rPr>
          <w:rFonts w:ascii="Calibri" w:hAnsi="Calibri" w:cs="Calibri"/>
          <w:sz w:val="22"/>
        </w:rPr>
      </w:pPr>
      <w:r>
        <w:rPr>
          <w:rFonts w:ascii="Calibri" w:hAnsi="Calibri" w:cs="Calibri"/>
          <w:sz w:val="22"/>
        </w:rPr>
        <w:t>P4 - BC25 -&gt; BC27/28 (on-premise)</w:t>
      </w:r>
    </w:p>
    <w:p w14:paraId="4D095458" w14:textId="79F5996B" w:rsidR="0085142E" w:rsidRDefault="0085142E" w:rsidP="0085142E">
      <w:pPr>
        <w:pStyle w:val="Elenco"/>
        <w:rPr>
          <w:rFonts w:ascii="Calibri" w:hAnsi="Calibri" w:cs="Calibri"/>
          <w:sz w:val="22"/>
        </w:rPr>
      </w:pPr>
      <w:r>
        <w:rPr>
          <w:rFonts w:ascii="Calibri" w:hAnsi="Calibri" w:cs="Calibri"/>
          <w:sz w:val="22"/>
        </w:rPr>
        <w:t>P5 - BC25 -&gt; SaaS (Cloud Migration)</w:t>
      </w:r>
    </w:p>
    <w:p w14:paraId="7E65D487" w14:textId="64BD1457" w:rsidR="0085142E" w:rsidRDefault="0085142E" w:rsidP="0085142E">
      <w:pPr>
        <w:spacing w:after="120"/>
        <w:rPr>
          <w:rFonts w:ascii="Calibri" w:hAnsi="Calibri" w:cs="Calibri"/>
          <w:sz w:val="22"/>
        </w:rPr>
      </w:pPr>
      <w:r>
        <w:rPr>
          <w:rFonts w:ascii="Calibri" w:hAnsi="Calibri" w:cs="Calibri"/>
          <w:b/>
          <w:sz w:val="22"/>
        </w:rPr>
        <w:t xml:space="preserve">Struttura del documento: </w:t>
      </w:r>
      <w:r>
        <w:rPr>
          <w:rFonts w:ascii="Calibri" w:hAnsi="Calibri" w:cs="Calibri"/>
          <w:i/>
          <w:sz w:val="22"/>
        </w:rPr>
        <w:t>ogni capitolo 'Percorso ...' indica la sequenza dei passi e richiama, dove serve, i 'Blocchi comuni' (descritti nell'apposita sezione DOPO i percorsi). I 'Blocchi comuni' non vanno eseguiti per primi in assoluto: si eseguono nell'ordine in cui il percorso li richiama.</w:t>
      </w:r>
    </w:p>
    <w:p w14:paraId="6B41661D" w14:textId="46F75235" w:rsidR="0085142E" w:rsidRDefault="0085142E" w:rsidP="0085142E">
      <w:pPr>
        <w:pStyle w:val="Titolo2"/>
      </w:pPr>
      <w:bookmarkStart w:id="9" w:name="bm_matrice"/>
      <w:bookmarkStart w:id="10" w:name="_Toc233711853"/>
      <w:r>
        <w:t>4.1 Matrice dei percorsi di migrazione</w:t>
      </w:r>
      <w:bookmarkEnd w:id="9"/>
      <w:bookmarkEnd w:id="10"/>
    </w:p>
    <w:p w14:paraId="05964A1A" w14:textId="71A5779F" w:rsidR="0085142E" w:rsidRDefault="0085142E" w:rsidP="0085142E">
      <w:pPr>
        <w:spacing w:after="120"/>
        <w:rPr>
          <w:rFonts w:ascii="Calibri" w:hAnsi="Calibri" w:cs="Calibri"/>
          <w:sz w:val="22"/>
        </w:rPr>
      </w:pPr>
      <w:r>
        <w:rPr>
          <w:rFonts w:ascii="Calibri" w:hAnsi="Calibri" w:cs="Calibri"/>
          <w:sz w:val="22"/>
        </w:rPr>
        <w:t>Per ogni percorso, la sequenza dei capitoli/blocchi da eseguire.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08"/>
        <w:gridCol w:w="3210"/>
        <w:gridCol w:w="3210"/>
      </w:tblGrid>
      <w:tr w:rsidR="0085142E" w:rsidRPr="0085142E" w14:paraId="59786EFE" w14:textId="77777777" w:rsidTr="0085142E">
        <w:tblPrEx>
          <w:tblCellMar>
            <w:top w:w="0" w:type="dxa"/>
            <w:bottom w:w="0" w:type="dxa"/>
          </w:tblCellMar>
        </w:tblPrEx>
        <w:tc>
          <w:tcPr>
            <w:tcW w:w="1666" w:type="pct"/>
            <w:shd w:val="clear" w:color="auto" w:fill="F2F2F2"/>
          </w:tcPr>
          <w:p w14:paraId="0E74C171" w14:textId="1BBA22A3" w:rsidR="0085142E" w:rsidRPr="0085142E" w:rsidRDefault="0085142E" w:rsidP="0085142E">
            <w:pPr>
              <w:rPr>
                <w:rFonts w:ascii="Calibri" w:hAnsi="Calibri" w:cs="Calibri"/>
                <w:b/>
                <w:sz w:val="20"/>
              </w:rPr>
            </w:pPr>
            <w:r w:rsidRPr="0085142E">
              <w:rPr>
                <w:rFonts w:ascii="Calibri" w:hAnsi="Calibri" w:cs="Calibri"/>
                <w:b/>
                <w:sz w:val="20"/>
              </w:rPr>
              <w:t>Percorso</w:t>
            </w:r>
          </w:p>
        </w:tc>
        <w:tc>
          <w:tcPr>
            <w:tcW w:w="1667" w:type="pct"/>
            <w:shd w:val="clear" w:color="auto" w:fill="F2F2F2"/>
          </w:tcPr>
          <w:p w14:paraId="302DBB55" w14:textId="4ECF7645" w:rsidR="0085142E" w:rsidRPr="0085142E" w:rsidRDefault="0085142E" w:rsidP="0085142E">
            <w:pPr>
              <w:rPr>
                <w:rFonts w:ascii="Calibri" w:hAnsi="Calibri" w:cs="Calibri"/>
                <w:b/>
                <w:sz w:val="20"/>
              </w:rPr>
            </w:pPr>
            <w:r w:rsidRPr="0085142E">
              <w:rPr>
                <w:rFonts w:ascii="Calibri" w:hAnsi="Calibri" w:cs="Calibri"/>
                <w:b/>
                <w:sz w:val="20"/>
              </w:rPr>
              <w:t>Sequenza da eseguire</w:t>
            </w:r>
          </w:p>
        </w:tc>
        <w:tc>
          <w:tcPr>
            <w:tcW w:w="1667" w:type="pct"/>
            <w:shd w:val="clear" w:color="auto" w:fill="F2F2F2"/>
          </w:tcPr>
          <w:p w14:paraId="657876F5" w14:textId="07F9119B" w:rsidR="0085142E" w:rsidRPr="0085142E" w:rsidRDefault="0085142E" w:rsidP="0085142E">
            <w:pPr>
              <w:rPr>
                <w:rFonts w:ascii="Calibri" w:hAnsi="Calibri" w:cs="Calibri"/>
                <w:b/>
                <w:sz w:val="20"/>
              </w:rPr>
            </w:pPr>
            <w:r w:rsidRPr="0085142E">
              <w:rPr>
                <w:rFonts w:ascii="Calibri" w:hAnsi="Calibri" w:cs="Calibri"/>
                <w:b/>
                <w:sz w:val="20"/>
              </w:rPr>
              <w:t>Note / condizioni</w:t>
            </w:r>
          </w:p>
        </w:tc>
      </w:tr>
      <w:tr w:rsidR="0085142E" w:rsidRPr="0085142E" w14:paraId="348443A7" w14:textId="77777777" w:rsidTr="0085142E">
        <w:tblPrEx>
          <w:tblCellMar>
            <w:top w:w="0" w:type="dxa"/>
            <w:bottom w:w="0" w:type="dxa"/>
          </w:tblCellMar>
        </w:tblPrEx>
        <w:tc>
          <w:tcPr>
            <w:tcW w:w="1666" w:type="pct"/>
          </w:tcPr>
          <w:p w14:paraId="7C46E5E1" w14:textId="7925274B" w:rsidR="0085142E" w:rsidRPr="0085142E" w:rsidRDefault="0085142E" w:rsidP="0085142E">
            <w:pPr>
              <w:rPr>
                <w:rFonts w:ascii="Calibri" w:hAnsi="Calibri" w:cs="Calibri"/>
                <w:sz w:val="20"/>
              </w:rPr>
            </w:pPr>
            <w:r>
              <w:rPr>
                <w:rFonts w:ascii="Calibri" w:hAnsi="Calibri" w:cs="Calibri"/>
                <w:sz w:val="20"/>
              </w:rPr>
              <w:t>P1 - NAV11 / NAV14 -&gt; BC21 -&gt; BC25</w:t>
            </w:r>
          </w:p>
        </w:tc>
        <w:tc>
          <w:tcPr>
            <w:tcW w:w="1667" w:type="pct"/>
          </w:tcPr>
          <w:p w14:paraId="46EDE040" w14:textId="21616D19" w:rsidR="0085142E" w:rsidRPr="0085142E" w:rsidRDefault="0085142E" w:rsidP="0085142E">
            <w:pPr>
              <w:rPr>
                <w:rFonts w:ascii="Calibri" w:hAnsi="Calibri" w:cs="Calibri"/>
                <w:sz w:val="20"/>
              </w:rPr>
            </w:pPr>
            <w:r>
              <w:rPr>
                <w:rFonts w:ascii="Calibri" w:hAnsi="Calibri" w:cs="Calibri"/>
                <w:sz w:val="20"/>
              </w:rPr>
              <w:t>Percorso da NAV (eventuale NAV11-&gt;NAV14; prep DB14) -&gt; Hop BC21 -&gt; (verso BC25 con i Blocchi comuni) -&gt; moduli condizionali -&gt; chiusura</w:t>
            </w:r>
          </w:p>
        </w:tc>
        <w:tc>
          <w:tcPr>
            <w:tcW w:w="1667" w:type="pct"/>
          </w:tcPr>
          <w:p w14:paraId="2EC0C64D" w14:textId="31A30D82" w:rsidR="0085142E" w:rsidRPr="0085142E" w:rsidRDefault="0085142E" w:rsidP="0085142E">
            <w:pPr>
              <w:rPr>
                <w:rFonts w:ascii="Calibri" w:hAnsi="Calibri" w:cs="Calibri"/>
                <w:sz w:val="20"/>
              </w:rPr>
            </w:pPr>
            <w:r>
              <w:rPr>
                <w:rFonts w:ascii="Calibri" w:hAnsi="Calibri" w:cs="Calibri"/>
                <w:sz w:val="20"/>
              </w:rPr>
              <w:t>Se si parte da NAV14 saltare la conversione NAV11-&gt;NAV14. NAV classico + FOB toolkit.</w:t>
            </w:r>
          </w:p>
        </w:tc>
      </w:tr>
      <w:tr w:rsidR="0085142E" w:rsidRPr="0085142E" w14:paraId="7A86C8D8" w14:textId="77777777" w:rsidTr="0085142E">
        <w:tblPrEx>
          <w:tblCellMar>
            <w:top w:w="0" w:type="dxa"/>
            <w:bottom w:w="0" w:type="dxa"/>
          </w:tblCellMar>
        </w:tblPrEx>
        <w:tc>
          <w:tcPr>
            <w:tcW w:w="1666" w:type="pct"/>
          </w:tcPr>
          <w:p w14:paraId="512422AD" w14:textId="5749FB42" w:rsidR="0085142E" w:rsidRPr="0085142E" w:rsidRDefault="0085142E" w:rsidP="0085142E">
            <w:pPr>
              <w:rPr>
                <w:rFonts w:ascii="Calibri" w:hAnsi="Calibri" w:cs="Calibri"/>
                <w:sz w:val="20"/>
              </w:rPr>
            </w:pPr>
            <w:r>
              <w:rPr>
                <w:rFonts w:ascii="Calibri" w:hAnsi="Calibri" w:cs="Calibri"/>
                <w:sz w:val="20"/>
              </w:rPr>
              <w:t>P2 - BC19/20 -&gt; BC21 -&gt; BC25</w:t>
            </w:r>
          </w:p>
        </w:tc>
        <w:tc>
          <w:tcPr>
            <w:tcW w:w="1667" w:type="pct"/>
          </w:tcPr>
          <w:p w14:paraId="72532BD9" w14:textId="4C38F44F" w:rsidR="0085142E" w:rsidRPr="0085142E" w:rsidRDefault="0085142E" w:rsidP="0085142E">
            <w:pPr>
              <w:rPr>
                <w:rFonts w:ascii="Calibri" w:hAnsi="Calibri" w:cs="Calibri"/>
                <w:sz w:val="20"/>
              </w:rPr>
            </w:pPr>
            <w:r>
              <w:rPr>
                <w:rFonts w:ascii="Calibri" w:hAnsi="Calibri" w:cs="Calibri"/>
                <w:sz w:val="20"/>
              </w:rPr>
              <w:t>Hop BC21 (conversione 20-&gt;21, app, query) -&gt; verso BC25 (Blocchi comuni) -&gt; AL Price + Combine -&gt; altri condizionali -&gt; chiusura</w:t>
            </w:r>
          </w:p>
        </w:tc>
        <w:tc>
          <w:tcPr>
            <w:tcW w:w="1667" w:type="pct"/>
          </w:tcPr>
          <w:p w14:paraId="7BC61E56" w14:textId="400152AA" w:rsidR="0085142E" w:rsidRPr="0085142E" w:rsidRDefault="0085142E" w:rsidP="0085142E">
            <w:pPr>
              <w:rPr>
                <w:rFonts w:ascii="Calibri" w:hAnsi="Calibri" w:cs="Calibri"/>
                <w:sz w:val="20"/>
              </w:rPr>
            </w:pPr>
            <w:r>
              <w:rPr>
                <w:rFonts w:ascii="Calibri" w:hAnsi="Calibri" w:cs="Calibri"/>
                <w:sz w:val="20"/>
              </w:rPr>
              <w:t>AL Price/Combine solo se ALP presente (MDS non gia' installato).</w:t>
            </w:r>
          </w:p>
        </w:tc>
      </w:tr>
      <w:tr w:rsidR="0085142E" w:rsidRPr="0085142E" w14:paraId="3737A1E9" w14:textId="77777777" w:rsidTr="0085142E">
        <w:tblPrEx>
          <w:tblCellMar>
            <w:top w:w="0" w:type="dxa"/>
            <w:bottom w:w="0" w:type="dxa"/>
          </w:tblCellMar>
        </w:tblPrEx>
        <w:tc>
          <w:tcPr>
            <w:tcW w:w="1666" w:type="pct"/>
          </w:tcPr>
          <w:p w14:paraId="1FD3ED33" w14:textId="0DCD270B" w:rsidR="0085142E" w:rsidRPr="0085142E" w:rsidRDefault="0085142E" w:rsidP="0085142E">
            <w:pPr>
              <w:rPr>
                <w:rFonts w:ascii="Calibri" w:hAnsi="Calibri" w:cs="Calibri"/>
                <w:sz w:val="20"/>
              </w:rPr>
            </w:pPr>
            <w:r>
              <w:rPr>
                <w:rFonts w:ascii="Calibri" w:hAnsi="Calibri" w:cs="Calibri"/>
                <w:sz w:val="20"/>
              </w:rPr>
              <w:t>P3 - BC23 -&gt; BC25</w:t>
            </w:r>
          </w:p>
        </w:tc>
        <w:tc>
          <w:tcPr>
            <w:tcW w:w="1667" w:type="pct"/>
          </w:tcPr>
          <w:p w14:paraId="203F7234" w14:textId="125F77F6" w:rsidR="0085142E" w:rsidRPr="0085142E" w:rsidRDefault="0085142E" w:rsidP="0085142E">
            <w:pPr>
              <w:rPr>
                <w:rFonts w:ascii="Calibri" w:hAnsi="Calibri" w:cs="Calibri"/>
                <w:sz w:val="20"/>
              </w:rPr>
            </w:pPr>
            <w:r>
              <w:rPr>
                <w:rFonts w:ascii="Calibri" w:hAnsi="Calibri" w:cs="Calibri"/>
                <w:sz w:val="20"/>
              </w:rPr>
              <w:t>Da BC23/BC24 a BC25 (Blocchi comuni A-E con versioni 25) -&gt; AL Price + Combine -&gt; altri condizionali -&gt; chiusura</w:t>
            </w:r>
          </w:p>
        </w:tc>
        <w:tc>
          <w:tcPr>
            <w:tcW w:w="1667" w:type="pct"/>
          </w:tcPr>
          <w:p w14:paraId="3D0D02F7" w14:textId="7389DD39" w:rsidR="0085142E" w:rsidRPr="0085142E" w:rsidRDefault="0085142E" w:rsidP="0085142E">
            <w:pPr>
              <w:rPr>
                <w:rFonts w:ascii="Calibri" w:hAnsi="Calibri" w:cs="Calibri"/>
                <w:sz w:val="20"/>
              </w:rPr>
            </w:pPr>
            <w:r>
              <w:rPr>
                <w:rFonts w:ascii="Calibri" w:hAnsi="Calibri" w:cs="Calibri"/>
                <w:sz w:val="20"/>
              </w:rPr>
              <w:t>Conversione diretta, nessun hop. AL Price/Combine solo se ALP presente.</w:t>
            </w:r>
          </w:p>
        </w:tc>
      </w:tr>
      <w:tr w:rsidR="0085142E" w:rsidRPr="0085142E" w14:paraId="10A9C3B0" w14:textId="77777777" w:rsidTr="0085142E">
        <w:tblPrEx>
          <w:tblCellMar>
            <w:top w:w="0" w:type="dxa"/>
            <w:bottom w:w="0" w:type="dxa"/>
          </w:tblCellMar>
        </w:tblPrEx>
        <w:tc>
          <w:tcPr>
            <w:tcW w:w="1666" w:type="pct"/>
          </w:tcPr>
          <w:p w14:paraId="6C4B3BDD" w14:textId="0AF8D124" w:rsidR="0085142E" w:rsidRPr="0085142E" w:rsidRDefault="0085142E" w:rsidP="0085142E">
            <w:pPr>
              <w:rPr>
                <w:rFonts w:ascii="Calibri" w:hAnsi="Calibri" w:cs="Calibri"/>
                <w:sz w:val="20"/>
              </w:rPr>
            </w:pPr>
            <w:r>
              <w:rPr>
                <w:rFonts w:ascii="Calibri" w:hAnsi="Calibri" w:cs="Calibri"/>
                <w:sz w:val="20"/>
              </w:rPr>
              <w:t>P3b - BC24 -&gt; BC25</w:t>
            </w:r>
          </w:p>
        </w:tc>
        <w:tc>
          <w:tcPr>
            <w:tcW w:w="1667" w:type="pct"/>
          </w:tcPr>
          <w:p w14:paraId="1D446D6C" w14:textId="067C0841" w:rsidR="0085142E" w:rsidRPr="0085142E" w:rsidRDefault="0085142E" w:rsidP="0085142E">
            <w:pPr>
              <w:rPr>
                <w:rFonts w:ascii="Calibri" w:hAnsi="Calibri" w:cs="Calibri"/>
                <w:sz w:val="20"/>
              </w:rPr>
            </w:pPr>
            <w:r>
              <w:rPr>
                <w:rFonts w:ascii="Calibri" w:hAnsi="Calibri" w:cs="Calibri"/>
                <w:sz w:val="20"/>
              </w:rPr>
              <w:t>Da BC23/BC24 a BC25 (Blocchi comuni A-E con versioni 25) -&gt; moduli condizionali -&gt; chiusura</w:t>
            </w:r>
          </w:p>
        </w:tc>
        <w:tc>
          <w:tcPr>
            <w:tcW w:w="1667" w:type="pct"/>
          </w:tcPr>
          <w:p w14:paraId="65267D82" w14:textId="5F55659A" w:rsidR="0085142E" w:rsidRPr="0085142E" w:rsidRDefault="0085142E" w:rsidP="0085142E">
            <w:pPr>
              <w:rPr>
                <w:rFonts w:ascii="Calibri" w:hAnsi="Calibri" w:cs="Calibri"/>
                <w:sz w:val="20"/>
              </w:rPr>
            </w:pPr>
            <w:r>
              <w:rPr>
                <w:rFonts w:ascii="Calibri" w:hAnsi="Calibri" w:cs="Calibri"/>
                <w:sz w:val="20"/>
              </w:rPr>
              <w:t>Stesso giro della BC23 ma SENZA AL Price ne' AL Combine Shipment (MDS gia' presente).</w:t>
            </w:r>
          </w:p>
        </w:tc>
      </w:tr>
      <w:tr w:rsidR="0085142E" w:rsidRPr="0085142E" w14:paraId="5A206A40" w14:textId="77777777" w:rsidTr="0085142E">
        <w:tblPrEx>
          <w:tblCellMar>
            <w:top w:w="0" w:type="dxa"/>
            <w:bottom w:w="0" w:type="dxa"/>
          </w:tblCellMar>
        </w:tblPrEx>
        <w:tc>
          <w:tcPr>
            <w:tcW w:w="1666" w:type="pct"/>
          </w:tcPr>
          <w:p w14:paraId="5BC4FA26" w14:textId="6A27A36D" w:rsidR="0085142E" w:rsidRPr="0085142E" w:rsidRDefault="0085142E" w:rsidP="0085142E">
            <w:pPr>
              <w:rPr>
                <w:rFonts w:ascii="Calibri" w:hAnsi="Calibri" w:cs="Calibri"/>
                <w:sz w:val="20"/>
              </w:rPr>
            </w:pPr>
            <w:r>
              <w:rPr>
                <w:rFonts w:ascii="Calibri" w:hAnsi="Calibri" w:cs="Calibri"/>
                <w:sz w:val="20"/>
              </w:rPr>
              <w:t>P4 - BC25 -&gt; BC27/28</w:t>
            </w:r>
          </w:p>
        </w:tc>
        <w:tc>
          <w:tcPr>
            <w:tcW w:w="1667" w:type="pct"/>
          </w:tcPr>
          <w:p w14:paraId="2EBD5B06" w14:textId="0DB58EAD" w:rsidR="0085142E" w:rsidRPr="0085142E" w:rsidRDefault="0085142E" w:rsidP="0085142E">
            <w:pPr>
              <w:rPr>
                <w:rFonts w:ascii="Calibri" w:hAnsi="Calibri" w:cs="Calibri"/>
                <w:sz w:val="20"/>
              </w:rPr>
            </w:pPr>
            <w:r>
              <w:rPr>
                <w:rFonts w:ascii="Calibri" w:hAnsi="Calibri" w:cs="Calibri"/>
                <w:sz w:val="20"/>
              </w:rPr>
              <w:t>Da BC25 a BC27/28 (Blocchi comuni con versioni 27/28) -&gt; condizionali -&gt; chiusura</w:t>
            </w:r>
          </w:p>
        </w:tc>
        <w:tc>
          <w:tcPr>
            <w:tcW w:w="1667" w:type="pct"/>
          </w:tcPr>
          <w:p w14:paraId="3159B924" w14:textId="092F42EA" w:rsidR="0085142E" w:rsidRPr="0085142E" w:rsidRDefault="0085142E" w:rsidP="0085142E">
            <w:pPr>
              <w:rPr>
                <w:rFonts w:ascii="Calibri" w:hAnsi="Calibri" w:cs="Calibri"/>
                <w:sz w:val="20"/>
              </w:rPr>
            </w:pPr>
            <w:r>
              <w:rPr>
                <w:rFonts w:ascii="Calibri" w:hAnsi="Calibri" w:cs="Calibri"/>
                <w:sz w:val="20"/>
              </w:rPr>
              <w:t>On-premise. Nessun AL Price se gia' migrato a MDS.</w:t>
            </w:r>
          </w:p>
        </w:tc>
      </w:tr>
      <w:tr w:rsidR="0085142E" w:rsidRPr="0085142E" w14:paraId="6749F7F3" w14:textId="77777777" w:rsidTr="0085142E">
        <w:tblPrEx>
          <w:tblCellMar>
            <w:top w:w="0" w:type="dxa"/>
            <w:bottom w:w="0" w:type="dxa"/>
          </w:tblCellMar>
        </w:tblPrEx>
        <w:tc>
          <w:tcPr>
            <w:tcW w:w="1666" w:type="pct"/>
          </w:tcPr>
          <w:p w14:paraId="289900BA" w14:textId="7526CA18" w:rsidR="0085142E" w:rsidRPr="0085142E" w:rsidRDefault="0085142E" w:rsidP="0085142E">
            <w:pPr>
              <w:rPr>
                <w:rFonts w:ascii="Calibri" w:hAnsi="Calibri" w:cs="Calibri"/>
                <w:sz w:val="20"/>
              </w:rPr>
            </w:pPr>
            <w:r>
              <w:rPr>
                <w:rFonts w:ascii="Calibri" w:hAnsi="Calibri" w:cs="Calibri"/>
                <w:sz w:val="20"/>
              </w:rPr>
              <w:t>P5 - BC25 -&gt; SaaS</w:t>
            </w:r>
          </w:p>
        </w:tc>
        <w:tc>
          <w:tcPr>
            <w:tcW w:w="1667" w:type="pct"/>
          </w:tcPr>
          <w:p w14:paraId="10BDB37E" w14:textId="6C23F8AC" w:rsidR="0085142E" w:rsidRPr="0085142E" w:rsidRDefault="0085142E" w:rsidP="0085142E">
            <w:pPr>
              <w:rPr>
                <w:rFonts w:ascii="Calibri" w:hAnsi="Calibri" w:cs="Calibri"/>
                <w:sz w:val="20"/>
              </w:rPr>
            </w:pPr>
            <w:r>
              <w:rPr>
                <w:rFonts w:ascii="Calibri" w:hAnsi="Calibri" w:cs="Calibri"/>
                <w:sz w:val="20"/>
              </w:rPr>
              <w:t>Da BC25 a SaaS (Cloud Migration) -&gt; chiusura (post-migrazione SaaS)</w:t>
            </w:r>
          </w:p>
        </w:tc>
        <w:tc>
          <w:tcPr>
            <w:tcW w:w="1667" w:type="pct"/>
          </w:tcPr>
          <w:p w14:paraId="589BAD08" w14:textId="3B07C55D" w:rsidR="0085142E" w:rsidRPr="0085142E" w:rsidRDefault="0085142E" w:rsidP="0085142E">
            <w:pPr>
              <w:rPr>
                <w:rFonts w:ascii="Calibri" w:hAnsi="Calibri" w:cs="Calibri"/>
                <w:sz w:val="20"/>
              </w:rPr>
            </w:pPr>
            <w:r>
              <w:rPr>
                <w:rFonts w:ascii="Calibri" w:hAnsi="Calibri" w:cs="Calibri"/>
                <w:sz w:val="20"/>
              </w:rPr>
              <w:t>Strumento Cloud Migration, non conversione DB on-prem.</w:t>
            </w:r>
          </w:p>
        </w:tc>
      </w:tr>
    </w:tbl>
    <w:p w14:paraId="1A7C1922" w14:textId="77777777" w:rsidR="0085142E" w:rsidRDefault="0085142E" w:rsidP="0085142E"/>
    <w:p w14:paraId="7AC565E2" w14:textId="6D49E1F1" w:rsidR="0085142E" w:rsidRDefault="0085142E" w:rsidP="0085142E">
      <w:pPr>
        <w:spacing w:after="120"/>
        <w:rPr>
          <w:rFonts w:ascii="Calibri" w:hAnsi="Calibri" w:cs="Calibri"/>
          <w:sz w:val="22"/>
        </w:rPr>
      </w:pPr>
      <w:r>
        <w:rPr>
          <w:rFonts w:ascii="Calibri" w:hAnsi="Calibri" w:cs="Calibri"/>
          <w:b/>
          <w:sz w:val="22"/>
        </w:rPr>
        <w:lastRenderedPageBreak/>
        <w:t xml:space="preserve">Come leggerla: </w:t>
      </w:r>
      <w:r>
        <w:rPr>
          <w:rFonts w:ascii="Calibri" w:hAnsi="Calibri" w:cs="Calibri"/>
          <w:i/>
          <w:sz w:val="22"/>
        </w:rPr>
        <w:t>individuare la riga del proprio percorso, eseguire i capitoli nell'ordine indicato e applicare solo i capitoli condizionali il cui modulo e' installato (vedi paragrafo successivo).</w:t>
      </w:r>
    </w:p>
    <w:p w14:paraId="7B3DD719" w14:textId="0E71DA5D" w:rsidR="0085142E" w:rsidRDefault="0085142E" w:rsidP="0085142E">
      <w:pPr>
        <w:pStyle w:val="Titolo2"/>
      </w:pPr>
      <w:bookmarkStart w:id="11" w:name="bm_condizioni"/>
      <w:bookmarkStart w:id="12" w:name="_Toc233711854"/>
      <w:r>
        <w:t>4.2 Passi obbligatori e passi condizionali</w:t>
      </w:r>
      <w:bookmarkEnd w:id="11"/>
      <w:bookmarkEnd w:id="12"/>
    </w:p>
    <w:p w14:paraId="731E3F14" w14:textId="6A66D73A" w:rsidR="0085142E" w:rsidRDefault="0085142E" w:rsidP="0085142E">
      <w:pPr>
        <w:spacing w:after="120"/>
        <w:rPr>
          <w:rFonts w:ascii="Calibri" w:hAnsi="Calibri" w:cs="Calibri"/>
          <w:sz w:val="22"/>
        </w:rPr>
      </w:pPr>
      <w:r>
        <w:rPr>
          <w:rFonts w:ascii="Calibri" w:hAnsi="Calibri" w:cs="Calibri"/>
          <w:sz w:val="22"/>
        </w:rPr>
        <w:t>I passi base (backup, pulizia, conversione, upgrade Base App, installazione app, migrazione dati custom via query) sono SEMPRE obbligatori per gli hop on-premise. I capitoli seguenti sono CONDIZIONALI: eseguirli solo se la condizione e' presente.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09"/>
        <w:gridCol w:w="3211"/>
        <w:gridCol w:w="3208"/>
      </w:tblGrid>
      <w:tr w:rsidR="0085142E" w:rsidRPr="0085142E" w14:paraId="1B8D3FC2" w14:textId="77777777" w:rsidTr="0085142E">
        <w:tblPrEx>
          <w:tblCellMar>
            <w:top w:w="0" w:type="dxa"/>
            <w:bottom w:w="0" w:type="dxa"/>
          </w:tblCellMar>
        </w:tblPrEx>
        <w:tc>
          <w:tcPr>
            <w:tcW w:w="1666" w:type="pct"/>
            <w:shd w:val="clear" w:color="auto" w:fill="F2F2F2"/>
          </w:tcPr>
          <w:p w14:paraId="1A7651B4" w14:textId="4B63DF68" w:rsidR="0085142E" w:rsidRPr="0085142E" w:rsidRDefault="0085142E" w:rsidP="0085142E">
            <w:pPr>
              <w:rPr>
                <w:rFonts w:ascii="Calibri" w:hAnsi="Calibri" w:cs="Calibri"/>
                <w:b/>
                <w:sz w:val="20"/>
              </w:rPr>
            </w:pPr>
            <w:r w:rsidRPr="0085142E">
              <w:rPr>
                <w:rFonts w:ascii="Calibri" w:hAnsi="Calibri" w:cs="Calibri"/>
                <w:b/>
                <w:sz w:val="20"/>
              </w:rPr>
              <w:t>Condizione presente (app/modulo nell'origine)</w:t>
            </w:r>
          </w:p>
        </w:tc>
        <w:tc>
          <w:tcPr>
            <w:tcW w:w="1667" w:type="pct"/>
            <w:shd w:val="clear" w:color="auto" w:fill="F2F2F2"/>
          </w:tcPr>
          <w:p w14:paraId="482936F0" w14:textId="517E7398" w:rsidR="0085142E" w:rsidRPr="0085142E" w:rsidRDefault="0085142E" w:rsidP="0085142E">
            <w:pPr>
              <w:rPr>
                <w:rFonts w:ascii="Calibri" w:hAnsi="Calibri" w:cs="Calibri"/>
                <w:b/>
                <w:sz w:val="20"/>
              </w:rPr>
            </w:pPr>
            <w:r w:rsidRPr="0085142E">
              <w:rPr>
                <w:rFonts w:ascii="Calibri" w:hAnsi="Calibri" w:cs="Calibri"/>
                <w:b/>
                <w:sz w:val="20"/>
              </w:rPr>
              <w:t>Capitolo da eseguire</w:t>
            </w:r>
          </w:p>
        </w:tc>
        <w:tc>
          <w:tcPr>
            <w:tcW w:w="1666" w:type="pct"/>
            <w:shd w:val="clear" w:color="auto" w:fill="F2F2F2"/>
          </w:tcPr>
          <w:p w14:paraId="702D7924" w14:textId="7B256DC0" w:rsidR="0085142E" w:rsidRPr="0085142E" w:rsidRDefault="0085142E" w:rsidP="0085142E">
            <w:pPr>
              <w:rPr>
                <w:rFonts w:ascii="Calibri" w:hAnsi="Calibri" w:cs="Calibri"/>
                <w:b/>
                <w:sz w:val="20"/>
              </w:rPr>
            </w:pPr>
            <w:r w:rsidRPr="0085142E">
              <w:rPr>
                <w:rFonts w:ascii="Calibri" w:hAnsi="Calibri" w:cs="Calibri"/>
                <w:b/>
                <w:sz w:val="20"/>
              </w:rPr>
              <w:t>Salta se...</w:t>
            </w:r>
          </w:p>
        </w:tc>
      </w:tr>
      <w:tr w:rsidR="0085142E" w:rsidRPr="0085142E" w14:paraId="03F07B10" w14:textId="77777777" w:rsidTr="0085142E">
        <w:tblPrEx>
          <w:tblCellMar>
            <w:top w:w="0" w:type="dxa"/>
            <w:bottom w:w="0" w:type="dxa"/>
          </w:tblCellMar>
        </w:tblPrEx>
        <w:tc>
          <w:tcPr>
            <w:tcW w:w="1666" w:type="pct"/>
          </w:tcPr>
          <w:p w14:paraId="14D3BBB0" w14:textId="65F04F4A" w:rsidR="0085142E" w:rsidRPr="0085142E" w:rsidRDefault="0085142E" w:rsidP="0085142E">
            <w:pPr>
              <w:rPr>
                <w:rFonts w:ascii="Calibri" w:hAnsi="Calibri" w:cs="Calibri"/>
                <w:sz w:val="20"/>
              </w:rPr>
            </w:pPr>
            <w:r>
              <w:rPr>
                <w:rFonts w:ascii="Calibri" w:hAnsi="Calibri" w:cs="Calibri"/>
                <w:sz w:val="20"/>
              </w:rPr>
              <w:t>App AL Price (ALP) presente - origini BC19/20/21/23</w:t>
            </w:r>
          </w:p>
        </w:tc>
        <w:tc>
          <w:tcPr>
            <w:tcW w:w="1667" w:type="pct"/>
          </w:tcPr>
          <w:p w14:paraId="19D409FC" w14:textId="4F1EC37E" w:rsidR="0085142E" w:rsidRPr="0085142E" w:rsidRDefault="0085142E" w:rsidP="0085142E">
            <w:pPr>
              <w:rPr>
                <w:rFonts w:ascii="Calibri" w:hAnsi="Calibri" w:cs="Calibri"/>
                <w:sz w:val="20"/>
              </w:rPr>
            </w:pPr>
            <w:r>
              <w:rPr>
                <w:rFonts w:ascii="Calibri" w:hAnsi="Calibri" w:cs="Calibri"/>
                <w:sz w:val="20"/>
              </w:rPr>
              <w:t>Conversione AL Price -&gt; MDS Discount Management</w:t>
            </w:r>
          </w:p>
        </w:tc>
        <w:tc>
          <w:tcPr>
            <w:tcW w:w="1666" w:type="pct"/>
          </w:tcPr>
          <w:p w14:paraId="768FC11D" w14:textId="6A3E8B0B" w:rsidR="0085142E" w:rsidRPr="0085142E" w:rsidRDefault="0085142E" w:rsidP="0085142E">
            <w:pPr>
              <w:rPr>
                <w:rFonts w:ascii="Calibri" w:hAnsi="Calibri" w:cs="Calibri"/>
                <w:sz w:val="20"/>
              </w:rPr>
            </w:pPr>
            <w:r>
              <w:rPr>
                <w:rFonts w:ascii="Calibri" w:hAnsi="Calibri" w:cs="Calibri"/>
                <w:sz w:val="20"/>
              </w:rPr>
              <w:t>MDS Discount Management gia' installato (es. da BC24) o AL Price mai presente</w:t>
            </w:r>
          </w:p>
        </w:tc>
      </w:tr>
      <w:tr w:rsidR="0085142E" w:rsidRPr="0085142E" w14:paraId="4257D49A" w14:textId="77777777" w:rsidTr="0085142E">
        <w:tblPrEx>
          <w:tblCellMar>
            <w:top w:w="0" w:type="dxa"/>
            <w:bottom w:w="0" w:type="dxa"/>
          </w:tblCellMar>
        </w:tblPrEx>
        <w:tc>
          <w:tcPr>
            <w:tcW w:w="1666" w:type="pct"/>
          </w:tcPr>
          <w:p w14:paraId="3BADBC4D" w14:textId="7C690FC4" w:rsidR="0085142E" w:rsidRPr="0085142E" w:rsidRDefault="0085142E" w:rsidP="0085142E">
            <w:pPr>
              <w:rPr>
                <w:rFonts w:ascii="Calibri" w:hAnsi="Calibri" w:cs="Calibri"/>
                <w:sz w:val="20"/>
              </w:rPr>
            </w:pPr>
            <w:r>
              <w:rPr>
                <w:rFonts w:ascii="Calibri" w:hAnsi="Calibri" w:cs="Calibri"/>
                <w:sz w:val="20"/>
              </w:rPr>
              <w:t>App AL Combine Shipment (ALP) presente - origini BC19/20/21/23</w:t>
            </w:r>
          </w:p>
        </w:tc>
        <w:tc>
          <w:tcPr>
            <w:tcW w:w="1667" w:type="pct"/>
          </w:tcPr>
          <w:p w14:paraId="131DA540" w14:textId="658ECC2F" w:rsidR="0085142E" w:rsidRPr="0085142E" w:rsidRDefault="0085142E" w:rsidP="0085142E">
            <w:pPr>
              <w:rPr>
                <w:rFonts w:ascii="Calibri" w:hAnsi="Calibri" w:cs="Calibri"/>
                <w:sz w:val="20"/>
              </w:rPr>
            </w:pPr>
            <w:r>
              <w:rPr>
                <w:rFonts w:ascii="Calibri" w:hAnsi="Calibri" w:cs="Calibri"/>
                <w:sz w:val="20"/>
              </w:rPr>
              <w:t>Combine Shipments</w:t>
            </w:r>
          </w:p>
        </w:tc>
        <w:tc>
          <w:tcPr>
            <w:tcW w:w="1666" w:type="pct"/>
          </w:tcPr>
          <w:p w14:paraId="73594277" w14:textId="323C1C30" w:rsidR="0085142E" w:rsidRPr="0085142E" w:rsidRDefault="0085142E" w:rsidP="0085142E">
            <w:pPr>
              <w:rPr>
                <w:rFonts w:ascii="Calibri" w:hAnsi="Calibri" w:cs="Calibri"/>
                <w:sz w:val="20"/>
              </w:rPr>
            </w:pPr>
            <w:r>
              <w:rPr>
                <w:rFonts w:ascii="Calibri" w:hAnsi="Calibri" w:cs="Calibri"/>
                <w:sz w:val="20"/>
              </w:rPr>
              <w:t>MDS Combine Shipments gia' presente (es. da BC24) o non usato</w:t>
            </w:r>
          </w:p>
        </w:tc>
      </w:tr>
      <w:tr w:rsidR="0085142E" w:rsidRPr="0085142E" w14:paraId="75345DC7" w14:textId="77777777" w:rsidTr="0085142E">
        <w:tblPrEx>
          <w:tblCellMar>
            <w:top w:w="0" w:type="dxa"/>
            <w:bottom w:w="0" w:type="dxa"/>
          </w:tblCellMar>
        </w:tblPrEx>
        <w:tc>
          <w:tcPr>
            <w:tcW w:w="1666" w:type="pct"/>
          </w:tcPr>
          <w:p w14:paraId="3E83FE13" w14:textId="4712339B" w:rsidR="0085142E" w:rsidRPr="0085142E" w:rsidRDefault="0085142E" w:rsidP="0085142E">
            <w:pPr>
              <w:rPr>
                <w:rFonts w:ascii="Calibri" w:hAnsi="Calibri" w:cs="Calibri"/>
                <w:sz w:val="20"/>
              </w:rPr>
            </w:pPr>
            <w:r>
              <w:rPr>
                <w:rFonts w:ascii="Calibri" w:hAnsi="Calibri" w:cs="Calibri"/>
                <w:sz w:val="20"/>
              </w:rPr>
              <w:t>Modulo EOS Commissions (C&amp;B)</w:t>
            </w:r>
          </w:p>
        </w:tc>
        <w:tc>
          <w:tcPr>
            <w:tcW w:w="1667" w:type="pct"/>
          </w:tcPr>
          <w:p w14:paraId="68B6E87B" w14:textId="205296CE" w:rsidR="0085142E" w:rsidRPr="0085142E" w:rsidRDefault="0085142E" w:rsidP="0085142E">
            <w:pPr>
              <w:rPr>
                <w:rFonts w:ascii="Calibri" w:hAnsi="Calibri" w:cs="Calibri"/>
                <w:sz w:val="20"/>
              </w:rPr>
            </w:pPr>
            <w:r>
              <w:rPr>
                <w:rFonts w:ascii="Calibri" w:hAnsi="Calibri" w:cs="Calibri"/>
                <w:sz w:val="20"/>
              </w:rPr>
              <w:t>Commissioni EOS</w:t>
            </w:r>
          </w:p>
        </w:tc>
        <w:tc>
          <w:tcPr>
            <w:tcW w:w="1666" w:type="pct"/>
          </w:tcPr>
          <w:p w14:paraId="4C019EC2" w14:textId="1B7019FB" w:rsidR="0085142E" w:rsidRPr="0085142E" w:rsidRDefault="0085142E" w:rsidP="0085142E">
            <w:pPr>
              <w:rPr>
                <w:rFonts w:ascii="Calibri" w:hAnsi="Calibri" w:cs="Calibri"/>
                <w:sz w:val="20"/>
              </w:rPr>
            </w:pPr>
            <w:r>
              <w:rPr>
                <w:rFonts w:ascii="Calibri" w:hAnsi="Calibri" w:cs="Calibri"/>
                <w:sz w:val="20"/>
              </w:rPr>
              <w:t>Il cliente non gestisce le provvigioni con EOS</w:t>
            </w:r>
          </w:p>
        </w:tc>
      </w:tr>
      <w:tr w:rsidR="0085142E" w:rsidRPr="0085142E" w14:paraId="4C341B0B" w14:textId="77777777" w:rsidTr="0085142E">
        <w:tblPrEx>
          <w:tblCellMar>
            <w:top w:w="0" w:type="dxa"/>
            <w:bottom w:w="0" w:type="dxa"/>
          </w:tblCellMar>
        </w:tblPrEx>
        <w:tc>
          <w:tcPr>
            <w:tcW w:w="1666" w:type="pct"/>
          </w:tcPr>
          <w:p w14:paraId="74FE8B4F" w14:textId="36A16E0D" w:rsidR="0085142E" w:rsidRPr="0085142E" w:rsidRDefault="0085142E" w:rsidP="0085142E">
            <w:pPr>
              <w:rPr>
                <w:rFonts w:ascii="Calibri" w:hAnsi="Calibri" w:cs="Calibri"/>
                <w:sz w:val="20"/>
              </w:rPr>
            </w:pPr>
            <w:r>
              <w:rPr>
                <w:rFonts w:ascii="Calibri" w:hAnsi="Calibri" w:cs="Calibri"/>
                <w:sz w:val="20"/>
              </w:rPr>
              <w:t>Modulo EOS Data Security / Designer</w:t>
            </w:r>
          </w:p>
        </w:tc>
        <w:tc>
          <w:tcPr>
            <w:tcW w:w="1667" w:type="pct"/>
          </w:tcPr>
          <w:p w14:paraId="643344D1" w14:textId="6A07C794" w:rsidR="0085142E" w:rsidRPr="0085142E" w:rsidRDefault="0085142E" w:rsidP="0085142E">
            <w:pPr>
              <w:rPr>
                <w:rFonts w:ascii="Calibri" w:hAnsi="Calibri" w:cs="Calibri"/>
                <w:sz w:val="20"/>
              </w:rPr>
            </w:pPr>
            <w:r>
              <w:rPr>
                <w:rFonts w:ascii="Calibri" w:hAnsi="Calibri" w:cs="Calibri"/>
                <w:sz w:val="20"/>
              </w:rPr>
              <w:t>Data Security</w:t>
            </w:r>
          </w:p>
        </w:tc>
        <w:tc>
          <w:tcPr>
            <w:tcW w:w="1666" w:type="pct"/>
          </w:tcPr>
          <w:p w14:paraId="1DE3EE27" w14:textId="47807752" w:rsidR="0085142E" w:rsidRPr="0085142E" w:rsidRDefault="0085142E" w:rsidP="0085142E">
            <w:pPr>
              <w:rPr>
                <w:rFonts w:ascii="Calibri" w:hAnsi="Calibri" w:cs="Calibri"/>
                <w:sz w:val="20"/>
              </w:rPr>
            </w:pPr>
            <w:r>
              <w:rPr>
                <w:rFonts w:ascii="Calibri" w:hAnsi="Calibri" w:cs="Calibri"/>
                <w:sz w:val="20"/>
              </w:rPr>
              <w:t>Data Security non e' installato</w:t>
            </w:r>
          </w:p>
        </w:tc>
      </w:tr>
      <w:tr w:rsidR="0085142E" w:rsidRPr="0085142E" w14:paraId="09903B7F" w14:textId="77777777" w:rsidTr="0085142E">
        <w:tblPrEx>
          <w:tblCellMar>
            <w:top w:w="0" w:type="dxa"/>
            <w:bottom w:w="0" w:type="dxa"/>
          </w:tblCellMar>
        </w:tblPrEx>
        <w:tc>
          <w:tcPr>
            <w:tcW w:w="1666" w:type="pct"/>
          </w:tcPr>
          <w:p w14:paraId="05FE5CC7" w14:textId="266E569D" w:rsidR="0085142E" w:rsidRPr="0085142E" w:rsidRDefault="0085142E" w:rsidP="0085142E">
            <w:pPr>
              <w:rPr>
                <w:rFonts w:ascii="Calibri" w:hAnsi="Calibri" w:cs="Calibri"/>
                <w:sz w:val="20"/>
              </w:rPr>
            </w:pPr>
            <w:r>
              <w:rPr>
                <w:rFonts w:ascii="Calibri" w:hAnsi="Calibri" w:cs="Calibri"/>
                <w:sz w:val="20"/>
              </w:rPr>
              <w:t>Report custom con ID che cambia tra versioni</w:t>
            </w:r>
          </w:p>
        </w:tc>
        <w:tc>
          <w:tcPr>
            <w:tcW w:w="1667" w:type="pct"/>
          </w:tcPr>
          <w:p w14:paraId="0A39E15D" w14:textId="71FD85FF" w:rsidR="0085142E" w:rsidRPr="0085142E" w:rsidRDefault="0085142E" w:rsidP="0085142E">
            <w:pPr>
              <w:rPr>
                <w:rFonts w:ascii="Calibri" w:hAnsi="Calibri" w:cs="Calibri"/>
                <w:sz w:val="20"/>
              </w:rPr>
            </w:pPr>
            <w:r>
              <w:rPr>
                <w:rFonts w:ascii="Calibri" w:hAnsi="Calibri" w:cs="Calibri"/>
                <w:sz w:val="20"/>
              </w:rPr>
              <w:t>Rimappatura Report ID</w:t>
            </w:r>
          </w:p>
        </w:tc>
        <w:tc>
          <w:tcPr>
            <w:tcW w:w="1666" w:type="pct"/>
          </w:tcPr>
          <w:p w14:paraId="6987608F" w14:textId="260A73FC" w:rsidR="0085142E" w:rsidRPr="0085142E" w:rsidRDefault="0085142E" w:rsidP="0085142E">
            <w:pPr>
              <w:rPr>
                <w:rFonts w:ascii="Calibri" w:hAnsi="Calibri" w:cs="Calibri"/>
                <w:sz w:val="20"/>
              </w:rPr>
            </w:pPr>
            <w:r>
              <w:rPr>
                <w:rFonts w:ascii="Calibri" w:hAnsi="Calibri" w:cs="Calibri"/>
                <w:sz w:val="20"/>
              </w:rPr>
              <w:t>Nessun report custom interessato</w:t>
            </w:r>
          </w:p>
        </w:tc>
      </w:tr>
      <w:tr w:rsidR="0085142E" w:rsidRPr="0085142E" w14:paraId="0C8452A9" w14:textId="77777777" w:rsidTr="0085142E">
        <w:tblPrEx>
          <w:tblCellMar>
            <w:top w:w="0" w:type="dxa"/>
            <w:bottom w:w="0" w:type="dxa"/>
          </w:tblCellMar>
        </w:tblPrEx>
        <w:tc>
          <w:tcPr>
            <w:tcW w:w="1666" w:type="pct"/>
          </w:tcPr>
          <w:p w14:paraId="7D47400A" w14:textId="7A105732" w:rsidR="0085142E" w:rsidRPr="0085142E" w:rsidRDefault="0085142E" w:rsidP="0085142E">
            <w:pPr>
              <w:rPr>
                <w:rFonts w:ascii="Calibri" w:hAnsi="Calibri" w:cs="Calibri"/>
                <w:sz w:val="20"/>
              </w:rPr>
            </w:pPr>
            <w:r>
              <w:rPr>
                <w:rFonts w:ascii="Calibri" w:hAnsi="Calibri" w:cs="Calibri"/>
                <w:sz w:val="20"/>
              </w:rPr>
              <w:t>Moduli MDS/SWG con campi custom</w:t>
            </w:r>
          </w:p>
        </w:tc>
        <w:tc>
          <w:tcPr>
            <w:tcW w:w="1667" w:type="pct"/>
          </w:tcPr>
          <w:p w14:paraId="3170B5B9" w14:textId="5FEE1265" w:rsidR="0085142E" w:rsidRPr="0085142E" w:rsidRDefault="0085142E" w:rsidP="0085142E">
            <w:pPr>
              <w:rPr>
                <w:rFonts w:ascii="Calibri" w:hAnsi="Calibri" w:cs="Calibri"/>
                <w:sz w:val="20"/>
              </w:rPr>
            </w:pPr>
            <w:r>
              <w:rPr>
                <w:rFonts w:ascii="Calibri" w:hAnsi="Calibri" w:cs="Calibri"/>
                <w:sz w:val="20"/>
              </w:rPr>
              <w:t>Migrazione dati custom (query)</w:t>
            </w:r>
          </w:p>
        </w:tc>
        <w:tc>
          <w:tcPr>
            <w:tcW w:w="1666" w:type="pct"/>
          </w:tcPr>
          <w:p w14:paraId="4BF837DF" w14:textId="4B44A8FF" w:rsidR="0085142E" w:rsidRPr="0085142E" w:rsidRDefault="0085142E" w:rsidP="0085142E">
            <w:pPr>
              <w:rPr>
                <w:rFonts w:ascii="Calibri" w:hAnsi="Calibri" w:cs="Calibri"/>
                <w:sz w:val="20"/>
              </w:rPr>
            </w:pPr>
            <w:r>
              <w:rPr>
                <w:rFonts w:ascii="Calibri" w:hAnsi="Calibri" w:cs="Calibri"/>
                <w:sz w:val="20"/>
              </w:rPr>
              <w:t>Eseguire solo i blocchi delle tabelle/app installate</w:t>
            </w:r>
          </w:p>
        </w:tc>
      </w:tr>
    </w:tbl>
    <w:p w14:paraId="0817C95E" w14:textId="77777777" w:rsidR="0085142E" w:rsidRDefault="0085142E" w:rsidP="0085142E"/>
    <w:p w14:paraId="33F2DB5C" w14:textId="6369D977" w:rsidR="0085142E" w:rsidRDefault="0085142E" w:rsidP="0085142E">
      <w:pPr>
        <w:spacing w:after="120"/>
        <w:rPr>
          <w:rFonts w:ascii="Calibri" w:hAnsi="Calibri" w:cs="Calibri"/>
          <w:sz w:val="22"/>
        </w:rPr>
      </w:pPr>
      <w:r>
        <w:rPr>
          <w:rFonts w:ascii="Calibri" w:hAnsi="Calibri" w:cs="Calibri"/>
          <w:b/>
          <w:sz w:val="22"/>
        </w:rPr>
        <w:t xml:space="preserve">Regola pratica: </w:t>
      </w:r>
      <w:r>
        <w:rPr>
          <w:rFonts w:ascii="Calibri" w:hAnsi="Calibri" w:cs="Calibri"/>
          <w:i/>
          <w:sz w:val="22"/>
        </w:rPr>
        <w:t>fare l'inventario delle app installate nell'origine (Get-NAVAppInfo) e saltare i capitoli condizionali il cui modulo non e' presente.</w:t>
      </w:r>
    </w:p>
    <w:p w14:paraId="20C3F294" w14:textId="183DE744" w:rsidR="0085142E" w:rsidRDefault="0085142E" w:rsidP="0085142E">
      <w:pPr>
        <w:pStyle w:val="Titolo1"/>
      </w:pPr>
      <w:bookmarkStart w:id="13" w:name="bm_pathnav"/>
      <w:bookmarkStart w:id="14" w:name="_Toc233711855"/>
      <w:r>
        <w:t>5. Percorso da NAV (11 / 14) verso BC</w:t>
      </w:r>
      <w:bookmarkEnd w:id="13"/>
      <w:bookmarkEnd w:id="14"/>
    </w:p>
    <w:p w14:paraId="718699A9" w14:textId="4D47D278"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P1 - NAV11 / NAV14 -&gt; BC21 -&gt; BC25</w:t>
      </w:r>
    </w:p>
    <w:p w14:paraId="6B11CED9" w14:textId="210AA191" w:rsidR="0085142E" w:rsidRDefault="0085142E" w:rsidP="0085142E">
      <w:pPr>
        <w:spacing w:after="120"/>
        <w:rPr>
          <w:rFonts w:ascii="Calibri" w:hAnsi="Calibri" w:cs="Calibri"/>
          <w:sz w:val="22"/>
        </w:rPr>
      </w:pPr>
      <w:r>
        <w:rPr>
          <w:rFonts w:ascii="Calibri" w:hAnsi="Calibri" w:cs="Calibri"/>
          <w:b/>
          <w:sz w:val="22"/>
        </w:rPr>
        <w:t xml:space="preserve">Punto di partenza: </w:t>
      </w:r>
      <w:r>
        <w:rPr>
          <w:rFonts w:ascii="Calibri" w:hAnsi="Calibri" w:cs="Calibri"/>
          <w:i/>
          <w:sz w:val="22"/>
        </w:rPr>
        <w:t>se si parte da NAV11, eseguire PRIMA la conversione classica a NAV14 (par. 'Da NAV11 a NAV14'), poi la 'Preparazione DB NAV14'. Se si parte gia' da NAV14, SALTARE il paragrafo NAV11-&gt;NAV14 e iniziare direttamente dalla 'Preparazione DB NAV14'. In entrambi i casi si prosegue poi verso BC21 (capitolo 'Hop intermedio BC21') e infine BC25.</w:t>
      </w:r>
    </w:p>
    <w:p w14:paraId="00B893D2" w14:textId="440B90AB" w:rsidR="0085142E" w:rsidRDefault="0085142E" w:rsidP="0085142E">
      <w:pPr>
        <w:pStyle w:val="Titolo2"/>
      </w:pPr>
      <w:bookmarkStart w:id="15" w:name="bm_nav1114"/>
      <w:bookmarkStart w:id="16" w:name="_Toc233711856"/>
      <w:r>
        <w:t>5.1 Da NAV11 a NAV14 (solo se si parte da NAV11)</w:t>
      </w:r>
      <w:bookmarkEnd w:id="15"/>
      <w:bookmarkEnd w:id="16"/>
    </w:p>
    <w:p w14:paraId="12CDF34B" w14:textId="01FB3FF8" w:rsidR="0085142E" w:rsidRDefault="0085142E" w:rsidP="0085142E">
      <w:pPr>
        <w:spacing w:after="120"/>
        <w:rPr>
          <w:rFonts w:ascii="Calibri" w:hAnsi="Calibri" w:cs="Calibri"/>
          <w:sz w:val="22"/>
        </w:rPr>
      </w:pPr>
      <w:r>
        <w:rPr>
          <w:rFonts w:ascii="Calibri" w:hAnsi="Calibri" w:cs="Calibri"/>
          <w:sz w:val="22"/>
        </w:rPr>
        <w:t>Conversione 'classica' del database NAV11 (NAV2018) verso BC14, da eseguire SOLO se il punto di partenza e' NAV11.</w:t>
      </w:r>
    </w:p>
    <w:p w14:paraId="6E7F621A" w14:textId="5A073EB1"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Restore del DB e avvio dell'istanza.</w:t>
      </w:r>
    </w:p>
    <w:p w14:paraId="1F73F272" w14:textId="3B8BB92E"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Disinstallare tutte le estensioni e importare la licenza NAV2018 (.flf).</w:t>
      </w:r>
    </w:p>
    <w:p w14:paraId="4E5B1EF0" w14:textId="6888CD51"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Compilare le tabelle non compilate; pulire le caption delle lingue non usate (es. PLK, CSY) da Manage Language.</w:t>
      </w:r>
    </w:p>
    <w:p w14:paraId="2F161965" w14:textId="06D695E2" w:rsidR="0085142E" w:rsidRDefault="0085142E" w:rsidP="0085142E">
      <w:pPr>
        <w:spacing w:after="80"/>
        <w:ind w:left="400" w:hanging="400"/>
        <w:rPr>
          <w:rFonts w:ascii="Calibri" w:hAnsi="Calibri" w:cs="Calibri"/>
          <w:sz w:val="22"/>
        </w:rPr>
      </w:pPr>
      <w:r>
        <w:rPr>
          <w:rFonts w:ascii="Calibri" w:hAnsi="Calibri" w:cs="Calibri"/>
          <w:b/>
          <w:sz w:val="22"/>
        </w:rPr>
        <w:lastRenderedPageBreak/>
        <w:t xml:space="preserve">4. </w:t>
      </w:r>
      <w:r>
        <w:rPr>
          <w:rFonts w:ascii="Calibri" w:hAnsi="Calibri" w:cs="Calibri"/>
          <w:sz w:val="22"/>
        </w:rPr>
        <w:t>Aprire Dynamics Classic, importare la licenza 14 e convertire il database.</w:t>
      </w:r>
    </w:p>
    <w:p w14:paraId="58383EA5" w14:textId="1B12B6FB" w:rsidR="0085142E" w:rsidRDefault="0085142E" w:rsidP="0085142E">
      <w:pPr>
        <w:spacing w:after="80"/>
        <w:ind w:left="400" w:hanging="400"/>
        <w:rPr>
          <w:rFonts w:ascii="Calibri" w:hAnsi="Calibri" w:cs="Calibri"/>
          <w:sz w:val="22"/>
        </w:rPr>
      </w:pPr>
      <w:r>
        <w:rPr>
          <w:rFonts w:ascii="Calibri" w:hAnsi="Calibri" w:cs="Calibri"/>
          <w:b/>
          <w:sz w:val="22"/>
        </w:rPr>
        <w:t xml:space="preserve">5. </w:t>
      </w:r>
      <w:r>
        <w:rPr>
          <w:rFonts w:ascii="Calibri" w:hAnsi="Calibri" w:cs="Calibri"/>
          <w:sz w:val="22"/>
        </w:rPr>
        <w:t>Importare gli oggetti standard v14 e il FOB dell'upgrade toolkit (sincronizzazione schema 'Later').</w:t>
      </w:r>
    </w:p>
    <w:p w14:paraId="5313C745" w14:textId="33534C41" w:rsidR="0085142E" w:rsidRDefault="0085142E" w:rsidP="0085142E">
      <w:pPr>
        <w:spacing w:after="80"/>
        <w:ind w:left="400" w:hanging="400"/>
        <w:rPr>
          <w:rFonts w:ascii="Calibri" w:hAnsi="Calibri" w:cs="Calibri"/>
          <w:sz w:val="22"/>
        </w:rPr>
      </w:pPr>
      <w:r>
        <w:rPr>
          <w:rFonts w:ascii="Calibri" w:hAnsi="Calibri" w:cs="Calibri"/>
          <w:b/>
          <w:sz w:val="22"/>
        </w:rPr>
        <w:t xml:space="preserve">6. </w:t>
      </w:r>
      <w:r>
        <w:rPr>
          <w:rFonts w:ascii="Calibri" w:hAnsi="Calibri" w:cs="Calibri"/>
          <w:sz w:val="22"/>
        </w:rPr>
        <w:t>Compilare tutti gli oggetti: le tabelle custom che vanno in errore sono da eliminare (sync 'Later').</w:t>
      </w:r>
    </w:p>
    <w:p w14:paraId="4934BDDC" w14:textId="3558F5EB" w:rsidR="0085142E" w:rsidRDefault="0085142E" w:rsidP="0085142E">
      <w:pPr>
        <w:spacing w:after="80"/>
        <w:ind w:left="400" w:hanging="400"/>
        <w:rPr>
          <w:rFonts w:ascii="Calibri" w:hAnsi="Calibri" w:cs="Calibri"/>
          <w:sz w:val="22"/>
        </w:rPr>
      </w:pPr>
      <w:r>
        <w:rPr>
          <w:rFonts w:ascii="Calibri" w:hAnsi="Calibri" w:cs="Calibri"/>
          <w:b/>
          <w:sz w:val="22"/>
        </w:rPr>
        <w:t xml:space="preserve">7. </w:t>
      </w:r>
      <w:r>
        <w:rPr>
          <w:rFonts w:ascii="Calibri" w:hAnsi="Calibri" w:cs="Calibri"/>
          <w:sz w:val="22"/>
        </w:rPr>
        <w:t>Aumentare la versione applicazione (Set-NAVApplication), sincronizzare in ForceSync e lanciare il Data Upgrade (-ContinueOnError).</w:t>
      </w:r>
    </w:p>
    <w:p w14:paraId="75F8F3BF" w14:textId="5F7223E9" w:rsidR="0085142E" w:rsidRDefault="0085142E" w:rsidP="0085142E">
      <w:pPr>
        <w:spacing w:after="80"/>
        <w:ind w:left="400" w:hanging="400"/>
        <w:rPr>
          <w:rFonts w:ascii="Calibri" w:hAnsi="Calibri" w:cs="Calibri"/>
          <w:sz w:val="22"/>
        </w:rPr>
      </w:pPr>
      <w:r>
        <w:rPr>
          <w:rFonts w:ascii="Calibri" w:hAnsi="Calibri" w:cs="Calibri"/>
          <w:b/>
          <w:sz w:val="22"/>
        </w:rPr>
        <w:t xml:space="preserve">8. </w:t>
      </w:r>
      <w:r>
        <w:rPr>
          <w:rFonts w:ascii="Calibri" w:hAnsi="Calibri" w:cs="Calibri"/>
          <w:sz w:val="22"/>
        </w:rPr>
        <w:t>Generare i simboli (finsql.exe generatesymbolreference), ripubblicare i simboli System/Test e creare gli utenti.</w:t>
      </w:r>
    </w:p>
    <w:p w14:paraId="68BE78DF" w14:textId="77777777" w:rsidR="0085142E" w:rsidRDefault="0085142E" w:rsidP="0085142E">
      <w:pPr>
        <w:shd w:val="clear" w:color="auto" w:fill="F2F2F2"/>
        <w:spacing w:after="120"/>
        <w:ind w:left="240"/>
        <w:rPr>
          <w:rFonts w:ascii="Consolas" w:hAnsi="Consolas"/>
          <w:sz w:val="18"/>
        </w:rPr>
      </w:pPr>
      <w:r>
        <w:rPr>
          <w:rFonts w:ascii="Consolas" w:hAnsi="Consolas"/>
          <w:sz w:val="18"/>
        </w:rPr>
        <w:t>finsql.exe Command=generatesymbolreference, Database="&lt;DB&gt;", ServerName=&lt;SRV&gt;\&lt;ISTANZA&gt;</w:t>
      </w:r>
    </w:p>
    <w:p w14:paraId="42544E06" w14:textId="77777777" w:rsidR="0085142E" w:rsidRDefault="0085142E" w:rsidP="0085142E">
      <w:pPr>
        <w:shd w:val="clear" w:color="auto" w:fill="F2F2F2"/>
        <w:spacing w:after="120"/>
        <w:ind w:left="240"/>
        <w:rPr>
          <w:rFonts w:ascii="Consolas" w:hAnsi="Consolas"/>
          <w:sz w:val="18"/>
        </w:rPr>
      </w:pPr>
      <w:r>
        <w:rPr>
          <w:rFonts w:ascii="Consolas" w:hAnsi="Consolas"/>
          <w:sz w:val="18"/>
        </w:rPr>
        <w:t>Set-NAVApplication -ServerInstance &lt;ISTANZA14&gt; -ApplicationVersion &lt;N.N.N.N&gt; -Force</w:t>
      </w:r>
    </w:p>
    <w:p w14:paraId="7DFA47FC"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Sync-NAVTenant -ServerInstance &lt;ISTANZA14&gt; -Mode ForceSync -Force</w:t>
      </w:r>
    </w:p>
    <w:p w14:paraId="643CB342" w14:textId="2D14BD89" w:rsidR="0085142E" w:rsidRDefault="0085142E" w:rsidP="0085142E">
      <w:pPr>
        <w:shd w:val="clear" w:color="auto" w:fill="F2F2F2"/>
        <w:spacing w:after="120"/>
        <w:ind w:left="240"/>
        <w:rPr>
          <w:rFonts w:ascii="Consolas" w:hAnsi="Consolas"/>
          <w:sz w:val="18"/>
        </w:rPr>
      </w:pPr>
      <w:r>
        <w:rPr>
          <w:rFonts w:ascii="Consolas" w:hAnsi="Consolas"/>
          <w:sz w:val="18"/>
        </w:rPr>
        <w:t>Start-NavDataUpgrade -ServerInstance &lt;ISTANZA14&gt; -FunctionExecutionMode Serial -ContinueOnError</w:t>
      </w:r>
    </w:p>
    <w:p w14:paraId="1F8D961A" w14:textId="15C417E6" w:rsidR="0085142E" w:rsidRDefault="0085142E" w:rsidP="0085142E">
      <w:pPr>
        <w:pStyle w:val="Titolo2"/>
      </w:pPr>
      <w:bookmarkStart w:id="17" w:name="bm_nav14prep"/>
      <w:bookmarkStart w:id="18" w:name="_Toc233711857"/>
      <w:r>
        <w:t>5.2 Preparazione DB NAV14 (punto di partenza comune)</w:t>
      </w:r>
      <w:bookmarkEnd w:id="17"/>
      <w:bookmarkEnd w:id="18"/>
    </w:p>
    <w:p w14:paraId="015E28C1" w14:textId="144EE92C" w:rsidR="0085142E" w:rsidRDefault="0085142E" w:rsidP="0085142E">
      <w:pPr>
        <w:spacing w:after="120"/>
        <w:rPr>
          <w:rFonts w:ascii="Calibri" w:hAnsi="Calibri" w:cs="Calibri"/>
          <w:sz w:val="22"/>
        </w:rPr>
      </w:pPr>
      <w:r>
        <w:rPr>
          <w:rFonts w:ascii="Calibri" w:hAnsi="Calibri" w:cs="Calibri"/>
          <w:b/>
          <w:sz w:val="22"/>
        </w:rPr>
        <w:t xml:space="preserve">Importante: </w:t>
      </w:r>
      <w:r>
        <w:rPr>
          <w:rFonts w:ascii="Calibri" w:hAnsi="Calibri" w:cs="Calibri"/>
          <w:i/>
          <w:sz w:val="22"/>
        </w:rPr>
        <w:t>questi passi vanno eseguiti SIA se si arriva da NAV11 SIA se si parte direttamente da NAV14. Chi parte da NAV14 esegue PROPRIO QUI l'eliminazione degli oggetti CAL custom (passo 4): non e' un'operazione gia' fatta a monte.</w:t>
      </w:r>
    </w:p>
    <w:p w14:paraId="58FC0373" w14:textId="14BA1162"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Backup compresso del DB di PRODUZIONE e restore sull'ambiente DEV14.</w:t>
      </w:r>
    </w:p>
    <w:p w14:paraId="5A028DCC" w14:textId="2D770A00"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Disinstallare tutte le app (SIR / MDS / EOS / custom) e fare unpublish dei soli simboli.</w:t>
      </w:r>
    </w:p>
    <w:p w14:paraId="622BB5AC" w14:textId="1A2F23AB"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Verificare/importare il FOB dell'upgrade toolkit (DVD 14 + FOB DemoBC14, solo tabelle) e caricare la licenza MDS.</w:t>
      </w:r>
    </w:p>
    <w:p w14:paraId="23B3C4CE" w14:textId="6F7CE532" w:rsidR="0085142E" w:rsidRDefault="0085142E" w:rsidP="0085142E">
      <w:pPr>
        <w:spacing w:after="80"/>
        <w:ind w:left="400" w:hanging="400"/>
        <w:rPr>
          <w:rFonts w:ascii="Calibri" w:hAnsi="Calibri" w:cs="Calibri"/>
          <w:sz w:val="22"/>
        </w:rPr>
      </w:pPr>
      <w:r>
        <w:rPr>
          <w:rFonts w:ascii="Calibri" w:hAnsi="Calibri" w:cs="Calibri"/>
          <w:b/>
          <w:sz w:val="22"/>
        </w:rPr>
        <w:t xml:space="preserve">4. </w:t>
      </w:r>
      <w:r>
        <w:rPr>
          <w:rFonts w:ascii="Calibri" w:hAnsi="Calibri" w:cs="Calibri"/>
          <w:sz w:val="22"/>
        </w:rPr>
        <w:t>Eliminare tutti gli oggetti CAL TRANNE le tabelle (prima togliere il lock; delle tabelle tenere solo le standard ed eliminare le custom).</w:t>
      </w:r>
    </w:p>
    <w:p w14:paraId="1225A025" w14:textId="0D4D47EF" w:rsidR="0085142E" w:rsidRDefault="0085142E" w:rsidP="0085142E">
      <w:pPr>
        <w:spacing w:after="80"/>
        <w:ind w:left="400" w:hanging="400"/>
        <w:rPr>
          <w:rFonts w:ascii="Calibri" w:hAnsi="Calibri" w:cs="Calibri"/>
          <w:sz w:val="22"/>
        </w:rPr>
      </w:pPr>
      <w:r>
        <w:rPr>
          <w:rFonts w:ascii="Calibri" w:hAnsi="Calibri" w:cs="Calibri"/>
          <w:b/>
          <w:sz w:val="22"/>
        </w:rPr>
        <w:t xml:space="preserve">5. </w:t>
      </w:r>
      <w:r>
        <w:rPr>
          <w:rFonts w:ascii="Calibri" w:hAnsi="Calibri" w:cs="Calibri"/>
          <w:sz w:val="22"/>
        </w:rPr>
        <w:t>Pulire i riferimenti di istanza via SQL e fermare il servizio.</w:t>
      </w:r>
    </w:p>
    <w:p w14:paraId="47D3C86B" w14:textId="77777777" w:rsidR="0085142E" w:rsidRDefault="0085142E" w:rsidP="0085142E">
      <w:pPr>
        <w:shd w:val="clear" w:color="auto" w:fill="F2F2F2"/>
        <w:spacing w:after="120"/>
        <w:ind w:left="240"/>
        <w:rPr>
          <w:rFonts w:ascii="Consolas" w:hAnsi="Consolas"/>
          <w:sz w:val="18"/>
        </w:rPr>
      </w:pPr>
      <w:r>
        <w:rPr>
          <w:rFonts w:ascii="Consolas" w:hAnsi="Consolas"/>
          <w:sz w:val="18"/>
        </w:rPr>
        <w:t>Get-NAVAppInfo -ServerInstance &lt;ISTANZA14&gt; -SymbolsOnly | % { Unpublish-NAVApp -ServerInstance &lt;ISTANZA14&gt; -Name $_.Name -Version $_.Version }</w:t>
      </w:r>
    </w:p>
    <w:p w14:paraId="3561A274" w14:textId="77777777" w:rsidR="0085142E" w:rsidRDefault="0085142E" w:rsidP="0085142E">
      <w:pPr>
        <w:shd w:val="clear" w:color="auto" w:fill="F2F2F2"/>
        <w:spacing w:after="120"/>
        <w:ind w:left="240"/>
        <w:rPr>
          <w:rFonts w:ascii="Consolas" w:hAnsi="Consolas"/>
          <w:sz w:val="18"/>
        </w:rPr>
      </w:pPr>
      <w:r>
        <w:rPr>
          <w:rFonts w:ascii="Consolas" w:hAnsi="Consolas"/>
          <w:sz w:val="18"/>
        </w:rPr>
        <w:t>DELETE FROM [&lt;DB&gt;].[dbo].[Server Instance]</w:t>
      </w:r>
    </w:p>
    <w:p w14:paraId="4F432392" w14:textId="77777777" w:rsidR="0085142E" w:rsidRDefault="0085142E" w:rsidP="0085142E">
      <w:pPr>
        <w:shd w:val="clear" w:color="auto" w:fill="F2F2F2"/>
        <w:spacing w:after="120"/>
        <w:ind w:left="240"/>
        <w:rPr>
          <w:rFonts w:ascii="Consolas" w:hAnsi="Consolas"/>
          <w:sz w:val="18"/>
        </w:rPr>
      </w:pPr>
      <w:r>
        <w:rPr>
          <w:rFonts w:ascii="Consolas" w:hAnsi="Consolas"/>
          <w:sz w:val="18"/>
        </w:rPr>
        <w:t>DELETE FROM [&lt;DB&gt;].[dbo].[Debugger Breakpoint]</w:t>
      </w:r>
    </w:p>
    <w:p w14:paraId="27DDE958" w14:textId="06B964A4" w:rsidR="0085142E" w:rsidRDefault="0085142E" w:rsidP="0085142E">
      <w:pPr>
        <w:shd w:val="clear" w:color="auto" w:fill="F2F2F2"/>
        <w:spacing w:after="120"/>
        <w:ind w:left="240"/>
        <w:rPr>
          <w:rFonts w:ascii="Consolas" w:hAnsi="Consolas"/>
          <w:sz w:val="18"/>
        </w:rPr>
      </w:pPr>
      <w:r>
        <w:rPr>
          <w:rFonts w:ascii="Consolas" w:hAnsi="Consolas"/>
          <w:sz w:val="18"/>
        </w:rPr>
        <w:t>Stop-NAVServerInstance -ServerInstance &lt;ISTANZA14&gt;</w:t>
      </w:r>
    </w:p>
    <w:p w14:paraId="4167C6B1" w14:textId="453E43CD" w:rsidR="0085142E" w:rsidRDefault="0085142E" w:rsidP="0085142E">
      <w:pPr>
        <w:spacing w:after="120"/>
        <w:rPr>
          <w:rFonts w:ascii="Calibri" w:hAnsi="Calibri" w:cs="Calibri"/>
          <w:sz w:val="22"/>
        </w:rPr>
      </w:pPr>
      <w:r>
        <w:rPr>
          <w:rFonts w:ascii="Calibri" w:hAnsi="Calibri" w:cs="Calibri"/>
          <w:sz w:val="22"/>
        </w:rPr>
        <w:t>Conclusa la preparazione del DB14, proseguire con il capitolo 'Hop intermedio BC21'.</w:t>
      </w:r>
    </w:p>
    <w:p w14:paraId="4257663A" w14:textId="2DF9A653" w:rsidR="0085142E" w:rsidRDefault="0085142E" w:rsidP="0085142E">
      <w:pPr>
        <w:pStyle w:val="Titolo1"/>
      </w:pPr>
      <w:bookmarkStart w:id="19" w:name="bm_pathbc21"/>
      <w:bookmarkStart w:id="20" w:name="_Toc233711858"/>
      <w:r>
        <w:t>6. Hop intermedio BC21 (da NAV14 / BC19-20 a BC25)</w:t>
      </w:r>
      <w:bookmarkEnd w:id="19"/>
      <w:bookmarkEnd w:id="20"/>
    </w:p>
    <w:p w14:paraId="747C7774" w14:textId="1A5269FF"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P1 (dopo la prep NAV14) e P2 (BC19/20)</w:t>
      </w:r>
    </w:p>
    <w:p w14:paraId="671D9F55" w14:textId="17C0A6B0" w:rsidR="0085142E" w:rsidRDefault="0085142E" w:rsidP="0085142E">
      <w:pPr>
        <w:spacing w:after="120"/>
        <w:rPr>
          <w:rFonts w:ascii="Calibri" w:hAnsi="Calibri" w:cs="Calibri"/>
          <w:sz w:val="22"/>
        </w:rPr>
      </w:pPr>
      <w:r>
        <w:rPr>
          <w:rFonts w:ascii="Calibri" w:hAnsi="Calibri" w:cs="Calibri"/>
          <w:b/>
          <w:sz w:val="22"/>
        </w:rPr>
        <w:t xml:space="preserve">Shell della versione intermedia: </w:t>
      </w:r>
      <w:r>
        <w:rPr>
          <w:rFonts w:ascii="Calibri" w:hAnsi="Calibri" w:cs="Calibri"/>
          <w:i/>
          <w:sz w:val="22"/>
        </w:rPr>
        <w:t>lavorando su un ambiente con versione 'di mezzo' (es. 19 -&gt; 21 -&gt; 25) i comandi vanno eseguiti dalla shell di amministrazione DELLA versione corretta, altrimenti i cmdlet puntano all'istanza sbagliata. Il modo piu' pratico e' creare un collegamento sul desktop al NavAdminTool.ps1 di quella versione (la cartella numerata cambia per versione: 140=BC14, 210=BC21, 252=BC25):</w:t>
      </w:r>
    </w:p>
    <w:p w14:paraId="043DDFA7" w14:textId="54B9B739" w:rsidR="0085142E" w:rsidRDefault="0085142E" w:rsidP="0085142E">
      <w:pPr>
        <w:spacing w:after="120"/>
        <w:ind w:left="240"/>
        <w:rPr>
          <w:rFonts w:ascii="Consolas" w:hAnsi="Consolas"/>
          <w:sz w:val="18"/>
          <w:shd w:val="clear" w:color="auto" w:fill="F2F2F2"/>
        </w:rPr>
      </w:pPr>
      <w:r w:rsidRPr="0085142E">
        <w:rPr>
          <w:rFonts w:ascii="Consolas" w:hAnsi="Consolas"/>
          <w:sz w:val="18"/>
          <w:shd w:val="clear" w:color="auto" w:fill="F2F2F2"/>
        </w:rPr>
        <w:t>C:\Windows\System32\WindowsPowerShell\v1.0\powershell.exe -NoExit -ExecutionPolicy RemoteSigned " &amp; ' C:\Program Files\Microsoft Dynamics 365 Business Central\210\Service\NavAdminTool.ps1 ' "</w:t>
      </w:r>
    </w:p>
    <w:p w14:paraId="4C2EB290" w14:textId="36851574" w:rsidR="0085142E" w:rsidRDefault="0085142E" w:rsidP="0085142E">
      <w:pPr>
        <w:pStyle w:val="Titolo2"/>
      </w:pPr>
      <w:bookmarkStart w:id="21" w:name="bm_bc1421"/>
      <w:bookmarkStart w:id="22" w:name="_Toc233711859"/>
      <w:r>
        <w:lastRenderedPageBreak/>
        <w:t>6.1 Da NAV14 / BC19-20 a BC21</w:t>
      </w:r>
      <w:bookmarkEnd w:id="21"/>
      <w:bookmarkEnd w:id="22"/>
    </w:p>
    <w:p w14:paraId="2D5B6A6F" w14:textId="01766E42"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Installare BC21 sul server (solo i componenti necessari, per non interferire con altre versioni gia' presenti).</w:t>
      </w:r>
    </w:p>
    <w:p w14:paraId="73CA0E7E" w14:textId="37565885"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Dalla shell della versione 21 convertire il database (Invoke-NAVApplicationDatabaseConversion).</w:t>
      </w:r>
    </w:p>
    <w:p w14:paraId="2AF90C87" w14:textId="6BC59FF9"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Se previsto, restore del DB sulla macchina con BC21; importare la licenza MDS 21 (.flf, eventualmente con -Force).</w:t>
      </w:r>
    </w:p>
    <w:p w14:paraId="1855FD87" w14:textId="36895A87" w:rsidR="0085142E" w:rsidRDefault="0085142E" w:rsidP="0085142E">
      <w:pPr>
        <w:spacing w:after="80"/>
        <w:ind w:left="400" w:hanging="400"/>
        <w:rPr>
          <w:rFonts w:ascii="Calibri" w:hAnsi="Calibri" w:cs="Calibri"/>
          <w:sz w:val="22"/>
        </w:rPr>
      </w:pPr>
      <w:r>
        <w:rPr>
          <w:rFonts w:ascii="Calibri" w:hAnsi="Calibri" w:cs="Calibri"/>
          <w:b/>
          <w:sz w:val="22"/>
        </w:rPr>
        <w:t xml:space="preserve">4. </w:t>
      </w:r>
      <w:r>
        <w:rPr>
          <w:rFonts w:ascii="Calibri" w:hAnsi="Calibri" w:cs="Calibri"/>
          <w:sz w:val="22"/>
        </w:rPr>
        <w:t>Pubblicare le 3 Base App BC21 (System, Base, Application) dal DVD.</w:t>
      </w:r>
    </w:p>
    <w:p w14:paraId="3E99FC18" w14:textId="38A1C0A7" w:rsidR="0085142E" w:rsidRDefault="0085142E" w:rsidP="0085142E">
      <w:pPr>
        <w:spacing w:after="80"/>
        <w:ind w:left="400" w:hanging="400"/>
        <w:rPr>
          <w:rFonts w:ascii="Calibri" w:hAnsi="Calibri" w:cs="Calibri"/>
          <w:sz w:val="22"/>
        </w:rPr>
      </w:pPr>
      <w:r>
        <w:rPr>
          <w:rFonts w:ascii="Calibri" w:hAnsi="Calibri" w:cs="Calibri"/>
          <w:b/>
          <w:sz w:val="22"/>
        </w:rPr>
        <w:t xml:space="preserve">5. </w:t>
      </w:r>
      <w:r>
        <w:rPr>
          <w:rFonts w:ascii="Calibri" w:hAnsi="Calibri" w:cs="Calibri"/>
          <w:sz w:val="22"/>
        </w:rPr>
        <w:t>Eseguire Sync-NAVTenant (prima e dopo: shrink del file di log e DB in Simple - occupa molto spazio).</w:t>
      </w:r>
    </w:p>
    <w:p w14:paraId="35A97204" w14:textId="363603F2" w:rsidR="0085142E" w:rsidRDefault="0085142E" w:rsidP="0085142E">
      <w:pPr>
        <w:spacing w:after="80"/>
        <w:ind w:left="400" w:hanging="400"/>
        <w:rPr>
          <w:rFonts w:ascii="Calibri" w:hAnsi="Calibri" w:cs="Calibri"/>
          <w:sz w:val="22"/>
        </w:rPr>
      </w:pPr>
      <w:r>
        <w:rPr>
          <w:rFonts w:ascii="Calibri" w:hAnsi="Calibri" w:cs="Calibri"/>
          <w:b/>
          <w:sz w:val="22"/>
        </w:rPr>
        <w:t xml:space="preserve">6. </w:t>
      </w:r>
      <w:r>
        <w:rPr>
          <w:rFonts w:ascii="Calibri" w:hAnsi="Calibri" w:cs="Calibri"/>
          <w:sz w:val="22"/>
        </w:rPr>
        <w:t>Eliminare gli indici (usare la query per individuarli e generare drop/create per ricrearli dopo); fare backup.</w:t>
      </w:r>
    </w:p>
    <w:p w14:paraId="73CF0334" w14:textId="087A994B" w:rsidR="0085142E" w:rsidRDefault="0085142E" w:rsidP="0085142E">
      <w:pPr>
        <w:spacing w:after="80"/>
        <w:ind w:left="400" w:hanging="400"/>
        <w:rPr>
          <w:rFonts w:ascii="Calibri" w:hAnsi="Calibri" w:cs="Calibri"/>
          <w:sz w:val="22"/>
        </w:rPr>
      </w:pPr>
      <w:r>
        <w:rPr>
          <w:rFonts w:ascii="Calibri" w:hAnsi="Calibri" w:cs="Calibri"/>
          <w:b/>
          <w:sz w:val="22"/>
        </w:rPr>
        <w:t xml:space="preserve">7. </w:t>
      </w:r>
      <w:r>
        <w:rPr>
          <w:rFonts w:ascii="Calibri" w:hAnsi="Calibri" w:cs="Calibri"/>
          <w:sz w:val="22"/>
        </w:rPr>
        <w:t>Sync + Install delle Base App: per la Base Application usare -Mode ForceSync per gli errori sui campi MDS/EOS su tabelle standard.</w:t>
      </w:r>
    </w:p>
    <w:p w14:paraId="52BA7B7D" w14:textId="0FBB50D3" w:rsidR="0085142E" w:rsidRDefault="0085142E" w:rsidP="0085142E">
      <w:pPr>
        <w:spacing w:after="80"/>
        <w:ind w:left="400" w:hanging="400"/>
        <w:rPr>
          <w:rFonts w:ascii="Calibri" w:hAnsi="Calibri" w:cs="Calibri"/>
          <w:sz w:val="22"/>
        </w:rPr>
      </w:pPr>
      <w:r>
        <w:rPr>
          <w:rFonts w:ascii="Calibri" w:hAnsi="Calibri" w:cs="Calibri"/>
          <w:b/>
          <w:sz w:val="22"/>
        </w:rPr>
        <w:t xml:space="preserve">8. </w:t>
      </w:r>
      <w:r>
        <w:rPr>
          <w:rFonts w:ascii="Calibri" w:hAnsi="Calibri" w:cs="Calibri"/>
          <w:sz w:val="22"/>
        </w:rPr>
        <w:t>Installare le app MDS + EOS + custom (si puo' usare -SkipVerification/force: i dati verranno comunque ricreati con le query).</w:t>
      </w:r>
    </w:p>
    <w:p w14:paraId="648765FE" w14:textId="4C11435A" w:rsidR="0085142E" w:rsidRDefault="0085142E" w:rsidP="0085142E">
      <w:pPr>
        <w:spacing w:after="80"/>
        <w:ind w:left="400" w:hanging="400"/>
        <w:rPr>
          <w:rFonts w:ascii="Calibri" w:hAnsi="Calibri" w:cs="Calibri"/>
          <w:sz w:val="22"/>
        </w:rPr>
      </w:pPr>
      <w:r>
        <w:rPr>
          <w:rFonts w:ascii="Calibri" w:hAnsi="Calibri" w:cs="Calibri"/>
          <w:b/>
          <w:sz w:val="22"/>
        </w:rPr>
        <w:t xml:space="preserve">9. </w:t>
      </w:r>
      <w:r>
        <w:rPr>
          <w:rFonts w:ascii="Calibri" w:hAnsi="Calibri" w:cs="Calibri"/>
          <w:sz w:val="22"/>
        </w:rPr>
        <w:t>Installare Migration Management On-Prem, Migration Utilities e MDS Utilities.</w:t>
      </w:r>
    </w:p>
    <w:p w14:paraId="03ED060B" w14:textId="77777777" w:rsidR="0085142E" w:rsidRDefault="0085142E" w:rsidP="0085142E">
      <w:pPr>
        <w:shd w:val="clear" w:color="auto" w:fill="F2F2F2"/>
        <w:spacing w:after="120"/>
        <w:ind w:left="240"/>
        <w:rPr>
          <w:rFonts w:ascii="Consolas" w:hAnsi="Consolas"/>
          <w:sz w:val="18"/>
        </w:rPr>
      </w:pPr>
      <w:r>
        <w:rPr>
          <w:rFonts w:ascii="Consolas" w:hAnsi="Consolas"/>
          <w:sz w:val="18"/>
        </w:rPr>
        <w:t>Invoke-NAVApplicationDatabaseConversion -DatabaseServer &lt;SRV&gt; -DatabaseName &lt;DB&gt;</w:t>
      </w:r>
    </w:p>
    <w:p w14:paraId="1F9401CB" w14:textId="77777777" w:rsidR="0085142E" w:rsidRDefault="0085142E" w:rsidP="0085142E">
      <w:pPr>
        <w:shd w:val="clear" w:color="auto" w:fill="F2F2F2"/>
        <w:spacing w:after="120"/>
        <w:ind w:left="240"/>
        <w:rPr>
          <w:rFonts w:ascii="Consolas" w:hAnsi="Consolas"/>
          <w:sz w:val="18"/>
        </w:rPr>
      </w:pPr>
      <w:r>
        <w:rPr>
          <w:rFonts w:ascii="Consolas" w:hAnsi="Consolas"/>
          <w:sz w:val="18"/>
        </w:rPr>
        <w:t>Import-NAVServerLicense -ServerInstance BC21 -LicenseFile "&lt;file_BC21.flf&gt;" -Database NavDatabase -Force</w:t>
      </w:r>
    </w:p>
    <w:p w14:paraId="4D9D32C5" w14:textId="77777777" w:rsidR="0085142E" w:rsidRDefault="0085142E" w:rsidP="0085142E">
      <w:pPr>
        <w:shd w:val="clear" w:color="auto" w:fill="F2F2F2"/>
        <w:spacing w:after="120"/>
        <w:ind w:left="240"/>
        <w:rPr>
          <w:rFonts w:ascii="Consolas" w:hAnsi="Consolas"/>
          <w:sz w:val="18"/>
        </w:rPr>
      </w:pPr>
      <w:r>
        <w:rPr>
          <w:rFonts w:ascii="Consolas" w:hAnsi="Consolas"/>
          <w:sz w:val="18"/>
        </w:rPr>
        <w:t>Publish-NAVApp -ServerInstance BC21 -Path "...\system application\source\Microsoft_System Application.app"</w:t>
      </w:r>
    </w:p>
    <w:p w14:paraId="0F27F582" w14:textId="77777777" w:rsidR="0085142E" w:rsidRDefault="0085142E" w:rsidP="0085142E">
      <w:pPr>
        <w:shd w:val="clear" w:color="auto" w:fill="F2F2F2"/>
        <w:spacing w:after="120"/>
        <w:ind w:left="240"/>
        <w:rPr>
          <w:rFonts w:ascii="Consolas" w:hAnsi="Consolas"/>
          <w:sz w:val="18"/>
        </w:rPr>
      </w:pPr>
      <w:r>
        <w:rPr>
          <w:rFonts w:ascii="Consolas" w:hAnsi="Consolas"/>
          <w:sz w:val="18"/>
        </w:rPr>
        <w:t>Publish-NAVApp -ServerInstance BC21 -Path "...\BaseApp\Source\Microsoft_Base Application.app"</w:t>
      </w:r>
    </w:p>
    <w:p w14:paraId="70D83C6F" w14:textId="77777777" w:rsidR="0085142E" w:rsidRDefault="0085142E" w:rsidP="0085142E">
      <w:pPr>
        <w:shd w:val="clear" w:color="auto" w:fill="F2F2F2"/>
        <w:spacing w:after="120"/>
        <w:ind w:left="240"/>
        <w:rPr>
          <w:rFonts w:ascii="Consolas" w:hAnsi="Consolas"/>
          <w:sz w:val="18"/>
        </w:rPr>
      </w:pPr>
      <w:r>
        <w:rPr>
          <w:rFonts w:ascii="Consolas" w:hAnsi="Consolas"/>
          <w:sz w:val="18"/>
        </w:rPr>
        <w:t>Publish-NAVApp -ServerInstance BC21 -Path "...\Application\Source\Microsoft_Application.app"</w:t>
      </w:r>
    </w:p>
    <w:p w14:paraId="6A2C4875"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Sync-NAVTenant -ServerInstance BC21 -Mode Sync</w:t>
      </w:r>
    </w:p>
    <w:p w14:paraId="42AF692F"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Sync-NAVApp -ServerInstance BC21 -Name "Base Application" -Version 21.18.64166.0 -Mode ForceSync</w:t>
      </w:r>
    </w:p>
    <w:p w14:paraId="5086DD6F" w14:textId="5E631A8C" w:rsidR="0085142E" w:rsidRDefault="0085142E" w:rsidP="0085142E">
      <w:pPr>
        <w:shd w:val="clear" w:color="auto" w:fill="F2F2F2"/>
        <w:spacing w:after="120"/>
        <w:ind w:left="240"/>
        <w:rPr>
          <w:rFonts w:ascii="Consolas" w:hAnsi="Consolas"/>
          <w:sz w:val="18"/>
        </w:rPr>
      </w:pPr>
      <w:r>
        <w:rPr>
          <w:rFonts w:ascii="Consolas" w:hAnsi="Consolas"/>
          <w:sz w:val="18"/>
        </w:rPr>
        <w:t>Install-NAVApp -ServerInstance BC21 -Name "Base Application" -Version 21.18.64166.0</w:t>
      </w:r>
    </w:p>
    <w:p w14:paraId="288EEB54" w14:textId="0DE6CA30" w:rsidR="0085142E" w:rsidRDefault="0085142E" w:rsidP="0085142E">
      <w:pPr>
        <w:pStyle w:val="Titolo2"/>
      </w:pPr>
      <w:bookmarkStart w:id="23" w:name="bm_bc21query"/>
      <w:bookmarkStart w:id="24" w:name="_Toc233711860"/>
      <w:r>
        <w:t>6.2 Migrazione dati con generazione query (BC21)</w:t>
      </w:r>
      <w:bookmarkEnd w:id="23"/>
      <w:bookmarkEnd w:id="24"/>
    </w:p>
    <w:p w14:paraId="6A0DFFDD" w14:textId="2EB72888"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Estrarre in Excel la tabella Fields dal DB14/origine e importarla nel DB21 nella tabella MDS UT Fields.</w:t>
      </w:r>
    </w:p>
    <w:p w14:paraId="21866D7A" w14:textId="75C1049A"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Creare una coda processi con i parametri di connessione al vecchio database.</w:t>
      </w:r>
    </w:p>
    <w:p w14:paraId="4152BAD0" w14:textId="253B064F"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Da 'Tabelle migrazione' -&gt; 'Inserisci tabelle' e selezionare tutto.</w:t>
      </w:r>
    </w:p>
    <w:p w14:paraId="62F9E897" w14:textId="0EBC1DC1" w:rsidR="0085142E" w:rsidRDefault="0085142E" w:rsidP="0085142E">
      <w:pPr>
        <w:spacing w:after="80"/>
        <w:ind w:left="400" w:hanging="400"/>
        <w:rPr>
          <w:rFonts w:ascii="Calibri" w:hAnsi="Calibri" w:cs="Calibri"/>
          <w:sz w:val="22"/>
        </w:rPr>
      </w:pPr>
      <w:r>
        <w:rPr>
          <w:rFonts w:ascii="Calibri" w:hAnsi="Calibri" w:cs="Calibri"/>
          <w:b/>
          <w:sz w:val="22"/>
        </w:rPr>
        <w:t xml:space="preserve">4. </w:t>
      </w:r>
      <w:r>
        <w:rPr>
          <w:rFonts w:ascii="Calibri" w:hAnsi="Calibri" w:cs="Calibri"/>
          <w:sz w:val="22"/>
        </w:rPr>
        <w:t>Lanciare 'Generate table mapping' (verificare e correggere il matching a mano dove serve).</w:t>
      </w:r>
    </w:p>
    <w:p w14:paraId="3ED804EE" w14:textId="7E275068" w:rsidR="0085142E" w:rsidRDefault="0085142E" w:rsidP="0085142E">
      <w:pPr>
        <w:spacing w:after="80"/>
        <w:ind w:left="400" w:hanging="400"/>
        <w:rPr>
          <w:rFonts w:ascii="Calibri" w:hAnsi="Calibri" w:cs="Calibri"/>
          <w:sz w:val="22"/>
        </w:rPr>
      </w:pPr>
      <w:r>
        <w:rPr>
          <w:rFonts w:ascii="Calibri" w:hAnsi="Calibri" w:cs="Calibri"/>
          <w:b/>
          <w:sz w:val="22"/>
        </w:rPr>
        <w:t xml:space="preserve">5. </w:t>
      </w:r>
      <w:r>
        <w:rPr>
          <w:rFonts w:ascii="Calibri" w:hAnsi="Calibri" w:cs="Calibri"/>
          <w:sz w:val="22"/>
        </w:rPr>
        <w:t>Lanciare 'Generate fields mapping' (verificare e correggere il matching a mano dove serve).</w:t>
      </w:r>
    </w:p>
    <w:p w14:paraId="775E208E" w14:textId="24E953F6" w:rsidR="0085142E" w:rsidRDefault="0085142E" w:rsidP="0085142E">
      <w:pPr>
        <w:spacing w:after="80"/>
        <w:ind w:left="400" w:hanging="400"/>
        <w:rPr>
          <w:rFonts w:ascii="Calibri" w:hAnsi="Calibri" w:cs="Calibri"/>
          <w:sz w:val="22"/>
        </w:rPr>
      </w:pPr>
      <w:r>
        <w:rPr>
          <w:rFonts w:ascii="Calibri" w:hAnsi="Calibri" w:cs="Calibri"/>
          <w:b/>
          <w:sz w:val="22"/>
        </w:rPr>
        <w:t xml:space="preserve">6. </w:t>
      </w:r>
      <w:r>
        <w:rPr>
          <w:rFonts w:ascii="Calibri" w:hAnsi="Calibri" w:cs="Calibri"/>
          <w:sz w:val="22"/>
        </w:rPr>
        <w:t>Eseguire 'Run' per ottenere il file con le query.</w:t>
      </w:r>
    </w:p>
    <w:p w14:paraId="03A59886" w14:textId="5724B004" w:rsidR="0085142E" w:rsidRDefault="0085142E" w:rsidP="0085142E">
      <w:pPr>
        <w:spacing w:after="80"/>
        <w:ind w:left="400" w:hanging="400"/>
        <w:rPr>
          <w:rFonts w:ascii="Calibri" w:hAnsi="Calibri" w:cs="Calibri"/>
          <w:sz w:val="22"/>
        </w:rPr>
      </w:pPr>
      <w:r>
        <w:rPr>
          <w:rFonts w:ascii="Calibri" w:hAnsi="Calibri" w:cs="Calibri"/>
          <w:b/>
          <w:sz w:val="22"/>
        </w:rPr>
        <w:t xml:space="preserve">7. </w:t>
      </w:r>
      <w:r>
        <w:rPr>
          <w:rFonts w:ascii="Calibri" w:hAnsi="Calibri" w:cs="Calibri"/>
          <w:sz w:val="22"/>
        </w:rPr>
        <w:t>Lanciare le query POCO PER VOLTA (se una va in errore si individua subito quale): aggiungere il filtro [Header Type] = 18059901 sulle query da 'C&amp;B Line' a 'EOS Commissions Calc. Setup'.</w:t>
      </w:r>
    </w:p>
    <w:p w14:paraId="422C8181" w14:textId="4BBB2B7C" w:rsidR="0085142E" w:rsidRDefault="0085142E" w:rsidP="0085142E">
      <w:pPr>
        <w:spacing w:after="80"/>
        <w:ind w:left="400" w:hanging="400"/>
        <w:rPr>
          <w:rFonts w:ascii="Calibri" w:hAnsi="Calibri" w:cs="Calibri"/>
          <w:sz w:val="22"/>
        </w:rPr>
      </w:pPr>
      <w:r>
        <w:rPr>
          <w:rFonts w:ascii="Calibri" w:hAnsi="Calibri" w:cs="Calibri"/>
          <w:b/>
          <w:sz w:val="22"/>
        </w:rPr>
        <w:t xml:space="preserve">8. </w:t>
      </w:r>
      <w:r>
        <w:rPr>
          <w:rFonts w:ascii="Calibri" w:hAnsi="Calibri" w:cs="Calibri"/>
          <w:sz w:val="22"/>
        </w:rPr>
        <w:t>Ripetere generazione/esecuzione per ogni societa'; al termine fare backup del DB BC21.</w:t>
      </w:r>
    </w:p>
    <w:p w14:paraId="5A9BA3E2" w14:textId="1FEB0798" w:rsidR="0085142E" w:rsidRDefault="0085142E" w:rsidP="0085142E">
      <w:pPr>
        <w:pStyle w:val="Titolo2"/>
      </w:pPr>
      <w:bookmarkStart w:id="25" w:name="bm_bc2125"/>
      <w:bookmarkStart w:id="26" w:name="_Toc233711861"/>
      <w:r>
        <w:t>6.3 Da BC21 a BC25</w:t>
      </w:r>
      <w:bookmarkEnd w:id="25"/>
      <w:bookmarkEnd w:id="26"/>
    </w:p>
    <w:p w14:paraId="0AFF2B21" w14:textId="289920DA"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Disinstallare tutte le app, fare unpublish dei simboli e fermare il servizio.</w:t>
      </w:r>
    </w:p>
    <w:p w14:paraId="08C8209A" w14:textId="4A92B57A"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Pulire i riferimenti alla licenza nel DB (UPDATE  SET license = NULL).</w:t>
      </w:r>
    </w:p>
    <w:p w14:paraId="7BE37D2A" w14:textId="4B6AD621" w:rsidR="0085142E" w:rsidRDefault="0085142E" w:rsidP="0085142E">
      <w:pPr>
        <w:spacing w:after="80"/>
        <w:ind w:left="400" w:hanging="400"/>
        <w:rPr>
          <w:rFonts w:ascii="Calibri" w:hAnsi="Calibri" w:cs="Calibri"/>
          <w:sz w:val="22"/>
        </w:rPr>
      </w:pPr>
      <w:r>
        <w:rPr>
          <w:rFonts w:ascii="Calibri" w:hAnsi="Calibri" w:cs="Calibri"/>
          <w:b/>
          <w:sz w:val="22"/>
        </w:rPr>
        <w:lastRenderedPageBreak/>
        <w:t xml:space="preserve">3. </w:t>
      </w:r>
      <w:r>
        <w:rPr>
          <w:rFonts w:ascii="Calibri" w:hAnsi="Calibri" w:cs="Calibri"/>
          <w:sz w:val="22"/>
        </w:rPr>
        <w:t>Dalla shell della versione 25 convertire il database (Invoke-NAVApplicationDatabaseConversion).</w:t>
      </w:r>
    </w:p>
    <w:p w14:paraId="56717281" w14:textId="6CFCCB22" w:rsidR="0085142E" w:rsidRDefault="0085142E" w:rsidP="0085142E">
      <w:pPr>
        <w:spacing w:after="80"/>
        <w:ind w:left="400" w:hanging="400"/>
        <w:rPr>
          <w:rFonts w:ascii="Calibri" w:hAnsi="Calibri" w:cs="Calibri"/>
          <w:sz w:val="22"/>
        </w:rPr>
      </w:pPr>
      <w:r>
        <w:rPr>
          <w:rFonts w:ascii="Calibri" w:hAnsi="Calibri" w:cs="Calibri"/>
          <w:b/>
          <w:sz w:val="22"/>
        </w:rPr>
        <w:t xml:space="preserve">4. </w:t>
      </w:r>
      <w:r>
        <w:rPr>
          <w:rFonts w:ascii="Calibri" w:hAnsi="Calibri" w:cs="Calibri"/>
          <w:sz w:val="22"/>
        </w:rPr>
        <w:t>Backup e restore sull'ambiente BC25; importare la licenza 25.</w:t>
      </w:r>
    </w:p>
    <w:p w14:paraId="4A48CCC7" w14:textId="14F2B11F" w:rsidR="0085142E" w:rsidRDefault="0085142E" w:rsidP="0085142E">
      <w:pPr>
        <w:spacing w:after="80"/>
        <w:ind w:left="400" w:hanging="400"/>
        <w:rPr>
          <w:rFonts w:ascii="Calibri" w:hAnsi="Calibri" w:cs="Calibri"/>
          <w:sz w:val="22"/>
        </w:rPr>
      </w:pPr>
      <w:r>
        <w:rPr>
          <w:rFonts w:ascii="Calibri" w:hAnsi="Calibri" w:cs="Calibri"/>
          <w:b/>
          <w:sz w:val="22"/>
        </w:rPr>
        <w:t xml:space="preserve">5. </w:t>
      </w:r>
      <w:r>
        <w:rPr>
          <w:rFonts w:ascii="Calibri" w:hAnsi="Calibri" w:cs="Calibri"/>
          <w:sz w:val="22"/>
        </w:rPr>
        <w:t>Proseguire con i Blocchi comuni C/D/E (Base App, app custom, migrazione dati via query).</w:t>
      </w:r>
    </w:p>
    <w:p w14:paraId="331BE5AF" w14:textId="590A08D3" w:rsidR="0085142E" w:rsidRDefault="0085142E" w:rsidP="0085142E">
      <w:pPr>
        <w:spacing w:after="120"/>
        <w:rPr>
          <w:rFonts w:ascii="Calibri" w:hAnsi="Calibri" w:cs="Calibri"/>
          <w:sz w:val="22"/>
        </w:rPr>
      </w:pPr>
      <w:r>
        <w:rPr>
          <w:rFonts w:ascii="Calibri" w:hAnsi="Calibri" w:cs="Calibri"/>
          <w:b/>
          <w:sz w:val="22"/>
        </w:rPr>
        <w:t xml:space="preserve">AL Price: </w:t>
      </w:r>
      <w:r>
        <w:rPr>
          <w:rFonts w:ascii="Calibri" w:hAnsi="Calibri" w:cs="Calibri"/>
          <w:i/>
          <w:sz w:val="22"/>
        </w:rPr>
        <w:t>nei percorsi BC19/20/21/23 ricordare la conversione AL Price -&gt; MDS Discount Management e AL Combine Shipment (capitoli dedicati), ma SOLO se le app ALP sono ancora presenti. Partendo da BC24 questi passi non servono.</w:t>
      </w:r>
    </w:p>
    <w:p w14:paraId="5FE4D0A8" w14:textId="68259A77" w:rsidR="0085142E" w:rsidRDefault="0085142E" w:rsidP="0085142E">
      <w:pPr>
        <w:pStyle w:val="Titolo1"/>
      </w:pPr>
      <w:bookmarkStart w:id="27" w:name="bm_path23"/>
      <w:bookmarkStart w:id="28" w:name="_Toc233711862"/>
      <w:r>
        <w:t>7. Da BC22 / BC23 / BC24 a BC25 (diretto)</w:t>
      </w:r>
      <w:bookmarkEnd w:id="27"/>
      <w:bookmarkEnd w:id="28"/>
    </w:p>
    <w:p w14:paraId="744F7FB6" w14:textId="38409578"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P22 - BC22 -&gt; BC25 ; P3 - BC23 -&gt; BC25 ; P3b - BC24 -&gt; BC25</w:t>
      </w:r>
    </w:p>
    <w:p w14:paraId="0BD2FB71" w14:textId="3804CB02" w:rsidR="0085142E" w:rsidRDefault="0085142E" w:rsidP="0085142E">
      <w:pPr>
        <w:spacing w:after="120"/>
        <w:rPr>
          <w:rFonts w:ascii="Calibri" w:hAnsi="Calibri" w:cs="Calibri"/>
          <w:sz w:val="22"/>
        </w:rPr>
      </w:pPr>
      <w:r>
        <w:rPr>
          <w:rFonts w:ascii="Calibri" w:hAnsi="Calibri" w:cs="Calibri"/>
          <w:sz w:val="22"/>
        </w:rPr>
        <w:t>Percorso diretto: BC23 o BC24 si convertono a BC25 senza hop intermedi. Si eseguono i Blocchi comuni con le versioni BC25, poi i moduli condizionali. La differenza tra BC23 e BC24 riguarda solo i moduli AL Price / AL Combine Shipment (vedi nota).</w:t>
      </w:r>
    </w:p>
    <w:p w14:paraId="5D18BE61" w14:textId="28477DD0"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Blocco comune A - Backup, restore e preparazione.</w:t>
      </w:r>
    </w:p>
    <w:p w14:paraId="299EE0FE" w14:textId="233959EB"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Blocco comune B - Disinstallazione app e pulizia licenza.</w:t>
      </w:r>
    </w:p>
    <w:p w14:paraId="003520AD" w14:textId="784E29C5"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Blocco comune C - Conversione DB a BC25 e upgrade Base App.</w:t>
      </w:r>
    </w:p>
    <w:p w14:paraId="0670CA29" w14:textId="46BCBFCC" w:rsidR="0085142E" w:rsidRDefault="0085142E" w:rsidP="0085142E">
      <w:pPr>
        <w:spacing w:after="80"/>
        <w:ind w:left="400" w:hanging="400"/>
        <w:rPr>
          <w:rFonts w:ascii="Calibri" w:hAnsi="Calibri" w:cs="Calibri"/>
          <w:sz w:val="22"/>
        </w:rPr>
      </w:pPr>
      <w:r>
        <w:rPr>
          <w:rFonts w:ascii="Calibri" w:hAnsi="Calibri" w:cs="Calibri"/>
          <w:b/>
          <w:sz w:val="22"/>
        </w:rPr>
        <w:t xml:space="preserve">4. </w:t>
      </w:r>
      <w:r>
        <w:rPr>
          <w:rFonts w:ascii="Calibri" w:hAnsi="Calibri" w:cs="Calibri"/>
          <w:sz w:val="22"/>
        </w:rPr>
        <w:t>Blocco comune D - Installazione app MDS/EOS/custom.</w:t>
      </w:r>
    </w:p>
    <w:p w14:paraId="4E228810" w14:textId="049C8BAD" w:rsidR="0085142E" w:rsidRDefault="0085142E" w:rsidP="0085142E">
      <w:pPr>
        <w:spacing w:after="80"/>
        <w:ind w:left="400" w:hanging="400"/>
        <w:rPr>
          <w:rFonts w:ascii="Calibri" w:hAnsi="Calibri" w:cs="Calibri"/>
          <w:sz w:val="22"/>
        </w:rPr>
      </w:pPr>
      <w:r>
        <w:rPr>
          <w:rFonts w:ascii="Calibri" w:hAnsi="Calibri" w:cs="Calibri"/>
          <w:b/>
          <w:sz w:val="22"/>
        </w:rPr>
        <w:t xml:space="preserve">5. </w:t>
      </w:r>
      <w:r>
        <w:rPr>
          <w:rFonts w:ascii="Calibri" w:hAnsi="Calibri" w:cs="Calibri"/>
          <w:sz w:val="22"/>
        </w:rPr>
        <w:t>Blocco comune E - Migrazione dati custom via query.</w:t>
      </w:r>
    </w:p>
    <w:p w14:paraId="1C4F4EF8" w14:textId="60B3A27D" w:rsidR="0085142E" w:rsidRDefault="0085142E" w:rsidP="0085142E">
      <w:pPr>
        <w:spacing w:after="80"/>
        <w:ind w:left="400" w:hanging="400"/>
        <w:rPr>
          <w:rFonts w:ascii="Calibri" w:hAnsi="Calibri" w:cs="Calibri"/>
          <w:sz w:val="22"/>
        </w:rPr>
      </w:pPr>
      <w:r>
        <w:rPr>
          <w:rFonts w:ascii="Calibri" w:hAnsi="Calibri" w:cs="Calibri"/>
          <w:b/>
          <w:sz w:val="22"/>
        </w:rPr>
        <w:t xml:space="preserve">6. </w:t>
      </w:r>
      <w:r>
        <w:rPr>
          <w:rFonts w:ascii="Calibri" w:hAnsi="Calibri" w:cs="Calibri"/>
          <w:sz w:val="22"/>
        </w:rPr>
        <w:t>SOLO se si parte da BC23 con ALP presente: conversione AL Price -&gt; MDS Discount Management e Combine Shipments (moduli condizionali).</w:t>
      </w:r>
    </w:p>
    <w:p w14:paraId="10011409" w14:textId="50298438" w:rsidR="0085142E" w:rsidRDefault="0085142E" w:rsidP="0085142E">
      <w:pPr>
        <w:spacing w:after="80"/>
        <w:ind w:left="400" w:hanging="400"/>
        <w:rPr>
          <w:rFonts w:ascii="Calibri" w:hAnsi="Calibri" w:cs="Calibri"/>
          <w:sz w:val="22"/>
        </w:rPr>
      </w:pPr>
      <w:r>
        <w:rPr>
          <w:rFonts w:ascii="Calibri" w:hAnsi="Calibri" w:cs="Calibri"/>
          <w:b/>
          <w:sz w:val="22"/>
        </w:rPr>
        <w:t xml:space="preserve">7. </w:t>
      </w:r>
      <w:r>
        <w:rPr>
          <w:rFonts w:ascii="Calibri" w:hAnsi="Calibri" w:cs="Calibri"/>
          <w:sz w:val="22"/>
        </w:rPr>
        <w:t>Altri moduli condizionali presenti, quindi post-migrazione, test e attivita' pre-live.</w:t>
      </w:r>
    </w:p>
    <w:p w14:paraId="2C3CE48D" w14:textId="6A1E7D57" w:rsidR="0085142E" w:rsidRDefault="0085142E" w:rsidP="0085142E">
      <w:pPr>
        <w:spacing w:after="120"/>
        <w:rPr>
          <w:rFonts w:ascii="Calibri" w:hAnsi="Calibri" w:cs="Calibri"/>
          <w:sz w:val="22"/>
        </w:rPr>
      </w:pPr>
      <w:r>
        <w:rPr>
          <w:rFonts w:ascii="Calibri" w:hAnsi="Calibri" w:cs="Calibri"/>
          <w:b/>
          <w:sz w:val="22"/>
        </w:rPr>
        <w:t xml:space="preserve">BC23 vs BC24: </w:t>
      </w:r>
      <w:r>
        <w:rPr>
          <w:rFonts w:ascii="Calibri" w:hAnsi="Calibri" w:cs="Calibri"/>
          <w:i/>
          <w:sz w:val="22"/>
        </w:rPr>
        <w:t>AL Price e AL Combine Shipment riguardano SOLO le origini in cui tali app sono ancora presenti (tipicamente BC19/20/21/23, quando la corrispondente versione MDS non e' ancora installata). Partendo da BC24 la versione MDS e' gia' presente: AL Price e AL Combine Shipment NON sono installati e i relativi capitoli vanno SALTATI. Per il resto BC24 segue lo stesso identico giro della BC23.</w:t>
      </w:r>
    </w:p>
    <w:p w14:paraId="655BE176" w14:textId="10E547F5" w:rsidR="0085142E" w:rsidRDefault="0085142E" w:rsidP="0085142E">
      <w:pPr>
        <w:pStyle w:val="Titolo1"/>
      </w:pPr>
      <w:bookmarkStart w:id="29" w:name="bm_path2728"/>
      <w:bookmarkStart w:id="30" w:name="_Toc233711863"/>
      <w:r>
        <w:t>8. Da BC25 a BC27/28 (on-premise)</w:t>
      </w:r>
      <w:bookmarkEnd w:id="29"/>
      <w:bookmarkEnd w:id="30"/>
    </w:p>
    <w:p w14:paraId="559A51B5" w14:textId="7A874789"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P4 - BC25 -&gt; BC27/28</w:t>
      </w:r>
    </w:p>
    <w:p w14:paraId="7A516B8D" w14:textId="209803F3" w:rsidR="0085142E" w:rsidRDefault="0085142E" w:rsidP="0085142E">
      <w:pPr>
        <w:spacing w:after="120"/>
        <w:rPr>
          <w:rFonts w:ascii="Calibri" w:hAnsi="Calibri" w:cs="Calibri"/>
          <w:sz w:val="22"/>
        </w:rPr>
      </w:pPr>
      <w:r>
        <w:rPr>
          <w:rFonts w:ascii="Calibri" w:hAnsi="Calibri" w:cs="Calibri"/>
          <w:sz w:val="22"/>
        </w:rPr>
        <w:t>Upgrade on-premise da BC25 a BC27/28 applicando i Blocchi comuni con i supporti e le versioni 27/28.</w:t>
      </w:r>
    </w:p>
    <w:p w14:paraId="56C38C0F" w14:textId="1ED8C471"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Backup del DB BC25 e restore sull'ambiente BC27/28.</w:t>
      </w:r>
    </w:p>
    <w:p w14:paraId="57B16C65" w14:textId="08F6B17A"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Dalla shell della versione 27/28 convertire il database e riavviare l'istanza.</w:t>
      </w:r>
    </w:p>
    <w:p w14:paraId="466E9E67" w14:textId="0359AA22"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Importare la licenza BC27/28 ed eseguire Sync-NAVTenant.</w:t>
      </w:r>
    </w:p>
    <w:p w14:paraId="3C9727BE" w14:textId="5EA75B06" w:rsidR="0085142E" w:rsidRDefault="0085142E" w:rsidP="0085142E">
      <w:pPr>
        <w:spacing w:after="80"/>
        <w:ind w:left="400" w:hanging="400"/>
        <w:rPr>
          <w:rFonts w:ascii="Calibri" w:hAnsi="Calibri" w:cs="Calibri"/>
          <w:sz w:val="22"/>
        </w:rPr>
      </w:pPr>
      <w:r>
        <w:rPr>
          <w:rFonts w:ascii="Calibri" w:hAnsi="Calibri" w:cs="Calibri"/>
          <w:b/>
          <w:sz w:val="22"/>
        </w:rPr>
        <w:t xml:space="preserve">4. </w:t>
      </w:r>
      <w:r>
        <w:rPr>
          <w:rFonts w:ascii="Calibri" w:hAnsi="Calibri" w:cs="Calibri"/>
          <w:sz w:val="22"/>
        </w:rPr>
        <w:t>Pubblicare le 4 Base App (System, Business Foundation, Base, Application) dal DVD 27/28.</w:t>
      </w:r>
    </w:p>
    <w:p w14:paraId="423255AC" w14:textId="41BC9819" w:rsidR="0085142E" w:rsidRDefault="0085142E" w:rsidP="0085142E">
      <w:pPr>
        <w:spacing w:after="80"/>
        <w:ind w:left="400" w:hanging="400"/>
        <w:rPr>
          <w:rFonts w:ascii="Calibri" w:hAnsi="Calibri" w:cs="Calibri"/>
          <w:sz w:val="22"/>
        </w:rPr>
      </w:pPr>
      <w:r>
        <w:rPr>
          <w:rFonts w:ascii="Calibri" w:hAnsi="Calibri" w:cs="Calibri"/>
          <w:b/>
          <w:sz w:val="22"/>
        </w:rPr>
        <w:t xml:space="preserve">5. </w:t>
      </w:r>
      <w:r>
        <w:rPr>
          <w:rFonts w:ascii="Calibri" w:hAnsi="Calibri" w:cs="Calibri"/>
          <w:sz w:val="22"/>
        </w:rPr>
        <w:t>Sync e Start-NAVAppDataUpgrade delle 4 Base App (versione 27.x / 28.x).</w:t>
      </w:r>
    </w:p>
    <w:p w14:paraId="2A62E4C4" w14:textId="230539FB" w:rsidR="0085142E" w:rsidRDefault="0085142E" w:rsidP="0085142E">
      <w:pPr>
        <w:spacing w:after="80"/>
        <w:ind w:left="400" w:hanging="400"/>
        <w:rPr>
          <w:rFonts w:ascii="Calibri" w:hAnsi="Calibri" w:cs="Calibri"/>
          <w:sz w:val="22"/>
        </w:rPr>
      </w:pPr>
      <w:r>
        <w:rPr>
          <w:rFonts w:ascii="Calibri" w:hAnsi="Calibri" w:cs="Calibri"/>
          <w:b/>
          <w:sz w:val="22"/>
        </w:rPr>
        <w:t xml:space="preserve">6. </w:t>
      </w:r>
      <w:r>
        <w:rPr>
          <w:rFonts w:ascii="Calibri" w:hAnsi="Calibri" w:cs="Calibri"/>
          <w:sz w:val="22"/>
        </w:rPr>
        <w:t>Installare le app finali (MDS, EOS, custom, AppLibra) presenti nella versione di partenza.</w:t>
      </w:r>
    </w:p>
    <w:p w14:paraId="59A38637" w14:textId="29F64AED" w:rsidR="0085142E" w:rsidRDefault="0085142E" w:rsidP="0085142E">
      <w:pPr>
        <w:spacing w:after="80"/>
        <w:ind w:left="400" w:hanging="400"/>
        <w:rPr>
          <w:rFonts w:ascii="Calibri" w:hAnsi="Calibri" w:cs="Calibri"/>
          <w:sz w:val="22"/>
        </w:rPr>
      </w:pPr>
      <w:r>
        <w:rPr>
          <w:rFonts w:ascii="Calibri" w:hAnsi="Calibri" w:cs="Calibri"/>
          <w:b/>
          <w:sz w:val="22"/>
        </w:rPr>
        <w:t xml:space="preserve">7. </w:t>
      </w:r>
      <w:r>
        <w:rPr>
          <w:rFonts w:ascii="Calibri" w:hAnsi="Calibri" w:cs="Calibri"/>
          <w:sz w:val="22"/>
        </w:rPr>
        <w:t>Applicare i capitoli condizionali pertinenti e gli step post-migrazione.</w:t>
      </w:r>
    </w:p>
    <w:p w14:paraId="44165939" w14:textId="77777777" w:rsidR="0085142E" w:rsidRDefault="0085142E" w:rsidP="0085142E">
      <w:pPr>
        <w:shd w:val="clear" w:color="auto" w:fill="F2F2F2"/>
        <w:spacing w:after="120"/>
        <w:ind w:left="240"/>
        <w:rPr>
          <w:rFonts w:ascii="Consolas" w:hAnsi="Consolas"/>
          <w:sz w:val="18"/>
        </w:rPr>
      </w:pPr>
      <w:r>
        <w:rPr>
          <w:rFonts w:ascii="Consolas" w:hAnsi="Consolas"/>
          <w:sz w:val="18"/>
        </w:rPr>
        <w:t>Invoke-NAVApplicationDatabaseConversion -DatabaseServer &lt;SRV&gt; -DatabaseName &lt;DB&gt;</w:t>
      </w:r>
    </w:p>
    <w:p w14:paraId="7B507DE8" w14:textId="77777777" w:rsidR="0085142E" w:rsidRDefault="0085142E" w:rsidP="0085142E">
      <w:pPr>
        <w:shd w:val="clear" w:color="auto" w:fill="F2F2F2"/>
        <w:spacing w:after="120"/>
        <w:ind w:left="240"/>
        <w:rPr>
          <w:rFonts w:ascii="Consolas" w:hAnsi="Consolas"/>
          <w:sz w:val="18"/>
        </w:rPr>
      </w:pPr>
      <w:r>
        <w:rPr>
          <w:rFonts w:ascii="Consolas" w:hAnsi="Consolas"/>
          <w:sz w:val="18"/>
        </w:rPr>
        <w:t>Restart-NAVServerInstance -ServerInstance &lt;ISTANZA&gt;</w:t>
      </w:r>
    </w:p>
    <w:p w14:paraId="13F00117" w14:textId="77777777" w:rsidR="0085142E" w:rsidRDefault="0085142E" w:rsidP="0085142E">
      <w:pPr>
        <w:shd w:val="clear" w:color="auto" w:fill="F2F2F2"/>
        <w:spacing w:after="120"/>
        <w:ind w:left="240"/>
        <w:rPr>
          <w:rFonts w:ascii="Consolas" w:hAnsi="Consolas"/>
          <w:sz w:val="18"/>
        </w:rPr>
      </w:pPr>
      <w:r>
        <w:rPr>
          <w:rFonts w:ascii="Consolas" w:hAnsi="Consolas"/>
          <w:sz w:val="18"/>
        </w:rPr>
        <w:lastRenderedPageBreak/>
        <w:t>Import-NAVServerLicense -ServerInstance &lt;ISTANZA&gt; -LicenseFile "&lt;file_BC27.bclicense&gt;" -Database NavDatabase -Force</w:t>
      </w:r>
    </w:p>
    <w:p w14:paraId="74353B84"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Sync-NAVTenant -ServerInstance &lt;ISTANZA&gt; -Mode Sync</w:t>
      </w:r>
    </w:p>
    <w:p w14:paraId="24AFC197" w14:textId="39393B0D" w:rsidR="0085142E" w:rsidRDefault="0085142E" w:rsidP="0085142E">
      <w:pPr>
        <w:shd w:val="clear" w:color="auto" w:fill="F2F2F2"/>
        <w:spacing w:after="120"/>
        <w:ind w:left="240"/>
        <w:rPr>
          <w:rFonts w:ascii="Consolas" w:hAnsi="Consolas"/>
          <w:sz w:val="18"/>
        </w:rPr>
      </w:pPr>
      <w:r>
        <w:rPr>
          <w:rFonts w:ascii="Consolas" w:hAnsi="Consolas"/>
          <w:sz w:val="18"/>
        </w:rPr>
        <w:t># Publish + Sync + Start-NAVAppDataUpgrade delle 4 Base App (versione 27.x)</w:t>
      </w:r>
    </w:p>
    <w:p w14:paraId="56A1C577" w14:textId="172143D2" w:rsidR="0085142E" w:rsidRDefault="0085142E" w:rsidP="0085142E">
      <w:pPr>
        <w:pStyle w:val="Titolo1"/>
      </w:pPr>
      <w:bookmarkStart w:id="31" w:name="bm_pathsaas"/>
      <w:bookmarkStart w:id="32" w:name="_Toc233711864"/>
      <w:r>
        <w:t>9. Percorso BC25 verso SaaS (Cloud Migration)</w:t>
      </w:r>
      <w:bookmarkEnd w:id="31"/>
      <w:bookmarkEnd w:id="32"/>
    </w:p>
    <w:p w14:paraId="3C6BD38A" w14:textId="69EDCBB6"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P5 - BC25 -&gt; SaaS</w:t>
      </w:r>
    </w:p>
    <w:p w14:paraId="20D4C1EE" w14:textId="1D209A69" w:rsidR="0085142E" w:rsidRDefault="0085142E" w:rsidP="0085142E">
      <w:pPr>
        <w:spacing w:after="120"/>
        <w:rPr>
          <w:rFonts w:ascii="Calibri" w:hAnsi="Calibri" w:cs="Calibri"/>
          <w:sz w:val="22"/>
        </w:rPr>
      </w:pPr>
      <w:r>
        <w:rPr>
          <w:rFonts w:ascii="Calibri" w:hAnsi="Calibri" w:cs="Calibri"/>
          <w:sz w:val="22"/>
        </w:rPr>
        <w:t>Il passaggio al cloud NON usa la conversione DB on-premise ma lo strumento Microsoft Cloud Migration, che replica i dati dall'on-prem verso l'ambiente SaaS del cliente.</w:t>
      </w:r>
    </w:p>
    <w:p w14:paraId="03ADFD65" w14:textId="759BC9E5"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Installare nell'ambiente cloud le app MDS + personalizzazioni + API (se gia' presenti, aggiornarle dopo la migrazione dati - OnUpdateEvent). I link app si prendono dal file MDSCloudSuites e si accodano all'URL del server BC; le app MDS devono essere pubblicate per la regione del cliente.</w:t>
      </w:r>
    </w:p>
    <w:p w14:paraId="514206DF" w14:textId="5F2D9D4C"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Scaricare e installare Microsoft Integration Runtime sul server dove risiede il DB on-prem.</w:t>
      </w:r>
    </w:p>
    <w:p w14:paraId="16ECF8DE" w14:textId="47D577A5"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Nell'ambiente cloud lanciare il setup Migrazione cloud e ricavare la chiave di autorizzazione; inserirla nell'Integration Runtime.</w:t>
      </w:r>
    </w:p>
    <w:p w14:paraId="51B17C01" w14:textId="0D917A1E" w:rsidR="0085142E" w:rsidRDefault="0085142E" w:rsidP="0085142E">
      <w:pPr>
        <w:spacing w:after="80"/>
        <w:ind w:left="400" w:hanging="400"/>
        <w:rPr>
          <w:rFonts w:ascii="Calibri" w:hAnsi="Calibri" w:cs="Calibri"/>
          <w:sz w:val="22"/>
        </w:rPr>
      </w:pPr>
      <w:r>
        <w:rPr>
          <w:rFonts w:ascii="Calibri" w:hAnsi="Calibri" w:cs="Calibri"/>
          <w:b/>
          <w:sz w:val="22"/>
        </w:rPr>
        <w:t xml:space="preserve">4. </w:t>
      </w:r>
      <w:r>
        <w:rPr>
          <w:rFonts w:ascii="Calibri" w:hAnsi="Calibri" w:cs="Calibri"/>
          <w:sz w:val="22"/>
        </w:rPr>
        <w:t>Verificare la connettivita': utente con credenziali SQL abilitato, protocollo TCP/IP attivo sulla porta 1433 (SQL Server Configuration Manager); usare la diagnostica dell'Integration Runtime.</w:t>
      </w:r>
    </w:p>
    <w:p w14:paraId="13A95630" w14:textId="022D4E46" w:rsidR="0085142E" w:rsidRDefault="0085142E" w:rsidP="0085142E">
      <w:pPr>
        <w:spacing w:after="80"/>
        <w:ind w:left="400" w:hanging="400"/>
        <w:rPr>
          <w:rFonts w:ascii="Calibri" w:hAnsi="Calibri" w:cs="Calibri"/>
          <w:sz w:val="22"/>
        </w:rPr>
      </w:pPr>
      <w:r>
        <w:rPr>
          <w:rFonts w:ascii="Calibri" w:hAnsi="Calibri" w:cs="Calibri"/>
          <w:b/>
          <w:sz w:val="22"/>
        </w:rPr>
        <w:t xml:space="preserve">5. </w:t>
      </w:r>
      <w:r>
        <w:rPr>
          <w:rFonts w:ascii="Calibri" w:hAnsi="Calibri" w:cs="Calibri"/>
          <w:sz w:val="22"/>
        </w:rPr>
        <w:t>Rilasciare il setup Migrazione cloud e selezionare le companies da riportare (create da un processo in background).</w:t>
      </w:r>
    </w:p>
    <w:p w14:paraId="3B941E99" w14:textId="48770CA9" w:rsidR="0085142E" w:rsidRDefault="0085142E" w:rsidP="0085142E">
      <w:pPr>
        <w:spacing w:after="80"/>
        <w:ind w:left="400" w:hanging="400"/>
        <w:rPr>
          <w:rFonts w:ascii="Calibri" w:hAnsi="Calibri" w:cs="Calibri"/>
          <w:sz w:val="22"/>
        </w:rPr>
      </w:pPr>
      <w:r>
        <w:rPr>
          <w:rFonts w:ascii="Calibri" w:hAnsi="Calibri" w:cs="Calibri"/>
          <w:b/>
          <w:sz w:val="22"/>
        </w:rPr>
        <w:t xml:space="preserve">6. </w:t>
      </w:r>
      <w:r>
        <w:rPr>
          <w:rFonts w:ascii="Calibri" w:hAnsi="Calibri" w:cs="Calibri"/>
          <w:sz w:val="22"/>
        </w:rPr>
        <w:t>Quando tutte le companies risultano create correttamente, avviare il Run Data Replicant.</w:t>
      </w:r>
    </w:p>
    <w:p w14:paraId="5D75914F" w14:textId="7941EC8D" w:rsidR="0085142E" w:rsidRDefault="0085142E" w:rsidP="0085142E">
      <w:pPr>
        <w:spacing w:after="120"/>
        <w:rPr>
          <w:rFonts w:ascii="Calibri" w:hAnsi="Calibri" w:cs="Calibri"/>
          <w:sz w:val="22"/>
        </w:rPr>
      </w:pPr>
      <w:r>
        <w:rPr>
          <w:rFonts w:ascii="Calibri" w:hAnsi="Calibri" w:cs="Calibri"/>
          <w:b/>
          <w:sz w:val="22"/>
        </w:rPr>
        <w:t xml:space="preserve">Tempi: </w:t>
      </w:r>
      <w:r>
        <w:rPr>
          <w:rFonts w:ascii="Calibri" w:hAnsi="Calibri" w:cs="Calibri"/>
          <w:i/>
          <w:sz w:val="22"/>
        </w:rPr>
        <w:t>la creazione delle companies e la replica dati possono richiedere alcune ore; verificare la tabella companies prima di avviare il Data Replicant.</w:t>
      </w:r>
    </w:p>
    <w:p w14:paraId="7BFFE07D" w14:textId="225424E8" w:rsidR="0085142E" w:rsidRDefault="0085142E" w:rsidP="0085142E">
      <w:pPr>
        <w:pStyle w:val="Titolo1"/>
      </w:pPr>
      <w:bookmarkStart w:id="33" w:name="bm_blocchi"/>
      <w:bookmarkStart w:id="34" w:name="_Toc233711865"/>
      <w:r>
        <w:t>10. Blocchi comuni (procedure richiamate dai percorsi)</w:t>
      </w:r>
      <w:bookmarkEnd w:id="33"/>
      <w:bookmarkEnd w:id="34"/>
    </w:p>
    <w:p w14:paraId="77824E74" w14:textId="5D08B0B3" w:rsidR="0085142E" w:rsidRDefault="0085142E" w:rsidP="0085142E">
      <w:pPr>
        <w:spacing w:after="120"/>
        <w:rPr>
          <w:rFonts w:ascii="Calibri" w:hAnsi="Calibri" w:cs="Calibri"/>
          <w:sz w:val="22"/>
        </w:rPr>
      </w:pPr>
      <w:r>
        <w:rPr>
          <w:rFonts w:ascii="Calibri" w:hAnsi="Calibri" w:cs="Calibri"/>
          <w:sz w:val="22"/>
        </w:rPr>
        <w:t>Questa sezione raccoglie le procedure riutilizzabili richiamate dai capitoli 'Percorso ...'. Non vanno eseguite di seguito tutte insieme: si eseguono quando il percorso le richiama, con le versioni/istanze del relativo hop.</w:t>
      </w:r>
    </w:p>
    <w:p w14:paraId="2362F0FE" w14:textId="25C40A88" w:rsidR="0085142E" w:rsidRDefault="0085142E" w:rsidP="0085142E">
      <w:pPr>
        <w:pStyle w:val="Titolo1"/>
      </w:pPr>
      <w:bookmarkStart w:id="35" w:name="bm_backup"/>
      <w:bookmarkStart w:id="36" w:name="_Toc233711866"/>
      <w:r>
        <w:t>11. Blocco comune A - Backup, restore e preparazione</w:t>
      </w:r>
      <w:bookmarkEnd w:id="35"/>
      <w:bookmarkEnd w:id="36"/>
    </w:p>
    <w:p w14:paraId="37816D63" w14:textId="03632E7F"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Tutti gli hop on-premise (P1, P2, P3, P4)</w:t>
      </w:r>
    </w:p>
    <w:p w14:paraId="60B25527" w14:textId="34799C26" w:rsidR="0085142E" w:rsidRDefault="0085142E" w:rsidP="0085142E">
      <w:pPr>
        <w:spacing w:after="120"/>
        <w:rPr>
          <w:rFonts w:ascii="Calibri" w:hAnsi="Calibri" w:cs="Calibri"/>
          <w:sz w:val="22"/>
        </w:rPr>
      </w:pPr>
      <w:r>
        <w:rPr>
          <w:rFonts w:ascii="Calibri" w:hAnsi="Calibri" w:cs="Calibri"/>
          <w:sz w:val="22"/>
        </w:rPr>
        <w:t>Operazioni iniziali di ogni hop: backup del DB di origine, restore sull'ambiente di lavoro, code (job queue) in pausa, eliminazione societa' copia non necessarie, aggiornamento licenza.</w:t>
      </w:r>
    </w:p>
    <w:p w14:paraId="10DDEA1C" w14:textId="2C6AE361" w:rsidR="0085142E" w:rsidRDefault="0085142E" w:rsidP="0085142E">
      <w:pPr>
        <w:pStyle w:val="Titolo2"/>
      </w:pPr>
      <w:bookmarkStart w:id="37" w:name="bm_restore"/>
      <w:bookmarkStart w:id="38" w:name="_Toc233711867"/>
      <w:r>
        <w:t>11.1 Restore del database in SSMS</w:t>
      </w:r>
      <w:bookmarkEnd w:id="37"/>
      <w:bookmarkEnd w:id="38"/>
    </w:p>
    <w:p w14:paraId="27F66872" w14:textId="33119649" w:rsidR="0085142E" w:rsidRDefault="0085142E" w:rsidP="0085142E">
      <w:pPr>
        <w:spacing w:after="120"/>
        <w:rPr>
          <w:rFonts w:ascii="Calibri" w:hAnsi="Calibri" w:cs="Calibri"/>
          <w:sz w:val="22"/>
        </w:rPr>
      </w:pPr>
      <w:r>
        <w:rPr>
          <w:rFonts w:ascii="Calibri" w:hAnsi="Calibri" w:cs="Calibri"/>
          <w:sz w:val="22"/>
        </w:rPr>
        <w:t>Da SQL Server Management Studio, sul database di destinazione: Tasks -&gt; Restore -&gt; Database.</w:t>
      </w:r>
    </w:p>
    <w:p w14:paraId="78816C04" w14:textId="2EB3E768" w:rsidR="0085142E" w:rsidRDefault="0085142E" w:rsidP="0085142E">
      <w:pPr>
        <w:jc w:val="center"/>
      </w:pPr>
      <w:r>
        <w:rPr>
          <w:noProof/>
        </w:rPr>
        <w:drawing>
          <wp:inline distT="0" distB="0" distL="0" distR="0" wp14:anchorId="46C15959" wp14:editId="7B38DA5D">
            <wp:extent cx="5080000" cy="837004"/>
            <wp:effectExtent l="0" t="0" r="6350" b="1270"/>
            <wp:docPr id="10044295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29594" name=""/>
                    <pic:cNvPicPr/>
                  </pic:nvPicPr>
                  <pic:blipFill>
                    <a:blip r:embed="rId4">
                      <a:extLst>
                        <a:ext uri="{28A0092B-C50C-407E-A947-70E740481C1C}">
                          <a14:useLocalDpi xmlns:a14="http://schemas.microsoft.com/office/drawing/2010/main" val="0"/>
                        </a:ext>
                      </a:extLst>
                    </a:blip>
                    <a:stretch>
                      <a:fillRect/>
                    </a:stretch>
                  </pic:blipFill>
                  <pic:spPr>
                    <a:xfrm>
                      <a:off x="0" y="0"/>
                      <a:ext cx="5080000" cy="837004"/>
                    </a:xfrm>
                    <a:prstGeom prst="rect">
                      <a:avLst/>
                    </a:prstGeom>
                  </pic:spPr>
                </pic:pic>
              </a:graphicData>
            </a:graphic>
          </wp:inline>
        </w:drawing>
      </w:r>
    </w:p>
    <w:p w14:paraId="4FD19243" w14:textId="35E4FF0A" w:rsidR="0085142E" w:rsidRDefault="0085142E" w:rsidP="0085142E">
      <w:pPr>
        <w:jc w:val="center"/>
        <w:rPr>
          <w:sz w:val="22"/>
        </w:rPr>
      </w:pPr>
      <w:r>
        <w:rPr>
          <w:i/>
          <w:sz w:val="18"/>
        </w:rPr>
        <w:lastRenderedPageBreak/>
        <w:t>Fig. 1 - Menu SSMS: Tasks &gt; Restore &gt; Database.</w:t>
      </w:r>
    </w:p>
    <w:p w14:paraId="30A09664" w14:textId="1BB65020" w:rsidR="0085142E" w:rsidRDefault="0085142E" w:rsidP="0085142E">
      <w:pPr>
        <w:spacing w:after="120"/>
        <w:rPr>
          <w:rFonts w:ascii="Calibri" w:hAnsi="Calibri" w:cs="Calibri"/>
          <w:sz w:val="22"/>
        </w:rPr>
      </w:pPr>
      <w:r>
        <w:rPr>
          <w:rFonts w:ascii="Calibri" w:hAnsi="Calibri" w:cs="Calibri"/>
          <w:sz w:val="22"/>
        </w:rPr>
        <w:t>Nella pagina Files attivare 'Relocate all files to folder' e verificare i percorsi dei file Data (.mdf) e Log (.ldf).</w:t>
      </w:r>
    </w:p>
    <w:p w14:paraId="145B0B8B" w14:textId="58FEE4E0" w:rsidR="0085142E" w:rsidRDefault="0085142E" w:rsidP="0085142E">
      <w:pPr>
        <w:jc w:val="center"/>
      </w:pPr>
      <w:r>
        <w:rPr>
          <w:noProof/>
        </w:rPr>
        <w:drawing>
          <wp:inline distT="0" distB="0" distL="0" distR="0" wp14:anchorId="459F57DE" wp14:editId="3E03DB24">
            <wp:extent cx="5080000" cy="1899597"/>
            <wp:effectExtent l="0" t="0" r="6350" b="5715"/>
            <wp:docPr id="94835171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1712" name=""/>
                    <pic:cNvPicPr/>
                  </pic:nvPicPr>
                  <pic:blipFill>
                    <a:blip r:embed="rId5">
                      <a:extLst>
                        <a:ext uri="{28A0092B-C50C-407E-A947-70E740481C1C}">
                          <a14:useLocalDpi xmlns:a14="http://schemas.microsoft.com/office/drawing/2010/main" val="0"/>
                        </a:ext>
                      </a:extLst>
                    </a:blip>
                    <a:stretch>
                      <a:fillRect/>
                    </a:stretch>
                  </pic:blipFill>
                  <pic:spPr>
                    <a:xfrm>
                      <a:off x="0" y="0"/>
                      <a:ext cx="5080000" cy="1899597"/>
                    </a:xfrm>
                    <a:prstGeom prst="rect">
                      <a:avLst/>
                    </a:prstGeom>
                  </pic:spPr>
                </pic:pic>
              </a:graphicData>
            </a:graphic>
          </wp:inline>
        </w:drawing>
      </w:r>
    </w:p>
    <w:p w14:paraId="1627919F" w14:textId="070A4181" w:rsidR="0085142E" w:rsidRDefault="0085142E" w:rsidP="0085142E">
      <w:pPr>
        <w:jc w:val="center"/>
        <w:rPr>
          <w:sz w:val="22"/>
        </w:rPr>
      </w:pPr>
      <w:r>
        <w:rPr>
          <w:i/>
          <w:sz w:val="18"/>
        </w:rPr>
        <w:t>Fig. 2 - Pagina Files: rilocazione dei file di dati e log.</w:t>
      </w:r>
    </w:p>
    <w:p w14:paraId="4E9AD06A" w14:textId="243A5CAF" w:rsidR="0085142E" w:rsidRDefault="0085142E" w:rsidP="0085142E">
      <w:pPr>
        <w:spacing w:after="120"/>
        <w:rPr>
          <w:rFonts w:ascii="Calibri" w:hAnsi="Calibri" w:cs="Calibri"/>
          <w:sz w:val="22"/>
        </w:rPr>
      </w:pPr>
      <w:r>
        <w:rPr>
          <w:rFonts w:ascii="Calibri" w:hAnsi="Calibri" w:cs="Calibri"/>
          <w:sz w:val="22"/>
        </w:rPr>
        <w:t>Nella pagina Options selezionare 'Overwrite the existing database (WITH REPLACE)'.</w:t>
      </w:r>
    </w:p>
    <w:p w14:paraId="6D555FEA" w14:textId="5D3EB8BE" w:rsidR="0085142E" w:rsidRDefault="0085142E" w:rsidP="0085142E">
      <w:pPr>
        <w:jc w:val="center"/>
      </w:pPr>
      <w:r>
        <w:rPr>
          <w:noProof/>
        </w:rPr>
        <w:drawing>
          <wp:inline distT="0" distB="0" distL="0" distR="0" wp14:anchorId="4A4242D7" wp14:editId="6D2A4974">
            <wp:extent cx="5080000" cy="3076568"/>
            <wp:effectExtent l="0" t="0" r="6350" b="0"/>
            <wp:docPr id="167618345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83452" name=""/>
                    <pic:cNvPicPr/>
                  </pic:nvPicPr>
                  <pic:blipFill>
                    <a:blip r:embed="rId6">
                      <a:extLst>
                        <a:ext uri="{28A0092B-C50C-407E-A947-70E740481C1C}">
                          <a14:useLocalDpi xmlns:a14="http://schemas.microsoft.com/office/drawing/2010/main" val="0"/>
                        </a:ext>
                      </a:extLst>
                    </a:blip>
                    <a:stretch>
                      <a:fillRect/>
                    </a:stretch>
                  </pic:blipFill>
                  <pic:spPr>
                    <a:xfrm>
                      <a:off x="0" y="0"/>
                      <a:ext cx="5080000" cy="3076568"/>
                    </a:xfrm>
                    <a:prstGeom prst="rect">
                      <a:avLst/>
                    </a:prstGeom>
                  </pic:spPr>
                </pic:pic>
              </a:graphicData>
            </a:graphic>
          </wp:inline>
        </w:drawing>
      </w:r>
    </w:p>
    <w:p w14:paraId="5C2CB3B3" w14:textId="39F6B2BE" w:rsidR="0085142E" w:rsidRDefault="0085142E" w:rsidP="0085142E">
      <w:pPr>
        <w:jc w:val="center"/>
        <w:rPr>
          <w:sz w:val="22"/>
        </w:rPr>
      </w:pPr>
      <w:r>
        <w:rPr>
          <w:i/>
          <w:sz w:val="18"/>
        </w:rPr>
        <w:t>Fig. 3 - Pagina Options: WITH REPLACE e Recovery state.</w:t>
      </w:r>
    </w:p>
    <w:p w14:paraId="0DD477D2" w14:textId="2B057BE5" w:rsidR="0085142E" w:rsidRDefault="0085142E" w:rsidP="0085142E">
      <w:pPr>
        <w:pStyle w:val="Titolo2"/>
      </w:pPr>
      <w:bookmarkStart w:id="39" w:name="bm_backuplog"/>
      <w:bookmarkStart w:id="40" w:name="_Toc233711868"/>
      <w:r>
        <w:t>11.2 Pulizia log e backup compresso</w:t>
      </w:r>
      <w:bookmarkEnd w:id="39"/>
      <w:bookmarkEnd w:id="40"/>
    </w:p>
    <w:p w14:paraId="13BD95EF" w14:textId="6B2DB69B" w:rsidR="0085142E" w:rsidRDefault="0085142E" w:rsidP="0085142E">
      <w:pPr>
        <w:spacing w:after="120"/>
        <w:rPr>
          <w:rFonts w:ascii="Calibri" w:hAnsi="Calibri" w:cs="Calibri"/>
          <w:sz w:val="22"/>
        </w:rPr>
      </w:pPr>
      <w:r>
        <w:rPr>
          <w:rFonts w:ascii="Calibri" w:hAnsi="Calibri" w:cs="Calibri"/>
          <w:sz w:val="22"/>
        </w:rPr>
        <w:t>Impostare il Recovery model su 'Simple' (Database Properties -&gt; Options) prima di ridurre i log.</w:t>
      </w:r>
    </w:p>
    <w:p w14:paraId="06B1BC27" w14:textId="6FA2FDB0" w:rsidR="0085142E" w:rsidRDefault="0085142E" w:rsidP="0085142E">
      <w:pPr>
        <w:jc w:val="center"/>
      </w:pPr>
      <w:r>
        <w:rPr>
          <w:noProof/>
        </w:rPr>
        <w:drawing>
          <wp:inline distT="0" distB="0" distL="0" distR="0" wp14:anchorId="5AEB38F4" wp14:editId="56D28E4E">
            <wp:extent cx="5080000" cy="1577551"/>
            <wp:effectExtent l="0" t="0" r="6350" b="3810"/>
            <wp:docPr id="42510274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02744" name=""/>
                    <pic:cNvPicPr/>
                  </pic:nvPicPr>
                  <pic:blipFill>
                    <a:blip r:embed="rId7">
                      <a:extLst>
                        <a:ext uri="{28A0092B-C50C-407E-A947-70E740481C1C}">
                          <a14:useLocalDpi xmlns:a14="http://schemas.microsoft.com/office/drawing/2010/main" val="0"/>
                        </a:ext>
                      </a:extLst>
                    </a:blip>
                    <a:stretch>
                      <a:fillRect/>
                    </a:stretch>
                  </pic:blipFill>
                  <pic:spPr>
                    <a:xfrm>
                      <a:off x="0" y="0"/>
                      <a:ext cx="5080000" cy="1577551"/>
                    </a:xfrm>
                    <a:prstGeom prst="rect">
                      <a:avLst/>
                    </a:prstGeom>
                  </pic:spPr>
                </pic:pic>
              </a:graphicData>
            </a:graphic>
          </wp:inline>
        </w:drawing>
      </w:r>
    </w:p>
    <w:p w14:paraId="27EBECA9" w14:textId="20E2CA5E" w:rsidR="0085142E" w:rsidRDefault="0085142E" w:rsidP="0085142E">
      <w:pPr>
        <w:jc w:val="center"/>
        <w:rPr>
          <w:sz w:val="22"/>
        </w:rPr>
      </w:pPr>
      <w:r>
        <w:rPr>
          <w:i/>
          <w:sz w:val="18"/>
        </w:rPr>
        <w:t>Fig. 4 - Database Properties &gt; Options: Recovery model = Simple.</w:t>
      </w:r>
    </w:p>
    <w:p w14:paraId="64A08E07" w14:textId="7E75963B" w:rsidR="0085142E" w:rsidRDefault="0085142E" w:rsidP="0085142E">
      <w:pPr>
        <w:spacing w:after="120"/>
        <w:rPr>
          <w:rFonts w:ascii="Calibri" w:hAnsi="Calibri" w:cs="Calibri"/>
          <w:sz w:val="22"/>
        </w:rPr>
      </w:pPr>
      <w:r>
        <w:rPr>
          <w:rFonts w:ascii="Calibri" w:hAnsi="Calibri" w:cs="Calibri"/>
          <w:sz w:val="22"/>
        </w:rPr>
        <w:lastRenderedPageBreak/>
        <w:t>Ridurre il file di log: Tasks -&gt; Shrink -&gt; Files, File type = Log.</w:t>
      </w:r>
    </w:p>
    <w:p w14:paraId="30EA442D" w14:textId="6D92FE89" w:rsidR="0085142E" w:rsidRDefault="0085142E" w:rsidP="0085142E">
      <w:pPr>
        <w:jc w:val="center"/>
      </w:pPr>
      <w:r>
        <w:rPr>
          <w:noProof/>
        </w:rPr>
        <w:drawing>
          <wp:inline distT="0" distB="0" distL="0" distR="0" wp14:anchorId="3B3BB71F" wp14:editId="6E0DACAB">
            <wp:extent cx="5080000" cy="1115829"/>
            <wp:effectExtent l="0" t="0" r="6350" b="8255"/>
            <wp:docPr id="45183204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2046" name=""/>
                    <pic:cNvPicPr/>
                  </pic:nvPicPr>
                  <pic:blipFill>
                    <a:blip r:embed="rId8">
                      <a:extLst>
                        <a:ext uri="{28A0092B-C50C-407E-A947-70E740481C1C}">
                          <a14:useLocalDpi xmlns:a14="http://schemas.microsoft.com/office/drawing/2010/main" val="0"/>
                        </a:ext>
                      </a:extLst>
                    </a:blip>
                    <a:stretch>
                      <a:fillRect/>
                    </a:stretch>
                  </pic:blipFill>
                  <pic:spPr>
                    <a:xfrm>
                      <a:off x="0" y="0"/>
                      <a:ext cx="5080000" cy="1115829"/>
                    </a:xfrm>
                    <a:prstGeom prst="rect">
                      <a:avLst/>
                    </a:prstGeom>
                  </pic:spPr>
                </pic:pic>
              </a:graphicData>
            </a:graphic>
          </wp:inline>
        </w:drawing>
      </w:r>
    </w:p>
    <w:p w14:paraId="07407D6C" w14:textId="50184E08" w:rsidR="0085142E" w:rsidRDefault="0085142E" w:rsidP="0085142E">
      <w:pPr>
        <w:jc w:val="center"/>
        <w:rPr>
          <w:sz w:val="22"/>
        </w:rPr>
      </w:pPr>
      <w:r>
        <w:rPr>
          <w:i/>
          <w:sz w:val="18"/>
        </w:rPr>
        <w:t>Fig. 5 - Menu SSMS: Tasks &gt; Shrink &gt; Files.</w:t>
      </w:r>
    </w:p>
    <w:p w14:paraId="0E1E2F63" w14:textId="79DA6CB8" w:rsidR="0085142E" w:rsidRDefault="0085142E" w:rsidP="0085142E">
      <w:pPr>
        <w:jc w:val="center"/>
      </w:pPr>
      <w:r>
        <w:rPr>
          <w:noProof/>
        </w:rPr>
        <w:drawing>
          <wp:inline distT="0" distB="0" distL="0" distR="0" wp14:anchorId="4B89CE99" wp14:editId="276E244B">
            <wp:extent cx="5080000" cy="4736344"/>
            <wp:effectExtent l="0" t="0" r="6350" b="7620"/>
            <wp:docPr id="87285962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9621" name=""/>
                    <pic:cNvPicPr/>
                  </pic:nvPicPr>
                  <pic:blipFill>
                    <a:blip r:embed="rId9">
                      <a:extLst>
                        <a:ext uri="{28A0092B-C50C-407E-A947-70E740481C1C}">
                          <a14:useLocalDpi xmlns:a14="http://schemas.microsoft.com/office/drawing/2010/main" val="0"/>
                        </a:ext>
                      </a:extLst>
                    </a:blip>
                    <a:stretch>
                      <a:fillRect/>
                    </a:stretch>
                  </pic:blipFill>
                  <pic:spPr>
                    <a:xfrm>
                      <a:off x="0" y="0"/>
                      <a:ext cx="5080000" cy="4736344"/>
                    </a:xfrm>
                    <a:prstGeom prst="rect">
                      <a:avLst/>
                    </a:prstGeom>
                  </pic:spPr>
                </pic:pic>
              </a:graphicData>
            </a:graphic>
          </wp:inline>
        </w:drawing>
      </w:r>
    </w:p>
    <w:p w14:paraId="260416CA" w14:textId="05EB113D" w:rsidR="0085142E" w:rsidRDefault="0085142E" w:rsidP="0085142E">
      <w:pPr>
        <w:jc w:val="center"/>
        <w:rPr>
          <w:sz w:val="22"/>
        </w:rPr>
      </w:pPr>
      <w:r>
        <w:rPr>
          <w:i/>
          <w:sz w:val="18"/>
        </w:rPr>
        <w:t>Fig. 6 - Shrink File: File type = Log, quindi OK.</w:t>
      </w:r>
    </w:p>
    <w:p w14:paraId="0E866520" w14:textId="54E23545" w:rsidR="0085142E" w:rsidRDefault="0085142E" w:rsidP="0085142E">
      <w:pPr>
        <w:spacing w:after="120"/>
        <w:rPr>
          <w:rFonts w:ascii="Calibri" w:hAnsi="Calibri" w:cs="Calibri"/>
          <w:sz w:val="22"/>
        </w:rPr>
      </w:pPr>
      <w:r>
        <w:rPr>
          <w:rFonts w:ascii="Calibri" w:hAnsi="Calibri" w:cs="Calibri"/>
          <w:sz w:val="22"/>
        </w:rPr>
        <w:t>Eseguire il backup compresso: Tasks -&gt; Back Up, 'Set backup compression' = 'Compress backup'.</w:t>
      </w:r>
    </w:p>
    <w:p w14:paraId="17500DBF" w14:textId="37F21663" w:rsidR="0085142E" w:rsidRDefault="0085142E" w:rsidP="0085142E">
      <w:pPr>
        <w:jc w:val="center"/>
      </w:pPr>
      <w:r>
        <w:rPr>
          <w:noProof/>
        </w:rPr>
        <w:drawing>
          <wp:inline distT="0" distB="0" distL="0" distR="0" wp14:anchorId="5D519D9E" wp14:editId="40884000">
            <wp:extent cx="5080000" cy="1372517"/>
            <wp:effectExtent l="0" t="0" r="6350" b="0"/>
            <wp:docPr id="3619792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9233" name=""/>
                    <pic:cNvPicPr/>
                  </pic:nvPicPr>
                  <pic:blipFill>
                    <a:blip r:embed="rId10">
                      <a:extLst>
                        <a:ext uri="{28A0092B-C50C-407E-A947-70E740481C1C}">
                          <a14:useLocalDpi xmlns:a14="http://schemas.microsoft.com/office/drawing/2010/main" val="0"/>
                        </a:ext>
                      </a:extLst>
                    </a:blip>
                    <a:stretch>
                      <a:fillRect/>
                    </a:stretch>
                  </pic:blipFill>
                  <pic:spPr>
                    <a:xfrm>
                      <a:off x="0" y="0"/>
                      <a:ext cx="5080000" cy="1372517"/>
                    </a:xfrm>
                    <a:prstGeom prst="rect">
                      <a:avLst/>
                    </a:prstGeom>
                  </pic:spPr>
                </pic:pic>
              </a:graphicData>
            </a:graphic>
          </wp:inline>
        </w:drawing>
      </w:r>
    </w:p>
    <w:p w14:paraId="594AFEA6" w14:textId="2D17FB93" w:rsidR="0085142E" w:rsidRDefault="0085142E" w:rsidP="0085142E">
      <w:pPr>
        <w:jc w:val="center"/>
        <w:rPr>
          <w:sz w:val="22"/>
        </w:rPr>
      </w:pPr>
      <w:r>
        <w:rPr>
          <w:i/>
          <w:sz w:val="18"/>
        </w:rPr>
        <w:t>Fig. 7 - Menu SSMS: Tasks &gt; Back Up.</w:t>
      </w:r>
    </w:p>
    <w:p w14:paraId="039BBF99" w14:textId="13C7FE66" w:rsidR="0085142E" w:rsidRDefault="0085142E" w:rsidP="0085142E">
      <w:pPr>
        <w:jc w:val="center"/>
      </w:pPr>
      <w:r>
        <w:rPr>
          <w:noProof/>
        </w:rPr>
        <w:lastRenderedPageBreak/>
        <w:drawing>
          <wp:inline distT="0" distB="0" distL="0" distR="0" wp14:anchorId="7A7751F6" wp14:editId="02E1A759">
            <wp:extent cx="5080000" cy="2127296"/>
            <wp:effectExtent l="0" t="0" r="6350" b="6350"/>
            <wp:docPr id="214390540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05403" name=""/>
                    <pic:cNvPicPr/>
                  </pic:nvPicPr>
                  <pic:blipFill>
                    <a:blip r:embed="rId11">
                      <a:extLst>
                        <a:ext uri="{28A0092B-C50C-407E-A947-70E740481C1C}">
                          <a14:useLocalDpi xmlns:a14="http://schemas.microsoft.com/office/drawing/2010/main" val="0"/>
                        </a:ext>
                      </a:extLst>
                    </a:blip>
                    <a:stretch>
                      <a:fillRect/>
                    </a:stretch>
                  </pic:blipFill>
                  <pic:spPr>
                    <a:xfrm>
                      <a:off x="0" y="0"/>
                      <a:ext cx="5080000" cy="2127296"/>
                    </a:xfrm>
                    <a:prstGeom prst="rect">
                      <a:avLst/>
                    </a:prstGeom>
                  </pic:spPr>
                </pic:pic>
              </a:graphicData>
            </a:graphic>
          </wp:inline>
        </w:drawing>
      </w:r>
    </w:p>
    <w:p w14:paraId="4737464F" w14:textId="2E913205" w:rsidR="0085142E" w:rsidRDefault="0085142E" w:rsidP="0085142E">
      <w:pPr>
        <w:jc w:val="center"/>
        <w:rPr>
          <w:sz w:val="22"/>
        </w:rPr>
      </w:pPr>
      <w:r>
        <w:rPr>
          <w:i/>
          <w:sz w:val="18"/>
        </w:rPr>
        <w:t>Fig. 8 - Back Up Database: backup compresso.</w:t>
      </w:r>
    </w:p>
    <w:p w14:paraId="03CAF4CD" w14:textId="1C1E1904" w:rsidR="0085142E" w:rsidRDefault="0085142E" w:rsidP="0085142E">
      <w:pPr>
        <w:pStyle w:val="Titolo1"/>
      </w:pPr>
      <w:bookmarkStart w:id="41" w:name="bm_pulizia"/>
      <w:bookmarkStart w:id="42" w:name="_Toc233711869"/>
      <w:r>
        <w:t>12. Blocco comune B - Disinstallazione app e pulizia</w:t>
      </w:r>
      <w:bookmarkEnd w:id="41"/>
      <w:bookmarkEnd w:id="42"/>
    </w:p>
    <w:p w14:paraId="5FCA866F" w14:textId="0F2FE4BC"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Tutti gli hop on-premise (P1, P2, P3, P4)</w:t>
      </w:r>
    </w:p>
    <w:p w14:paraId="71C5D9AA" w14:textId="76CB71DC"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Disinstallare tutte le app (Uninstall-NAVApp) e fare unpublish dei soli simboli (Unpublish-NAVApp -SymbolsOnly).</w:t>
      </w:r>
    </w:p>
    <w:p w14:paraId="10EEFA24" w14:textId="62CF005B"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Arrestare l'istanza (Stop-NAVServerInstance).</w:t>
      </w:r>
    </w:p>
    <w:p w14:paraId="4D71EA8C" w14:textId="7D35BF00"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Azzerare la licenza a livello di database (UPDATE  SET license = NULL).</w:t>
      </w:r>
    </w:p>
    <w:p w14:paraId="0551B8CB" w14:textId="77777777" w:rsidR="0085142E" w:rsidRDefault="0085142E" w:rsidP="0085142E">
      <w:pPr>
        <w:shd w:val="clear" w:color="auto" w:fill="F2F2F2"/>
        <w:spacing w:after="120"/>
        <w:ind w:left="240"/>
        <w:rPr>
          <w:rFonts w:ascii="Consolas" w:hAnsi="Consolas"/>
          <w:sz w:val="18"/>
        </w:rPr>
      </w:pPr>
      <w:r>
        <w:rPr>
          <w:rFonts w:ascii="Consolas" w:hAnsi="Consolas"/>
          <w:sz w:val="18"/>
        </w:rPr>
        <w:t>Get-NAVAppInfo -ServerInstance &lt;ISTANZA&gt; | % { Uninstall-NAVApp -ServerInstance &lt;ISTANZA&gt; -Name $_.Name -Version $_.Version -Force }</w:t>
      </w:r>
    </w:p>
    <w:p w14:paraId="3720D61B" w14:textId="77777777" w:rsidR="0085142E" w:rsidRDefault="0085142E" w:rsidP="0085142E">
      <w:pPr>
        <w:shd w:val="clear" w:color="auto" w:fill="F2F2F2"/>
        <w:spacing w:after="120"/>
        <w:ind w:left="240"/>
        <w:rPr>
          <w:rFonts w:ascii="Consolas" w:hAnsi="Consolas"/>
          <w:sz w:val="18"/>
        </w:rPr>
      </w:pPr>
      <w:r>
        <w:rPr>
          <w:rFonts w:ascii="Consolas" w:hAnsi="Consolas"/>
          <w:sz w:val="18"/>
        </w:rPr>
        <w:t>Get-NAVAppInfo -ServerInstance &lt;ISTANZA&gt; -SymbolsOnly | % { Unpublish-NAVApp -ServerInstance &lt;ISTANZA&gt; -Name $_.Name -Version $_.Version }</w:t>
      </w:r>
    </w:p>
    <w:p w14:paraId="5CF7BD22" w14:textId="01C2A573" w:rsidR="0085142E" w:rsidRDefault="0085142E" w:rsidP="0085142E">
      <w:pPr>
        <w:shd w:val="clear" w:color="auto" w:fill="F2F2F2"/>
        <w:spacing w:after="120"/>
        <w:ind w:left="240"/>
        <w:rPr>
          <w:rFonts w:ascii="Consolas" w:hAnsi="Consolas"/>
          <w:sz w:val="18"/>
        </w:rPr>
      </w:pPr>
      <w:r>
        <w:rPr>
          <w:rFonts w:ascii="Consolas" w:hAnsi="Consolas"/>
          <w:sz w:val="18"/>
        </w:rPr>
        <w:t>Stop-NAVServerInstance -ServerInstance &lt;ISTANZA&gt;</w:t>
      </w:r>
    </w:p>
    <w:p w14:paraId="5A5A5C5F" w14:textId="77777777" w:rsidR="0085142E" w:rsidRDefault="0085142E" w:rsidP="0085142E">
      <w:pPr>
        <w:shd w:val="clear" w:color="auto" w:fill="F2F2F2"/>
        <w:spacing w:after="120"/>
        <w:ind w:left="240"/>
        <w:rPr>
          <w:rFonts w:ascii="Consolas" w:hAnsi="Consolas"/>
          <w:sz w:val="18"/>
        </w:rPr>
      </w:pPr>
      <w:r>
        <w:rPr>
          <w:rFonts w:ascii="Consolas" w:hAnsi="Consolas"/>
          <w:sz w:val="18"/>
        </w:rPr>
        <w:t>USE &lt;DB&gt;</w:t>
      </w:r>
    </w:p>
    <w:p w14:paraId="4880156A" w14:textId="77777777" w:rsidR="0085142E" w:rsidRDefault="0085142E" w:rsidP="0085142E">
      <w:pPr>
        <w:shd w:val="clear" w:color="auto" w:fill="F2F2F2"/>
        <w:spacing w:after="120"/>
        <w:ind w:left="240"/>
        <w:rPr>
          <w:rFonts w:ascii="Consolas" w:hAnsi="Consolas"/>
          <w:sz w:val="18"/>
        </w:rPr>
      </w:pPr>
      <w:r>
        <w:rPr>
          <w:rFonts w:ascii="Consolas" w:hAnsi="Consolas"/>
          <w:sz w:val="18"/>
        </w:rPr>
        <w:t>SELECT [license] FROM [&lt;DB&gt;].[dbo].[$ndo$dbproperty]</w:t>
      </w:r>
    </w:p>
    <w:p w14:paraId="17EC8597" w14:textId="74C25075" w:rsidR="0085142E" w:rsidRDefault="0085142E" w:rsidP="0085142E">
      <w:pPr>
        <w:shd w:val="clear" w:color="auto" w:fill="F2F2F2"/>
        <w:spacing w:after="120"/>
        <w:ind w:left="240"/>
        <w:rPr>
          <w:rFonts w:ascii="Consolas" w:hAnsi="Consolas"/>
          <w:sz w:val="18"/>
        </w:rPr>
      </w:pPr>
      <w:r>
        <w:rPr>
          <w:rFonts w:ascii="Consolas" w:hAnsi="Consolas"/>
          <w:sz w:val="18"/>
        </w:rPr>
        <w:t>UPDATE [&lt;DB&gt;].[dbo].[$ndo$dbproperty] SET [license] = NULL</w:t>
      </w:r>
    </w:p>
    <w:p w14:paraId="4C7267B5" w14:textId="3EAD73AC" w:rsidR="0085142E" w:rsidRDefault="0085142E" w:rsidP="0085142E">
      <w:pPr>
        <w:spacing w:after="120"/>
        <w:rPr>
          <w:rFonts w:ascii="Calibri" w:hAnsi="Calibri" w:cs="Calibri"/>
          <w:sz w:val="22"/>
        </w:rPr>
      </w:pPr>
      <w:r>
        <w:rPr>
          <w:rFonts w:ascii="Calibri" w:hAnsi="Calibri" w:cs="Calibri"/>
          <w:b/>
          <w:sz w:val="22"/>
        </w:rPr>
        <w:t xml:space="preserve">Nota condizionale (AL Price): </w:t>
      </w:r>
      <w:r>
        <w:rPr>
          <w:rFonts w:ascii="Calibri" w:hAnsi="Calibri" w:cs="Calibri"/>
          <w:i/>
          <w:sz w:val="22"/>
        </w:rPr>
        <w:t>negli ambienti con AL Price, in questa fase rientrano anche i passi 'Installare/Disinstallare AL Price' legati alla conversione verso MDS Discount Management. Se AL Price non e' presente, ignorarli.</w:t>
      </w:r>
    </w:p>
    <w:p w14:paraId="45340A1C" w14:textId="7874A3BE" w:rsidR="0085142E" w:rsidRDefault="0085142E" w:rsidP="0085142E">
      <w:pPr>
        <w:pStyle w:val="Titolo1"/>
      </w:pPr>
      <w:bookmarkStart w:id="43" w:name="bm_upgrade"/>
      <w:bookmarkStart w:id="44" w:name="_Toc233711870"/>
      <w:r>
        <w:t>13. Blocco comune C - Conversione DB e upgrade Base App</w:t>
      </w:r>
      <w:bookmarkEnd w:id="43"/>
      <w:bookmarkEnd w:id="44"/>
    </w:p>
    <w:p w14:paraId="6D77B948" w14:textId="55ACBC7C"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Tutti gli hop on-premise (P1, P2, P3, P4)</w:t>
      </w:r>
    </w:p>
    <w:p w14:paraId="30AF78C0" w14:textId="56B81918" w:rsidR="0085142E" w:rsidRDefault="0085142E" w:rsidP="0085142E">
      <w:pPr>
        <w:spacing w:after="120"/>
        <w:rPr>
          <w:rFonts w:ascii="Calibri" w:hAnsi="Calibri" w:cs="Calibri"/>
          <w:sz w:val="22"/>
        </w:rPr>
      </w:pPr>
      <w:r>
        <w:rPr>
          <w:rFonts w:ascii="Calibri" w:hAnsi="Calibri" w:cs="Calibri"/>
          <w:sz w:val="22"/>
        </w:rPr>
        <w:t>Sequenza per convertire il database verso la versione di destinazione dell'hop e aggiornare le Base App (adattare istanza/percorsi/versioni).</w:t>
      </w:r>
    </w:p>
    <w:p w14:paraId="083953F0" w14:textId="67C6CA88" w:rsidR="0085142E" w:rsidRDefault="0085142E" w:rsidP="0085142E">
      <w:pPr>
        <w:spacing w:after="80"/>
        <w:ind w:left="400" w:hanging="400"/>
        <w:rPr>
          <w:rFonts w:ascii="Calibri" w:hAnsi="Calibri" w:cs="Calibri"/>
          <w:sz w:val="22"/>
        </w:rPr>
      </w:pPr>
      <w:r>
        <w:rPr>
          <w:rFonts w:ascii="Calibri" w:hAnsi="Calibri" w:cs="Calibri"/>
          <w:b/>
          <w:sz w:val="22"/>
        </w:rPr>
        <w:t xml:space="preserve">1. </w:t>
      </w:r>
      <w:r>
        <w:rPr>
          <w:rFonts w:ascii="Calibri" w:hAnsi="Calibri" w:cs="Calibri"/>
          <w:sz w:val="22"/>
        </w:rPr>
        <w:t>Convertire il database (Invoke-NAVApplicationDatabaseConversion).</w:t>
      </w:r>
    </w:p>
    <w:p w14:paraId="5F094788" w14:textId="5867507C" w:rsidR="0085142E" w:rsidRDefault="0085142E" w:rsidP="0085142E">
      <w:pPr>
        <w:spacing w:after="80"/>
        <w:ind w:left="400" w:hanging="400"/>
        <w:rPr>
          <w:rFonts w:ascii="Calibri" w:hAnsi="Calibri" w:cs="Calibri"/>
          <w:sz w:val="22"/>
        </w:rPr>
      </w:pPr>
      <w:r>
        <w:rPr>
          <w:rFonts w:ascii="Calibri" w:hAnsi="Calibri" w:cs="Calibri"/>
          <w:b/>
          <w:sz w:val="22"/>
        </w:rPr>
        <w:t xml:space="preserve">2. </w:t>
      </w:r>
      <w:r>
        <w:rPr>
          <w:rFonts w:ascii="Calibri" w:hAnsi="Calibri" w:cs="Calibri"/>
          <w:sz w:val="22"/>
        </w:rPr>
        <w:t>Importare la licenza della versione di destinazione ed eseguire Sync-NAVTenant.</w:t>
      </w:r>
    </w:p>
    <w:p w14:paraId="011B5C20" w14:textId="3C8DCE90" w:rsidR="0085142E" w:rsidRDefault="0085142E" w:rsidP="0085142E">
      <w:pPr>
        <w:spacing w:after="80"/>
        <w:ind w:left="400" w:hanging="400"/>
        <w:rPr>
          <w:rFonts w:ascii="Calibri" w:hAnsi="Calibri" w:cs="Calibri"/>
          <w:sz w:val="22"/>
        </w:rPr>
      </w:pPr>
      <w:r>
        <w:rPr>
          <w:rFonts w:ascii="Calibri" w:hAnsi="Calibri" w:cs="Calibri"/>
          <w:b/>
          <w:sz w:val="22"/>
        </w:rPr>
        <w:t xml:space="preserve">3. </w:t>
      </w:r>
      <w:r>
        <w:rPr>
          <w:rFonts w:ascii="Calibri" w:hAnsi="Calibri" w:cs="Calibri"/>
          <w:sz w:val="22"/>
        </w:rPr>
        <w:t>Pubblicare le 4 Base App dal DVD della versione di destinazione.</w:t>
      </w:r>
    </w:p>
    <w:p w14:paraId="7EFB28E5" w14:textId="759D3102" w:rsidR="0085142E" w:rsidRDefault="0085142E" w:rsidP="0085142E">
      <w:pPr>
        <w:spacing w:after="80"/>
        <w:ind w:left="400" w:hanging="400"/>
        <w:rPr>
          <w:rFonts w:ascii="Calibri" w:hAnsi="Calibri" w:cs="Calibri"/>
          <w:sz w:val="22"/>
        </w:rPr>
      </w:pPr>
      <w:r>
        <w:rPr>
          <w:rFonts w:ascii="Calibri" w:hAnsi="Calibri" w:cs="Calibri"/>
          <w:b/>
          <w:sz w:val="22"/>
        </w:rPr>
        <w:t xml:space="preserve">4. </w:t>
      </w:r>
      <w:r>
        <w:rPr>
          <w:rFonts w:ascii="Calibri" w:hAnsi="Calibri" w:cs="Calibri"/>
          <w:sz w:val="22"/>
        </w:rPr>
        <w:t>Sincronizzare le 4 Base App (Sync-NAVApp).</w:t>
      </w:r>
    </w:p>
    <w:p w14:paraId="5D21EE6A" w14:textId="7B024181" w:rsidR="0085142E" w:rsidRDefault="0085142E" w:rsidP="0085142E">
      <w:pPr>
        <w:spacing w:after="80"/>
        <w:ind w:left="400" w:hanging="400"/>
        <w:rPr>
          <w:rFonts w:ascii="Calibri" w:hAnsi="Calibri" w:cs="Calibri"/>
          <w:sz w:val="22"/>
        </w:rPr>
      </w:pPr>
      <w:r>
        <w:rPr>
          <w:rFonts w:ascii="Calibri" w:hAnsi="Calibri" w:cs="Calibri"/>
          <w:b/>
          <w:sz w:val="22"/>
        </w:rPr>
        <w:lastRenderedPageBreak/>
        <w:t xml:space="preserve">5. </w:t>
      </w:r>
      <w:r>
        <w:rPr>
          <w:rFonts w:ascii="Calibri" w:hAnsi="Calibri" w:cs="Calibri"/>
          <w:sz w:val="22"/>
        </w:rPr>
        <w:t>Avviare il Data Upgrade generale (Start-NAVDataUpgrade).</w:t>
      </w:r>
    </w:p>
    <w:p w14:paraId="7E7F1B51" w14:textId="7DD4A968" w:rsidR="0085142E" w:rsidRDefault="0085142E" w:rsidP="0085142E">
      <w:pPr>
        <w:spacing w:after="80"/>
        <w:ind w:left="400" w:hanging="400"/>
        <w:rPr>
          <w:rFonts w:ascii="Calibri" w:hAnsi="Calibri" w:cs="Calibri"/>
          <w:sz w:val="22"/>
        </w:rPr>
      </w:pPr>
      <w:r>
        <w:rPr>
          <w:rFonts w:ascii="Calibri" w:hAnsi="Calibri" w:cs="Calibri"/>
          <w:b/>
          <w:sz w:val="22"/>
        </w:rPr>
        <w:t xml:space="preserve">6. </w:t>
      </w:r>
      <w:r>
        <w:rPr>
          <w:rFonts w:ascii="Calibri" w:hAnsi="Calibri" w:cs="Calibri"/>
          <w:sz w:val="22"/>
        </w:rPr>
        <w:t>Eseguire l'upgrade dati delle singole Base App (Start-NAVAppDataUpgrade / Install-NAVApp per la nuova Business Foundation).</w:t>
      </w:r>
    </w:p>
    <w:p w14:paraId="1D126F96" w14:textId="77777777" w:rsidR="0085142E" w:rsidRDefault="0085142E" w:rsidP="0085142E">
      <w:pPr>
        <w:shd w:val="clear" w:color="auto" w:fill="F2F2F2"/>
        <w:spacing w:after="120"/>
        <w:ind w:left="240"/>
        <w:rPr>
          <w:rFonts w:ascii="Consolas" w:hAnsi="Consolas"/>
          <w:sz w:val="18"/>
        </w:rPr>
      </w:pPr>
      <w:r>
        <w:rPr>
          <w:rFonts w:ascii="Consolas" w:hAnsi="Consolas"/>
          <w:sz w:val="18"/>
        </w:rPr>
        <w:t>Invoke-NAVApplicationDatabaseConversion -DatabaseServer &lt;SRV&gt; -DatabaseName &lt;DB&gt;</w:t>
      </w:r>
    </w:p>
    <w:p w14:paraId="711ECFBC" w14:textId="77777777" w:rsidR="0085142E" w:rsidRDefault="0085142E" w:rsidP="0085142E">
      <w:pPr>
        <w:shd w:val="clear" w:color="auto" w:fill="F2F2F2"/>
        <w:spacing w:after="120"/>
        <w:ind w:left="240"/>
        <w:rPr>
          <w:rFonts w:ascii="Consolas" w:hAnsi="Consolas"/>
          <w:sz w:val="18"/>
        </w:rPr>
      </w:pPr>
      <w:r>
        <w:rPr>
          <w:rFonts w:ascii="Consolas" w:hAnsi="Consolas"/>
          <w:sz w:val="18"/>
        </w:rPr>
        <w:t>Import-NAVServerLicense -ServerInstance &lt;ISTANZA&gt; -LicenseFile "&lt;file.bclicense&gt;" -Database NavDatabase -Force</w:t>
      </w:r>
    </w:p>
    <w:p w14:paraId="13120E18" w14:textId="46145F6D" w:rsidR="0085142E" w:rsidRDefault="0085142E" w:rsidP="0085142E">
      <w:pPr>
        <w:shd w:val="clear" w:color="auto" w:fill="F2F2F2"/>
        <w:spacing w:after="120"/>
        <w:ind w:left="240"/>
        <w:rPr>
          <w:rFonts w:ascii="Consolas" w:hAnsi="Consolas"/>
          <w:sz w:val="18"/>
        </w:rPr>
      </w:pPr>
      <w:r>
        <w:rPr>
          <w:rFonts w:ascii="Consolas" w:hAnsi="Consolas"/>
          <w:sz w:val="18"/>
        </w:rPr>
        <w:t>Sync-NAVTenant -ServerInstance &lt;ISTANZA&gt; -Mode Sync</w:t>
      </w:r>
    </w:p>
    <w:p w14:paraId="395A8F3C" w14:textId="77777777" w:rsidR="0085142E" w:rsidRDefault="0085142E" w:rsidP="0085142E">
      <w:pPr>
        <w:shd w:val="clear" w:color="auto" w:fill="F2F2F2"/>
        <w:spacing w:after="120"/>
        <w:ind w:left="240"/>
        <w:rPr>
          <w:rFonts w:ascii="Consolas" w:hAnsi="Consolas"/>
          <w:sz w:val="18"/>
        </w:rPr>
      </w:pPr>
      <w:r>
        <w:rPr>
          <w:rFonts w:ascii="Consolas" w:hAnsi="Consolas"/>
          <w:sz w:val="18"/>
        </w:rPr>
        <w:t>Publish-NAVApp -ServerInstance &lt;ISTANZA&gt; -Path "...\System Application\Source\Microsoft_System Application.app"</w:t>
      </w:r>
    </w:p>
    <w:p w14:paraId="44A02167" w14:textId="77777777" w:rsidR="0085142E" w:rsidRDefault="0085142E" w:rsidP="0085142E">
      <w:pPr>
        <w:shd w:val="clear" w:color="auto" w:fill="F2F2F2"/>
        <w:spacing w:after="120"/>
        <w:ind w:left="240"/>
        <w:rPr>
          <w:rFonts w:ascii="Consolas" w:hAnsi="Consolas"/>
          <w:sz w:val="18"/>
        </w:rPr>
      </w:pPr>
      <w:r>
        <w:rPr>
          <w:rFonts w:ascii="Consolas" w:hAnsi="Consolas"/>
          <w:sz w:val="18"/>
        </w:rPr>
        <w:t>Publish-NAVApp -ServerInstance &lt;ISTANZA&gt; -Path "...\BusinessFoundation\Source\Microsoft_Business Foundation.app"</w:t>
      </w:r>
    </w:p>
    <w:p w14:paraId="4622F54C" w14:textId="77777777" w:rsidR="0085142E" w:rsidRDefault="0085142E" w:rsidP="0085142E">
      <w:pPr>
        <w:shd w:val="clear" w:color="auto" w:fill="F2F2F2"/>
        <w:spacing w:after="120"/>
        <w:ind w:left="240"/>
        <w:rPr>
          <w:rFonts w:ascii="Consolas" w:hAnsi="Consolas"/>
          <w:sz w:val="18"/>
        </w:rPr>
      </w:pPr>
      <w:r>
        <w:rPr>
          <w:rFonts w:ascii="Consolas" w:hAnsi="Consolas"/>
          <w:sz w:val="18"/>
        </w:rPr>
        <w:t>Publish-NAVApp -ServerInstance &lt;ISTANZA&gt; -Path "...\BaseApp\Source\Microsoft_Base Application.app"</w:t>
      </w:r>
    </w:p>
    <w:p w14:paraId="3614418C" w14:textId="77777777" w:rsidR="0085142E" w:rsidRDefault="0085142E" w:rsidP="0085142E">
      <w:pPr>
        <w:shd w:val="clear" w:color="auto" w:fill="F2F2F2"/>
        <w:spacing w:after="120"/>
        <w:ind w:left="240"/>
        <w:rPr>
          <w:rFonts w:ascii="Consolas" w:hAnsi="Consolas"/>
          <w:sz w:val="18"/>
        </w:rPr>
      </w:pPr>
      <w:r>
        <w:rPr>
          <w:rFonts w:ascii="Consolas" w:hAnsi="Consolas"/>
          <w:sz w:val="18"/>
        </w:rPr>
        <w:t>Publish-NAVApp -ServerInstance &lt;ISTANZA&gt; -Path "...\Application\Source\Microsoft_Application.app"</w:t>
      </w:r>
    </w:p>
    <w:p w14:paraId="631025BE"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Sync-NAVApp -ServerInstance &lt;ISTANZA&gt; -Name "System Application" -Version &lt;ver&gt;</w:t>
      </w:r>
    </w:p>
    <w:p w14:paraId="3680C0B7"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Sync-NAVApp -ServerInstance &lt;ISTANZA&gt; -Name "Business Foundation" -Version &lt;ver&gt;</w:t>
      </w:r>
    </w:p>
    <w:p w14:paraId="0C62848D"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Sync-NAVApp -ServerInstance &lt;ISTANZA&gt; -Name "Base Application"    -Version &lt;ver&gt;</w:t>
      </w:r>
    </w:p>
    <w:p w14:paraId="38945E3A" w14:textId="3A83C51A" w:rsidR="0085142E" w:rsidRDefault="0085142E" w:rsidP="0085142E">
      <w:pPr>
        <w:shd w:val="clear" w:color="auto" w:fill="F2F2F2"/>
        <w:spacing w:after="120"/>
        <w:ind w:left="240"/>
        <w:rPr>
          <w:rFonts w:ascii="Consolas" w:hAnsi="Consolas"/>
          <w:sz w:val="18"/>
        </w:rPr>
      </w:pPr>
      <w:r>
        <w:rPr>
          <w:rFonts w:ascii="Consolas" w:hAnsi="Consolas"/>
          <w:sz w:val="18"/>
        </w:rPr>
        <w:t>Sync-NAVApp -ServerInstance &lt;ISTANZA&gt; -Name "Application"         -Version &lt;ver&gt;</w:t>
      </w:r>
    </w:p>
    <w:p w14:paraId="6565ABFE" w14:textId="77777777" w:rsidR="0085142E" w:rsidRDefault="0085142E" w:rsidP="0085142E">
      <w:pPr>
        <w:shd w:val="clear" w:color="auto" w:fill="F2F2F2"/>
        <w:spacing w:after="120"/>
        <w:ind w:left="240"/>
        <w:rPr>
          <w:rFonts w:ascii="Consolas" w:hAnsi="Consolas"/>
          <w:sz w:val="18"/>
        </w:rPr>
      </w:pPr>
      <w:r>
        <w:rPr>
          <w:rFonts w:ascii="Consolas" w:hAnsi="Consolas"/>
          <w:sz w:val="18"/>
        </w:rPr>
        <w:t>Start-NAVDataUpgrade -ServerInstance &lt;ISTANZA&gt; -FunctionExecutionMode Serial -SkipAppVersionCheck</w:t>
      </w:r>
    </w:p>
    <w:p w14:paraId="4E2A5A84" w14:textId="77777777" w:rsidR="0085142E" w:rsidRDefault="0085142E" w:rsidP="0085142E">
      <w:pPr>
        <w:shd w:val="clear" w:color="auto" w:fill="F2F2F2"/>
        <w:spacing w:after="120"/>
        <w:ind w:left="240"/>
        <w:rPr>
          <w:rFonts w:ascii="Consolas" w:hAnsi="Consolas"/>
          <w:sz w:val="18"/>
        </w:rPr>
      </w:pPr>
      <w:r>
        <w:rPr>
          <w:rFonts w:ascii="Consolas" w:hAnsi="Consolas"/>
          <w:sz w:val="18"/>
        </w:rPr>
        <w:t>Start-NAVAppDataUpgrade -ServerInstance &lt;ISTANZA&gt; -Name "System Application" -Version &lt;ver&gt;</w:t>
      </w:r>
    </w:p>
    <w:p w14:paraId="4271056A" w14:textId="77777777" w:rsidR="0085142E" w:rsidRDefault="0085142E" w:rsidP="0085142E">
      <w:pPr>
        <w:shd w:val="clear" w:color="auto" w:fill="F2F2F2"/>
        <w:spacing w:after="120"/>
        <w:ind w:left="240"/>
        <w:rPr>
          <w:rFonts w:ascii="Consolas" w:hAnsi="Consolas"/>
          <w:sz w:val="18"/>
        </w:rPr>
      </w:pPr>
      <w:r>
        <w:rPr>
          <w:rFonts w:ascii="Consolas" w:hAnsi="Consolas"/>
          <w:sz w:val="18"/>
        </w:rPr>
        <w:t>Install-NAVApp        -ServerInstance &lt;ISTANZA&gt; -Name "Business Foundation"  -Version &lt;ver&gt;</w:t>
      </w:r>
    </w:p>
    <w:p w14:paraId="0D2894CB" w14:textId="77777777" w:rsidR="0085142E" w:rsidRDefault="0085142E" w:rsidP="0085142E">
      <w:pPr>
        <w:shd w:val="clear" w:color="auto" w:fill="F2F2F2"/>
        <w:spacing w:after="120"/>
        <w:ind w:left="240"/>
        <w:rPr>
          <w:rFonts w:ascii="Consolas" w:hAnsi="Consolas"/>
          <w:sz w:val="18"/>
        </w:rPr>
      </w:pPr>
      <w:r>
        <w:rPr>
          <w:rFonts w:ascii="Consolas" w:hAnsi="Consolas"/>
          <w:sz w:val="18"/>
        </w:rPr>
        <w:t>Start-NAVAppDataUpgrade -ServerInstance &lt;ISTANZA&gt; -Name "Base Application"   -Version &lt;ver&gt;</w:t>
      </w:r>
    </w:p>
    <w:p w14:paraId="21D26DAB" w14:textId="68E0F37B" w:rsidR="0085142E" w:rsidRDefault="0085142E" w:rsidP="0085142E">
      <w:pPr>
        <w:shd w:val="clear" w:color="auto" w:fill="F2F2F2"/>
        <w:spacing w:after="120"/>
        <w:ind w:left="240"/>
        <w:rPr>
          <w:rFonts w:ascii="Consolas" w:hAnsi="Consolas"/>
          <w:sz w:val="18"/>
        </w:rPr>
      </w:pPr>
      <w:r>
        <w:rPr>
          <w:rFonts w:ascii="Consolas" w:hAnsi="Consolas"/>
          <w:sz w:val="18"/>
        </w:rPr>
        <w:t>Start-NAVAppDataUpgrade -ServerInstance &lt;ISTANZA&gt; -Name "Application"        -Version &lt;ver&gt;</w:t>
      </w:r>
    </w:p>
    <w:p w14:paraId="545ECBE7" w14:textId="64D8E378" w:rsidR="0085142E" w:rsidRDefault="0085142E" w:rsidP="0085142E">
      <w:pPr>
        <w:spacing w:after="120"/>
        <w:rPr>
          <w:rFonts w:ascii="Calibri" w:hAnsi="Calibri" w:cs="Calibri"/>
          <w:sz w:val="22"/>
        </w:rPr>
      </w:pPr>
      <w:r>
        <w:rPr>
          <w:rFonts w:ascii="Calibri" w:hAnsi="Calibri" w:cs="Calibri"/>
          <w:b/>
          <w:sz w:val="22"/>
        </w:rPr>
        <w:t xml:space="preserve">Tempi e avvisi: </w:t>
      </w:r>
      <w:r>
        <w:rPr>
          <w:rFonts w:ascii="Calibri" w:hAnsi="Calibri" w:cs="Calibri"/>
          <w:i/>
          <w:sz w:val="22"/>
        </w:rPr>
        <w:t>l'upgrade della Base App puo' durare oltre 10-11 ore: un errore di websocket handshake in console non interrompe il processo, verificarne l'avanzamento via SQL. Prima del Data Upgrade fare shrink del log e DB in Simple. Se il sync della Base App va in errore sul FullText, reinstallare il componente Full-Text di SQL Server e riavviare istanza/SQL.</w:t>
      </w:r>
    </w:p>
    <w:p w14:paraId="384AFC65" w14:textId="2FC18D7A" w:rsidR="0085142E" w:rsidRDefault="0085142E" w:rsidP="0085142E">
      <w:pPr>
        <w:pStyle w:val="Titolo1"/>
      </w:pPr>
      <w:bookmarkStart w:id="45" w:name="bm_appinstall"/>
      <w:bookmarkStart w:id="46" w:name="_Toc233711871"/>
      <w:r>
        <w:t>14. Blocco comune D - Pubblicazione e sincronizzazione app custom</w:t>
      </w:r>
      <w:bookmarkEnd w:id="45"/>
      <w:bookmarkEnd w:id="46"/>
    </w:p>
    <w:p w14:paraId="2A347471" w14:textId="45BB0415"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Tutti gli hop on-premise (P1, P2, P3, P4)</w:t>
      </w:r>
    </w:p>
    <w:p w14:paraId="1EA967B9" w14:textId="33317676" w:rsidR="0085142E" w:rsidRDefault="0085142E" w:rsidP="0085142E">
      <w:pPr>
        <w:spacing w:after="120"/>
        <w:rPr>
          <w:rFonts w:ascii="Calibri" w:hAnsi="Calibri" w:cs="Calibri"/>
          <w:sz w:val="22"/>
        </w:rPr>
      </w:pPr>
      <w:r>
        <w:rPr>
          <w:rFonts w:ascii="Calibri" w:hAnsi="Calibri" w:cs="Calibri"/>
          <w:b/>
          <w:sz w:val="22"/>
        </w:rPr>
        <w:t xml:space="preserve">Regola fondamentale (app da installare): </w:t>
      </w:r>
      <w:r>
        <w:rPr>
          <w:rFonts w:ascii="Calibri" w:hAnsi="Calibri" w:cs="Calibri"/>
          <w:i/>
          <w:sz w:val="22"/>
        </w:rPr>
        <w:t>vanno installate TUTTE le app presenti nella versione di partenza, ad eccezione delle app MDS deprecate: i loro dati non si reinstallano con l'app ma si migrano tramite le query SQL dedicate (Blocco comune E, che ha sostituito il vecchio SSL Data Transfer).</w:t>
      </w:r>
    </w:p>
    <w:p w14:paraId="3ABC9DF3" w14:textId="710433CA" w:rsidR="0085142E" w:rsidRDefault="0085142E" w:rsidP="0085142E">
      <w:pPr>
        <w:spacing w:after="120"/>
        <w:rPr>
          <w:rFonts w:ascii="Calibri" w:hAnsi="Calibri" w:cs="Calibri"/>
          <w:sz w:val="22"/>
        </w:rPr>
      </w:pPr>
      <w:r>
        <w:rPr>
          <w:rFonts w:ascii="Calibri" w:hAnsi="Calibri" w:cs="Calibri"/>
          <w:sz w:val="22"/>
        </w:rPr>
        <w:t>Dopo l'upgrade delle Base App, installare le app custom nell'ordine delle dipendenze: APP MDS, EOS, app custom (con tabelle/campi), AppLibra. Per ogni app: Publish-NAVApp -&gt; Sync-NAVApp -&gt; Start-NAVAppDataUpgrade (oppure Install-NAVApp per le nuove).</w:t>
      </w:r>
    </w:p>
    <w:p w14:paraId="458E7062" w14:textId="047A48A8" w:rsidR="0085142E" w:rsidRDefault="0085142E" w:rsidP="0085142E">
      <w:pPr>
        <w:spacing w:after="120"/>
        <w:rPr>
          <w:rFonts w:ascii="Calibri" w:hAnsi="Calibri" w:cs="Calibri"/>
          <w:sz w:val="22"/>
        </w:rPr>
      </w:pPr>
      <w:r>
        <w:rPr>
          <w:rFonts w:ascii="Calibri" w:hAnsi="Calibri" w:cs="Calibri"/>
          <w:sz w:val="22"/>
        </w:rPr>
        <w:t>Gruppo tipico di librerie EOS/AppLibra:</w:t>
      </w:r>
    </w:p>
    <w:p w14:paraId="18590B67" w14:textId="2B173BF8" w:rsidR="0085142E" w:rsidRDefault="0085142E" w:rsidP="0085142E">
      <w:pPr>
        <w:pStyle w:val="Elenco"/>
        <w:rPr>
          <w:rFonts w:ascii="Calibri" w:hAnsi="Calibri" w:cs="Calibri"/>
          <w:sz w:val="22"/>
        </w:rPr>
      </w:pPr>
      <w:r>
        <w:rPr>
          <w:rFonts w:ascii="Calibri" w:hAnsi="Calibri" w:cs="Calibri"/>
          <w:sz w:val="22"/>
        </w:rPr>
        <w:lastRenderedPageBreak/>
        <w:t>Accruals and Simulated Common Library</w:t>
      </w:r>
    </w:p>
    <w:p w14:paraId="69972CA0" w14:textId="6797D3A2" w:rsidR="0085142E" w:rsidRDefault="0085142E" w:rsidP="0085142E">
      <w:pPr>
        <w:pStyle w:val="Elenco"/>
        <w:rPr>
          <w:rFonts w:ascii="Calibri" w:hAnsi="Calibri" w:cs="Calibri"/>
          <w:sz w:val="22"/>
        </w:rPr>
      </w:pPr>
      <w:r>
        <w:rPr>
          <w:rFonts w:ascii="Calibri" w:hAnsi="Calibri" w:cs="Calibri"/>
          <w:sz w:val="22"/>
        </w:rPr>
        <w:t>Accruals and Simulated General Ledger for Italy</w:t>
      </w:r>
    </w:p>
    <w:p w14:paraId="58537573" w14:textId="14CD9D5D" w:rsidR="0085142E" w:rsidRDefault="0085142E" w:rsidP="0085142E">
      <w:pPr>
        <w:pStyle w:val="Elenco"/>
        <w:rPr>
          <w:rFonts w:ascii="Calibri" w:hAnsi="Calibri" w:cs="Calibri"/>
          <w:sz w:val="22"/>
        </w:rPr>
      </w:pPr>
      <w:r>
        <w:rPr>
          <w:rFonts w:ascii="Calibri" w:hAnsi="Calibri" w:cs="Calibri"/>
          <w:sz w:val="22"/>
        </w:rPr>
        <w:t>Common Data Layer</w:t>
      </w:r>
    </w:p>
    <w:p w14:paraId="2E15AF17" w14:textId="10EACEF0" w:rsidR="0085142E" w:rsidRDefault="0085142E" w:rsidP="0085142E">
      <w:pPr>
        <w:pStyle w:val="Elenco"/>
        <w:rPr>
          <w:rFonts w:ascii="Calibri" w:hAnsi="Calibri" w:cs="Calibri"/>
          <w:sz w:val="22"/>
        </w:rPr>
      </w:pPr>
      <w:r>
        <w:rPr>
          <w:rFonts w:ascii="Calibri" w:hAnsi="Calibri" w:cs="Calibri"/>
          <w:sz w:val="22"/>
        </w:rPr>
        <w:t>EOS Administration Library</w:t>
      </w:r>
    </w:p>
    <w:p w14:paraId="0BA3F2DC" w14:textId="2BA8AB94" w:rsidR="0085142E" w:rsidRDefault="0085142E" w:rsidP="0085142E">
      <w:pPr>
        <w:pStyle w:val="Elenco"/>
        <w:rPr>
          <w:rFonts w:ascii="Calibri" w:hAnsi="Calibri" w:cs="Calibri"/>
          <w:sz w:val="22"/>
        </w:rPr>
      </w:pPr>
      <w:r>
        <w:rPr>
          <w:rFonts w:ascii="Calibri" w:hAnsi="Calibri" w:cs="Calibri"/>
          <w:sz w:val="22"/>
        </w:rPr>
        <w:t>Finance Common Data Layer</w:t>
      </w:r>
    </w:p>
    <w:p w14:paraId="0A02979A" w14:textId="207E929D" w:rsidR="0085142E" w:rsidRDefault="0085142E" w:rsidP="0085142E">
      <w:pPr>
        <w:pStyle w:val="Elenco"/>
        <w:rPr>
          <w:rFonts w:ascii="Calibri" w:hAnsi="Calibri" w:cs="Calibri"/>
          <w:sz w:val="22"/>
        </w:rPr>
      </w:pPr>
      <w:r>
        <w:rPr>
          <w:rFonts w:ascii="Calibri" w:hAnsi="Calibri" w:cs="Calibri"/>
          <w:sz w:val="22"/>
        </w:rPr>
        <w:t>Posted Data Administration Tool</w:t>
      </w:r>
    </w:p>
    <w:p w14:paraId="3F6FC4E4" w14:textId="0240F12E" w:rsidR="0085142E" w:rsidRDefault="0085142E" w:rsidP="0085142E">
      <w:pPr>
        <w:spacing w:after="120"/>
        <w:rPr>
          <w:rFonts w:ascii="Calibri" w:hAnsi="Calibri" w:cs="Calibri"/>
          <w:sz w:val="22"/>
        </w:rPr>
      </w:pPr>
      <w:r>
        <w:rPr>
          <w:rFonts w:ascii="Calibri" w:hAnsi="Calibri" w:cs="Calibri"/>
          <w:b/>
          <w:sz w:val="22"/>
        </w:rPr>
        <w:t xml:space="preserve">Migration tools: </w:t>
      </w:r>
      <w:r>
        <w:rPr>
          <w:rFonts w:ascii="Calibri" w:hAnsi="Calibri" w:cs="Calibri"/>
          <w:i/>
          <w:sz w:val="22"/>
        </w:rPr>
        <w:t>per generare le query di migrazione dei campi custom installare anche Migration Management On-Prem, Migration Utilities e MDS Utilities.</w:t>
      </w:r>
    </w:p>
    <w:p w14:paraId="5C9E9749" w14:textId="4B1EC44E" w:rsidR="0085142E" w:rsidRDefault="0085142E" w:rsidP="0085142E">
      <w:pPr>
        <w:pStyle w:val="Titolo1"/>
      </w:pPr>
      <w:bookmarkStart w:id="47" w:name="bm_query"/>
      <w:bookmarkStart w:id="48" w:name="_Toc233711872"/>
      <w:r>
        <w:t>15. Blocco comune E - Migrazione dati custom (query)</w:t>
      </w:r>
      <w:bookmarkEnd w:id="47"/>
      <w:bookmarkEnd w:id="48"/>
    </w:p>
    <w:p w14:paraId="043622F5" w14:textId="73E285F1"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Solo dalle origini NAV11/14, BC19/20/21/22/23 (NON da BC24+)</w:t>
      </w:r>
    </w:p>
    <w:p w14:paraId="380A8E81" w14:textId="7D466373" w:rsidR="0085142E" w:rsidRDefault="0085142E" w:rsidP="0085142E">
      <w:pPr>
        <w:spacing w:after="120"/>
        <w:rPr>
          <w:rFonts w:ascii="Calibri" w:hAnsi="Calibri" w:cs="Calibri"/>
          <w:sz w:val="22"/>
        </w:rPr>
      </w:pPr>
      <w:r>
        <w:rPr>
          <w:rFonts w:ascii="Calibri" w:hAnsi="Calibri" w:cs="Calibri"/>
          <w:b/>
          <w:sz w:val="22"/>
        </w:rPr>
        <w:t xml:space="preserve">Deprecazione SSL Data Transfer: </w:t>
      </w:r>
      <w:r>
        <w:rPr>
          <w:rFonts w:ascii="Calibri" w:hAnsi="Calibri" w:cs="Calibri"/>
          <w:i/>
          <w:sz w:val="22"/>
        </w:rPr>
        <w:t>il vecchio SSL Data Transfer (app MDS Certificate + SSL Data Transfer) e' DEPRECATO ed e' sostituito da queste query SQL (riferimento: file QueryMIGRAZIONE_23__25). Per le migrazioni attuali usare le query; nei documenti datati puo' ancora comparire il passo SSL, da eseguire eventualmente prima delle query.</w:t>
      </w:r>
    </w:p>
    <w:p w14:paraId="236A0C00" w14:textId="60E310AB" w:rsidR="0085142E" w:rsidRDefault="0085142E" w:rsidP="0085142E">
      <w:pPr>
        <w:spacing w:after="120"/>
        <w:rPr>
          <w:rFonts w:ascii="Calibri" w:hAnsi="Calibri" w:cs="Calibri"/>
          <w:sz w:val="22"/>
        </w:rPr>
      </w:pPr>
      <w:r>
        <w:rPr>
          <w:rFonts w:ascii="Calibri" w:hAnsi="Calibri" w:cs="Calibri"/>
          <w:sz w:val="22"/>
        </w:rPr>
        <w:t>Le query aggiornano i campi custom nelle tabelle di estensione $ext della nuova versione leggendo dalle tabelle di origine (su Linked Server). Schema: UPDATE destinazione, FROM origine, JOIN su chiavi documento/riga, con COLLATE Latin1_General_100_CS_AS sui campi testo. Struttura nome tabella: Societa$NomeTabella$GUID$ext.</w:t>
      </w:r>
    </w:p>
    <w:p w14:paraId="7D6E3476" w14:textId="77777777" w:rsidR="0085142E" w:rsidRDefault="0085142E" w:rsidP="0085142E">
      <w:pPr>
        <w:shd w:val="clear" w:color="auto" w:fill="F2F2F2"/>
        <w:spacing w:after="120"/>
        <w:ind w:left="240"/>
        <w:rPr>
          <w:rFonts w:ascii="Consolas" w:hAnsi="Consolas"/>
          <w:sz w:val="18"/>
        </w:rPr>
      </w:pPr>
      <w:r>
        <w:rPr>
          <w:rFonts w:ascii="Consolas" w:hAnsi="Consolas"/>
          <w:sz w:val="18"/>
        </w:rPr>
        <w:t>-- Esempio: Sales Line, piu' campi, doppia estensione di origine</w:t>
      </w:r>
    </w:p>
    <w:p w14:paraId="25090315" w14:textId="77777777" w:rsidR="0085142E" w:rsidRDefault="0085142E" w:rsidP="0085142E">
      <w:pPr>
        <w:shd w:val="clear" w:color="auto" w:fill="F2F2F2"/>
        <w:spacing w:after="120"/>
        <w:ind w:left="240"/>
        <w:rPr>
          <w:rFonts w:ascii="Consolas" w:hAnsi="Consolas"/>
          <w:sz w:val="18"/>
        </w:rPr>
      </w:pPr>
      <w:r>
        <w:rPr>
          <w:rFonts w:ascii="Consolas" w:hAnsi="Consolas"/>
          <w:sz w:val="18"/>
        </w:rPr>
        <w:t>UPDATE BC SET</w:t>
      </w:r>
    </w:p>
    <w:p w14:paraId="47B3EF88"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BC.[MDS SourceDocumentNo_$5032b2d8-...] = T.[MDS Source Document No_],</w:t>
      </w:r>
    </w:p>
    <w:p w14:paraId="5CB51540"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BC.[MDS AdvanceEntry$3435c0b6-...]      = T2.[MDS Advance Entry]</w:t>
      </w:r>
    </w:p>
    <w:p w14:paraId="1D49F4DF" w14:textId="77777777" w:rsidR="0085142E" w:rsidRDefault="0085142E" w:rsidP="0085142E">
      <w:pPr>
        <w:shd w:val="clear" w:color="auto" w:fill="F2F2F2"/>
        <w:spacing w:after="120"/>
        <w:ind w:left="240"/>
        <w:rPr>
          <w:rFonts w:ascii="Consolas" w:hAnsi="Consolas"/>
          <w:sz w:val="18"/>
        </w:rPr>
      </w:pPr>
      <w:r>
        <w:rPr>
          <w:rFonts w:ascii="Consolas" w:hAnsi="Consolas"/>
          <w:sz w:val="18"/>
        </w:rPr>
        <w:t>FROM [LINKED].[ORIG].[dbo].[SOC$Sales Line$5032b2d8-...] T</w:t>
      </w:r>
    </w:p>
    <w:p w14:paraId="77948690" w14:textId="77777777" w:rsidR="0085142E" w:rsidRDefault="0085142E" w:rsidP="0085142E">
      <w:pPr>
        <w:shd w:val="clear" w:color="auto" w:fill="F2F2F2"/>
        <w:spacing w:after="120"/>
        <w:ind w:left="240"/>
        <w:rPr>
          <w:rFonts w:ascii="Consolas" w:hAnsi="Consolas"/>
          <w:sz w:val="18"/>
        </w:rPr>
      </w:pPr>
      <w:r>
        <w:rPr>
          <w:rFonts w:ascii="Consolas" w:hAnsi="Consolas"/>
          <w:sz w:val="18"/>
        </w:rPr>
        <w:t>JOIN [LINKED].[ORIG].[dbo].[SOC$Sales Line$3435c0b6-...] T2</w:t>
      </w:r>
    </w:p>
    <w:p w14:paraId="1AA9F0EE"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ON T2.[Document No_] = T.[Document No_] COLLATE Latin1_General_100_CS_AS</w:t>
      </w:r>
    </w:p>
    <w:p w14:paraId="21C0443F"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AND T2.[Line No_] = T.[Line No_] AND T2.[Document Type] = T.[Document Type]</w:t>
      </w:r>
    </w:p>
    <w:p w14:paraId="08106724" w14:textId="77777777" w:rsidR="0085142E" w:rsidRDefault="0085142E" w:rsidP="0085142E">
      <w:pPr>
        <w:shd w:val="clear" w:color="auto" w:fill="F2F2F2"/>
        <w:spacing w:after="120"/>
        <w:ind w:left="240"/>
        <w:rPr>
          <w:rFonts w:ascii="Consolas" w:hAnsi="Consolas"/>
          <w:sz w:val="18"/>
        </w:rPr>
      </w:pPr>
      <w:r>
        <w:rPr>
          <w:rFonts w:ascii="Consolas" w:hAnsi="Consolas"/>
          <w:sz w:val="18"/>
        </w:rPr>
        <w:t>JOIN &lt;DEST&gt;.dbo.[SOC$Sales Line$437dbf0e-...$ext] BC</w:t>
      </w:r>
    </w:p>
    <w:p w14:paraId="681FC80D"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ON BC.[Document No_] = T.[Document No_] COLLATE Latin1_General_100_CS_AS</w:t>
      </w:r>
    </w:p>
    <w:p w14:paraId="55E27563" w14:textId="264A91A3" w:rsidR="0085142E" w:rsidRDefault="0085142E" w:rsidP="0085142E">
      <w:pPr>
        <w:shd w:val="clear" w:color="auto" w:fill="F2F2F2"/>
        <w:spacing w:after="120"/>
        <w:ind w:left="240"/>
        <w:rPr>
          <w:rFonts w:ascii="Consolas" w:hAnsi="Consolas"/>
          <w:sz w:val="18"/>
        </w:rPr>
      </w:pPr>
      <w:r>
        <w:rPr>
          <w:rFonts w:ascii="Consolas" w:hAnsi="Consolas"/>
          <w:sz w:val="18"/>
        </w:rPr>
        <w:t xml:space="preserve"> AND BC.[Line No_] = T.[Line No_] AND BC.[Document Type] = T.[Document Type]</w:t>
      </w:r>
    </w:p>
    <w:p w14:paraId="4880DF83" w14:textId="3DC9D36E" w:rsidR="0085142E" w:rsidRDefault="0085142E" w:rsidP="0085142E">
      <w:pPr>
        <w:spacing w:after="120"/>
        <w:rPr>
          <w:rFonts w:ascii="Calibri" w:hAnsi="Calibri" w:cs="Calibri"/>
          <w:sz w:val="22"/>
        </w:rPr>
      </w:pPr>
      <w:r>
        <w:rPr>
          <w:rFonts w:ascii="Calibri" w:hAnsi="Calibri" w:cs="Calibri"/>
          <w:sz w:val="22"/>
        </w:rPr>
        <w:t>Generazione automatica (NAV/BC21-&gt;BC25): creare una coda con la connessione al vecchio DB (Object ID 71853575), inserire le tabelle, lanciare 'Generate table mapping' e 'Generate fields mapping' (correggere a mano), eseguire la coda per ottenere il file .txt con le query.</w:t>
      </w:r>
    </w:p>
    <w:p w14:paraId="4210A63D" w14:textId="3813F38C" w:rsidR="0085142E" w:rsidRDefault="0085142E" w:rsidP="0085142E">
      <w:pPr>
        <w:spacing w:after="120"/>
        <w:rPr>
          <w:rFonts w:ascii="Calibri" w:hAnsi="Calibri" w:cs="Calibri"/>
          <w:sz w:val="22"/>
        </w:rPr>
      </w:pPr>
      <w:r>
        <w:rPr>
          <w:rFonts w:ascii="Calibri" w:hAnsi="Calibri" w:cs="Calibri"/>
          <w:b/>
          <w:sz w:val="22"/>
        </w:rPr>
        <w:t xml:space="preserve">Avvertenze: </w:t>
      </w:r>
      <w:r>
        <w:rPr>
          <w:rFonts w:ascii="Calibri" w:hAnsi="Calibri" w:cs="Calibri"/>
          <w:i/>
          <w:sz w:val="22"/>
        </w:rPr>
        <w:t>lanciare le query 'poco per volta' e per ogni societa'. Caso DELETE+INSERT (es. MDS-WHS Package, archivi prezzi) con SET IDENTITY_INSERT ON/OFF dove la tabella ha una identity. Conservare i commenti -Nmin per stimare i tempi.</w:t>
      </w:r>
    </w:p>
    <w:p w14:paraId="0B95ACB8" w14:textId="080FC984" w:rsidR="0085142E" w:rsidRDefault="0085142E" w:rsidP="0085142E">
      <w:pPr>
        <w:pStyle w:val="Titolo1"/>
      </w:pPr>
      <w:bookmarkStart w:id="49" w:name="bm_alprice"/>
      <w:bookmarkStart w:id="50" w:name="_Toc233711873"/>
      <w:r>
        <w:lastRenderedPageBreak/>
        <w:t>16. Conversione AL Price verso MDS Discount Management</w:t>
      </w:r>
      <w:bookmarkEnd w:id="49"/>
      <w:bookmarkEnd w:id="50"/>
    </w:p>
    <w:p w14:paraId="3C405EC3" w14:textId="2BF1B511"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Origini BC19/20/21/22/23, solo se AL Price (ALP) presente e MDS Discount Management non installato. NON da BC24+.</w:t>
      </w:r>
    </w:p>
    <w:p w14:paraId="37A1B115" w14:textId="32E9FE3F" w:rsidR="0085142E" w:rsidRDefault="0085142E" w:rsidP="0085142E">
      <w:pPr>
        <w:spacing w:after="120"/>
        <w:rPr>
          <w:rFonts w:ascii="Calibri" w:hAnsi="Calibri" w:cs="Calibri"/>
          <w:sz w:val="22"/>
        </w:rPr>
      </w:pPr>
      <w:r>
        <w:rPr>
          <w:rFonts w:ascii="Calibri" w:hAnsi="Calibri" w:cs="Calibri"/>
          <w:b/>
          <w:sz w:val="22"/>
        </w:rPr>
        <w:t xml:space="preserve">Applicabilita: </w:t>
      </w:r>
      <w:r>
        <w:rPr>
          <w:rFonts w:ascii="Calibri" w:hAnsi="Calibri" w:cs="Calibri"/>
          <w:i/>
          <w:sz w:val="22"/>
        </w:rPr>
        <w:t>capitolo CONDIZIONALE. Eseguire SOLO se l'origine (BC19/20/21/22/23) ha ancora l'app AL Price (ALP), cioe' quando la versione MDS Discount Management non e' ancora installata. Da BC24 in poi - o comunque se MDS Discount Management e' gia' presente - AL Price NON e' installato: SALTARE questo capitolo.</w:t>
      </w:r>
    </w:p>
    <w:p w14:paraId="7BC714E5" w14:textId="1F79A189" w:rsidR="0085142E" w:rsidRDefault="0085142E" w:rsidP="0085142E">
      <w:pPr>
        <w:spacing w:after="120"/>
        <w:rPr>
          <w:rFonts w:ascii="Calibri" w:hAnsi="Calibri" w:cs="Calibri"/>
          <w:sz w:val="22"/>
        </w:rPr>
      </w:pPr>
      <w:r>
        <w:rPr>
          <w:rFonts w:ascii="Calibri" w:hAnsi="Calibri" w:cs="Calibri"/>
          <w:sz w:val="22"/>
        </w:rPr>
        <w:t>Travaso dei valori Compound Discount e Forced Unit Price da ALP (prefisso ALP) a MDS Discount Management (prefisso MDS). Prima il Setup, poi le singole tabelle documenti/righe.</w:t>
      </w:r>
    </w:p>
    <w:p w14:paraId="49E78322" w14:textId="77777777" w:rsidR="0085142E" w:rsidRDefault="0085142E" w:rsidP="0085142E">
      <w:pPr>
        <w:shd w:val="clear" w:color="auto" w:fill="F2F2F2"/>
        <w:spacing w:after="120"/>
        <w:ind w:left="240"/>
        <w:rPr>
          <w:rFonts w:ascii="Consolas" w:hAnsi="Consolas"/>
          <w:sz w:val="18"/>
        </w:rPr>
      </w:pPr>
      <w:r>
        <w:rPr>
          <w:rFonts w:ascii="Consolas" w:hAnsi="Consolas"/>
          <w:sz w:val="18"/>
        </w:rPr>
        <w:t>UPDATE &lt;DB&gt;.dbo.[SOC$Sales Line$1f955914-...]</w:t>
      </w:r>
    </w:p>
    <w:p w14:paraId="4D158B09" w14:textId="77777777" w:rsidR="0085142E" w:rsidRDefault="0085142E" w:rsidP="0085142E">
      <w:pPr>
        <w:shd w:val="clear" w:color="auto" w:fill="F2F2F2"/>
        <w:spacing w:after="120"/>
        <w:ind w:left="240"/>
        <w:rPr>
          <w:rFonts w:ascii="Consolas" w:hAnsi="Consolas"/>
          <w:sz w:val="18"/>
        </w:rPr>
      </w:pPr>
      <w:r>
        <w:rPr>
          <w:rFonts w:ascii="Consolas" w:hAnsi="Consolas"/>
          <w:sz w:val="18"/>
        </w:rPr>
        <w:t>SET [MDSCompound Discount]        = ALP.[ALPCompound Discount],</w:t>
      </w:r>
    </w:p>
    <w:p w14:paraId="3085091E"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[MDSForced Compound Discount] = ALP.[ALPForced Compound Discount],</w:t>
      </w:r>
    </w:p>
    <w:p w14:paraId="07A28FBD"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[MDSForced Unit Price]        = ALP.[ALPForced Unit Price]</w:t>
      </w:r>
    </w:p>
    <w:p w14:paraId="3AF758D9" w14:textId="77777777" w:rsidR="0085142E" w:rsidRDefault="0085142E" w:rsidP="0085142E">
      <w:pPr>
        <w:shd w:val="clear" w:color="auto" w:fill="F2F2F2"/>
        <w:spacing w:after="120"/>
        <w:ind w:left="240"/>
        <w:rPr>
          <w:rFonts w:ascii="Consolas" w:hAnsi="Consolas"/>
          <w:sz w:val="18"/>
        </w:rPr>
      </w:pPr>
      <w:r>
        <w:rPr>
          <w:rFonts w:ascii="Consolas" w:hAnsi="Consolas"/>
          <w:sz w:val="18"/>
        </w:rPr>
        <w:t>FROM &lt;DB&gt;.dbo.[SOC$Sales Line$1f955914-...] MDS</w:t>
      </w:r>
    </w:p>
    <w:p w14:paraId="4762CEEA" w14:textId="77777777" w:rsidR="0085142E" w:rsidRDefault="0085142E" w:rsidP="0085142E">
      <w:pPr>
        <w:shd w:val="clear" w:color="auto" w:fill="F2F2F2"/>
        <w:spacing w:after="120"/>
        <w:ind w:left="240"/>
        <w:rPr>
          <w:rFonts w:ascii="Consolas" w:hAnsi="Consolas"/>
          <w:sz w:val="18"/>
        </w:rPr>
      </w:pPr>
      <w:r>
        <w:rPr>
          <w:rFonts w:ascii="Consolas" w:hAnsi="Consolas"/>
          <w:sz w:val="18"/>
        </w:rPr>
        <w:t>JOIN &lt;DB&gt;.dbo.[SOC$Sales Line$fcd4268a-...] ALP</w:t>
      </w:r>
    </w:p>
    <w:p w14:paraId="48D2D850"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ON ALP.[Document No_] = MDS.[Document No_] AND ALP.[Line No_] = MDS.[Line No_]</w:t>
      </w:r>
    </w:p>
    <w:p w14:paraId="24D12500" w14:textId="77777777" w:rsidR="0085142E" w:rsidRDefault="0085142E" w:rsidP="0085142E">
      <w:pPr>
        <w:shd w:val="clear" w:color="auto" w:fill="F2F2F2"/>
        <w:spacing w:after="120"/>
        <w:ind w:left="240"/>
        <w:rPr>
          <w:rFonts w:ascii="Consolas" w:hAnsi="Consolas"/>
          <w:sz w:val="18"/>
        </w:rPr>
      </w:pPr>
      <w:r>
        <w:rPr>
          <w:rFonts w:ascii="Consolas" w:hAnsi="Consolas"/>
          <w:sz w:val="18"/>
        </w:rPr>
        <w:t xml:space="preserve"> AND ALP.[Document Type] = MDS.[Document Type]</w:t>
      </w:r>
    </w:p>
    <w:p w14:paraId="4E98AB46" w14:textId="77777777" w:rsidR="0085142E" w:rsidRDefault="0085142E" w:rsidP="0085142E">
      <w:pPr>
        <w:shd w:val="clear" w:color="auto" w:fill="F2F2F2"/>
        <w:spacing w:after="120"/>
        <w:ind w:left="240"/>
        <w:rPr>
          <w:rFonts w:ascii="Consolas" w:hAnsi="Consolas"/>
          <w:sz w:val="18"/>
        </w:rPr>
      </w:pPr>
      <w:r>
        <w:rPr>
          <w:rFonts w:ascii="Consolas" w:hAnsi="Consolas"/>
          <w:sz w:val="18"/>
        </w:rPr>
        <w:t>WHERE MDS.[MDSCompound Discount] &lt;&gt; ALP.[ALPCompound Discount]</w:t>
      </w:r>
    </w:p>
    <w:p w14:paraId="07834C56" w14:textId="51EF8148" w:rsidR="0085142E" w:rsidRDefault="0085142E" w:rsidP="0085142E">
      <w:pPr>
        <w:shd w:val="clear" w:color="auto" w:fill="F2F2F2"/>
        <w:spacing w:after="120"/>
        <w:ind w:left="240"/>
        <w:rPr>
          <w:rFonts w:ascii="Consolas" w:hAnsi="Consolas"/>
          <w:sz w:val="18"/>
        </w:rPr>
      </w:pPr>
      <w:r>
        <w:rPr>
          <w:rFonts w:ascii="Consolas" w:hAnsi="Consolas"/>
          <w:sz w:val="18"/>
        </w:rPr>
        <w:t xml:space="preserve">   OR MDS.[MDSForced Unit Price] &lt;&gt; ALP.[ALPForced Unit Price]</w:t>
      </w:r>
    </w:p>
    <w:p w14:paraId="5E1327FA" w14:textId="1FF180C2" w:rsidR="0085142E" w:rsidRDefault="0085142E" w:rsidP="0085142E">
      <w:pPr>
        <w:spacing w:after="120"/>
        <w:rPr>
          <w:rFonts w:ascii="Calibri" w:hAnsi="Calibri" w:cs="Calibri"/>
          <w:sz w:val="22"/>
        </w:rPr>
      </w:pPr>
      <w:r>
        <w:rPr>
          <w:rFonts w:ascii="Calibri" w:hAnsi="Calibri" w:cs="Calibri"/>
          <w:sz w:val="22"/>
        </w:rPr>
        <w:t>Ripetere per tutte le tabelle: Sales/Purchase Header &amp; Line, Cr.Memo, Invoice, Rcpt, Return, Shipment, Price List Line, Customer, Payment Terms, Line Discount. Al termine disinstallare AL Price.</w:t>
      </w:r>
    </w:p>
    <w:p w14:paraId="0D858A22" w14:textId="5710FBB0" w:rsidR="0085142E" w:rsidRDefault="0085142E" w:rsidP="0085142E">
      <w:pPr>
        <w:pStyle w:val="Titolo1"/>
      </w:pPr>
      <w:bookmarkStart w:id="51" w:name="bm_combine"/>
      <w:bookmarkStart w:id="52" w:name="_Toc233711874"/>
      <w:r>
        <w:t>17. Combine Shipments</w:t>
      </w:r>
      <w:bookmarkEnd w:id="51"/>
      <w:bookmarkEnd w:id="52"/>
    </w:p>
    <w:p w14:paraId="77C35219" w14:textId="5392681D"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Origini BC19/20/21/22/23, solo se AL Combine Shipment (ALP) presente e MDS Combine non installato. NON da BC24+.</w:t>
      </w:r>
    </w:p>
    <w:p w14:paraId="4D1FC86A" w14:textId="3BF15C0D" w:rsidR="0085142E" w:rsidRDefault="0085142E" w:rsidP="0085142E">
      <w:pPr>
        <w:spacing w:after="120"/>
        <w:rPr>
          <w:rFonts w:ascii="Calibri" w:hAnsi="Calibri" w:cs="Calibri"/>
          <w:sz w:val="22"/>
        </w:rPr>
      </w:pPr>
      <w:r>
        <w:rPr>
          <w:rFonts w:ascii="Calibri" w:hAnsi="Calibri" w:cs="Calibri"/>
          <w:b/>
          <w:sz w:val="22"/>
        </w:rPr>
        <w:t xml:space="preserve">Applicabilita: </w:t>
      </w:r>
      <w:r>
        <w:rPr>
          <w:rFonts w:ascii="Calibri" w:hAnsi="Calibri" w:cs="Calibri"/>
          <w:i/>
          <w:sz w:val="22"/>
        </w:rPr>
        <w:t>capitolo CONDIZIONALE. Eseguire SOLO se l'origine (BC19/20/21/22/23) ha ancora l'app AL Combine Shipment (ALP), cioe' quando MDS Combine Shipments non e' ancora installato. Da BC24 in poi - o se MDS Combine Shipments e' gia' presente - SALTARE questo capitolo.</w:t>
      </w:r>
    </w:p>
    <w:p w14:paraId="044C5F9D" w14:textId="00FCBA5E" w:rsidR="0085142E" w:rsidRDefault="0085142E" w:rsidP="0085142E">
      <w:pPr>
        <w:spacing w:after="120"/>
        <w:rPr>
          <w:rFonts w:ascii="Calibri" w:hAnsi="Calibri" w:cs="Calibri"/>
          <w:sz w:val="22"/>
        </w:rPr>
      </w:pPr>
      <w:r>
        <w:rPr>
          <w:rFonts w:ascii="Calibri" w:hAnsi="Calibri" w:cs="Calibri"/>
          <w:sz w:val="22"/>
        </w:rPr>
        <w:t>Popolare le tabelle di setup e travasare i dati dalla vecchia app ALP Combine Shipment. Inserire prima il record di Setup di default, poi righe e testate evitando i duplicati (NOT IN / NOT EXISTS).</w:t>
      </w:r>
    </w:p>
    <w:p w14:paraId="4424F21B" w14:textId="77777777" w:rsidR="0085142E" w:rsidRDefault="0085142E" w:rsidP="0085142E">
      <w:pPr>
        <w:shd w:val="clear" w:color="auto" w:fill="F2F2F2"/>
        <w:spacing w:after="120"/>
        <w:ind w:left="240"/>
        <w:rPr>
          <w:rFonts w:ascii="Consolas" w:hAnsi="Consolas"/>
          <w:sz w:val="18"/>
        </w:rPr>
      </w:pPr>
      <w:r>
        <w:rPr>
          <w:rFonts w:ascii="Consolas" w:hAnsi="Consolas"/>
          <w:sz w:val="18"/>
        </w:rPr>
        <w:t>INSERT INTO &lt;DB&gt;.dbo.[SOC$MDSCSCombine Shipment$63d70564-...] ([No_],[Description],[Status])</w:t>
      </w:r>
    </w:p>
    <w:p w14:paraId="455802FB" w14:textId="77777777" w:rsidR="0085142E" w:rsidRDefault="0085142E" w:rsidP="0085142E">
      <w:pPr>
        <w:shd w:val="clear" w:color="auto" w:fill="F2F2F2"/>
        <w:spacing w:after="120"/>
        <w:ind w:left="240"/>
        <w:rPr>
          <w:rFonts w:ascii="Consolas" w:hAnsi="Consolas"/>
          <w:sz w:val="18"/>
        </w:rPr>
      </w:pPr>
      <w:r>
        <w:rPr>
          <w:rFonts w:ascii="Consolas" w:hAnsi="Consolas"/>
          <w:sz w:val="18"/>
        </w:rPr>
        <w:t>SELECT [No_],[Description],[Status]</w:t>
      </w:r>
    </w:p>
    <w:p w14:paraId="631C4ACC" w14:textId="77777777" w:rsidR="0085142E" w:rsidRDefault="0085142E" w:rsidP="0085142E">
      <w:pPr>
        <w:shd w:val="clear" w:color="auto" w:fill="F2F2F2"/>
        <w:spacing w:after="120"/>
        <w:ind w:left="240"/>
        <w:rPr>
          <w:rFonts w:ascii="Consolas" w:hAnsi="Consolas"/>
          <w:sz w:val="18"/>
        </w:rPr>
      </w:pPr>
      <w:r>
        <w:rPr>
          <w:rFonts w:ascii="Consolas" w:hAnsi="Consolas"/>
          <w:sz w:val="18"/>
        </w:rPr>
        <w:t>FROM &lt;DB&gt;.dbo.[SOC$ALPCombine Shipment$d6047e09-...]</w:t>
      </w:r>
    </w:p>
    <w:p w14:paraId="105EB053" w14:textId="5B097764" w:rsidR="0085142E" w:rsidRDefault="0085142E" w:rsidP="0085142E">
      <w:pPr>
        <w:shd w:val="clear" w:color="auto" w:fill="F2F2F2"/>
        <w:spacing w:after="120"/>
        <w:ind w:left="240"/>
        <w:rPr>
          <w:rFonts w:ascii="Consolas" w:hAnsi="Consolas"/>
          <w:sz w:val="18"/>
        </w:rPr>
      </w:pPr>
      <w:r>
        <w:rPr>
          <w:rFonts w:ascii="Consolas" w:hAnsi="Consolas"/>
          <w:sz w:val="18"/>
        </w:rPr>
        <w:t>WHERE [No_] NOT IN (SELECT [No_] FROM &lt;DB&gt;.dbo.[SOC$MDSCSCombine Shipment$63d70564-...]);</w:t>
      </w:r>
    </w:p>
    <w:p w14:paraId="5568B9DD" w14:textId="2DAF2ABA" w:rsidR="0085142E" w:rsidRDefault="0085142E" w:rsidP="0085142E">
      <w:pPr>
        <w:pStyle w:val="Titolo1"/>
      </w:pPr>
      <w:bookmarkStart w:id="53" w:name="bm_commissioni"/>
      <w:bookmarkStart w:id="54" w:name="_Toc233711875"/>
      <w:r>
        <w:t>18. Commissioni EOS</w:t>
      </w:r>
      <w:bookmarkEnd w:id="53"/>
      <w:bookmarkEnd w:id="54"/>
    </w:p>
    <w:p w14:paraId="0AC25E80" w14:textId="47651A04"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Solo da origini NAV11/14 (non da BC19+) e se installata l'app EOS Commissions (C&amp;B)</w:t>
      </w:r>
    </w:p>
    <w:p w14:paraId="05A06B6F" w14:textId="7BCC6C04" w:rsidR="0085142E" w:rsidRDefault="0085142E" w:rsidP="0085142E">
      <w:pPr>
        <w:spacing w:after="120"/>
        <w:rPr>
          <w:rFonts w:ascii="Calibri" w:hAnsi="Calibri" w:cs="Calibri"/>
          <w:sz w:val="22"/>
        </w:rPr>
      </w:pPr>
      <w:r>
        <w:rPr>
          <w:rFonts w:ascii="Calibri" w:hAnsi="Calibri" w:cs="Calibri"/>
          <w:b/>
          <w:sz w:val="22"/>
        </w:rPr>
        <w:lastRenderedPageBreak/>
        <w:t xml:space="preserve">Applicabilita: </w:t>
      </w:r>
      <w:r>
        <w:rPr>
          <w:rFonts w:ascii="Calibri" w:hAnsi="Calibri" w:cs="Calibri"/>
          <w:i/>
          <w:sz w:val="22"/>
        </w:rPr>
        <w:t>capitolo CONDIZIONALE. Eseguire SOLO se si parte da NAV (11/14) e il cliente usa il modulo EOS Commissions (C&amp;B). Dalle origini BC19 in poi non si applica.</w:t>
      </w:r>
    </w:p>
    <w:p w14:paraId="25E9ECB6" w14:textId="1A2AD8A9" w:rsidR="0085142E" w:rsidRDefault="0085142E" w:rsidP="0085142E">
      <w:pPr>
        <w:spacing w:after="120"/>
        <w:rPr>
          <w:rFonts w:ascii="Calibri" w:hAnsi="Calibri" w:cs="Calibri"/>
          <w:sz w:val="22"/>
        </w:rPr>
      </w:pPr>
      <w:r>
        <w:rPr>
          <w:rFonts w:ascii="Calibri" w:hAnsi="Calibri" w:cs="Calibri"/>
          <w:sz w:val="22"/>
        </w:rPr>
        <w:t>Valorizzare i gruppi commissione su Item, righe e testate vendita e travasare le tabelle C&amp;B di origine.</w:t>
      </w:r>
    </w:p>
    <w:p w14:paraId="768FEE0C" w14:textId="0AAC268B" w:rsidR="0085142E" w:rsidRDefault="0085142E" w:rsidP="0085142E">
      <w:pPr>
        <w:pStyle w:val="Elenco"/>
        <w:rPr>
          <w:rFonts w:ascii="Calibri" w:hAnsi="Calibri" w:cs="Calibri"/>
          <w:sz w:val="22"/>
        </w:rPr>
      </w:pPr>
      <w:r>
        <w:rPr>
          <w:rFonts w:ascii="Calibri" w:hAnsi="Calibri" w:cs="Calibri"/>
          <w:sz w:val="22"/>
        </w:rPr>
        <w:t>Impostare EOS Commission Group Code su Item dalla dimensione globale 2.</w:t>
      </w:r>
    </w:p>
    <w:p w14:paraId="42CD4CB3" w14:textId="59044678" w:rsidR="0085142E" w:rsidRDefault="0085142E" w:rsidP="0085142E">
      <w:pPr>
        <w:pStyle w:val="Elenco"/>
        <w:rPr>
          <w:rFonts w:ascii="Calibri" w:hAnsi="Calibri" w:cs="Calibri"/>
          <w:sz w:val="22"/>
        </w:rPr>
      </w:pPr>
      <w:r>
        <w:rPr>
          <w:rFonts w:ascii="Calibri" w:hAnsi="Calibri" w:cs="Calibri"/>
          <w:sz w:val="22"/>
        </w:rPr>
        <w:t>Propagare il gruppo da Item a Sales Line / Invoice Line / Cr.Memo Line.</w:t>
      </w:r>
    </w:p>
    <w:p w14:paraId="4ED26CAD" w14:textId="79A01172" w:rsidR="0085142E" w:rsidRDefault="0085142E" w:rsidP="0085142E">
      <w:pPr>
        <w:pStyle w:val="Elenco"/>
        <w:rPr>
          <w:rFonts w:ascii="Calibri" w:hAnsi="Calibri" w:cs="Calibri"/>
          <w:sz w:val="22"/>
        </w:rPr>
      </w:pPr>
      <w:r>
        <w:rPr>
          <w:rFonts w:ascii="Calibri" w:hAnsi="Calibri" w:cs="Calibri"/>
          <w:sz w:val="22"/>
        </w:rPr>
        <w:t>EOS Commission Group = 'DEFAULT' su testate; Reason Code per causali specifiche.</w:t>
      </w:r>
    </w:p>
    <w:p w14:paraId="43F21599" w14:textId="393360DB" w:rsidR="0085142E" w:rsidRDefault="0085142E" w:rsidP="0085142E">
      <w:pPr>
        <w:pStyle w:val="Elenco"/>
        <w:rPr>
          <w:rFonts w:ascii="Calibri" w:hAnsi="Calibri" w:cs="Calibri"/>
          <w:sz w:val="22"/>
        </w:rPr>
      </w:pPr>
      <w:r>
        <w:rPr>
          <w:rFonts w:ascii="Calibri" w:hAnsi="Calibri" w:cs="Calibri"/>
          <w:sz w:val="22"/>
        </w:rPr>
        <w:t>Travasare EOS Add. Salesperson/Purchaser dalla C&amp;B di origine.</w:t>
      </w:r>
    </w:p>
    <w:p w14:paraId="36157EB7" w14:textId="71AB013B" w:rsidR="0085142E" w:rsidRDefault="0085142E" w:rsidP="0085142E">
      <w:pPr>
        <w:pStyle w:val="Elenco"/>
        <w:rPr>
          <w:rFonts w:ascii="Calibri" w:hAnsi="Calibri" w:cs="Calibri"/>
          <w:sz w:val="22"/>
        </w:rPr>
      </w:pPr>
      <w:r>
        <w:rPr>
          <w:rFonts w:ascii="Calibri" w:hAnsi="Calibri" w:cs="Calibri"/>
          <w:sz w:val="22"/>
        </w:rPr>
        <w:t>Creare i gruppi commissione mancanti dai Dimension Value (Global Dimension 2).</w:t>
      </w:r>
    </w:p>
    <w:p w14:paraId="6B2503CF" w14:textId="2FFC712C" w:rsidR="0085142E" w:rsidRDefault="0085142E" w:rsidP="0085142E">
      <w:pPr>
        <w:spacing w:after="120"/>
        <w:rPr>
          <w:rFonts w:ascii="Calibri" w:hAnsi="Calibri" w:cs="Calibri"/>
          <w:sz w:val="22"/>
        </w:rPr>
      </w:pPr>
      <w:r>
        <w:rPr>
          <w:rFonts w:ascii="Calibri" w:hAnsi="Calibri" w:cs="Calibri"/>
          <w:b/>
          <w:sz w:val="22"/>
        </w:rPr>
        <w:t xml:space="preserve">Attenzione: </w:t>
      </w:r>
      <w:r>
        <w:rPr>
          <w:rFonts w:ascii="Calibri" w:hAnsi="Calibri" w:cs="Calibri"/>
          <w:i/>
          <w:sz w:val="22"/>
        </w:rPr>
        <w:t>i blocchi EOS Doc. Commission Line, Comm. Doc. Ledger Entry e Commissions Calc. Setup vanno abilitati solo dopo lo sviluppo previsto e validati su BC.</w:t>
      </w:r>
    </w:p>
    <w:p w14:paraId="2F67D90B" w14:textId="5CB11077" w:rsidR="0085142E" w:rsidRDefault="0085142E" w:rsidP="0085142E">
      <w:pPr>
        <w:spacing w:after="120"/>
        <w:rPr>
          <w:rFonts w:ascii="Calibri" w:hAnsi="Calibri" w:cs="Calibri"/>
          <w:sz w:val="22"/>
        </w:rPr>
      </w:pPr>
      <w:r>
        <w:rPr>
          <w:rFonts w:ascii="Calibri" w:hAnsi="Calibri" w:cs="Calibri"/>
          <w:sz w:val="22"/>
        </w:rPr>
        <w:t>Generazione righe giornale commissioni dai dati NAV: la query seguente costruisce le righe del batch EOS Commission Jnl. Line da registrare nel nuovo ambiente, partendo dai movimenti C&amp;B Ledger Entry di NAV. Suddivide automaticamente nei batch 'LIQUIDATE' e 'DALIQUIDAR' in base agli importi gia' liquidati (settlement). Adattare societa', database di origine/destinazione, linked server e date.</w:t>
      </w:r>
    </w:p>
    <w:p w14:paraId="74E1D1BD" w14:textId="163845DC" w:rsidR="0085142E" w:rsidRDefault="0085142E" w:rsidP="0085142E">
      <w:pPr>
        <w:spacing w:after="120"/>
        <w:ind w:left="240"/>
        <w:rPr>
          <w:rFonts w:ascii="Consolas" w:hAnsi="Consolas"/>
          <w:sz w:val="18"/>
          <w:shd w:val="clear" w:color="auto" w:fill="F2F2F2"/>
        </w:rPr>
      </w:pPr>
      <w:r w:rsidRPr="0085142E">
        <w:rPr>
          <w:rFonts w:ascii="Consolas" w:hAnsi="Consolas"/>
          <w:sz w:val="18"/>
          <w:shd w:val="clear" w:color="auto" w:fill="F2F2F2"/>
        </w:rPr>
        <w:t>-- Query completa (specifica per cliente) disponibile solo nella versione interna del manuale.</w:t>
      </w:r>
    </w:p>
    <w:p w14:paraId="3C0BD185" w14:textId="2C719D08" w:rsidR="0085142E" w:rsidRDefault="0085142E" w:rsidP="0085142E">
      <w:pPr>
        <w:pStyle w:val="Titolo1"/>
      </w:pPr>
      <w:bookmarkStart w:id="55" w:name="bm_datasecurity"/>
      <w:bookmarkStart w:id="56" w:name="_Toc233711876"/>
      <w:r>
        <w:t>19. Data Security</w:t>
      </w:r>
      <w:bookmarkEnd w:id="55"/>
      <w:bookmarkEnd w:id="56"/>
    </w:p>
    <w:p w14:paraId="6A21207C" w14:textId="4BBD6789"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Solo da origini NAV11/14 (non da BC19+) e se installato il modulo EOS Data Security</w:t>
      </w:r>
    </w:p>
    <w:p w14:paraId="13CC876B" w14:textId="007667AF" w:rsidR="0085142E" w:rsidRDefault="0085142E" w:rsidP="0085142E">
      <w:pPr>
        <w:spacing w:after="120"/>
        <w:rPr>
          <w:rFonts w:ascii="Calibri" w:hAnsi="Calibri" w:cs="Calibri"/>
          <w:sz w:val="22"/>
        </w:rPr>
      </w:pPr>
      <w:r>
        <w:rPr>
          <w:rFonts w:ascii="Calibri" w:hAnsi="Calibri" w:cs="Calibri"/>
          <w:b/>
          <w:sz w:val="22"/>
        </w:rPr>
        <w:t xml:space="preserve">Applicabilita: </w:t>
      </w:r>
      <w:r>
        <w:rPr>
          <w:rFonts w:ascii="Calibri" w:hAnsi="Calibri" w:cs="Calibri"/>
          <w:i/>
          <w:sz w:val="22"/>
        </w:rPr>
        <w:t>capitolo CONDIZIONALE. Eseguire SOLO se si parte da NAV (11/14) ed e' installato il modulo EOS Data Security / Designer. Dalle origini BC19 in poi non si applica.</w:t>
      </w:r>
    </w:p>
    <w:p w14:paraId="5F659C44" w14:textId="5828BD6F" w:rsidR="0085142E" w:rsidRDefault="0085142E" w:rsidP="0085142E">
      <w:pPr>
        <w:spacing w:after="120"/>
        <w:rPr>
          <w:rFonts w:ascii="Calibri" w:hAnsi="Calibri" w:cs="Calibri"/>
          <w:sz w:val="22"/>
        </w:rPr>
      </w:pPr>
      <w:r>
        <w:rPr>
          <w:rFonts w:ascii="Calibri" w:hAnsi="Calibri" w:cs="Calibri"/>
          <w:sz w:val="22"/>
        </w:rPr>
        <w:t>Prima dell'installazione del Designer rimappare i Table ID/Field ID dai vecchi ai nuovi identificativi; quindi transcodificare gli stati tramite la tabella [DS Rec Status Transcod].</w:t>
      </w:r>
    </w:p>
    <w:p w14:paraId="7BB0A91F" w14:textId="77777777" w:rsidR="0085142E" w:rsidRDefault="0085142E" w:rsidP="0085142E">
      <w:pPr>
        <w:shd w:val="clear" w:color="auto" w:fill="F2F2F2"/>
        <w:spacing w:after="120"/>
        <w:ind w:left="240"/>
        <w:rPr>
          <w:rFonts w:ascii="Consolas" w:hAnsi="Consolas"/>
          <w:sz w:val="18"/>
        </w:rPr>
      </w:pPr>
      <w:r>
        <w:rPr>
          <w:rFonts w:ascii="Consolas" w:hAnsi="Consolas"/>
          <w:sz w:val="18"/>
        </w:rPr>
        <w:t>-- BEFORE DS INSTALL</w:t>
      </w:r>
    </w:p>
    <w:p w14:paraId="31C9DA2E" w14:textId="77777777" w:rsidR="0085142E" w:rsidRDefault="0085142E" w:rsidP="0085142E">
      <w:pPr>
        <w:shd w:val="clear" w:color="auto" w:fill="F2F2F2"/>
        <w:spacing w:after="120"/>
        <w:ind w:left="240"/>
        <w:rPr>
          <w:rFonts w:ascii="Consolas" w:hAnsi="Consolas"/>
          <w:sz w:val="18"/>
        </w:rPr>
      </w:pPr>
      <w:r>
        <w:rPr>
          <w:rFonts w:ascii="Consolas" w:hAnsi="Consolas"/>
          <w:sz w:val="18"/>
        </w:rPr>
        <w:t>UPDATE C SET C.[Field ID] = '71679576'</w:t>
      </w:r>
    </w:p>
    <w:p w14:paraId="22ED4307" w14:textId="77777777" w:rsidR="0085142E" w:rsidRDefault="0085142E" w:rsidP="0085142E">
      <w:pPr>
        <w:shd w:val="clear" w:color="auto" w:fill="F2F2F2"/>
        <w:spacing w:after="120"/>
        <w:ind w:left="240"/>
        <w:rPr>
          <w:rFonts w:ascii="Consolas" w:hAnsi="Consolas"/>
          <w:sz w:val="18"/>
        </w:rPr>
      </w:pPr>
      <w:r>
        <w:rPr>
          <w:rFonts w:ascii="Consolas" w:hAnsi="Consolas"/>
          <w:sz w:val="18"/>
        </w:rPr>
        <w:t>FROM dbo.[SOC$MDS Fields Management$5032b2d8-...] C WHERE [Table ID] = '18126906';</w:t>
      </w:r>
    </w:p>
    <w:p w14:paraId="0DD9C628" w14:textId="77777777" w:rsidR="0085142E" w:rsidRDefault="0085142E" w:rsidP="0085142E">
      <w:pPr>
        <w:shd w:val="clear" w:color="auto" w:fill="F2F2F2"/>
        <w:spacing w:after="120"/>
        <w:ind w:left="240"/>
        <w:rPr>
          <w:rFonts w:ascii="Consolas" w:hAnsi="Consolas"/>
          <w:sz w:val="18"/>
        </w:rPr>
      </w:pPr>
      <w:r>
        <w:rPr>
          <w:rFonts w:ascii="Consolas" w:hAnsi="Consolas"/>
          <w:sz w:val="18"/>
        </w:rPr>
        <w:t>UPDATE C SET [Table ID] = '71679578'</w:t>
      </w:r>
    </w:p>
    <w:p w14:paraId="26938CF4" w14:textId="16D907A4" w:rsidR="0085142E" w:rsidRDefault="0085142E" w:rsidP="0085142E">
      <w:pPr>
        <w:shd w:val="clear" w:color="auto" w:fill="F2F2F2"/>
        <w:spacing w:after="120"/>
        <w:ind w:left="240"/>
        <w:rPr>
          <w:rFonts w:ascii="Consolas" w:hAnsi="Consolas"/>
          <w:sz w:val="18"/>
        </w:rPr>
      </w:pPr>
      <w:r>
        <w:rPr>
          <w:rFonts w:ascii="Consolas" w:hAnsi="Consolas"/>
          <w:sz w:val="18"/>
        </w:rPr>
        <w:t>FROM dbo.[SOC$EOS DS Record Status$d3f057ed-...] C WHERE [Table ID] = '18126908';</w:t>
      </w:r>
    </w:p>
    <w:p w14:paraId="631FBB7B" w14:textId="53684D8D" w:rsidR="0085142E" w:rsidRDefault="0085142E" w:rsidP="0085142E">
      <w:pPr>
        <w:pStyle w:val="Titolo1"/>
      </w:pPr>
      <w:bookmarkStart w:id="57" w:name="bm_reportid"/>
      <w:bookmarkStart w:id="58" w:name="_Toc233711877"/>
      <w:r>
        <w:t>20. Rimappatura Report ID</w:t>
      </w:r>
      <w:bookmarkEnd w:id="57"/>
      <w:bookmarkEnd w:id="58"/>
    </w:p>
    <w:p w14:paraId="737DAEF0" w14:textId="0737E3BC"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Solo origini NAV11/14, BC19/20/21/22/23 (non da BC24+), per i report custom interessati</w:t>
      </w:r>
    </w:p>
    <w:p w14:paraId="551CD586" w14:textId="60F656FF" w:rsidR="0085142E" w:rsidRDefault="0085142E" w:rsidP="0085142E">
      <w:pPr>
        <w:spacing w:after="120"/>
        <w:rPr>
          <w:rFonts w:ascii="Calibri" w:hAnsi="Calibri" w:cs="Calibri"/>
          <w:sz w:val="22"/>
        </w:rPr>
      </w:pPr>
      <w:r>
        <w:rPr>
          <w:rFonts w:ascii="Calibri" w:hAnsi="Calibri" w:cs="Calibri"/>
          <w:b/>
          <w:sz w:val="22"/>
        </w:rPr>
        <w:t xml:space="preserve">Applicabilita: </w:t>
      </w:r>
      <w:r>
        <w:rPr>
          <w:rFonts w:ascii="Calibri" w:hAnsi="Calibri" w:cs="Calibri"/>
          <w:i/>
          <w:sz w:val="22"/>
        </w:rPr>
        <w:t>capitolo CONDIZIONALE. Eseguire SOLO per i report custom il cui ID cambia tra le versioni coinvolte.</w:t>
      </w:r>
    </w:p>
    <w:p w14:paraId="3BC7FAEA" w14:textId="01F1A8D8" w:rsidR="0085142E" w:rsidRDefault="0085142E" w:rsidP="0085142E">
      <w:pPr>
        <w:spacing w:after="120"/>
        <w:rPr>
          <w:rFonts w:ascii="Calibri" w:hAnsi="Calibri" w:cs="Calibri"/>
          <w:sz w:val="22"/>
        </w:rPr>
      </w:pPr>
      <w:r>
        <w:rPr>
          <w:rFonts w:ascii="Calibri" w:hAnsi="Calibri" w:cs="Calibri"/>
          <w:sz w:val="22"/>
        </w:rPr>
        <w:t>Rimappare gli ID dei report SOLO da 18xxxxxx a 71xxxxxx, e soltanto quando necessario, nelle tabelle di setup e in Report Selections. Gli ID 5xxxx sono custom e restano INVARIATI.</w:t>
      </w:r>
    </w:p>
    <w:p w14:paraId="72FCA3A1" w14:textId="77777777" w:rsidR="0085142E" w:rsidRDefault="0085142E" w:rsidP="0085142E">
      <w:pPr>
        <w:shd w:val="clear" w:color="auto" w:fill="F2F2F2"/>
        <w:spacing w:after="120"/>
        <w:ind w:left="240"/>
        <w:rPr>
          <w:rFonts w:ascii="Consolas" w:hAnsi="Consolas"/>
          <w:sz w:val="18"/>
        </w:rPr>
      </w:pPr>
      <w:r>
        <w:rPr>
          <w:rFonts w:ascii="Consolas" w:hAnsi="Consolas"/>
          <w:sz w:val="18"/>
        </w:rPr>
        <w:t>UPDATE C SET C.[Vendor Reminder Report ID] = '71174840'</w:t>
      </w:r>
    </w:p>
    <w:p w14:paraId="647B8E98" w14:textId="77777777" w:rsidR="0085142E" w:rsidRDefault="0085142E" w:rsidP="0085142E">
      <w:pPr>
        <w:shd w:val="clear" w:color="auto" w:fill="F2F2F2"/>
        <w:spacing w:after="120"/>
        <w:ind w:left="240"/>
        <w:rPr>
          <w:rFonts w:ascii="Consolas" w:hAnsi="Consolas"/>
          <w:sz w:val="18"/>
        </w:rPr>
      </w:pPr>
      <w:r>
        <w:rPr>
          <w:rFonts w:ascii="Consolas" w:hAnsi="Consolas"/>
          <w:sz w:val="18"/>
        </w:rPr>
        <w:t>FROM dbo.[SOC$MDS Report Setup$5032b2d8-...] C WHERE C.[Vendor Reminder Report ID] = '18126924';</w:t>
      </w:r>
    </w:p>
    <w:p w14:paraId="532604EF" w14:textId="77777777" w:rsidR="0085142E" w:rsidRDefault="0085142E" w:rsidP="0085142E">
      <w:pPr>
        <w:shd w:val="clear" w:color="auto" w:fill="F2F2F2"/>
        <w:spacing w:after="120"/>
        <w:ind w:left="240"/>
        <w:rPr>
          <w:rFonts w:ascii="Consolas" w:hAnsi="Consolas"/>
          <w:sz w:val="18"/>
        </w:rPr>
      </w:pPr>
      <w:r>
        <w:rPr>
          <w:rFonts w:ascii="Consolas" w:hAnsi="Consolas"/>
          <w:sz w:val="18"/>
        </w:rPr>
        <w:t>UPDATE C SET C.[Report ID] = '71174614'</w:t>
      </w:r>
    </w:p>
    <w:p w14:paraId="74849772" w14:textId="0D66D435" w:rsidR="0085142E" w:rsidRDefault="0085142E" w:rsidP="0085142E">
      <w:pPr>
        <w:shd w:val="clear" w:color="auto" w:fill="F2F2F2"/>
        <w:spacing w:after="120"/>
        <w:ind w:left="240"/>
        <w:rPr>
          <w:rFonts w:ascii="Consolas" w:hAnsi="Consolas"/>
          <w:sz w:val="18"/>
        </w:rPr>
      </w:pPr>
      <w:r>
        <w:rPr>
          <w:rFonts w:ascii="Consolas" w:hAnsi="Consolas"/>
          <w:sz w:val="18"/>
        </w:rPr>
        <w:t>FROM dbo.[SOC$Report Selections$437dbf0e-...] C WHERE C.[Report ID] = '18126913';</w:t>
      </w:r>
    </w:p>
    <w:p w14:paraId="1C9772C0" w14:textId="7088413E" w:rsidR="0085142E" w:rsidRDefault="0085142E" w:rsidP="0085142E">
      <w:pPr>
        <w:spacing w:after="120"/>
        <w:rPr>
          <w:rFonts w:ascii="Calibri" w:hAnsi="Calibri" w:cs="Calibri"/>
          <w:sz w:val="22"/>
        </w:rPr>
      </w:pPr>
      <w:r>
        <w:rPr>
          <w:rFonts w:ascii="Calibri" w:hAnsi="Calibri" w:cs="Calibri"/>
          <w:b/>
          <w:sz w:val="22"/>
        </w:rPr>
        <w:lastRenderedPageBreak/>
        <w:t xml:space="preserve">Importante: </w:t>
      </w:r>
      <w:r>
        <w:rPr>
          <w:rFonts w:ascii="Calibri" w:hAnsi="Calibri" w:cs="Calibri"/>
          <w:i/>
          <w:sz w:val="22"/>
        </w:rPr>
        <w:t>un ID 18xxxxxx non rimappato causa errori di stampa in produzione. NON toccare gli ID 5xxxx (custom): restano invariati. Verificare l'elenco completo delle corrispondenze nello script del cliente.</w:t>
      </w:r>
    </w:p>
    <w:p w14:paraId="2EB7D00C" w14:textId="5CB53B84" w:rsidR="0085142E" w:rsidRDefault="0085142E" w:rsidP="0085142E">
      <w:pPr>
        <w:pStyle w:val="Titolo1"/>
      </w:pPr>
      <w:bookmarkStart w:id="59" w:name="bm_postmig"/>
      <w:bookmarkStart w:id="60" w:name="_Toc233711878"/>
      <w:r>
        <w:t>21. Step post-migrazione (setup applicativo)</w:t>
      </w:r>
      <w:bookmarkEnd w:id="59"/>
      <w:bookmarkEnd w:id="60"/>
    </w:p>
    <w:p w14:paraId="6DB42027" w14:textId="378FCE9C"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Tutti i percorsi (al termine)</w:t>
      </w:r>
    </w:p>
    <w:p w14:paraId="53157815" w14:textId="79ACA254" w:rsidR="0085142E" w:rsidRDefault="0085142E" w:rsidP="0085142E">
      <w:pPr>
        <w:spacing w:after="120"/>
        <w:rPr>
          <w:rFonts w:ascii="Calibri" w:hAnsi="Calibri" w:cs="Calibri"/>
          <w:sz w:val="22"/>
        </w:rPr>
      </w:pPr>
      <w:r>
        <w:rPr>
          <w:rFonts w:ascii="Calibri" w:hAnsi="Calibri" w:cs="Calibri"/>
          <w:sz w:val="22"/>
        </w:rPr>
        <w:t>A migrazione tecnica completata, prima del rilascio, eseguire le configurazioni applicative su BC. Ripetere PER OGNI SOCIETA' migrata e applicare solo i punti pertinenti ai moduli installati. Spuntare ogni voce man mano che viene completata.</w:t>
      </w:r>
    </w:p>
    <w:p w14:paraId="1A950C51" w14:textId="206EEEA1" w:rsidR="0085142E" w:rsidRDefault="0085142E" w:rsidP="0085142E">
      <w:pPr>
        <w:spacing w:after="120"/>
        <w:rPr>
          <w:rFonts w:ascii="Calibri" w:hAnsi="Calibri" w:cs="Calibri"/>
          <w:sz w:val="22"/>
        </w:rPr>
      </w:pPr>
      <w:r>
        <w:rPr>
          <w:rFonts w:ascii="Calibri" w:hAnsi="Calibri" w:cs="Calibri"/>
          <w:b/>
          <w:sz w:val="22"/>
        </w:rPr>
        <w:t xml:space="preserve">Avvertenza critica (indici SIFT): </w:t>
      </w:r>
      <w:r>
        <w:rPr>
          <w:rFonts w:ascii="Calibri" w:hAnsi="Calibri" w:cs="Calibri"/>
          <w:i/>
          <w:sz w:val="22"/>
        </w:rPr>
        <w:t>impostare la proprieta' MaintainSIFTIndex sulle chiavi delle tabelle Warehouse Base/Demand, in particolare MDS Shipment Plan Line, MDS Demand Line e MDS Demand Detail. Se non viene fatto, i piani di spedizione e di produzione andranno in errore all'apertura della pagina, facendo crashare BC. Verificare le chiavi esatte per la versione in uso.</w:t>
      </w:r>
    </w:p>
    <w:p w14:paraId="5EBEB9E0" w14:textId="55EDAED3" w:rsidR="0085142E" w:rsidRDefault="0085142E" w:rsidP="0085142E">
      <w:pPr>
        <w:pStyle w:val="Titolo2"/>
      </w:pPr>
      <w:bookmarkStart w:id="61" w:name="bm_pm_listini"/>
      <w:bookmarkStart w:id="62" w:name="_Toc233711879"/>
      <w:r>
        <w:t>21.1 Checklist - Oggetti, listini e numerazioni</w:t>
      </w:r>
      <w:bookmarkEnd w:id="61"/>
      <w:bookmarkEnd w:id="62"/>
    </w:p>
    <w:p w14:paraId="585B9BBC" w14:textId="39AE498E"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Portare/ricreare le viste SQL e aggiornare viste e store procedure.</w:t>
      </w:r>
    </w:p>
    <w:p w14:paraId="7395BBBC" w14:textId="628CF9AA"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Mettere i listini in stato Attivo; impostare listino acquisto e campo stagione nel setup ModaSuite.</w:t>
      </w:r>
    </w:p>
    <w:p w14:paraId="66396C7B" w14:textId="5A52888F"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Lanciare le code di creazione listini acquisto/vendita/sconto in tutte le societa' (es. CU70012 con parametri LISTINIACQUISTO,LISTINIVENDITA,LISTINISCONTO).</w:t>
      </w:r>
    </w:p>
    <w:p w14:paraId="61FE2048" w14:textId="64CEAC09"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Setup ModaSuite: numerazioni articoli (ART/MOD) e Nr. materia prima; disabilitare 'Nr. predefiniti' nei Nr. Serie se non si usano i template.</w:t>
      </w:r>
    </w:p>
    <w:p w14:paraId="1FB555AA" w14:textId="57A26D57"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(Solo origini NAV) Verificare come venivano creati gli articoli nel gestionale NAV e impostare di conseguenza il campo 'F.P. Item No. Generation Type', coerentemente con la logica di generazione del codice articolo usata dal cliente.</w:t>
      </w:r>
    </w:p>
    <w:p w14:paraId="59545AC5" w14:textId="142B2FD4" w:rsidR="0085142E" w:rsidRDefault="0085142E" w:rsidP="0085142E">
      <w:pPr>
        <w:pStyle w:val="Titolo2"/>
      </w:pPr>
      <w:bookmarkStart w:id="63" w:name="bm_pm_fte"/>
      <w:bookmarkStart w:id="64" w:name="_Toc233711880"/>
      <w:r>
        <w:t>21.2 Checklist - Prezzi, sconti e documento elettronico (FTE)</w:t>
      </w:r>
      <w:bookmarkEnd w:id="63"/>
      <w:bookmarkEnd w:id="64"/>
    </w:p>
    <w:p w14:paraId="5FC2EF23" w14:textId="0F93EC6B"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Abilitare il listino per l'inserimento prezzo di vendita (Setup contabilita' clienti).</w:t>
      </w:r>
    </w:p>
    <w:p w14:paraId="401CFA1D" w14:textId="3C4CE8C0"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Attivare 'Consenti modifica prezzi' (Setup contabilita' fornitori).</w:t>
      </w:r>
    </w:p>
    <w:p w14:paraId="5D024EFC" w14:textId="6F064E0B"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Setup gestione sconti: attivare 'Prezzo unitario forzato' se previsto.</w:t>
      </w:r>
    </w:p>
    <w:p w14:paraId="211B47B5" w14:textId="00A041FA"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FTE in Entrata: attivare 'Inserisci Nr. Registrazione'.</w:t>
      </w:r>
    </w:p>
    <w:p w14:paraId="387AC185" w14:textId="4AF03816"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FTE in Uscita: attivare i campi e impostare il valore Fattura/NC al posto di 0; codice paese (es. 1); verificare l'ultimo nr. progressivo.</w:t>
      </w:r>
    </w:p>
    <w:p w14:paraId="4B70FD96" w14:textId="220013DC" w:rsidR="0085142E" w:rsidRDefault="0085142E" w:rsidP="0085142E">
      <w:pPr>
        <w:jc w:val="center"/>
      </w:pPr>
      <w:r>
        <w:rPr>
          <w:noProof/>
        </w:rPr>
        <w:drawing>
          <wp:inline distT="0" distB="0" distL="0" distR="0" wp14:anchorId="78069F6F" wp14:editId="68453C11">
            <wp:extent cx="5080000" cy="1209122"/>
            <wp:effectExtent l="0" t="0" r="6350" b="0"/>
            <wp:docPr id="131949145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914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0000" cy="1209122"/>
                    </a:xfrm>
                    <a:prstGeom prst="rect">
                      <a:avLst/>
                    </a:prstGeom>
                  </pic:spPr>
                </pic:pic>
              </a:graphicData>
            </a:graphic>
          </wp:inline>
        </w:drawing>
      </w:r>
    </w:p>
    <w:p w14:paraId="4906FE9B" w14:textId="2C6260AB" w:rsidR="0085142E" w:rsidRDefault="0085142E" w:rsidP="0085142E">
      <w:pPr>
        <w:jc w:val="center"/>
        <w:rPr>
          <w:sz w:val="22"/>
        </w:rPr>
      </w:pPr>
      <w:r>
        <w:rPr>
          <w:i/>
          <w:sz w:val="18"/>
        </w:rPr>
        <w:t>Fig. - Setup contabilita' clienti: 'Consenti la modifica del prezzo attivo'.</w:t>
      </w:r>
    </w:p>
    <w:p w14:paraId="45E35F33" w14:textId="174E62D4" w:rsidR="0085142E" w:rsidRDefault="0085142E" w:rsidP="0085142E">
      <w:pPr>
        <w:jc w:val="center"/>
      </w:pPr>
      <w:r>
        <w:rPr>
          <w:noProof/>
        </w:rPr>
        <w:lastRenderedPageBreak/>
        <w:drawing>
          <wp:inline distT="0" distB="0" distL="0" distR="0" wp14:anchorId="35320F0C" wp14:editId="75EACBBA">
            <wp:extent cx="5080000" cy="2892090"/>
            <wp:effectExtent l="0" t="0" r="6350" b="3810"/>
            <wp:docPr id="46575790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57903" name=""/>
                    <pic:cNvPicPr/>
                  </pic:nvPicPr>
                  <pic:blipFill>
                    <a:blip r:embed="rId13">
                      <a:extLst>
                        <a:ext uri="{28A0092B-C50C-407E-A947-70E740481C1C}">
                          <a14:useLocalDpi xmlns:a14="http://schemas.microsoft.com/office/drawing/2010/main" val="0"/>
                        </a:ext>
                      </a:extLst>
                    </a:blip>
                    <a:stretch>
                      <a:fillRect/>
                    </a:stretch>
                  </pic:blipFill>
                  <pic:spPr>
                    <a:xfrm>
                      <a:off x="0" y="0"/>
                      <a:ext cx="5080000" cy="2892090"/>
                    </a:xfrm>
                    <a:prstGeom prst="rect">
                      <a:avLst/>
                    </a:prstGeom>
                  </pic:spPr>
                </pic:pic>
              </a:graphicData>
            </a:graphic>
          </wp:inline>
        </w:drawing>
      </w:r>
    </w:p>
    <w:p w14:paraId="6C05674C" w14:textId="2658AF45" w:rsidR="0085142E" w:rsidRDefault="0085142E" w:rsidP="0085142E">
      <w:pPr>
        <w:jc w:val="center"/>
        <w:rPr>
          <w:sz w:val="22"/>
        </w:rPr>
      </w:pPr>
      <w:r>
        <w:rPr>
          <w:i/>
          <w:sz w:val="18"/>
        </w:rPr>
        <w:t>Fig. - Setup contabilita' fornitori: 'Consenti la modifica prezzi'.</w:t>
      </w:r>
    </w:p>
    <w:p w14:paraId="05A819F6" w14:textId="0C214892" w:rsidR="0085142E" w:rsidRDefault="0085142E" w:rsidP="0085142E">
      <w:pPr>
        <w:jc w:val="center"/>
      </w:pPr>
      <w:r>
        <w:rPr>
          <w:noProof/>
        </w:rPr>
        <w:drawing>
          <wp:inline distT="0" distB="0" distL="0" distR="0" wp14:anchorId="73E9D2B1" wp14:editId="67F1DDCB">
            <wp:extent cx="5080000" cy="1225462"/>
            <wp:effectExtent l="0" t="0" r="6350" b="0"/>
            <wp:docPr id="5145113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1311" name=""/>
                    <pic:cNvPicPr/>
                  </pic:nvPicPr>
                  <pic:blipFill>
                    <a:blip r:embed="rId14">
                      <a:extLst>
                        <a:ext uri="{28A0092B-C50C-407E-A947-70E740481C1C}">
                          <a14:useLocalDpi xmlns:a14="http://schemas.microsoft.com/office/drawing/2010/main" val="0"/>
                        </a:ext>
                      </a:extLst>
                    </a:blip>
                    <a:stretch>
                      <a:fillRect/>
                    </a:stretch>
                  </pic:blipFill>
                  <pic:spPr>
                    <a:xfrm>
                      <a:off x="0" y="0"/>
                      <a:ext cx="5080000" cy="1225462"/>
                    </a:xfrm>
                    <a:prstGeom prst="rect">
                      <a:avLst/>
                    </a:prstGeom>
                  </pic:spPr>
                </pic:pic>
              </a:graphicData>
            </a:graphic>
          </wp:inline>
        </w:drawing>
      </w:r>
    </w:p>
    <w:p w14:paraId="7AF72ACF" w14:textId="773247D9" w:rsidR="0085142E" w:rsidRDefault="0085142E" w:rsidP="0085142E">
      <w:pPr>
        <w:jc w:val="center"/>
        <w:rPr>
          <w:sz w:val="22"/>
        </w:rPr>
      </w:pPr>
      <w:r>
        <w:rPr>
          <w:i/>
          <w:sz w:val="18"/>
        </w:rPr>
        <w:t>Fig. - Setup gestione sconti (MDSDM): 'Prezzo unitario forzato'.</w:t>
      </w:r>
    </w:p>
    <w:p w14:paraId="69880308" w14:textId="0CD2D119" w:rsidR="0085142E" w:rsidRDefault="0085142E" w:rsidP="0085142E">
      <w:pPr>
        <w:jc w:val="center"/>
      </w:pPr>
      <w:r>
        <w:rPr>
          <w:noProof/>
        </w:rPr>
        <w:drawing>
          <wp:inline distT="0" distB="0" distL="0" distR="0" wp14:anchorId="0EAC6C60" wp14:editId="279E218B">
            <wp:extent cx="5080000" cy="1760448"/>
            <wp:effectExtent l="0" t="0" r="6350" b="0"/>
            <wp:docPr id="142295995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59950" name=""/>
                    <pic:cNvPicPr/>
                  </pic:nvPicPr>
                  <pic:blipFill>
                    <a:blip r:embed="rId15">
                      <a:extLst>
                        <a:ext uri="{28A0092B-C50C-407E-A947-70E740481C1C}">
                          <a14:useLocalDpi xmlns:a14="http://schemas.microsoft.com/office/drawing/2010/main" val="0"/>
                        </a:ext>
                      </a:extLst>
                    </a:blip>
                    <a:stretch>
                      <a:fillRect/>
                    </a:stretch>
                  </pic:blipFill>
                  <pic:spPr>
                    <a:xfrm>
                      <a:off x="0" y="0"/>
                      <a:ext cx="5080000" cy="1760448"/>
                    </a:xfrm>
                    <a:prstGeom prst="rect">
                      <a:avLst/>
                    </a:prstGeom>
                  </pic:spPr>
                </pic:pic>
              </a:graphicData>
            </a:graphic>
          </wp:inline>
        </w:drawing>
      </w:r>
    </w:p>
    <w:p w14:paraId="6E167AC4" w14:textId="6F70A544" w:rsidR="0085142E" w:rsidRDefault="0085142E" w:rsidP="0085142E">
      <w:pPr>
        <w:jc w:val="center"/>
        <w:rPr>
          <w:sz w:val="22"/>
        </w:rPr>
      </w:pPr>
      <w:r>
        <w:rPr>
          <w:i/>
          <w:sz w:val="18"/>
        </w:rPr>
        <w:t>Fig. - Repertori documento elettronico (codici TD) per la FTE.</w:t>
      </w:r>
    </w:p>
    <w:p w14:paraId="24557D31" w14:textId="7EB07B8B" w:rsidR="0085142E" w:rsidRDefault="0085142E" w:rsidP="0085142E">
      <w:pPr>
        <w:pStyle w:val="Titolo2"/>
      </w:pPr>
      <w:bookmarkStart w:id="65" w:name="bm_pm_vari"/>
      <w:bookmarkStart w:id="66" w:name="_Toc233711881"/>
      <w:r>
        <w:t>21.3 Checklist - Logistica, provvigioni e setup vari</w:t>
      </w:r>
      <w:bookmarkEnd w:id="65"/>
      <w:bookmarkEnd w:id="66"/>
    </w:p>
    <w:p w14:paraId="00DF6318" w14:textId="52C3D259"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Ubicazioni: disattivare 'Usa prospetto stoccaggi' dove non usato.</w:t>
      </w:r>
    </w:p>
    <w:p w14:paraId="11A1F5A5" w14:textId="3C3581CD"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Tracciabilita' lotti: abilitare lo split parziale.</w:t>
      </w:r>
    </w:p>
    <w:p w14:paraId="755CB2CD" w14:textId="5B874D36"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Setup ModaSuite: 'Cod. ubicazione trasferimento'; Setup assegnazione: 'Abilita automatismo ordine di trasf. fallati'.</w:t>
      </w:r>
    </w:p>
    <w:p w14:paraId="45B35B19" w14:textId="72527D2D"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Provvigioni (EOS/CMS): creare la chiave, popolare i Gruppi provvigioni, abilitare intercompany, configurare la coda processo provvigioni e importare i dati Enasarco.</w:t>
      </w:r>
    </w:p>
    <w:p w14:paraId="49E5B11C" w14:textId="2070353D" w:rsidR="0085142E" w:rsidRDefault="0085142E" w:rsidP="0085142E">
      <w:pPr>
        <w:spacing w:after="80"/>
        <w:ind w:left="240"/>
        <w:rPr>
          <w:rFonts w:ascii="Calibri" w:hAnsi="Calibri" w:cs="Calibri"/>
          <w:sz w:val="22"/>
        </w:rPr>
      </w:pPr>
      <w:r>
        <w:rPr>
          <w:rFonts w:ascii="Segoe UI Symbol" w:hAnsi="Segoe UI Symbol"/>
        </w:rPr>
        <w:lastRenderedPageBreak/>
        <w:t xml:space="preserve">☐  </w:t>
      </w:r>
      <w:r>
        <w:rPr>
          <w:rFonts w:ascii="Calibri" w:hAnsi="Calibri" w:cs="Calibri"/>
          <w:sz w:val="22"/>
        </w:rPr>
        <w:t>Partner IC: impostare utente/password WebService.</w:t>
      </w:r>
    </w:p>
    <w:p w14:paraId="0B8947C2" w14:textId="1039B683"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Verificare le dichiarazioni d'intento (rilasciate per l'anno corrente).</w:t>
      </w:r>
    </w:p>
    <w:p w14:paraId="647C0BF5" w14:textId="0B3987C9"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Setup utente: percorso stampa multiprocesso; rimappature report (vedi capitolo Report ID); setup IVA e integrazioni esterne (POS).</w:t>
      </w:r>
    </w:p>
    <w:p w14:paraId="54DB97E3" w14:textId="5AD4B607" w:rsidR="0085142E" w:rsidRDefault="0085142E" w:rsidP="0085142E">
      <w:pPr>
        <w:jc w:val="center"/>
      </w:pPr>
      <w:r>
        <w:rPr>
          <w:noProof/>
        </w:rPr>
        <w:drawing>
          <wp:inline distT="0" distB="0" distL="0" distR="0" wp14:anchorId="2D581B3D" wp14:editId="19849212">
            <wp:extent cx="5080000" cy="1681386"/>
            <wp:effectExtent l="0" t="0" r="6350" b="0"/>
            <wp:docPr id="24788006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80063" name=""/>
                    <pic:cNvPicPr/>
                  </pic:nvPicPr>
                  <pic:blipFill>
                    <a:blip r:embed="rId16">
                      <a:extLst>
                        <a:ext uri="{28A0092B-C50C-407E-A947-70E740481C1C}">
                          <a14:useLocalDpi xmlns:a14="http://schemas.microsoft.com/office/drawing/2010/main" val="0"/>
                        </a:ext>
                      </a:extLst>
                    </a:blip>
                    <a:stretch>
                      <a:fillRect/>
                    </a:stretch>
                  </pic:blipFill>
                  <pic:spPr>
                    <a:xfrm>
                      <a:off x="0" y="0"/>
                      <a:ext cx="5080000" cy="1681386"/>
                    </a:xfrm>
                    <a:prstGeom prst="rect">
                      <a:avLst/>
                    </a:prstGeom>
                  </pic:spPr>
                </pic:pic>
              </a:graphicData>
            </a:graphic>
          </wp:inline>
        </w:drawing>
      </w:r>
    </w:p>
    <w:p w14:paraId="0F7C1D33" w14:textId="2778D5C4" w:rsidR="006A5A1C" w:rsidRDefault="0085142E" w:rsidP="0085142E">
      <w:pPr>
        <w:jc w:val="center"/>
        <w:rPr>
          <w:sz w:val="22"/>
        </w:rPr>
      </w:pPr>
      <w:r>
        <w:rPr>
          <w:i/>
          <w:sz w:val="18"/>
        </w:rPr>
        <w:t>Fig. - Tracciabilita' lotto: 'Dividi lotto se parziale'.</w:t>
      </w:r>
    </w:p>
    <w:p w14:paraId="5957E80F" w14:textId="52ED362A" w:rsidR="0085142E" w:rsidRDefault="0085142E" w:rsidP="0085142E">
      <w:pPr>
        <w:jc w:val="center"/>
      </w:pPr>
      <w:r>
        <w:rPr>
          <w:noProof/>
        </w:rPr>
        <w:drawing>
          <wp:inline distT="0" distB="0" distL="0" distR="0" wp14:anchorId="7143CAF6" wp14:editId="14160D47">
            <wp:extent cx="5080000" cy="1549089"/>
            <wp:effectExtent l="0" t="0" r="6350" b="0"/>
            <wp:docPr id="118837719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77192" name=""/>
                    <pic:cNvPicPr/>
                  </pic:nvPicPr>
                  <pic:blipFill>
                    <a:blip r:embed="rId17">
                      <a:extLst>
                        <a:ext uri="{28A0092B-C50C-407E-A947-70E740481C1C}">
                          <a14:useLocalDpi xmlns:a14="http://schemas.microsoft.com/office/drawing/2010/main" val="0"/>
                        </a:ext>
                      </a:extLst>
                    </a:blip>
                    <a:stretch>
                      <a:fillRect/>
                    </a:stretch>
                  </pic:blipFill>
                  <pic:spPr>
                    <a:xfrm>
                      <a:off x="0" y="0"/>
                      <a:ext cx="5080000" cy="1549089"/>
                    </a:xfrm>
                    <a:prstGeom prst="rect">
                      <a:avLst/>
                    </a:prstGeom>
                  </pic:spPr>
                </pic:pic>
              </a:graphicData>
            </a:graphic>
          </wp:inline>
        </w:drawing>
      </w:r>
    </w:p>
    <w:p w14:paraId="2A259013" w14:textId="7E14FAB8" w:rsidR="0085142E" w:rsidRDefault="0085142E" w:rsidP="0085142E">
      <w:pPr>
        <w:jc w:val="center"/>
        <w:rPr>
          <w:sz w:val="22"/>
        </w:rPr>
      </w:pPr>
      <w:r>
        <w:rPr>
          <w:i/>
          <w:sz w:val="18"/>
        </w:rPr>
        <w:t>Fig. - Ubicazione: disattivare 'Usa prospetto stoccaggi'.</w:t>
      </w:r>
    </w:p>
    <w:p w14:paraId="01ADB7D5" w14:textId="3362633A" w:rsidR="0085142E" w:rsidRDefault="0085142E" w:rsidP="0085142E">
      <w:pPr>
        <w:jc w:val="center"/>
      </w:pPr>
      <w:r>
        <w:rPr>
          <w:noProof/>
        </w:rPr>
        <w:drawing>
          <wp:inline distT="0" distB="0" distL="0" distR="0" wp14:anchorId="6085771D" wp14:editId="62A52B94">
            <wp:extent cx="5080000" cy="1913829"/>
            <wp:effectExtent l="0" t="0" r="6350" b="0"/>
            <wp:docPr id="1468369020"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69020" name=""/>
                    <pic:cNvPicPr/>
                  </pic:nvPicPr>
                  <pic:blipFill>
                    <a:blip r:embed="rId18">
                      <a:extLst>
                        <a:ext uri="{28A0092B-C50C-407E-A947-70E740481C1C}">
                          <a14:useLocalDpi xmlns:a14="http://schemas.microsoft.com/office/drawing/2010/main" val="0"/>
                        </a:ext>
                      </a:extLst>
                    </a:blip>
                    <a:stretch>
                      <a:fillRect/>
                    </a:stretch>
                  </pic:blipFill>
                  <pic:spPr>
                    <a:xfrm>
                      <a:off x="0" y="0"/>
                      <a:ext cx="5080000" cy="1913829"/>
                    </a:xfrm>
                    <a:prstGeom prst="rect">
                      <a:avLst/>
                    </a:prstGeom>
                  </pic:spPr>
                </pic:pic>
              </a:graphicData>
            </a:graphic>
          </wp:inline>
        </w:drawing>
      </w:r>
    </w:p>
    <w:p w14:paraId="28268280" w14:textId="68693EBE" w:rsidR="0085142E" w:rsidRDefault="0085142E" w:rsidP="0085142E">
      <w:pPr>
        <w:jc w:val="center"/>
        <w:rPr>
          <w:sz w:val="22"/>
        </w:rPr>
      </w:pPr>
      <w:r>
        <w:rPr>
          <w:i/>
          <w:sz w:val="18"/>
        </w:rPr>
        <w:t>Fig. - Setup assegnazione: 'Abilita automatismo ordine di trasf. fallati'.</w:t>
      </w:r>
    </w:p>
    <w:p w14:paraId="0B29036F" w14:textId="182C1704" w:rsidR="0085142E" w:rsidRDefault="0085142E" w:rsidP="0085142E">
      <w:pPr>
        <w:jc w:val="center"/>
      </w:pPr>
      <w:r>
        <w:rPr>
          <w:noProof/>
        </w:rPr>
        <w:drawing>
          <wp:inline distT="0" distB="0" distL="0" distR="0" wp14:anchorId="6E7BB809" wp14:editId="131D5B53">
            <wp:extent cx="5080000" cy="1259722"/>
            <wp:effectExtent l="0" t="0" r="6350" b="0"/>
            <wp:docPr id="124888397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8397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0000" cy="1259722"/>
                    </a:xfrm>
                    <a:prstGeom prst="rect">
                      <a:avLst/>
                    </a:prstGeom>
                  </pic:spPr>
                </pic:pic>
              </a:graphicData>
            </a:graphic>
          </wp:inline>
        </w:drawing>
      </w:r>
    </w:p>
    <w:p w14:paraId="67A43FFE" w14:textId="2337E265" w:rsidR="0085142E" w:rsidRDefault="0085142E" w:rsidP="0085142E">
      <w:pPr>
        <w:jc w:val="center"/>
        <w:rPr>
          <w:sz w:val="22"/>
        </w:rPr>
      </w:pPr>
      <w:r>
        <w:rPr>
          <w:i/>
          <w:sz w:val="18"/>
        </w:rPr>
        <w:t>Fig. - Gruppi provvigioni.</w:t>
      </w:r>
    </w:p>
    <w:p w14:paraId="1ED37A98" w14:textId="18F85B2C" w:rsidR="0085142E" w:rsidRDefault="0085142E" w:rsidP="0085142E">
      <w:pPr>
        <w:spacing w:after="120"/>
        <w:rPr>
          <w:rFonts w:ascii="Calibri" w:hAnsi="Calibri" w:cs="Calibri"/>
          <w:sz w:val="22"/>
        </w:rPr>
      </w:pPr>
      <w:r>
        <w:rPr>
          <w:rFonts w:ascii="Calibri" w:hAnsi="Calibri" w:cs="Calibri"/>
          <w:b/>
          <w:sz w:val="22"/>
        </w:rPr>
        <w:lastRenderedPageBreak/>
        <w:t xml:space="preserve">Post-migrazione SaaS/BC27: </w:t>
      </w:r>
      <w:r>
        <w:rPr>
          <w:rFonts w:ascii="Calibri" w:hAnsi="Calibri" w:cs="Calibri"/>
          <w:i/>
          <w:sz w:val="22"/>
        </w:rPr>
        <w:t>rivalidare i campi del setup prezzi MDS; eseguire la procedura RunMigrationProcedure (app Utility) per evitare righe doppie su Purchase; impostare la coda 'Update Currency Exchange Rates'; verificare i layout di stampa e i permessi utenti.</w:t>
      </w:r>
    </w:p>
    <w:p w14:paraId="2A03CBF2" w14:textId="6EB3C9F2" w:rsidR="0085142E" w:rsidRDefault="0085142E" w:rsidP="0085142E">
      <w:pPr>
        <w:pStyle w:val="Titolo1"/>
      </w:pPr>
      <w:bookmarkStart w:id="67" w:name="bm_test"/>
      <w:bookmarkStart w:id="68" w:name="_Toc233711882"/>
      <w:r>
        <w:t>22. Test funzionali post-migrazione</w:t>
      </w:r>
      <w:bookmarkEnd w:id="67"/>
      <w:bookmarkEnd w:id="68"/>
    </w:p>
    <w:p w14:paraId="64FC8AED" w14:textId="5E30868A"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Tutti i percorsi (collaudo prima del live)</w:t>
      </w:r>
    </w:p>
    <w:p w14:paraId="32BED421" w14:textId="5DDCBDB1" w:rsidR="0085142E" w:rsidRDefault="0085142E" w:rsidP="0085142E">
      <w:pPr>
        <w:spacing w:after="120"/>
        <w:rPr>
          <w:rFonts w:ascii="Calibri" w:hAnsi="Calibri" w:cs="Calibri"/>
          <w:sz w:val="22"/>
        </w:rPr>
      </w:pPr>
      <w:r>
        <w:rPr>
          <w:rFonts w:ascii="Calibri" w:hAnsi="Calibri" w:cs="Calibri"/>
          <w:sz w:val="22"/>
        </w:rPr>
        <w:t>Eseguire i seguenti test su ogni societa' per validare la migrazione prima del go-live. Spuntare ogni test superato.</w:t>
      </w:r>
    </w:p>
    <w:p w14:paraId="023F24CA" w14:textId="19AF8F5B"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Creare, registrare e modificare un Ordine di Vendita (ODV).</w:t>
      </w:r>
    </w:p>
    <w:p w14:paraId="5584B712" w14:textId="67146EB4"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Creare, registrare e modificare un Ordine di Acquisto (ODA).</w:t>
      </w:r>
    </w:p>
    <w:p w14:paraId="79CEDAB4" w14:textId="6742403E"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Eseguire un giro completo di registrazioni di acquisto (ordine -&gt; ricevimento -&gt; fattura).</w:t>
      </w:r>
    </w:p>
    <w:p w14:paraId="7804327B" w14:textId="3F5FEE07"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Eseguire un giro completo di registrazioni di vendita (ordine -&gt; spedizione -&gt; fattura).</w:t>
      </w:r>
    </w:p>
    <w:p w14:paraId="2400E80C" w14:textId="1F93BF8B"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Verificare i Movimenti contabili articolo (Item Ledger Entries) generati dalle registrazioni.</w:t>
      </w:r>
    </w:p>
    <w:p w14:paraId="54145A19" w14:textId="17A4435E"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Verificare i Movimenti contabili fornitore e cliente (Vendor / Customer Ledger Entries).</w:t>
      </w:r>
    </w:p>
    <w:p w14:paraId="4361468D" w14:textId="7402191E"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Verificare il Piano dei conti e i relativi movimenti contabili (G/L Entries).</w:t>
      </w:r>
    </w:p>
    <w:p w14:paraId="537FEE42" w14:textId="691A2E46"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Verificare che i report agganciati (Report Selections) stampino correttamente con i nuovi ID report.</w:t>
      </w:r>
    </w:p>
    <w:p w14:paraId="17AC02F6" w14:textId="3CFA5B07" w:rsidR="0085142E" w:rsidRDefault="0085142E" w:rsidP="0085142E">
      <w:pPr>
        <w:pStyle w:val="Titolo1"/>
      </w:pPr>
      <w:bookmarkStart w:id="69" w:name="bm_prelive"/>
      <w:bookmarkStart w:id="70" w:name="_Toc233711883"/>
      <w:r>
        <w:t>23. Attivita' prima del go-live (live)</w:t>
      </w:r>
      <w:bookmarkEnd w:id="69"/>
      <w:bookmarkEnd w:id="70"/>
    </w:p>
    <w:p w14:paraId="1A2C20DA" w14:textId="3B80E89E" w:rsidR="0085142E" w:rsidRDefault="0085142E" w:rsidP="0085142E">
      <w:pPr>
        <w:spacing w:after="120"/>
        <w:rPr>
          <w:rFonts w:ascii="Calibri" w:hAnsi="Calibri" w:cs="Calibri"/>
          <w:color w:val="000000"/>
          <w:sz w:val="22"/>
        </w:rPr>
      </w:pPr>
      <w:r>
        <w:rPr>
          <w:rFonts w:ascii="Calibri" w:hAnsi="Calibri" w:cs="Calibri"/>
          <w:b/>
          <w:color w:val="993300"/>
          <w:sz w:val="20"/>
        </w:rPr>
        <w:t xml:space="preserve">Applicabile ai percorsi: </w:t>
      </w:r>
      <w:r>
        <w:rPr>
          <w:rFonts w:ascii="Calibri" w:hAnsi="Calibri" w:cs="Calibri"/>
          <w:i/>
          <w:color w:val="993300"/>
          <w:sz w:val="20"/>
        </w:rPr>
        <w:t>Tutti i percorsi</w:t>
      </w:r>
    </w:p>
    <w:p w14:paraId="5C1A48E7" w14:textId="776BB7E1" w:rsidR="0085142E" w:rsidRDefault="0085142E" w:rsidP="0085142E">
      <w:pPr>
        <w:spacing w:after="120"/>
        <w:rPr>
          <w:rFonts w:ascii="Calibri" w:hAnsi="Calibri" w:cs="Calibri"/>
          <w:sz w:val="22"/>
        </w:rPr>
      </w:pPr>
      <w:r>
        <w:rPr>
          <w:rFonts w:ascii="Calibri" w:hAnsi="Calibri" w:cs="Calibri"/>
          <w:sz w:val="22"/>
        </w:rPr>
        <w:t>Attivita' organizzative e tecniche da completare prima di mettere in produzione l'ambiente migrato.</w:t>
      </w:r>
    </w:p>
    <w:p w14:paraId="3E9666FD" w14:textId="4C0A8EC4"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Verificare la compatibilita' della versione SQL Server tra ambiente di TEST e PRODUZIONE (tipicamente SQL Server 2022).</w:t>
      </w:r>
    </w:p>
    <w:p w14:paraId="32534421" w14:textId="4D373B3D"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Far generare e testare la licenza definitiva del cliente.</w:t>
      </w:r>
    </w:p>
    <w:p w14:paraId="2342984F" w14:textId="5D33D964"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Avvisare il cliente e il sistemista del cliente con almeno 2 settimane di anticipo, affinche' siano disponibili durante il live.</w:t>
      </w:r>
    </w:p>
    <w:p w14:paraId="754DFAB7" w14:textId="2B560990"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Confermare che tutte le app della versione di partenza siano installate (escluse le MDS deprecate, gestite via query).</w:t>
      </w:r>
    </w:p>
    <w:p w14:paraId="53856313" w14:textId="2FE106C6" w:rsidR="0085142E" w:rsidRDefault="0085142E" w:rsidP="0085142E">
      <w:pPr>
        <w:spacing w:after="80"/>
        <w:ind w:left="240"/>
        <w:rPr>
          <w:rFonts w:ascii="Calibri" w:hAnsi="Calibri" w:cs="Calibri"/>
          <w:sz w:val="22"/>
        </w:rPr>
      </w:pPr>
      <w:r>
        <w:rPr>
          <w:rFonts w:ascii="Segoe UI Symbol" w:hAnsi="Segoe UI Symbol"/>
        </w:rPr>
        <w:t xml:space="preserve">☐  </w:t>
      </w:r>
      <w:r>
        <w:rPr>
          <w:rFonts w:ascii="Calibri" w:hAnsi="Calibri" w:cs="Calibri"/>
          <w:sz w:val="22"/>
        </w:rPr>
        <w:t>Pianificare la finestra di fermo e predisporre il piano di rollback (backup pre-live).</w:t>
      </w:r>
    </w:p>
    <w:p w14:paraId="7A069A4C" w14:textId="6A5A6146" w:rsidR="0085142E" w:rsidRDefault="0085142E" w:rsidP="0085142E">
      <w:pPr>
        <w:pStyle w:val="Titolo1"/>
      </w:pPr>
      <w:bookmarkStart w:id="71" w:name="bm_troubleshooting"/>
      <w:bookmarkStart w:id="72" w:name="_Toc233711884"/>
      <w:r>
        <w:t>24. Checklist finale e troubleshooting</w:t>
      </w:r>
      <w:bookmarkEnd w:id="71"/>
      <w:bookmarkEnd w:id="72"/>
    </w:p>
    <w:p w14:paraId="0661C676" w14:textId="700757AF" w:rsidR="0085142E" w:rsidRDefault="0085142E" w:rsidP="0085142E">
      <w:pPr>
        <w:spacing w:after="120"/>
        <w:rPr>
          <w:rFonts w:ascii="Calibri" w:hAnsi="Calibri" w:cs="Calibri"/>
          <w:sz w:val="22"/>
        </w:rPr>
      </w:pPr>
      <w:r>
        <w:rPr>
          <w:rFonts w:ascii="Calibri" w:hAnsi="Calibri" w:cs="Calibri"/>
          <w:sz w:val="22"/>
        </w:rPr>
        <w:t>Checklist di chiusura migrazione:</w:t>
      </w:r>
    </w:p>
    <w:p w14:paraId="12802341" w14:textId="58D54130" w:rsidR="0085142E" w:rsidRDefault="0085142E" w:rsidP="0085142E">
      <w:pPr>
        <w:pStyle w:val="Elenco"/>
        <w:rPr>
          <w:rFonts w:ascii="Calibri" w:hAnsi="Calibri" w:cs="Calibri"/>
          <w:sz w:val="22"/>
        </w:rPr>
      </w:pPr>
      <w:r>
        <w:rPr>
          <w:rFonts w:ascii="Calibri" w:hAnsi="Calibri" w:cs="Calibri"/>
          <w:sz w:val="22"/>
        </w:rPr>
        <w:t>Tutte le app Installed e alla versione attesa (Get-NAVAppInfo).</w:t>
      </w:r>
    </w:p>
    <w:p w14:paraId="1E17934F" w14:textId="097AEFFB" w:rsidR="0085142E" w:rsidRDefault="0085142E" w:rsidP="0085142E">
      <w:pPr>
        <w:pStyle w:val="Elenco"/>
        <w:rPr>
          <w:rFonts w:ascii="Calibri" w:hAnsi="Calibri" w:cs="Calibri"/>
          <w:sz w:val="22"/>
        </w:rPr>
      </w:pPr>
      <w:r>
        <w:rPr>
          <w:rFonts w:ascii="Calibri" w:hAnsi="Calibri" w:cs="Calibri"/>
          <w:sz w:val="22"/>
        </w:rPr>
        <w:t>Data Upgrade completato senza errori in sospeso.</w:t>
      </w:r>
    </w:p>
    <w:p w14:paraId="789683F4" w14:textId="4151163C" w:rsidR="0085142E" w:rsidRDefault="0085142E" w:rsidP="0085142E">
      <w:pPr>
        <w:pStyle w:val="Elenco"/>
        <w:rPr>
          <w:rFonts w:ascii="Calibri" w:hAnsi="Calibri" w:cs="Calibri"/>
          <w:sz w:val="22"/>
        </w:rPr>
      </w:pPr>
      <w:r>
        <w:rPr>
          <w:rFonts w:ascii="Calibri" w:hAnsi="Calibri" w:cs="Calibri"/>
          <w:sz w:val="22"/>
        </w:rPr>
        <w:t>Query custom eseguite in tutte le societa' previste.</w:t>
      </w:r>
    </w:p>
    <w:p w14:paraId="407C1929" w14:textId="73DE232A" w:rsidR="0085142E" w:rsidRDefault="0085142E" w:rsidP="0085142E">
      <w:pPr>
        <w:pStyle w:val="Elenco"/>
        <w:rPr>
          <w:rFonts w:ascii="Calibri" w:hAnsi="Calibri" w:cs="Calibri"/>
          <w:sz w:val="22"/>
        </w:rPr>
      </w:pPr>
      <w:r>
        <w:rPr>
          <w:rFonts w:ascii="Calibri" w:hAnsi="Calibri" w:cs="Calibri"/>
          <w:sz w:val="22"/>
        </w:rPr>
        <w:t>Report ID rimappati e stampe di prova verificate.</w:t>
      </w:r>
    </w:p>
    <w:p w14:paraId="65B10CF5" w14:textId="544B080A" w:rsidR="0085142E" w:rsidRDefault="0085142E" w:rsidP="0085142E">
      <w:pPr>
        <w:pStyle w:val="Elenco"/>
        <w:rPr>
          <w:rFonts w:ascii="Calibri" w:hAnsi="Calibri" w:cs="Calibri"/>
          <w:sz w:val="22"/>
        </w:rPr>
      </w:pPr>
      <w:r>
        <w:rPr>
          <w:rFonts w:ascii="Calibri" w:hAnsi="Calibri" w:cs="Calibri"/>
          <w:sz w:val="22"/>
        </w:rPr>
        <w:lastRenderedPageBreak/>
        <w:t>Commissioni e Data Security validate su BC (se presenti).</w:t>
      </w:r>
    </w:p>
    <w:p w14:paraId="208420C8" w14:textId="07EA556D" w:rsidR="0085142E" w:rsidRDefault="0085142E" w:rsidP="0085142E">
      <w:pPr>
        <w:pStyle w:val="Elenco"/>
        <w:rPr>
          <w:rFonts w:ascii="Calibri" w:hAnsi="Calibri" w:cs="Calibri"/>
          <w:sz w:val="22"/>
        </w:rPr>
      </w:pPr>
      <w:r>
        <w:rPr>
          <w:rFonts w:ascii="Calibri" w:hAnsi="Calibri" w:cs="Calibri"/>
          <w:sz w:val="22"/>
        </w:rPr>
        <w:t>Code/job queue riattivate solo dopo le verifiche; backup post-migrazione eseguito.</w:t>
      </w:r>
    </w:p>
    <w:p w14:paraId="6878B802" w14:textId="7A382167" w:rsidR="0085142E" w:rsidRDefault="0085142E" w:rsidP="0085142E">
      <w:pPr>
        <w:spacing w:after="120"/>
        <w:rPr>
          <w:rFonts w:ascii="Calibri" w:hAnsi="Calibri" w:cs="Calibri"/>
          <w:sz w:val="22"/>
        </w:rPr>
      </w:pPr>
      <w:r>
        <w:rPr>
          <w:rFonts w:ascii="Calibri" w:hAnsi="Calibri" w:cs="Calibri"/>
          <w:sz w:val="22"/>
        </w:rPr>
        <w:t>Problemi ricorrenti:</w:t>
      </w:r>
    </w:p>
    <w:p w14:paraId="33D1D0F5" w14:textId="134A0A98" w:rsidR="0085142E" w:rsidRDefault="0085142E" w:rsidP="0085142E">
      <w:pPr>
        <w:pStyle w:val="Elenco"/>
        <w:rPr>
          <w:rFonts w:ascii="Calibri" w:hAnsi="Calibri" w:cs="Calibri"/>
          <w:sz w:val="22"/>
        </w:rPr>
      </w:pPr>
      <w:r>
        <w:rPr>
          <w:rFonts w:ascii="Calibri" w:hAnsi="Calibri" w:cs="Calibri"/>
          <w:sz w:val="22"/>
        </w:rPr>
        <w:t>Websocket handshake durante upgrade Base App lungo: non rilanciare, verificare via SQL.</w:t>
      </w:r>
    </w:p>
    <w:p w14:paraId="7EBEF4F0" w14:textId="7EC79398" w:rsidR="0085142E" w:rsidRDefault="0085142E" w:rsidP="0085142E">
      <w:pPr>
        <w:pStyle w:val="Elenco"/>
        <w:rPr>
          <w:rFonts w:ascii="Calibri" w:hAnsi="Calibri" w:cs="Calibri"/>
          <w:sz w:val="22"/>
        </w:rPr>
      </w:pPr>
      <w:r>
        <w:rPr>
          <w:rFonts w:ascii="Calibri" w:hAnsi="Calibri" w:cs="Calibri"/>
          <w:sz w:val="22"/>
        </w:rPr>
        <w:t>Errore di collation nelle JOIN: aggiungere COLLATE Latin1_General_100_CS_AS.</w:t>
      </w:r>
    </w:p>
    <w:p w14:paraId="554A3DB5" w14:textId="1C2E193B" w:rsidR="0085142E" w:rsidRDefault="0085142E" w:rsidP="0085142E">
      <w:pPr>
        <w:pStyle w:val="Elenco"/>
        <w:rPr>
          <w:rFonts w:ascii="Calibri" w:hAnsi="Calibri" w:cs="Calibri"/>
          <w:sz w:val="22"/>
        </w:rPr>
      </w:pPr>
      <w:r>
        <w:rPr>
          <w:rFonts w:ascii="Calibri" w:hAnsi="Calibri" w:cs="Calibri"/>
          <w:sz w:val="22"/>
        </w:rPr>
        <w:t>Righe non aggiornate: verificare che le app di base siano installate e che le query siano eseguite nell'ordine corretto.</w:t>
      </w:r>
    </w:p>
    <w:p w14:paraId="749E39E2" w14:textId="751F7F38" w:rsidR="0085142E" w:rsidRDefault="0085142E" w:rsidP="0085142E">
      <w:pPr>
        <w:pStyle w:val="Elenco"/>
        <w:rPr>
          <w:rFonts w:ascii="Calibri" w:hAnsi="Calibri" w:cs="Calibri"/>
          <w:sz w:val="22"/>
        </w:rPr>
      </w:pPr>
      <w:r>
        <w:rPr>
          <w:rFonts w:ascii="Calibri" w:hAnsi="Calibri" w:cs="Calibri"/>
          <w:sz w:val="22"/>
        </w:rPr>
        <w:t>Errore FullText sul sync Base App: reinstallare il componente Full-Text di SQL e riavviare.</w:t>
      </w:r>
    </w:p>
    <w:p w14:paraId="16DDD05E" w14:textId="568F5F8B" w:rsidR="0085142E" w:rsidRDefault="0085142E" w:rsidP="0085142E">
      <w:pPr>
        <w:pStyle w:val="Elenco"/>
        <w:rPr>
          <w:rFonts w:ascii="Calibri" w:hAnsi="Calibri" w:cs="Calibri"/>
          <w:sz w:val="22"/>
        </w:rPr>
      </w:pPr>
      <w:r>
        <w:rPr>
          <w:rFonts w:ascii="Calibri" w:hAnsi="Calibri" w:cs="Calibri"/>
          <w:sz w:val="22"/>
        </w:rPr>
        <w:t>Identity column: usare SET IDENTITY_INSERT ON/OFF intorno agli INSERT con chiave Entry No.</w:t>
      </w:r>
    </w:p>
    <w:p w14:paraId="27A7B8DD" w14:textId="686BBBBE" w:rsidR="0085142E" w:rsidRDefault="0085142E" w:rsidP="0085142E">
      <w:pPr>
        <w:pStyle w:val="Elenco"/>
        <w:rPr>
          <w:rFonts w:ascii="Calibri" w:hAnsi="Calibri" w:cs="Calibri"/>
          <w:sz w:val="22"/>
        </w:rPr>
      </w:pPr>
      <w:r>
        <w:rPr>
          <w:rFonts w:ascii="Calibri" w:hAnsi="Calibri" w:cs="Calibri"/>
          <w:sz w:val="22"/>
        </w:rPr>
        <w:t>SaaS: connessione Integration Runtime KO -&gt; credenziali SQL, TCP/IP e porta 1433.</w:t>
      </w:r>
    </w:p>
    <w:p w14:paraId="283213BD" w14:textId="242C1513" w:rsidR="0085142E" w:rsidRDefault="0085142E" w:rsidP="0085142E">
      <w:pPr>
        <w:pStyle w:val="Titolo1"/>
      </w:pPr>
      <w:bookmarkStart w:id="73" w:name="bm_appendice"/>
      <w:bookmarkStart w:id="74" w:name="_Toc233711885"/>
      <w:r>
        <w:t>25. Appendice - Comandi PowerShell di riferimento</w:t>
      </w:r>
      <w:bookmarkEnd w:id="73"/>
      <w:bookmarkEnd w:id="74"/>
    </w:p>
    <w:p w14:paraId="5F1C0C14" w14:textId="5208315C" w:rsidR="0085142E" w:rsidRDefault="0085142E" w:rsidP="0085142E">
      <w:pPr>
        <w:spacing w:after="120"/>
        <w:rPr>
          <w:rFonts w:ascii="Calibri" w:hAnsi="Calibri" w:cs="Calibri"/>
          <w:sz w:val="22"/>
        </w:rPr>
      </w:pPr>
      <w:r>
        <w:rPr>
          <w:rFonts w:ascii="Calibri" w:hAnsi="Calibri" w:cs="Calibri"/>
          <w:sz w:val="22"/>
        </w:rPr>
        <w:t>Inventario app installate / solo simboli:</w:t>
      </w:r>
    </w:p>
    <w:p w14:paraId="53DB764A" w14:textId="77777777" w:rsidR="0085142E" w:rsidRDefault="0085142E" w:rsidP="0085142E">
      <w:pPr>
        <w:shd w:val="clear" w:color="auto" w:fill="F2F2F2"/>
        <w:spacing w:after="120"/>
        <w:ind w:left="240"/>
        <w:rPr>
          <w:rFonts w:ascii="Consolas" w:hAnsi="Consolas"/>
          <w:sz w:val="18"/>
        </w:rPr>
      </w:pPr>
      <w:r>
        <w:rPr>
          <w:rFonts w:ascii="Consolas" w:hAnsi="Consolas"/>
          <w:sz w:val="18"/>
        </w:rPr>
        <w:t>Get-NAVAppInfo -ServerInstance &lt;ISTANZA&gt;</w:t>
      </w:r>
    </w:p>
    <w:p w14:paraId="6ABFA028" w14:textId="77777777" w:rsidR="0085142E" w:rsidRDefault="0085142E" w:rsidP="0085142E">
      <w:pPr>
        <w:shd w:val="clear" w:color="auto" w:fill="F2F2F2"/>
        <w:spacing w:after="120"/>
        <w:ind w:left="240"/>
        <w:rPr>
          <w:rFonts w:ascii="Consolas" w:hAnsi="Consolas"/>
          <w:sz w:val="18"/>
        </w:rPr>
      </w:pPr>
      <w:r>
        <w:rPr>
          <w:rFonts w:ascii="Consolas" w:hAnsi="Consolas"/>
          <w:sz w:val="18"/>
        </w:rPr>
        <w:t>Get-NAVAppInfo -ServerInstance &lt;ISTANZA&gt; -SymbolsOnly</w:t>
      </w:r>
    </w:p>
    <w:p w14:paraId="69DF7F8A" w14:textId="54701777" w:rsidR="0085142E" w:rsidRDefault="0085142E" w:rsidP="0085142E">
      <w:pPr>
        <w:shd w:val="clear" w:color="auto" w:fill="F2F2F2"/>
        <w:spacing w:after="120"/>
        <w:ind w:left="240"/>
        <w:rPr>
          <w:rFonts w:ascii="Consolas" w:hAnsi="Consolas"/>
          <w:sz w:val="18"/>
        </w:rPr>
      </w:pPr>
      <w:r>
        <w:rPr>
          <w:rFonts w:ascii="Consolas" w:hAnsi="Consolas"/>
          <w:sz w:val="18"/>
        </w:rPr>
        <w:t>Get-NAVAppInfo -ServerInstance &lt;ISTANZA&gt; -Name "&lt;NomeApp&gt;"</w:t>
      </w:r>
    </w:p>
    <w:p w14:paraId="3A235B17" w14:textId="796A519A" w:rsidR="0085142E" w:rsidRDefault="0085142E" w:rsidP="0085142E">
      <w:pPr>
        <w:spacing w:after="120"/>
        <w:rPr>
          <w:rFonts w:ascii="Calibri" w:hAnsi="Calibri" w:cs="Calibri"/>
          <w:sz w:val="22"/>
        </w:rPr>
      </w:pPr>
      <w:r>
        <w:rPr>
          <w:rFonts w:ascii="Calibri" w:hAnsi="Calibri" w:cs="Calibri"/>
          <w:sz w:val="22"/>
        </w:rPr>
        <w:t>Ciclo di vita di una app:</w:t>
      </w:r>
    </w:p>
    <w:p w14:paraId="463DE4F0" w14:textId="77777777" w:rsidR="0085142E" w:rsidRDefault="0085142E" w:rsidP="0085142E">
      <w:pPr>
        <w:shd w:val="clear" w:color="auto" w:fill="F2F2F2"/>
        <w:spacing w:after="120"/>
        <w:ind w:left="240"/>
        <w:rPr>
          <w:rFonts w:ascii="Consolas" w:hAnsi="Consolas"/>
          <w:sz w:val="18"/>
        </w:rPr>
      </w:pPr>
      <w:r>
        <w:rPr>
          <w:rFonts w:ascii="Consolas" w:hAnsi="Consolas"/>
          <w:sz w:val="18"/>
        </w:rPr>
        <w:t>Publish-NAVApp        -ServerInstance &lt;ISTANZA&gt; -Path "&lt;percorso.app&gt;"</w:t>
      </w:r>
    </w:p>
    <w:p w14:paraId="30767B4D"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Sync-NAVApp           -ServerInstance &lt;ISTANZA&gt; -Name "&lt;Nome&gt;" -Version &lt;ver&gt;</w:t>
      </w:r>
    </w:p>
    <w:p w14:paraId="595F2BF6" w14:textId="77777777" w:rsidR="0085142E" w:rsidRDefault="0085142E" w:rsidP="0085142E">
      <w:pPr>
        <w:shd w:val="clear" w:color="auto" w:fill="F2F2F2"/>
        <w:spacing w:after="120"/>
        <w:ind w:left="240"/>
        <w:rPr>
          <w:rFonts w:ascii="Consolas" w:hAnsi="Consolas"/>
          <w:sz w:val="18"/>
        </w:rPr>
      </w:pPr>
      <w:r>
        <w:rPr>
          <w:rFonts w:ascii="Consolas" w:hAnsi="Consolas"/>
          <w:sz w:val="18"/>
        </w:rPr>
        <w:t>Install-NAVApp        -ServerInstance &lt;ISTANZA&gt; -Name "&lt;Nome&gt;" -Version &lt;ver&gt;</w:t>
      </w:r>
    </w:p>
    <w:p w14:paraId="10FB6DB8" w14:textId="77777777" w:rsidR="0085142E" w:rsidRDefault="0085142E" w:rsidP="0085142E">
      <w:pPr>
        <w:shd w:val="clear" w:color="auto" w:fill="F2F2F2"/>
        <w:spacing w:after="120"/>
        <w:ind w:left="240"/>
        <w:rPr>
          <w:rFonts w:ascii="Consolas" w:hAnsi="Consolas"/>
          <w:sz w:val="18"/>
        </w:rPr>
      </w:pPr>
      <w:r>
        <w:rPr>
          <w:rFonts w:ascii="Consolas" w:hAnsi="Consolas"/>
          <w:sz w:val="18"/>
        </w:rPr>
        <w:t>Start-NAVAppDataUpgrade -ServerInstance &lt;ISTANZA&gt; -Name "&lt;Nome&gt;" -Version &lt;ver&gt;</w:t>
      </w:r>
    </w:p>
    <w:p w14:paraId="3C05B2B1" w14:textId="77777777" w:rsidR="0085142E" w:rsidRDefault="0085142E" w:rsidP="0085142E">
      <w:pPr>
        <w:shd w:val="clear" w:color="auto" w:fill="F2F2F2"/>
        <w:spacing w:after="120"/>
        <w:ind w:left="240"/>
        <w:rPr>
          <w:rFonts w:ascii="Consolas" w:hAnsi="Consolas"/>
          <w:sz w:val="18"/>
        </w:rPr>
      </w:pPr>
      <w:r>
        <w:rPr>
          <w:rFonts w:ascii="Consolas" w:hAnsi="Consolas"/>
          <w:sz w:val="18"/>
        </w:rPr>
        <w:t>Uninstall-NAVApp      -ServerInstance &lt;ISTANZA&gt; -Name "&lt;Nome&gt;" -Version &lt;ver&gt; -Force</w:t>
      </w:r>
    </w:p>
    <w:p w14:paraId="10C31F48" w14:textId="41A5124F" w:rsidR="0085142E" w:rsidRDefault="0085142E" w:rsidP="0085142E">
      <w:pPr>
        <w:shd w:val="clear" w:color="auto" w:fill="F2F2F2"/>
        <w:spacing w:after="120"/>
        <w:ind w:left="240"/>
        <w:rPr>
          <w:rFonts w:ascii="Consolas" w:hAnsi="Consolas"/>
          <w:sz w:val="18"/>
        </w:rPr>
      </w:pPr>
      <w:r>
        <w:rPr>
          <w:rFonts w:ascii="Consolas" w:hAnsi="Consolas"/>
          <w:sz w:val="18"/>
        </w:rPr>
        <w:t>Unpublish-NAVApp      -ServerInstance &lt;ISTANZA&gt; -Name "&lt;Nome&gt;" -Version &lt;ver&gt;</w:t>
      </w:r>
    </w:p>
    <w:p w14:paraId="71BD2D38" w14:textId="017CB48F" w:rsidR="0085142E" w:rsidRDefault="0085142E" w:rsidP="0085142E">
      <w:pPr>
        <w:spacing w:after="120"/>
        <w:rPr>
          <w:rFonts w:ascii="Calibri" w:hAnsi="Calibri" w:cs="Calibri"/>
          <w:sz w:val="22"/>
        </w:rPr>
      </w:pPr>
      <w:r>
        <w:rPr>
          <w:rFonts w:ascii="Calibri" w:hAnsi="Calibri" w:cs="Calibri"/>
          <w:sz w:val="22"/>
        </w:rPr>
        <w:t>Conversione database, tenant e data upgrade:</w:t>
      </w:r>
    </w:p>
    <w:p w14:paraId="088EFA12" w14:textId="77777777" w:rsidR="0085142E" w:rsidRDefault="0085142E" w:rsidP="0085142E">
      <w:pPr>
        <w:shd w:val="clear" w:color="auto" w:fill="F2F2F2"/>
        <w:spacing w:after="120"/>
        <w:ind w:left="240"/>
        <w:rPr>
          <w:rFonts w:ascii="Consolas" w:hAnsi="Consolas"/>
          <w:sz w:val="18"/>
        </w:rPr>
      </w:pPr>
      <w:r>
        <w:rPr>
          <w:rFonts w:ascii="Consolas" w:hAnsi="Consolas"/>
          <w:sz w:val="18"/>
        </w:rPr>
        <w:t>Invoke-NAVApplicationDatabaseConversion -DatabaseServer &lt;SRV&gt; -DatabaseName &lt;DB&gt;</w:t>
      </w:r>
    </w:p>
    <w:p w14:paraId="05AF025A" w14:textId="77777777" w:rsidR="0085142E" w:rsidRDefault="0085142E" w:rsidP="0085142E">
      <w:pPr>
        <w:shd w:val="clear" w:color="auto" w:fill="F2F2F2"/>
        <w:spacing w:after="120"/>
        <w:ind w:left="240"/>
        <w:rPr>
          <w:rFonts w:ascii="Consolas" w:hAnsi="Consolas"/>
          <w:sz w:val="18"/>
        </w:rPr>
      </w:pPr>
      <w:r>
        <w:rPr>
          <w:rFonts w:ascii="Consolas" w:hAnsi="Consolas"/>
          <w:sz w:val="18"/>
        </w:rPr>
        <w:t>Sync-NAVTenant -ServerInstance &lt;ISTANZA&gt; -Mode Sync</w:t>
      </w:r>
    </w:p>
    <w:p w14:paraId="019354E6" w14:textId="77777777" w:rsidR="0085142E" w:rsidRDefault="0085142E" w:rsidP="0085142E">
      <w:pPr>
        <w:shd w:val="clear" w:color="auto" w:fill="F2F2F2"/>
        <w:spacing w:after="120"/>
        <w:ind w:left="240"/>
        <w:rPr>
          <w:rFonts w:ascii="Consolas" w:hAnsi="Consolas"/>
          <w:sz w:val="18"/>
        </w:rPr>
      </w:pPr>
      <w:r>
        <w:rPr>
          <w:rFonts w:ascii="Consolas" w:hAnsi="Consolas"/>
          <w:sz w:val="18"/>
        </w:rPr>
        <w:t>Start-NAVDataUpgrade -ServerInstance &lt;ISTANZA&gt; -FunctionExecutionMode Serial -SkipAppVersionCheck</w:t>
      </w:r>
    </w:p>
    <w:p w14:paraId="38A84D11" w14:textId="77777777" w:rsidR="0085142E" w:rsidRDefault="0085142E" w:rsidP="0085142E">
      <w:pPr>
        <w:shd w:val="clear" w:color="auto" w:fill="F2F2F2"/>
        <w:spacing w:after="120"/>
        <w:ind w:left="240"/>
        <w:rPr>
          <w:rFonts w:ascii="Consolas" w:hAnsi="Consolas"/>
          <w:sz w:val="18"/>
        </w:rPr>
      </w:pPr>
      <w:r>
        <w:rPr>
          <w:rFonts w:ascii="Consolas" w:hAnsi="Consolas"/>
          <w:sz w:val="18"/>
        </w:rPr>
        <w:t>Get-NAVDataUpgrade -ServerInstance &lt;ISTANZA&gt; -ErrorOnly</w:t>
      </w:r>
    </w:p>
    <w:p w14:paraId="0F2AF8CB" w14:textId="2BA14B6C" w:rsidR="0085142E" w:rsidRDefault="0085142E" w:rsidP="0085142E">
      <w:pPr>
        <w:shd w:val="clear" w:color="auto" w:fill="F2F2F2"/>
        <w:spacing w:after="120"/>
        <w:ind w:left="240"/>
        <w:rPr>
          <w:rFonts w:ascii="Consolas" w:hAnsi="Consolas"/>
          <w:sz w:val="18"/>
        </w:rPr>
      </w:pPr>
      <w:r>
        <w:rPr>
          <w:rFonts w:ascii="Consolas" w:hAnsi="Consolas"/>
          <w:sz w:val="18"/>
        </w:rPr>
        <w:t>Import-NAVServerLicense -ServerInstance &lt;ISTANZA&gt; -LicenseFile "&lt;file.bclicense&gt;" -Database NavDatabase -Force</w:t>
      </w:r>
    </w:p>
    <w:p w14:paraId="0DBB80AD" w14:textId="77777777" w:rsidR="0085142E" w:rsidRPr="0085142E" w:rsidRDefault="0085142E" w:rsidP="0085142E">
      <w:pPr>
        <w:shd w:val="clear" w:color="auto" w:fill="F2F2F2"/>
        <w:spacing w:after="120"/>
        <w:rPr>
          <w:rFonts w:ascii="Calibri" w:hAnsi="Calibri" w:cs="Calibri"/>
          <w:sz w:val="22"/>
        </w:rPr>
      </w:pPr>
    </w:p>
    <w:sectPr w:rsidR="0085142E" w:rsidRPr="0085142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42E"/>
    <w:rsid w:val="003338B6"/>
    <w:rsid w:val="00412B3E"/>
    <w:rsid w:val="0051438A"/>
    <w:rsid w:val="0085142E"/>
    <w:rsid w:val="00AC62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7A5D"/>
  <w15:chartTrackingRefBased/>
  <w15:docId w15:val="{74ACFA6A-C4CB-4479-A588-C5EA68AF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51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851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5142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5142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5142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5142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5142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5142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5142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5142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85142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5142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5142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5142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5142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5142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5142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5142E"/>
    <w:rPr>
      <w:rFonts w:eastAsiaTheme="majorEastAsia" w:cstheme="majorBidi"/>
      <w:color w:val="272727" w:themeColor="text1" w:themeTint="D8"/>
    </w:rPr>
  </w:style>
  <w:style w:type="paragraph" w:styleId="Titolo">
    <w:name w:val="Title"/>
    <w:basedOn w:val="Normale"/>
    <w:next w:val="Normale"/>
    <w:link w:val="TitoloCarattere"/>
    <w:uiPriority w:val="10"/>
    <w:qFormat/>
    <w:rsid w:val="00851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5142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5142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5142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5142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5142E"/>
    <w:rPr>
      <w:i/>
      <w:iCs/>
      <w:color w:val="404040" w:themeColor="text1" w:themeTint="BF"/>
    </w:rPr>
  </w:style>
  <w:style w:type="paragraph" w:styleId="Paragrafoelenco">
    <w:name w:val="List Paragraph"/>
    <w:basedOn w:val="Normale"/>
    <w:uiPriority w:val="34"/>
    <w:qFormat/>
    <w:rsid w:val="0085142E"/>
    <w:pPr>
      <w:ind w:left="720"/>
      <w:contextualSpacing/>
    </w:pPr>
  </w:style>
  <w:style w:type="character" w:styleId="Enfasiintensa">
    <w:name w:val="Intense Emphasis"/>
    <w:basedOn w:val="Carpredefinitoparagrafo"/>
    <w:uiPriority w:val="21"/>
    <w:qFormat/>
    <w:rsid w:val="0085142E"/>
    <w:rPr>
      <w:i/>
      <w:iCs/>
      <w:color w:val="2F5496" w:themeColor="accent1" w:themeShade="BF"/>
    </w:rPr>
  </w:style>
  <w:style w:type="paragraph" w:styleId="Citazioneintensa">
    <w:name w:val="Intense Quote"/>
    <w:basedOn w:val="Normale"/>
    <w:next w:val="Normale"/>
    <w:link w:val="CitazioneintensaCarattere"/>
    <w:uiPriority w:val="30"/>
    <w:qFormat/>
    <w:rsid w:val="00851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5142E"/>
    <w:rPr>
      <w:i/>
      <w:iCs/>
      <w:color w:val="2F5496" w:themeColor="accent1" w:themeShade="BF"/>
    </w:rPr>
  </w:style>
  <w:style w:type="character" w:styleId="Riferimentointenso">
    <w:name w:val="Intense Reference"/>
    <w:basedOn w:val="Carpredefinitoparagrafo"/>
    <w:uiPriority w:val="32"/>
    <w:qFormat/>
    <w:rsid w:val="0085142E"/>
    <w:rPr>
      <w:b/>
      <w:bCs/>
      <w:smallCaps/>
      <w:color w:val="2F5496" w:themeColor="accent1" w:themeShade="BF"/>
      <w:spacing w:val="5"/>
    </w:rPr>
  </w:style>
  <w:style w:type="paragraph" w:styleId="Sommario1">
    <w:name w:val="toc 1"/>
    <w:basedOn w:val="Normale"/>
    <w:next w:val="Normale"/>
    <w:autoRedefine/>
    <w:uiPriority w:val="39"/>
    <w:unhideWhenUsed/>
    <w:rsid w:val="0085142E"/>
    <w:pPr>
      <w:spacing w:after="100"/>
    </w:pPr>
  </w:style>
  <w:style w:type="character" w:styleId="Collegamentoipertestuale">
    <w:name w:val="Hyperlink"/>
    <w:basedOn w:val="Carpredefinitoparagrafo"/>
    <w:uiPriority w:val="99"/>
    <w:unhideWhenUsed/>
    <w:rsid w:val="0085142E"/>
    <w:rPr>
      <w:color w:val="0563C1" w:themeColor="hyperlink"/>
      <w:u w:val="single"/>
    </w:rPr>
  </w:style>
  <w:style w:type="character" w:styleId="Menzionenonrisolta">
    <w:name w:val="Unresolved Mention"/>
    <w:basedOn w:val="Carpredefinitoparagrafo"/>
    <w:uiPriority w:val="99"/>
    <w:semiHidden/>
    <w:unhideWhenUsed/>
    <w:rsid w:val="0085142E"/>
    <w:rPr>
      <w:color w:val="605E5C"/>
      <w:shd w:val="clear" w:color="auto" w:fill="E1DFDD"/>
    </w:rPr>
  </w:style>
  <w:style w:type="paragraph" w:styleId="Elenco">
    <w:name w:val="List"/>
    <w:basedOn w:val="Normale"/>
    <w:uiPriority w:val="99"/>
    <w:unhideWhenUsed/>
    <w:rsid w:val="0085142E"/>
    <w:pPr>
      <w:ind w:left="283" w:hanging="283"/>
      <w:contextualSpacing/>
    </w:pPr>
  </w:style>
  <w:style w:type="paragraph" w:styleId="Sommario2">
    <w:name w:val="toc 2"/>
    <w:basedOn w:val="Normale"/>
    <w:next w:val="Normale"/>
    <w:autoRedefine/>
    <w:uiPriority w:val="39"/>
    <w:unhideWhenUsed/>
    <w:rsid w:val="0085142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6985</Words>
  <Characters>39820</Characters>
  <Application>Microsoft Office Word</Application>
  <DocSecurity>0</DocSecurity>
  <Lines>331</Lines>
  <Paragraphs>93</Paragraphs>
  <ScaleCrop>false</ScaleCrop>
  <Company/>
  <LinksUpToDate>false</LinksUpToDate>
  <CharactersWithSpaces>46712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Scomazzon</dc:creator>
  <cp:keywords/>
  <dc:description/>
  <cp:lastModifiedBy>Riccardo Scomazzon</cp:lastModifiedBy>
  <cp:revision>1</cp:revision>
  <dcterms:created xsi:type="dcterms:W3CDTF">2026-06-30T09:36:00Z</dcterms:created>
  <dcterms:modified xsi:type="dcterms:W3CDTF">2026-06-30T09:37:00Z</dcterms:modified>
</cp:coreProperties>
</file>