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 Individual Case Safety Report (ICSR) Intake, Chronology, and Validation Report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**Internship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EdVyro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Pharmacovigilance Internship  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**Task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Task 02 - ICSR Case Intake and Validation  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**Author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MD SAAD KHAN</w:t>
      </w: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**Dataset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pv-case-intake-sample.csv  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 Executive Summary &amp; Dataset Overview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provides a structured Individual Case Safety Report (ICSR) intake analysis, chronological event mapping, and data completeness validation for 4 de-identified adverse event reports associated with the suspect product **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**. Each case was evaluated against the international 4 minimum validity criteria (ICH E2B / CIOMS guidelines) to separate confirmed facts from data gaps and formulate specific follow-up queries.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 Case 1: Case ID PV-101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1. ICSR Case Intake Form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**Reporter Information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Country: India (IN) | Type/Qualification: Unspecified Healthcare Professional / Consumer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**Patient Demographics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Age: 34 years | Sex: Female | Identifier: Patient PV-101 (De-identified)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**Suspect Product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**Concomitant Information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None reported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**Adverse Event Details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**Event / Reaction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Nausea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**Onset Latency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3 hours post-administration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**Seriousness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Not Serious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**Outcome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Recovered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2. Medication &amp; Event Chronology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**Baseline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34-year-old female baseline established; no concomitant medications reported.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**Day 1 (T = 0 hours):** Suspect drug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administered.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**Day 1 (T = +3 hours):** Onset of non-serious Nausea (Time-to-onset: 3 hours).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**Resolution Period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Symptoms resolved completely; patient reported as Recovered.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3. Case Validity &amp; Gap Analysis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**Minimum Valid Criteria Evaluation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1. Identifiable Reporter: YES (Location: India)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2. Identifiable Patient: YES (34-year-old Female)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3. Suspect Product: YES (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4. Adverse Event: YES (Nausea)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**Validity Status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VALID ICSR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**Reported Facts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A 34-year-old female in India experienced non-serious nausea 3 hours after taking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fully recovered.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* **Missing Information / Data Gaps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Dose, frequency, route of administration, indication for use, batch/lot number, and reporter qualification.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**Follow-up Queries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1. What 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was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exact dose, route, and frequency of administration for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2. What was the indication for prescribing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patient?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3. Can you confirm the batch/lot number and expiration date of the product?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 Case 2: Case ID PV-102 (Serious Case)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1. ICSR Case Intake Form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**Reporter Information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Country: India (IN) | Type/Qualification: Healthcare Professional / Emergency Medical Staff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**Patient Demographics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Age: 61 years | Sex: Male | Identifier: Patient PV-102 (De-identified)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**Suspect Product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**Concomitant Information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Unknown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**Adverse Event Details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**Event / Reaction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Loss of consciousness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**Onset Latency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2 days post-administration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**Seriousness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SERIOUS (Requires Emergency Hospital Admission)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**Outcome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Recovering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2. Medication &amp; Event Chronology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**Baseline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61-year-old male baseline established.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**Day 1:** Suspect drug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initiated.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**Day 3 (T = +2 days):** Patient experienced Loss of consciousness; required emergency hospital admission.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**In-Hospital Evaluation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Patient management initiated; reported as Recovering.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3. Case Validity &amp; Gap Analysis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**Minimum Valid Criteria Evaluation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1. Identifiable Reporter: YES (Location: India)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2. Identifiable Patient: YES (61-year-old Male)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3. Suspect Product: YES (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4. Adverse Event: YES (Loss of consciousness)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**Validity Status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VALID ICSR (SERIOUS)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**Reported Facts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A 61-year-old male in India experienced loss of consciousness 2 days post-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intake, requiring emergency hospital admission; currently recovering.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**Missing Information / Data Gaps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Concomitant medications, pre-existing cardiovascular/neurological history, de-challenge status, lot number, baseline vital signs, and diagnostic lab reports.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**Follow-up Queries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1. Was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permanently discontinued upon hospitalization (de-challenge), and did the patient recover as a result?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2. Are there any relevant pre-existing medical conditions (e.g., cardiac or neurological disorders) or concomitant medications?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3. Could you share hospital discharge summaries, ECG, or relevant diagnostic lab reports?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---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 Case 3: Case ID PV-103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1. ICSR Case Intake Form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**Reporter Information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Country: Great Britain (GB) | Type/Qualification: Unspecified Healthcare Professional / Consumer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**Patient Demographics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Age: 27 years | Sex: Female | Identifier: Patient PV-103 (De-identified)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**Suspect Product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**Concomitant Information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No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rechallenge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performed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**Adverse Event Details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**Event / Reaction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Mild rash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**Onset Latency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4 days post-administration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**Seriousness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Not Serious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**Outcome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Recovered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2. Medication &amp; Event Chronology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**Baseline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27-year-old female baseline established.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**Day 1:** Suspect drug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initiated.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**Day 5 (T = +4 days):** Onset of Mild rash.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**Post-Onset Period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discontinued; no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rechallenge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attempted. Patient fully 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Recovered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3. Case Validity &amp; Gap Analysis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**Minimum Valid Criteria Evaluation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1. Identifiable Reporter: YES (Location: Great Britain)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2. Identifiable Patient: YES (27-year-old Female)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3. Suspect Product: YES (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4. Adverse Event: YES (Mild rash)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**Validity Status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VALID ICSR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**Reported Facts:** A 27-year-old female in Great Britain developed a mild rash 4 days after taking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, was de-challenged without re-challenge, and fully recovered.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**Missing Information / Data Gaps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Rash location/severity, history of allergies or skin conditions, concomitant drugs, dosage, and batch number.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**Follow-up Queries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1. What was the exact anatomical distribution and severity of the rash?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2. Does the patient have a history of drug allergies or dermatological conditions?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3. Was any concomitant anti-allergy treatment administered?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 Case 4: Case ID PV-104 (Serious Case)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1. ICSR Case Intake Form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**Reporter Information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Country: India (IN) | Type/Qualification: Unspecified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**Patient Demographics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Age: Unknown (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NaN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) | Sex: Unknown (U) | Identifier: Patient PV-104 (De-identified)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**Suspect Product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**Concomitant Information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Medical history incomplete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* **Adverse Event Details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**Event / Reaction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Appendicitis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**Onset Latency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3 weeks post-administration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**Seriousness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SERIOUS (Requires Hospitalisation)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**Outcome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Recovered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2. Medication &amp; Event Chronology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**Baseline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Medical history reported as incomplete; demographic details absent.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**Week 1 (Day 1):** Suspect drug 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initiated.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**Week 4 (T = +3 weeks):** Clinical onset and diagnosis of Appendicitis requiring hospitalization.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**Post-Hospitalization:** Medical/surgical management completed; patient reported as Recovered.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### 3. Case Validity &amp; Gap Analysis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**Minimum Valid Criteria Evaluation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1. Identifiable Reporter: YES (Location: India)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2. Identifiable Patient: YES (Minimal - distinct case clinical record)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3. Suspect Product: YES (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4. Adverse Event: YES (Appendicitis)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* **Validity Status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PROVISIONALLY VALID (High-Priority Follow-Up Required)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**Reported Facts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A patient in India developed appendicitis 3 weeks post-</w:t>
      </w:r>
      <w:proofErr w:type="spell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Velunex</w:t>
      </w:r>
      <w:proofErr w:type="spell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administration, requiring hospitalization, and recovered.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**Missing Information / Data Gaps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Age, sex, surgical/pathology reports, drug dosage, complete medical history, concomitant drugs, and causality assessment.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 **Follow-up Queries</w:t>
      </w:r>
      <w:proofErr w:type="gramStart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1. Please provide the patient's age, gender, and relevant medical history.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2. Was appendicitis confirmed via CT scan, ultrasound, or histopathology post-appendectomy?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  3. Were there any concomitant medications taken during the 3 weeks prior to onset?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DB7">
        <w:rPr>
          <w:rFonts w:ascii="Times New Roman" w:eastAsia="Times New Roman" w:hAnsi="Times New Roman" w:cs="Times New Roman"/>
          <w:sz w:val="24"/>
          <w:szCs w:val="24"/>
          <w:lang w:eastAsia="en-IN"/>
        </w:rPr>
        <w:t>## Completeness Checklist Summary Table</w:t>
      </w:r>
      <w:bookmarkStart w:id="0" w:name="_GoBack"/>
      <w:bookmarkEnd w:id="0"/>
    </w:p>
    <w:p w:rsidR="00EA0DB7" w:rsidRPr="00EA0DB7" w:rsidRDefault="00EA0DB7" w:rsidP="00EA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947"/>
        <w:gridCol w:w="966"/>
        <w:gridCol w:w="825"/>
        <w:gridCol w:w="1333"/>
        <w:gridCol w:w="1414"/>
        <w:gridCol w:w="1285"/>
        <w:gridCol w:w="1808"/>
      </w:tblGrid>
      <w:tr w:rsidR="00EA0DB7" w:rsidRPr="00EA0DB7" w:rsidTr="00EA0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Reporter Country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Patient Age / Sex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Suspect Drug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Adverse Event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Seriousness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Valid ICSR?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Primary Follow-Up Requirement</w:t>
            </w:r>
          </w:p>
        </w:tc>
      </w:tr>
      <w:tr w:rsidR="00EA0DB7" w:rsidRPr="00EA0DB7" w:rsidTr="00EA0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PV-101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 (IN)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34 / Female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Velunex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Nausea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Not Serious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Dose, indication, batch number</w:t>
            </w:r>
          </w:p>
        </w:tc>
      </w:tr>
      <w:tr w:rsidR="00EA0DB7" w:rsidRPr="00EA0DB7" w:rsidTr="00EA0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PV-102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 (IN)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61 / Male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Velunex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Loss of consciousness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Serious (ER Admission)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De-challenge status, ECG/lab reports</w:t>
            </w:r>
          </w:p>
        </w:tc>
      </w:tr>
      <w:tr w:rsidR="00EA0DB7" w:rsidRPr="00EA0DB7" w:rsidTr="00EA0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PV-103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Great Britain (GB)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 / Female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Velunex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Mild rash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Not Serious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Rash description, allergy history</w:t>
            </w:r>
          </w:p>
        </w:tc>
      </w:tr>
      <w:tr w:rsidR="00EA0DB7" w:rsidRPr="00EA0DB7" w:rsidTr="00EA0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PV-104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 (IN)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Unknown / Unknown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Velunex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Appendicitis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Serious (Hospitalized)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Yes (Provisional)</w:t>
            </w:r>
          </w:p>
        </w:tc>
        <w:tc>
          <w:tcPr>
            <w:tcW w:w="0" w:type="auto"/>
            <w:vAlign w:val="center"/>
            <w:hideMark/>
          </w:tcPr>
          <w:p w:rsidR="00EA0DB7" w:rsidRPr="00EA0DB7" w:rsidRDefault="00EA0DB7" w:rsidP="00EA0DB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EA0DB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Patient demographics, surgical/pathology report</w:t>
            </w:r>
          </w:p>
        </w:tc>
      </w:tr>
    </w:tbl>
    <w:p w:rsidR="008F589E" w:rsidRDefault="008F589E"/>
    <w:sectPr w:rsidR="008F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DB7"/>
    <w:rsid w:val="005301C6"/>
    <w:rsid w:val="008F589E"/>
    <w:rsid w:val="00EA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1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A0D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1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A0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1288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</dc:creator>
  <cp:lastModifiedBy>SAAD</cp:lastModifiedBy>
  <cp:revision>1</cp:revision>
  <dcterms:created xsi:type="dcterms:W3CDTF">2026-10-26T03:00:00Z</dcterms:created>
  <dcterms:modified xsi:type="dcterms:W3CDTF">2026-10-26T03:05:00Z</dcterms:modified>
</cp:coreProperties>
</file>