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6A6D5" w14:textId="02AB6549" w:rsidR="00AD02C9" w:rsidRPr="00F712DE" w:rsidRDefault="00F712DE">
      <w:pPr>
        <w:pStyle w:val="Heading1"/>
        <w:rPr>
          <w:sz w:val="44"/>
          <w:szCs w:val="44"/>
        </w:rPr>
      </w:pPr>
      <w:r w:rsidRPr="00F712DE">
        <w:rPr>
          <w:b/>
          <w:bCs/>
          <w:sz w:val="44"/>
          <w:szCs w:val="44"/>
        </w:rPr>
        <w:t xml:space="preserve">                           </w:t>
      </w:r>
      <w:r w:rsidR="00000000" w:rsidRPr="00F712DE">
        <w:rPr>
          <w:b/>
          <w:bCs/>
          <w:sz w:val="44"/>
          <w:szCs w:val="44"/>
        </w:rPr>
        <w:t>Airport Lost Luggage Claim &amp; Tracking Portal</w:t>
      </w:r>
    </w:p>
    <w:p w14:paraId="2345BCA1" w14:textId="312D05E5" w:rsidR="00AD02C9" w:rsidRDefault="00AD02C9">
      <w:pPr>
        <w:spacing w:after="200"/>
      </w:pPr>
    </w:p>
    <w:tbl>
      <w:tblPr>
        <w:tblW w:w="14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2"/>
        <w:gridCol w:w="2505"/>
        <w:gridCol w:w="3789"/>
        <w:gridCol w:w="1694"/>
        <w:gridCol w:w="3055"/>
        <w:gridCol w:w="2425"/>
      </w:tblGrid>
      <w:tr w:rsidR="00F712DE" w14:paraId="593B5C72" w14:textId="77777777" w:rsidTr="00F712DE">
        <w:tblPrEx>
          <w:tblCellMar>
            <w:top w:w="0" w:type="dxa"/>
            <w:bottom w:w="0" w:type="dxa"/>
          </w:tblCellMar>
        </w:tblPrEx>
        <w:trPr>
          <w:trHeight w:val="265"/>
          <w:tblHeader/>
        </w:trPr>
        <w:tc>
          <w:tcPr>
            <w:tcW w:w="1262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623984" w14:textId="77777777" w:rsidR="00F712DE" w:rsidRDefault="00F712DE">
            <w:pPr>
              <w:jc w:val="center"/>
            </w:pPr>
            <w:r>
              <w:rPr>
                <w:b/>
                <w:bCs/>
                <w:color w:val="FFFFFF"/>
              </w:rPr>
              <w:t>Req ID</w:t>
            </w:r>
          </w:p>
        </w:tc>
        <w:tc>
          <w:tcPr>
            <w:tcW w:w="2505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454C4D" w14:textId="77777777" w:rsidR="00F712DE" w:rsidRDefault="00F712DE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789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D0D86" w14:textId="77777777" w:rsidR="00F712DE" w:rsidRDefault="00F712DE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694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4CA892" w14:textId="77777777" w:rsidR="00F712DE" w:rsidRDefault="00F712DE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3055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EBA92E" w14:textId="77777777" w:rsidR="00F712DE" w:rsidRDefault="00F712DE">
            <w:pPr>
              <w:jc w:val="center"/>
            </w:pPr>
            <w:r>
              <w:rPr>
                <w:b/>
                <w:bCs/>
                <w:color w:val="FFFFFF"/>
              </w:rPr>
              <w:t>Acceptance Criteria</w:t>
            </w:r>
          </w:p>
        </w:tc>
        <w:tc>
          <w:tcPr>
            <w:tcW w:w="2425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C60FC6" w14:textId="77777777" w:rsidR="00F712DE" w:rsidRDefault="00F712DE">
            <w:pPr>
              <w:jc w:val="center"/>
            </w:pPr>
            <w:r>
              <w:rPr>
                <w:b/>
                <w:bCs/>
                <w:color w:val="FFFFFF"/>
              </w:rPr>
              <w:t>Rationale</w:t>
            </w:r>
          </w:p>
        </w:tc>
      </w:tr>
      <w:tr w:rsidR="00F712DE" w14:paraId="79AC9BC8" w14:textId="77777777" w:rsidTr="00F712DE">
        <w:tblPrEx>
          <w:tblCellMar>
            <w:top w:w="0" w:type="dxa"/>
            <w:bottom w:w="0" w:type="dxa"/>
          </w:tblCellMar>
        </w:tblPrEx>
        <w:trPr>
          <w:trHeight w:val="1672"/>
        </w:trPr>
        <w:tc>
          <w:tcPr>
            <w:tcW w:w="1262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65FD3" w14:textId="77777777" w:rsidR="00F712DE" w:rsidRPr="00F712DE" w:rsidRDefault="00F712DE">
            <w:pPr>
              <w:jc w:val="center"/>
              <w:rPr>
                <w:sz w:val="28"/>
                <w:szCs w:val="28"/>
              </w:rPr>
            </w:pPr>
            <w:r w:rsidRPr="00F712DE">
              <w:rPr>
                <w:b/>
                <w:bCs/>
                <w:sz w:val="28"/>
                <w:szCs w:val="28"/>
              </w:rPr>
              <w:t>FR-001</w:t>
            </w:r>
          </w:p>
        </w:tc>
        <w:tc>
          <w:tcPr>
            <w:tcW w:w="2505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6F665" w14:textId="77777777" w:rsidR="00F712DE" w:rsidRPr="00F712DE" w:rsidRDefault="00F712DE">
            <w:pPr>
              <w:jc w:val="center"/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Functional</w:t>
            </w:r>
          </w:p>
        </w:tc>
        <w:tc>
          <w:tcPr>
            <w:tcW w:w="3789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76B3D" w14:textId="77777777" w:rsidR="00F712DE" w:rsidRPr="00F712DE" w:rsidRDefault="00F712DE">
            <w:pPr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The system shall cross-reference passenger lost baggage reports against unrouted luggage scan logs across all connected airport terminals.</w:t>
            </w:r>
          </w:p>
        </w:tc>
        <w:tc>
          <w:tcPr>
            <w:tcW w:w="1694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9E864" w14:textId="77777777" w:rsidR="00F712DE" w:rsidRPr="00F712DE" w:rsidRDefault="00F712DE">
            <w:pPr>
              <w:jc w:val="center"/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High</w:t>
            </w:r>
          </w:p>
        </w:tc>
        <w:tc>
          <w:tcPr>
            <w:tcW w:w="3055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50704" w14:textId="77777777" w:rsidR="00F712DE" w:rsidRPr="00F712DE" w:rsidRDefault="00F712DE">
            <w:pPr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Pass: Match identified and recovery alert generated. Fail: Incorrect bag tag format accepted.</w:t>
            </w:r>
          </w:p>
        </w:tc>
        <w:tc>
          <w:tcPr>
            <w:tcW w:w="2425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AF141" w14:textId="77777777" w:rsidR="00F712DE" w:rsidRPr="00F712DE" w:rsidRDefault="00F712DE">
            <w:pPr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Given in problem statement - core matching logic that distinguishes a genuinely lost bag from one that is simply mis-routed.</w:t>
            </w:r>
          </w:p>
        </w:tc>
      </w:tr>
      <w:tr w:rsidR="00F712DE" w14:paraId="06BBC410" w14:textId="77777777" w:rsidTr="00F712DE">
        <w:tblPrEx>
          <w:tblCellMar>
            <w:top w:w="0" w:type="dxa"/>
            <w:bottom w:w="0" w:type="dxa"/>
          </w:tblCellMar>
        </w:tblPrEx>
        <w:trPr>
          <w:trHeight w:val="1686"/>
        </w:trPr>
        <w:tc>
          <w:tcPr>
            <w:tcW w:w="12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147C8" w14:textId="77777777" w:rsidR="00F712DE" w:rsidRPr="00F712DE" w:rsidRDefault="00F712DE">
            <w:pPr>
              <w:jc w:val="center"/>
              <w:rPr>
                <w:sz w:val="28"/>
                <w:szCs w:val="28"/>
              </w:rPr>
            </w:pPr>
            <w:r w:rsidRPr="00F712DE">
              <w:rPr>
                <w:b/>
                <w:bCs/>
                <w:sz w:val="28"/>
                <w:szCs w:val="28"/>
              </w:rPr>
              <w:t>FR-002</w:t>
            </w:r>
          </w:p>
        </w:tc>
        <w:tc>
          <w:tcPr>
            <w:tcW w:w="25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BB4DF" w14:textId="77777777" w:rsidR="00F712DE" w:rsidRPr="00F712DE" w:rsidRDefault="00F712DE">
            <w:pPr>
              <w:jc w:val="center"/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Functional</w:t>
            </w:r>
          </w:p>
        </w:tc>
        <w:tc>
          <w:tcPr>
            <w:tcW w:w="37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6BA88" w14:textId="77777777" w:rsidR="00F712DE" w:rsidRPr="00F712DE" w:rsidRDefault="00F712DE">
            <w:pPr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The system shall allow a passenger to register a lost baggage claim by submitting booking reference (PNR), bag tag number, flight details, and a description of the missing item(s).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EE66B" w14:textId="77777777" w:rsidR="00F712DE" w:rsidRPr="00F712DE" w:rsidRDefault="00F712DE">
            <w:pPr>
              <w:jc w:val="center"/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High</w:t>
            </w:r>
          </w:p>
        </w:tc>
        <w:tc>
          <w:tcPr>
            <w:tcW w:w="30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A901A" w14:textId="77777777" w:rsidR="00F712DE" w:rsidRPr="00F712DE" w:rsidRDefault="00F712DE">
            <w:pPr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Pass: A unique Claim ID is generated and displayed/emailed to the passenger within 5 seconds of submission. Fail: Claim accepted without a valid PNR or bag tag number.</w:t>
            </w:r>
          </w:p>
        </w:tc>
        <w:tc>
          <w:tcPr>
            <w:tcW w:w="2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73199" w14:textId="77777777" w:rsidR="00F712DE" w:rsidRPr="00F712DE" w:rsidRDefault="00F712DE">
            <w:pPr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Enables passengers to formally initiate the recovery and compensation process; a valid claim record is the trigger for all downstream workflow.</w:t>
            </w:r>
          </w:p>
        </w:tc>
      </w:tr>
      <w:tr w:rsidR="00F712DE" w14:paraId="767F0CC4" w14:textId="77777777" w:rsidTr="00F712DE">
        <w:tblPrEx>
          <w:tblCellMar>
            <w:top w:w="0" w:type="dxa"/>
            <w:bottom w:w="0" w:type="dxa"/>
          </w:tblCellMar>
        </w:tblPrEx>
        <w:trPr>
          <w:trHeight w:val="1433"/>
        </w:trPr>
        <w:tc>
          <w:tcPr>
            <w:tcW w:w="12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D56A7" w14:textId="77777777" w:rsidR="00F712DE" w:rsidRPr="00F712DE" w:rsidRDefault="00F712DE">
            <w:pPr>
              <w:jc w:val="center"/>
              <w:rPr>
                <w:sz w:val="28"/>
                <w:szCs w:val="28"/>
              </w:rPr>
            </w:pPr>
            <w:r w:rsidRPr="00F712DE">
              <w:rPr>
                <w:b/>
                <w:bCs/>
                <w:sz w:val="28"/>
                <w:szCs w:val="28"/>
              </w:rPr>
              <w:t>FR-003</w:t>
            </w:r>
          </w:p>
        </w:tc>
        <w:tc>
          <w:tcPr>
            <w:tcW w:w="25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23163" w14:textId="77777777" w:rsidR="00F712DE" w:rsidRPr="00F712DE" w:rsidRDefault="00F712DE">
            <w:pPr>
              <w:jc w:val="center"/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Functional</w:t>
            </w:r>
          </w:p>
        </w:tc>
        <w:tc>
          <w:tcPr>
            <w:tcW w:w="37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D9262" w14:textId="77777777" w:rsidR="00F712DE" w:rsidRPr="00F712DE" w:rsidRDefault="00F712DE">
            <w:pPr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The system shall display, to an authenticated Baggage Service Agent, the complete bag tag scan timeline (terminal, timestamp, and handling event) across all connected transit hubs for a given bag tag number.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59744" w14:textId="77777777" w:rsidR="00F712DE" w:rsidRPr="00F712DE" w:rsidRDefault="00F712DE">
            <w:pPr>
              <w:jc w:val="center"/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High</w:t>
            </w:r>
          </w:p>
        </w:tc>
        <w:tc>
          <w:tcPr>
            <w:tcW w:w="30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8C121" w14:textId="77777777" w:rsidR="00F712DE" w:rsidRPr="00F712DE" w:rsidRDefault="00F712DE">
            <w:pPr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Pass: Agent enters a valid bag tag number and the full chronological scan history across all hubs is rendered. Fail: Timeline omits a scan event recorded in any connected hub.</w:t>
            </w:r>
          </w:p>
        </w:tc>
        <w:tc>
          <w:tcPr>
            <w:tcW w:w="2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5D605" w14:textId="77777777" w:rsidR="00F712DE" w:rsidRPr="00F712DE" w:rsidRDefault="00F712DE">
            <w:pPr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Agents need an end-to-end view of a bag's journey to diagnose where in the network it went missing.</w:t>
            </w:r>
          </w:p>
        </w:tc>
      </w:tr>
      <w:tr w:rsidR="00F712DE" w14:paraId="478FC7AF" w14:textId="77777777" w:rsidTr="00F712DE">
        <w:tblPrEx>
          <w:tblCellMar>
            <w:top w:w="0" w:type="dxa"/>
            <w:bottom w:w="0" w:type="dxa"/>
          </w:tblCellMar>
        </w:tblPrEx>
        <w:trPr>
          <w:trHeight w:val="1447"/>
        </w:trPr>
        <w:tc>
          <w:tcPr>
            <w:tcW w:w="12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9C4DA" w14:textId="77777777" w:rsidR="00F712DE" w:rsidRPr="00F712DE" w:rsidRDefault="00F712DE">
            <w:pPr>
              <w:jc w:val="center"/>
              <w:rPr>
                <w:sz w:val="28"/>
                <w:szCs w:val="28"/>
              </w:rPr>
            </w:pPr>
            <w:r w:rsidRPr="00F712DE">
              <w:rPr>
                <w:b/>
                <w:bCs/>
                <w:sz w:val="28"/>
                <w:szCs w:val="28"/>
              </w:rPr>
              <w:lastRenderedPageBreak/>
              <w:t>FR-004</w:t>
            </w:r>
          </w:p>
        </w:tc>
        <w:tc>
          <w:tcPr>
            <w:tcW w:w="25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1863C" w14:textId="77777777" w:rsidR="00F712DE" w:rsidRPr="00F712DE" w:rsidRDefault="00F712DE">
            <w:pPr>
              <w:jc w:val="center"/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Functional</w:t>
            </w:r>
          </w:p>
        </w:tc>
        <w:tc>
          <w:tcPr>
            <w:tcW w:w="37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777A0" w14:textId="77777777" w:rsidR="00F712DE" w:rsidRPr="00F712DE" w:rsidRDefault="00F712DE">
            <w:pPr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The system shall verify a passenger's identity by validating the submitted booking reference and passenger surname/ID against the airline's passenger record before allowing a claim to be registered.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51F12" w14:textId="77777777" w:rsidR="00F712DE" w:rsidRPr="00F712DE" w:rsidRDefault="00F712DE">
            <w:pPr>
              <w:jc w:val="center"/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Medium</w:t>
            </w:r>
          </w:p>
        </w:tc>
        <w:tc>
          <w:tcPr>
            <w:tcW w:w="30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5EF99" w14:textId="77777777" w:rsidR="00F712DE" w:rsidRPr="00F712DE" w:rsidRDefault="00F712DE">
            <w:pPr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Pass: Claim form proceeds only after PNR + surname match an existing booking. Fail: Claim form proceeds with a PNR that does not exist in the booking system.</w:t>
            </w:r>
          </w:p>
        </w:tc>
        <w:tc>
          <w:tcPr>
            <w:tcW w:w="2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5964D" w14:textId="77777777" w:rsidR="00F712DE" w:rsidRPr="00F712DE" w:rsidRDefault="00F712DE">
            <w:pPr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Prevents fraudulent or duplicate claims and ensures compensation is paid to the correct passenger.</w:t>
            </w:r>
          </w:p>
        </w:tc>
      </w:tr>
      <w:tr w:rsidR="00F712DE" w14:paraId="0B0085DD" w14:textId="77777777" w:rsidTr="00F712DE">
        <w:tblPrEx>
          <w:tblCellMar>
            <w:top w:w="0" w:type="dxa"/>
            <w:bottom w:w="0" w:type="dxa"/>
          </w:tblCellMar>
        </w:tblPrEx>
        <w:trPr>
          <w:trHeight w:val="1672"/>
        </w:trPr>
        <w:tc>
          <w:tcPr>
            <w:tcW w:w="12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C64B4" w14:textId="77777777" w:rsidR="00F712DE" w:rsidRPr="00F712DE" w:rsidRDefault="00F712DE">
            <w:pPr>
              <w:jc w:val="center"/>
              <w:rPr>
                <w:sz w:val="28"/>
                <w:szCs w:val="28"/>
              </w:rPr>
            </w:pPr>
            <w:r w:rsidRPr="00F712DE">
              <w:rPr>
                <w:b/>
                <w:bCs/>
                <w:sz w:val="28"/>
                <w:szCs w:val="28"/>
              </w:rPr>
              <w:t>FR-005</w:t>
            </w:r>
          </w:p>
        </w:tc>
        <w:tc>
          <w:tcPr>
            <w:tcW w:w="25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04F52" w14:textId="77777777" w:rsidR="00F712DE" w:rsidRPr="00F712DE" w:rsidRDefault="00F712DE">
            <w:pPr>
              <w:jc w:val="center"/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Functional</w:t>
            </w:r>
          </w:p>
        </w:tc>
        <w:tc>
          <w:tcPr>
            <w:tcW w:w="37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FAF10" w14:textId="77777777" w:rsidR="00F712DE" w:rsidRPr="00F712DE" w:rsidRDefault="00F712DE">
            <w:pPr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The system shall automatically calculate and initiate a compensation workflow once a Baggage Service Agent confirms a claim as "Lost", based on the airline's compensation policy tier and the declared item value.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BF472" w14:textId="77777777" w:rsidR="00F712DE" w:rsidRPr="00F712DE" w:rsidRDefault="00F712DE">
            <w:pPr>
              <w:jc w:val="center"/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Medium</w:t>
            </w:r>
          </w:p>
        </w:tc>
        <w:tc>
          <w:tcPr>
            <w:tcW w:w="30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D882A" w14:textId="77777777" w:rsidR="00F712DE" w:rsidRPr="00F712DE" w:rsidRDefault="00F712DE">
            <w:pPr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Pass: On agent confirmation, a compensation case is created with an amount and reference number within 1 minute. Fail: A claim marked "Lost" produces no compensation case after 24 hours.</w:t>
            </w:r>
          </w:p>
        </w:tc>
        <w:tc>
          <w:tcPr>
            <w:tcW w:w="2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D896D" w14:textId="77777777" w:rsidR="00F712DE" w:rsidRPr="00F712DE" w:rsidRDefault="00F712DE">
            <w:pPr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Automating compensation initiation reduces manual processing delays and keeps passengers informed of resolution timelines.</w:t>
            </w:r>
          </w:p>
        </w:tc>
      </w:tr>
      <w:tr w:rsidR="00F712DE" w14:paraId="329E258D" w14:textId="77777777" w:rsidTr="00F712DE">
        <w:tblPrEx>
          <w:tblCellMar>
            <w:top w:w="0" w:type="dxa"/>
            <w:bottom w:w="0" w:type="dxa"/>
          </w:tblCellMar>
        </w:tblPrEx>
        <w:trPr>
          <w:trHeight w:val="1447"/>
        </w:trPr>
        <w:tc>
          <w:tcPr>
            <w:tcW w:w="1262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C2B27" w14:textId="77777777" w:rsidR="00F712DE" w:rsidRPr="00F712DE" w:rsidRDefault="00F712DE">
            <w:pPr>
              <w:jc w:val="center"/>
              <w:rPr>
                <w:sz w:val="28"/>
                <w:szCs w:val="28"/>
              </w:rPr>
            </w:pPr>
            <w:r w:rsidRPr="00F712DE">
              <w:rPr>
                <w:b/>
                <w:bCs/>
                <w:sz w:val="28"/>
                <w:szCs w:val="28"/>
              </w:rPr>
              <w:t>NFR-001</w:t>
            </w:r>
          </w:p>
        </w:tc>
        <w:tc>
          <w:tcPr>
            <w:tcW w:w="2505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05608" w14:textId="77777777" w:rsidR="00F712DE" w:rsidRPr="00F712DE" w:rsidRDefault="00F712DE">
            <w:pPr>
              <w:jc w:val="center"/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Nonfunctional</w:t>
            </w:r>
          </w:p>
        </w:tc>
        <w:tc>
          <w:tcPr>
            <w:tcW w:w="3789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122BC" w14:textId="77777777" w:rsidR="00F712DE" w:rsidRPr="00F712DE" w:rsidRDefault="00F712DE">
            <w:pPr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The baggage tracking timeline API must return complete multi-leg scan history in under 200 ms.</w:t>
            </w:r>
          </w:p>
        </w:tc>
        <w:tc>
          <w:tcPr>
            <w:tcW w:w="1694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E581E" w14:textId="77777777" w:rsidR="00F712DE" w:rsidRPr="00F712DE" w:rsidRDefault="00F712DE">
            <w:pPr>
              <w:jc w:val="center"/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High</w:t>
            </w:r>
          </w:p>
        </w:tc>
        <w:tc>
          <w:tcPr>
            <w:tcW w:w="3055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75E39" w14:textId="77777777" w:rsidR="00F712DE" w:rsidRPr="00F712DE" w:rsidRDefault="00F712DE">
            <w:pPr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Pass: Benchmarking tests confirm target latency and security standards under simulated peak load.</w:t>
            </w:r>
          </w:p>
        </w:tc>
        <w:tc>
          <w:tcPr>
            <w:tcW w:w="2425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69D22" w14:textId="77777777" w:rsidR="00F712DE" w:rsidRPr="00F712DE" w:rsidRDefault="00F712DE">
            <w:pPr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Given in problem statement - agents need near real-time responses while investigating a claim during peak terminal traffic.</w:t>
            </w:r>
          </w:p>
        </w:tc>
      </w:tr>
      <w:tr w:rsidR="00F712DE" w14:paraId="12D7A8BE" w14:textId="77777777" w:rsidTr="00F712DE">
        <w:tblPrEx>
          <w:tblCellMar>
            <w:top w:w="0" w:type="dxa"/>
            <w:bottom w:w="0" w:type="dxa"/>
          </w:tblCellMar>
        </w:tblPrEx>
        <w:trPr>
          <w:trHeight w:val="1924"/>
        </w:trPr>
        <w:tc>
          <w:tcPr>
            <w:tcW w:w="12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36C82" w14:textId="77777777" w:rsidR="00F712DE" w:rsidRPr="00F712DE" w:rsidRDefault="00F712DE">
            <w:pPr>
              <w:jc w:val="center"/>
              <w:rPr>
                <w:sz w:val="28"/>
                <w:szCs w:val="28"/>
              </w:rPr>
            </w:pPr>
            <w:r w:rsidRPr="00F712DE">
              <w:rPr>
                <w:b/>
                <w:bCs/>
                <w:sz w:val="28"/>
                <w:szCs w:val="28"/>
              </w:rPr>
              <w:lastRenderedPageBreak/>
              <w:t>NFR-002</w:t>
            </w:r>
          </w:p>
        </w:tc>
        <w:tc>
          <w:tcPr>
            <w:tcW w:w="25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6B2B6" w14:textId="77777777" w:rsidR="00F712DE" w:rsidRPr="00F712DE" w:rsidRDefault="00F712DE">
            <w:pPr>
              <w:jc w:val="center"/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Nonfunctional</w:t>
            </w:r>
          </w:p>
        </w:tc>
        <w:tc>
          <w:tcPr>
            <w:tcW w:w="37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2B0C7" w14:textId="77777777" w:rsidR="00F712DE" w:rsidRPr="00F712DE" w:rsidRDefault="00F712DE">
            <w:pPr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The system shall encrypt all passenger personal data (PII, booking details, payment/compensation information) both at rest and in transit, and shall be available with 99.9% uptime measured monthly.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4B921" w14:textId="77777777" w:rsidR="00F712DE" w:rsidRPr="00F712DE" w:rsidRDefault="00F712DE">
            <w:pPr>
              <w:jc w:val="center"/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High</w:t>
            </w:r>
          </w:p>
        </w:tc>
        <w:tc>
          <w:tcPr>
            <w:tcW w:w="30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F0420" w14:textId="77777777" w:rsidR="00F712DE" w:rsidRPr="00F712DE" w:rsidRDefault="00F712DE">
            <w:pPr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Pass: Security audit confirms AES-256 at rest and TLS 1.2+ in transit; uptime monitoring shows &gt;= 99.9% availability over a 30-day window. Fail: Any PII field found unencrypted, or monthly uptime &lt; 99.9%.</w:t>
            </w:r>
          </w:p>
        </w:tc>
        <w:tc>
          <w:tcPr>
            <w:tcW w:w="2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E10FE" w14:textId="77777777" w:rsidR="00F712DE" w:rsidRPr="00F712DE" w:rsidRDefault="00F712DE">
            <w:pPr>
              <w:rPr>
                <w:sz w:val="28"/>
                <w:szCs w:val="28"/>
              </w:rPr>
            </w:pPr>
            <w:r w:rsidRPr="00F712DE">
              <w:rPr>
                <w:sz w:val="28"/>
                <w:szCs w:val="28"/>
              </w:rPr>
              <w:t>Airport baggage systems handle sensitive passenger data across multiple stakeholders and must remain available during 24/7 airport operations.</w:t>
            </w:r>
          </w:p>
        </w:tc>
      </w:tr>
    </w:tbl>
    <w:p w14:paraId="76712BE1" w14:textId="11942408" w:rsidR="00AD02C9" w:rsidRDefault="00AD02C9">
      <w:pPr>
        <w:spacing w:before="200"/>
      </w:pPr>
    </w:p>
    <w:p w14:paraId="69FCB084" w14:textId="77777777" w:rsidR="00F712DE" w:rsidRDefault="00F712DE">
      <w:pPr>
        <w:spacing w:before="200"/>
      </w:pPr>
    </w:p>
    <w:p w14:paraId="2F4AD57F" w14:textId="4C6FDC8E" w:rsidR="00F712DE" w:rsidRPr="00F712DE" w:rsidRDefault="00F712DE" w:rsidP="00F712DE">
      <w:pPr>
        <w:spacing w:before="200"/>
        <w:rPr>
          <w:sz w:val="24"/>
          <w:szCs w:val="24"/>
          <w:u w:val="single"/>
        </w:rPr>
      </w:pPr>
      <w:r w:rsidRPr="00F712DE">
        <w:rPr>
          <w:b/>
          <w:bCs/>
          <w:sz w:val="24"/>
          <w:szCs w:val="24"/>
          <w:u w:val="single"/>
        </w:rPr>
        <w:t>Primary actors</w:t>
      </w:r>
      <w:r w:rsidRPr="00F712DE">
        <w:rPr>
          <w:sz w:val="24"/>
          <w:szCs w:val="24"/>
          <w:u w:val="single"/>
        </w:rPr>
        <w:t>:</w:t>
      </w:r>
    </w:p>
    <w:p w14:paraId="64ED3B42" w14:textId="77777777" w:rsidR="00F712DE" w:rsidRPr="00F712DE" w:rsidRDefault="00F712DE" w:rsidP="00F712DE">
      <w:pPr>
        <w:numPr>
          <w:ilvl w:val="0"/>
          <w:numId w:val="2"/>
        </w:numPr>
        <w:spacing w:before="200"/>
        <w:rPr>
          <w:sz w:val="24"/>
          <w:szCs w:val="24"/>
        </w:rPr>
      </w:pPr>
      <w:r w:rsidRPr="00F712DE">
        <w:rPr>
          <w:b/>
          <w:bCs/>
          <w:sz w:val="24"/>
          <w:szCs w:val="24"/>
        </w:rPr>
        <w:t>Passenger</w:t>
      </w:r>
      <w:r w:rsidRPr="00F712DE">
        <w:rPr>
          <w:sz w:val="24"/>
          <w:szCs w:val="24"/>
        </w:rPr>
        <w:t xml:space="preserve"> — reports lost baggage, registers claims, checks claim status</w:t>
      </w:r>
    </w:p>
    <w:p w14:paraId="7C072FCF" w14:textId="77777777" w:rsidR="00F712DE" w:rsidRPr="00F712DE" w:rsidRDefault="00F712DE" w:rsidP="00F712DE">
      <w:pPr>
        <w:numPr>
          <w:ilvl w:val="0"/>
          <w:numId w:val="2"/>
        </w:numPr>
        <w:spacing w:before="200"/>
        <w:rPr>
          <w:sz w:val="24"/>
          <w:szCs w:val="24"/>
        </w:rPr>
      </w:pPr>
      <w:r w:rsidRPr="00F712DE">
        <w:rPr>
          <w:b/>
          <w:bCs/>
          <w:sz w:val="24"/>
          <w:szCs w:val="24"/>
        </w:rPr>
        <w:t>Baggage Service Agent</w:t>
      </w:r>
      <w:r w:rsidRPr="00F712DE">
        <w:rPr>
          <w:sz w:val="24"/>
          <w:szCs w:val="24"/>
        </w:rPr>
        <w:t xml:space="preserve"> — tracks bag scan timelines, reviews/confirms claims, processes compensation</w:t>
      </w:r>
    </w:p>
    <w:p w14:paraId="5BAC613E" w14:textId="66C704FC" w:rsidR="00F712DE" w:rsidRDefault="00F712DE" w:rsidP="00F712DE">
      <w:pPr>
        <w:spacing w:before="200"/>
        <w:rPr>
          <w:sz w:val="24"/>
          <w:szCs w:val="24"/>
        </w:rPr>
      </w:pPr>
      <w:r w:rsidRPr="00F712DE">
        <w:rPr>
          <w:b/>
          <w:bCs/>
          <w:sz w:val="24"/>
          <w:szCs w:val="24"/>
          <w:u w:val="single"/>
        </w:rPr>
        <w:t>Secondary/supporting actors</w:t>
      </w:r>
      <w:r w:rsidRPr="00F712DE">
        <w:rPr>
          <w:sz w:val="24"/>
          <w:szCs w:val="24"/>
          <w:u w:val="single"/>
        </w:rPr>
        <w:t>:</w:t>
      </w:r>
    </w:p>
    <w:p w14:paraId="3F5A6D55" w14:textId="32C94637" w:rsidR="00F712DE" w:rsidRPr="00F712DE" w:rsidRDefault="00F712DE" w:rsidP="00F712DE">
      <w:pPr>
        <w:pStyle w:val="ListParagraph"/>
        <w:numPr>
          <w:ilvl w:val="0"/>
          <w:numId w:val="2"/>
        </w:numPr>
        <w:spacing w:before="200"/>
        <w:rPr>
          <w:sz w:val="24"/>
          <w:szCs w:val="24"/>
        </w:rPr>
      </w:pPr>
      <w:r w:rsidRPr="00F712DE">
        <w:rPr>
          <w:b/>
          <w:bCs/>
          <w:sz w:val="24"/>
          <w:szCs w:val="24"/>
        </w:rPr>
        <w:t>Airline Passenger &amp; Booking System</w:t>
      </w:r>
      <w:r w:rsidRPr="00F712DE">
        <w:rPr>
          <w:sz w:val="24"/>
          <w:szCs w:val="24"/>
        </w:rPr>
        <w:t xml:space="preserve"> — external system used to verify passenger identity (PNR + booking match)</w:t>
      </w:r>
    </w:p>
    <w:p w14:paraId="3AC21A6D" w14:textId="6C8C2963" w:rsidR="00F712DE" w:rsidRPr="00F712DE" w:rsidRDefault="00F712DE" w:rsidP="00F712DE">
      <w:pPr>
        <w:spacing w:before="200"/>
        <w:ind w:left="360"/>
        <w:rPr>
          <w:sz w:val="24"/>
          <w:szCs w:val="24"/>
        </w:rPr>
      </w:pPr>
      <w:r w:rsidRPr="00F712DE">
        <w:rPr>
          <w:sz w:val="24"/>
          <w:szCs w:val="24"/>
        </w:rPr>
        <w:t xml:space="preserve">4. </w:t>
      </w:r>
      <w:r w:rsidRPr="00F712DE">
        <w:rPr>
          <w:b/>
          <w:bCs/>
          <w:sz w:val="24"/>
          <w:szCs w:val="24"/>
        </w:rPr>
        <w:t>Compensation / Payment Gateway</w:t>
      </w:r>
      <w:r w:rsidRPr="00F712DE">
        <w:rPr>
          <w:sz w:val="24"/>
          <w:szCs w:val="24"/>
        </w:rPr>
        <w:t xml:space="preserve"> — external system that processes and disburses compensation payouts</w:t>
      </w:r>
    </w:p>
    <w:p w14:paraId="6413C0FA" w14:textId="77777777" w:rsidR="00F712DE" w:rsidRDefault="00F712DE">
      <w:pPr>
        <w:spacing w:before="200"/>
      </w:pPr>
    </w:p>
    <w:sectPr w:rsidR="00F712DE">
      <w:pgSz w:w="15840" w:h="12240" w:orient="landscape"/>
      <w:pgMar w:top="600" w:right="550" w:bottom="600" w:left="5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25EEA"/>
    <w:multiLevelType w:val="hybridMultilevel"/>
    <w:tmpl w:val="E3F006BE"/>
    <w:lvl w:ilvl="0" w:tplc="EF6C81DE">
      <w:start w:val="1"/>
      <w:numFmt w:val="bullet"/>
      <w:lvlText w:val="●"/>
      <w:lvlJc w:val="left"/>
      <w:pPr>
        <w:ind w:left="720" w:hanging="360"/>
      </w:pPr>
    </w:lvl>
    <w:lvl w:ilvl="1" w:tplc="9EEAEBF0">
      <w:start w:val="1"/>
      <w:numFmt w:val="bullet"/>
      <w:lvlText w:val="○"/>
      <w:lvlJc w:val="left"/>
      <w:pPr>
        <w:ind w:left="1440" w:hanging="360"/>
      </w:pPr>
    </w:lvl>
    <w:lvl w:ilvl="2" w:tplc="E14A998A">
      <w:start w:val="1"/>
      <w:numFmt w:val="bullet"/>
      <w:lvlText w:val="■"/>
      <w:lvlJc w:val="left"/>
      <w:pPr>
        <w:ind w:left="2160" w:hanging="360"/>
      </w:pPr>
    </w:lvl>
    <w:lvl w:ilvl="3" w:tplc="DD5237F2">
      <w:start w:val="1"/>
      <w:numFmt w:val="bullet"/>
      <w:lvlText w:val="●"/>
      <w:lvlJc w:val="left"/>
      <w:pPr>
        <w:ind w:left="2880" w:hanging="360"/>
      </w:pPr>
    </w:lvl>
    <w:lvl w:ilvl="4" w:tplc="CC5C6834">
      <w:start w:val="1"/>
      <w:numFmt w:val="bullet"/>
      <w:lvlText w:val="○"/>
      <w:lvlJc w:val="left"/>
      <w:pPr>
        <w:ind w:left="3600" w:hanging="360"/>
      </w:pPr>
    </w:lvl>
    <w:lvl w:ilvl="5" w:tplc="03508624">
      <w:start w:val="1"/>
      <w:numFmt w:val="bullet"/>
      <w:lvlText w:val="■"/>
      <w:lvlJc w:val="left"/>
      <w:pPr>
        <w:ind w:left="4320" w:hanging="360"/>
      </w:pPr>
    </w:lvl>
    <w:lvl w:ilvl="6" w:tplc="92B6EF22">
      <w:start w:val="1"/>
      <w:numFmt w:val="bullet"/>
      <w:lvlText w:val="●"/>
      <w:lvlJc w:val="left"/>
      <w:pPr>
        <w:ind w:left="5040" w:hanging="360"/>
      </w:pPr>
    </w:lvl>
    <w:lvl w:ilvl="7" w:tplc="7FC87FC4">
      <w:start w:val="1"/>
      <w:numFmt w:val="bullet"/>
      <w:lvlText w:val="●"/>
      <w:lvlJc w:val="left"/>
      <w:pPr>
        <w:ind w:left="5760" w:hanging="360"/>
      </w:pPr>
    </w:lvl>
    <w:lvl w:ilvl="8" w:tplc="07C8DB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7158B2"/>
    <w:multiLevelType w:val="multilevel"/>
    <w:tmpl w:val="DDE8B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696193">
    <w:abstractNumId w:val="0"/>
    <w:lvlOverride w:ilvl="0">
      <w:startOverride w:val="1"/>
    </w:lvlOverride>
  </w:num>
  <w:num w:numId="2" w16cid:durableId="1329988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2C9"/>
    <w:rsid w:val="000A4DC5"/>
    <w:rsid w:val="00AD02C9"/>
    <w:rsid w:val="00F71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3FE8E"/>
  <w15:docId w15:val="{3D76B545-6015-4542-9540-DBF7BFD9A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585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saif</cp:lastModifiedBy>
  <cp:revision>2</cp:revision>
  <dcterms:created xsi:type="dcterms:W3CDTF">2026-08-24T03:00:00Z</dcterms:created>
  <dcterms:modified xsi:type="dcterms:W3CDTF">2026-08-24T13:08:00Z</dcterms:modified>
</cp:coreProperties>
</file>