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0222A"/>
          <w:sz w:val="64"/>
          <w:szCs w:val="64"/>
        </w:rPr>
        <w:t xml:space="preserve">magazine-zone-bd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Market Analysis &amp; Strategic Gap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Competitive Intelligence | Product Recommendations | Prioritised Action Plan</w:t>
      </w:r>
    </w:p>
    <w:p>
      <w:pPr>
        <w:pBdr>
          <w:bottom w:val="single" w:color="C0222A" w:sz="6" w:space="1"/>
        </w:pBdr>
        <w:spacing w:after="120"/>
      </w:pPr>
    </w:p>
    <w:p>
      <w:pPr>
        <w:spacing w:after="4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Prepared for: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Unmad Digital Magazine Platform</w:t>
      </w:r>
    </w:p>
    <w:p>
      <w:pPr>
        <w:spacing w:after="4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Analyst: Claude Opus 4.8 (Anthropic)</w:t>
      </w:r>
    </w:p>
    <w:p>
      <w:pPr>
        <w:spacing w:after="1200" w:before="0"/>
      </w:pPr>
    </w:p>
    <w:p>
      <w:pPr>
        <w:pBdr>
          <w:bottom w:val="single" w:color="C0222A" w:sz="6" w:space="1"/>
        </w:pBdr>
        <w:spacing w:after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For internal product planning only</w:t>
      </w:r>
    </w:p>
    <w:p>
      <w:r>
        <w:br w:type="page"/>
      </w:r>
    </w:p>
    <w:p>
      <w:pPr>
        <w:pStyle w:val="Heading1"/>
        <w:shd w:fill="C0222A" w:val="clear"/>
        <w:spacing w:after="20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hd w:fill="C0222A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 — MARKET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1.1  Competitor Landscape Summary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digital-magazine market splits into three archetypes, and Unmad sits at a distinctive intersection — a security-first pay-per-issue archive. Understanding where each competitor wins is essential for prioritising development resources.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35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Monetisation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Library Size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Features / UX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Anti-Piracy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Magzter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GOLD subscription (all-you-can-read)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10,000+ magazines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Personalisation engine, back-issue access, offline download, social sharing (Magzter Connect), mobile/web apps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Freemium + GOLD subscription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Readly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Flat monthly subscription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7,000+ magazines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Smart reader, dark mode, article view, offline, curated "Discover" tab, 5-device access, thumbnail strip navigation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PressReader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 + B2B HotSpots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7,000+ titles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Original print + optimised text view, auto-translate (30+ langs), text-to-speech, offline bulk download, HotSpot Map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Subscription + Sponsored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Calameo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SaaS / ad-supported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Publisher-uploaded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Realistic flipbook page-turn, rich media embed (video/audio), full-screen, reader analytics, one-click embed code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SaaS / Ads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Webtoon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Freemium + coin unlock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Millions of episodes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Vertical scroll (mobile-first), Fast Pass coin unlock, episode ranking, deep comment/community, creator CANVAS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Freemium + Coins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Inkl / Blendle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Pay-per-article (Blendle discontinued 2023)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Aggregated news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Clean article view, micropayment wallet (10 cents/article), but model failed — punishes engaged readers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Micropayment (deprecated)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Bangladeshi incumbents
(TheBanglaBook etc.)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 / ad-supported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Large PDF archives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Directory-style, no secure reader, no access control, no payment — confirms our secure-reader differentiator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 / Ads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Strategic finding: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Blendle's pay-per-article model shut down in 2023; the pattern punishes engaged readers. However, Unmad's audience is buying an issue (a single SKU with lasting value) rather than individual articles — more akin to buying a book than a news paywall. The pay-per-issue model is appropriate here; the risk is the absence of a parallel subscription upsell for frequent readers.</w:t>
      </w: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Confirmed differentiator: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Bangladeshi competitor has a secure, anti-piracy PDF reader. This is a genuine market gap and should be prominently marketed.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1.2  Feature Gap Matrix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Legend: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✅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Strong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Partial  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➖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Limited  </w:t>
      </w: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Absent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1000"/>
        <w:gridCol w:w="900"/>
        <w:gridCol w:w="1560"/>
        <w:gridCol w:w="1000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Magzter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PressReader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Webtoon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Unmad (Our App)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Secure anti-piracy reader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✅ (differentiator)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Category / topic browse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⚠️ model, no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Search (title/desc)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powerful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⚠️ basic only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Month / Year filter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 (in Roadmap)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Free sample preview pages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free eps.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Email notifications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Subscription model option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GOLD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Bundle / coupon pricing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coins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Reading progress memory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 (by design)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Offline reading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Thumbnail page strip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Fullscreen / keyboard nav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PWA / installable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apps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apps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apps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apps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Ratings / reviews / comments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➖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Revenue analytics (admin)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SEO (sitemap/JSON-LD/OG)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Cover image WebP compression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DB indexes / caching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MED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Brute-force / rate limiting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Async IPN (payment recovery)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hd w:fill="C0222A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 — IMPROVEMENT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Section A — UI/UX (User Interface &amp; Experience)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2.1  No category/topic browsing or Month/Year filter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IssueListView only filters on ?q= over title/description. Category exists as a model but is never surfaced as a browse axis, and the Month/Year filter promised in the Roadmap is unimplemented.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Readly's home is category tabs (Recommended / Trending / Discover); PressReader filters by date.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category tabs above the grid and a Year/Month dropdown. Read ?category=, ?year=, ?month= in the view and chain .filter(category__slug=…, published_date__year=…). Add a slug field to Category. Render tabs as &lt;a&gt; pills reusing the existing brand-muted pill style.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apps/magazines/views.py, apps/magazines/models.py (Category slug + migration), issue_list.html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2.2  Issue detail page lacks table of contents / sample preview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issue_detail.html shows only cover + description + CTA. A paid buyer commits blind — no TOC, no page count, no sample pages.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Magzter/Readly show preview pages; Webtoon gives free first episodes.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a page_count field (populate on upload via pypdf) and "Preview first N pages" mode (see Business Logic 2.6). Even without samples, showing "৳20 · 48 pages · lifetime access" materially lifts conversion.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apps/magazines/models.py, apps/magazines/views.py, issue_detail.html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2.3  Reader missing thumbnail strip, fullscreen, keyboard nav, jump-to-page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reader has zoom + a passive page counter but no way to jump to a specific page, no fullscreen button, no keyboard shortcuts, and no thumbnail rail. On a 100-page issue the only navigation is scrolling.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Readly's bottom thumbnail strip for instant page jumps; Calaméo full-screen.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additive to the existing PDF.js driver — does not touch XOR/devicePixelRatio logic: (1) jump-to-page input bound to slots[n].scrollIntoView(); (2) keydown handlers: ←/→ scroll one slot, +/- call existing applyZoom, F toggles requestFullscreen(); (3) collapsible thumbnail rail rendering low-res (scale 0.2) canvases.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apps/magazines/templates/magazines/issue_read.html (JS + chrome only)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2.4  Mobile reader has no swipe / paged mode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reader is continuous vertical scroll only. There is no opt-in paged/swipe mode and no portrait/landscape spread handling.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Readly swipe-to-flip; Webtoon one-handed scroll (already matched).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a "Scroll / Page" toggle. Paged mode = snap scrolling via CSS scroll-snap-type: y mandatory on #pdf-container and scroll-snap-align: center on slots — near-zero JS, leverages existing slot structure.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issue_read.html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2.5  Cover images not optimised (no WebP, CLS risk)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Full-resolution cover images are served at upload size. The grid has loading="lazy" but the detail page cover does not, and there is no WebP thumbnail generation.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major platforms serve responsive, compressed thumbnails.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django-imagekit (or a Pillow save() hook) to generate 400px WebP thumbnails. Store cover width/height for explicit &lt;img&gt; dimensions (kills layout shift). Add loading="lazy" to the detail cover.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apps/magazines/models.py, requirements.txt, issue_list.html, issue_detail.html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Section B — Business Logic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3.1  Pure pay-per-issue may be the wrong primary model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Unmad is pay-per-issue only. Inkl/Blendle found per-unit pricing punishes engaged readers and Blendle abandoned it in 2023. Magzter, Readly, and PressReader all converged on flat-fee subscriptions.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Magzter GOLD all-you-can-read; Readly unlimited flat fee.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Don't remove pay-per-issue (right for low-card-penetration impulse buyers). Add an optional monthly "All-Access" subscription as a second SKU. New Subscription model (user, status, current_period_end); extend Issue.is_accessible_by() to also return True for active subscribers — preserves the single-gate invariant.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High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 (new Subscription, extend is_accessible_by), views.py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3.2  No bundles or "buy 3 get 1 free" pricing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issue is an isolated transaction with no way to sell a year's run or a discounted pack. Average order value is capped at one ৳20 issue.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Webtoon coin bundles; Magzter back-issue packs.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a Bundle model (title, issues M2M, price) that creates Purchase rows for each member issue on a single SSLCommerz transaction. Lifts AOV without changing the access gate.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 (Bundle), apps/magazines/views.py (BundleBuyView)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3.3  No coupon / discount codes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mechanism for launch promos, influencer codes, or win-back discounts — critical for a zero-budget launch that must grow virally.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 across all paid platforms.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Coupon model (code, percent_off/amount_off, valid_until, max_uses, used_count). Apply in IssueBuyView.post() before computing total_amount. Snapshot the discounted amount into Purchase.amount_paid.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 (Coupon), apps/magazines/views.py, issue_detail.html (code input)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3.4  Failed/abandoned payments lose customers (no async IPN)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a user closes the tab after paying on SSLCommerz but before the success_url redirect fires, payment_success never runs and the Purchase stays PENDING forever — the user paid but cannot read. There is no server-to-server IPN endpoint.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serious payment integration uses async server-to-server IPN as source of truth.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Register a dedicated ipn_url with SSLCommerz pointing at a new view that runs the same _validate_and_lookup + amount check, idempotently flipping the row to SUCCESS. Add a daily reconciliation management command querying SSLCommerz for stale PENDING rows.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apps/magazines/views.py (payment_ipn), apps/magazines/urls.py, SSLCommerz dashboard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3.5  Free sample pages — all-or-nothing paywall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paid issue is fully locked; the only free taste is the cover. Conversion research across every competitor shows previews drive purchase.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Magzter preview pages; Webtoon free episodes.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free_preview_pages = PositiveIntegerField(default=0). In IssuePdfView, when the user lacks access but free_preview_pages &gt; 0, stream a pre-split preview PDF (generated at upload via pypdf). Always split server-side — never stream the full file and rely on the client to stop.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High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apps/magazines/models.py, apps/magazines/views.py, upload hook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3.6  No purchase-confirmation or new-issue email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Success is a flash message that vanishes on next navigation. No receipt, no re-engagement emails. EMAIL_BACKEND is still the console backend with no SMTP wired.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major platforms send receipts and new-issue alerts.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 SUCCESS, send a receipt via django.core.mail. Add a "notify me on new issues" opt-in and a management command (Render cron) that emails subscribers on new Issue publish. Use a free SMTP tier (Brevo/Resend free tier).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core/settings.py, apps/magazines/views.py, new apps/magazines/emails.py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3.7  Remove the false "placeholder" microcopy on the payment CTA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issue_detail.html renders "(Payment gateway placeholder — clicking creates a Purchase record instantly.)" — this is factually wrong (it goes to SSLCommerz) and spooks users on a payment page.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commerce flow — payment CTAs must be honest.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Delete the three-line placeholder paragraph from issue_detail.html (lines 115–117). The CTA already correctly shows "Buy for ৳X" and the buy flow initiates a real SSLCommerz session.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apps/magazines/templates/magazines/issue_detail.html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Section C — Scalability &amp; Performance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4.1  PDF streamed through Django on every read — #1 architectural risk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reader open triggers issue.pdf_file.open("rb") → full object pulled from Supabase into the Django process → XOR'd → streamed to the client. That is 2× bandwidth (Supabase→Render, Render→client) and ties up a worker for the entire download.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views.py PRODUCTION NOTE itself flags this migration path.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Short term: tune Gunicorn --workers/--threads, add HTTP caching headers. Medium term: move the XOR transform to a Cloudflare Worker/edge function in front of a signed Supabase URL (preserves IDM-evasion at the edge, removes Render from the byte path).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High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apps/magazines/views.py, deployment config, Cloudflare Workers script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4.2  No caching layer at all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CACHES setting exists in settings.py (default per-process LocMemCache, used by nothing). The issue list and category counts hit Postgres on every request.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Industry standard: public read-heavy views are cached.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cache_page(60) to IssueListView (public + read-mostly). Cache category/year facet lists. On free tier use Django's DB cache or a free Redis (Upstash). Never cache gated PDF or user-specific CTA fragments.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core/settings.py, apps/magazines/views.py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4.3  Missing database indexes on ordered/filtered columns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Zero custom indexes anywhere. The default ordering -published_date, -issue_number sorts every list query unindexed. Access checks filter purchases by (user, payment_status) without an index.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Django app with &gt;1,000 rows needs index planning.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Meta.indexes to Issue (composite: published_date, issue_number) and Purchase (payment_status, or composite: user + payment_status). One migration file, zero application code changes.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 + migration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4.4  Supabase free-tier ceilings (500 MB DB / 1 GB storage)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 GB storage = ~50–100 issues at 10–20 MB each. There is no monitoring or migration plan beyond "shift to Supabase" in the Roadmap.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SaaS product needs a runway plan before hitting storage limits.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(a) Compress PDFs on upload (Ghostscript pass cuts 40–60%). (b) Add storage-usage widget to admin. (c) Document migration path: Supabase Pro → or Cloudflare R2 (10 GB free, zero egress fees — ideal for stream-heavy workload).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apps/magazines/admin.py, build process, Roadmap.md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4.5  No rate limiting on PDF or payment endpoints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script can hammer /pdf/?client=pdfjs for free issues or /buy/ and exhaust workers and bandwidth.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 on any pay-gated or bandwidth-intensive endpoint.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django-ratelimit to IssuePdfView (per-user, N reads/minute) and IssueBuyView.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requirements.txt, apps/magazines/views.py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Section D — Security &amp; Compliance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  ALLOWED_HOSTS = ["*"] hardcoded — not env-gated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settings.py hardcodes ALLOWED_HOSTS = ["*"] regardless of environment. This enables HTTP Host-header poisoning of password-reset links and cache poisoning in production.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Django security checklist: ALLOWED_HOSTS must be explicit in production.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 from env with a safe default: ALLOWED_HOSTS = config("ALLOWED_HOSTS", default="127.0.0.1,localhost,.onrender.com", cast=Csv())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  SSLCommerz credentials hardcoded to sandbox — env vars not wired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settings.py has a literal SSLCOMMERZ dict with sandbox store_id/store_pass and issandbox: True. The README documents SSLCOMMERZ_STORE_ID / SSLCOMMERZ_STORE_PASSWORD / SSLCOMMERZ_IS_SANDBOX env vars but settings.py never reads them. Going live requires a code edit, and the default runs real traffic against sandbox credentials.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production credentials should ever be hardcoded.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SSLCOMMERZ = { "store_id": config("SSLCOMMERZ_STORE_ID", default="…"), "store_pass": config("SSLCOMMERZ_STORE_PASSWORD", default="…"), "issandbox": config("SSLCOMMERZ_IS_SANDBOX", default=True, cast=bool) }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Critical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  Production cookie and transport hardening missing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"if not DEBUG" block sets only static storage + SECURE_PROXY_SSL_HEADER. Missing: SESSION_COOKIE_SECURE, CSRF_COOKIE_SECURE, SECURE_SSL_REDIRECT, SECURE_HSTS_SECONDS.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Django deployment checklist: all of these are required for HTTPS-only production.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inside the existing "if not DEBUG" block: SESSION_COOKIE_SECURE = True, CSRF_COOKIE_SECURE = True, SECURE_SSL_REDIRECT = True, SECURE_HSTS_SECONDS = 2592000, SECURE_HSTS_INCLUDE_SUBDOMAINS = True, SECURE_CONTENT_TYPE_NOSNIFF = True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5.4  No rate limiting on login/signup (brute-force)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LoginView and SignupView have no throttling. No django-axes or django-ratelimit in requirements.txt. Credential stuffing and signup spam are unmitigated.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authentication endpoint requires lockout after repeated failures.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django-axes (lockout after N failures, configurable cooldown) or django-ratelimit on the login POST and signup views.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CC5500"/>
          <w:sz w:val="20"/>
          <w:szCs w:val="20"/>
        </w:rPr>
        <w:t xml:space="preserve">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requirements.txt, core/settings.py, apps/accounts/urls.py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5.5  Email uniqueness only enforced in the form (race condition)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CustomUser.email has no DB unique=True; uniqueness is a form-level clean_email check only. Two concurrent signups can both pass validation and create duplicate-email accounts, breaking password reset.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Email uniqueness must be enforced at the database level.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email = models.EmailField(unique=True) to CustomUser + migration (de-dupe existing rows first). The friendly form error message already handles the user-facing case.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apps/accounts/models.py + migration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5.6  No Content-Security-Policy headers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CSP. The reader loads PDF.js from cdnjs. Without CSP + SRI, a CDN compromise injects arbitrary JS into the paywalled reader.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Standard for any page that renders paid/gated content.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 django-csp with a strict policy. Add SRI hashes to the two PDF.js &lt;script&gt; tags in issue_read.html, or self-host PDF.js via WhiteNoise (also removes CDN dependency and ad-blocker breakage).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High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requirements.txt, core/settings.py, apps/magazines/templates/magazines/issue_read.html</w:t>
      </w:r>
    </w:p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5.7  XOR is obfuscation, not encryption — correctly documented; watermarking is next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XOR is deliberately and correctly documented as IDM-evasion, not DRM (views.py lines 42–46, issue_read.html, README). No remediation needed — this is good stakeholder honesty.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Competitor Benchmark: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competitor offers a secure reader in Bangladesh — confirmed differentiator.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Proposed Solution: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 architecture note — additive only: implement per-user watermarking (stamp buyer's username/email faintly into each page server-side via reportlab/pypdf overlay). Converts "casual screenshot sharing" into "traceable leak." This is the natural next security tier after the XOR layer.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Effort: </w:t>
      </w: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High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Impact: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Medium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·  Severity: </w:t>
      </w:r>
      <w:r>
        <w:rPr>
          <w:rFonts w:ascii="Arial" w:cs="Arial" w:eastAsia="Arial" w:hAnsi="Arial"/>
          <w:b/>
          <w:bCs/>
          <w:color w:val="276221"/>
          <w:sz w:val="20"/>
          <w:szCs w:val="20"/>
        </w:rPr>
        <w:t xml:space="preserve">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 to change: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apps/magazines/views.py (streaming hook), new watermark module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222A"/>
          <w:sz w:val="28"/>
          <w:szCs w:val="28"/>
        </w:rPr>
        <w:t xml:space="preserve">Section E — Additional Opportunities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Items not captured in the four main categories above, but validated by competitor research: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PWA / offline: Add manifest.json + service worker so the site is installable on Android (18–40 mobile audience). Scope offline to browse/library pages initially — caching gated PDFs conflicts with the security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Ratings / reviews / comments: A lightweight Review(issue, user, rating, body) model adds social proof and SEO content (Webtoon's community is its retention engine). Moderation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Reading progress: "Resume where you left off" using localStorage — client-side, zero server cost, preserves the privacy stance from Agent.md.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Referral program: "Give ৳10, get ৳10" — pairs with coupons (3.3). Cheapest growth lever for a zero-budget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SEO: Add django.contrib.sitemaps, JSON-LD structured data per issue (Book/Periodical type), and extend og:/Twitter card meta tags for shareable link previews. The meta_description block is already wired in issue_detail.html — extend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Bengali UI localisation: A Bengali language toggle (django.utils.translation) — the audience is Bengali-reading adults; an English-only chrome is a friction point none of the global players optimise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Accessibility: The reader zoom buttons have aria-label ✅ but canvas pages have no text layer for screen readers. Add an opt-in PDF.js text layer for free issues; add ARIA live-region announcements on page change.</w:t>
      </w:r>
    </w:p>
    <w:p>
      <w:pPr>
        <w:spacing w:after="240" w:before="0"/>
      </w:pPr>
    </w:p>
    <w:p>
      <w:pPr>
        <w:pStyle w:val="Heading1"/>
        <w:pageBreakBefore/>
        <w:shd w:fill="C0222A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3 — PRIORITISED ACTION PLAN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10 improvements ordered by business impact. Deliberately sequenced: security (#1, #6) first, then revenue recovery (#2), then growth (#3–#5, #8), then polish (#7, #9–#10).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1060"/>
        <w:gridCol w:w="30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build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Files to change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impact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Wire SSLCommerz + ALLOWED_HOSTS + secure cookies to env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core/settings.py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0.5 dev-day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CRITICAL — unblocks real revenue, closes two High-severity security holes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Add async SSLCommerz IPN endpoint + PENDING reconciliation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apps/magazines/views.py, urls.py, SSLCommerz dashboard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HIGH — stops losing "paid but stuck PENDING" customers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Category tabs + Month/Year filter + improved search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views.py, models.py (Category slug), issue_list.html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HIGH — delivers Roadmap promise; discovery → more reads/purchases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Free preview pages (server-split via pypdf)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models.py, views.py, upload hook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2–3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HIGH — single biggest conversion lever for a paywalled product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Purchase receipt + new-issue email (real SMTP wired)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settings.py, views.py, apps/magazines/emails.py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1.5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HIGH — retention + professionalism; receipts are table stakes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Brute-force protection (django-axes) + rate limits on /pdf/ and /buy/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requirements.txt, settings.py, views.py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 dev-day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HIGH — security + free-tier bandwidth protection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DB indexes + cache the issue list + Supabase pgBouncer pooler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models.py + migration, settings.py, DATABASE_URL env var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 dev-day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MED-HIGH — cheap performance headroom before launch traffic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Bundle pricing + coupon codes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models.py (Bundle, Coupon), views.py, issue_detail.html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HIGH — lifts average order value + enables viral launch promo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Reader upgrades: thumbnail rail, jump-to-page, fullscreen, keyboard nav, scroll/page toggle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issue_read.html (JS + chrome only — additive, no XOR/DPR changes)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2–3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MED-HIGH — polishes the platform's core differentiator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Cover WebP thumbnails + CSP/SRI for CDN + SEO (sitemap/JSON-LD/OG)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models.py, requirements.txt, templates, settings.py, core/urls.py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2–3 dev-days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MED — perf, supply-chain security, and free organic acquisition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C0222A"/>
          <w:sz w:val="20"/>
          <w:szCs w:val="20"/>
        </w:rPr>
        <w:t xml:space="preserve">Note on subscription model: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full subscription tier (Section B, item 3.1) is high-impact but requires significant effort and a strategic decision. The recommendation is to validate demand with bundles and coupons first (#8 above), then ship the subscription model as item #11 once paying behaviour is confirmed.</w:t>
      </w:r>
    </w:p>
    <w:p>
      <w:pPr>
        <w:pStyle w:val="Heading1"/>
        <w:pageBreakBefore/>
        <w:shd w:fill="C0222A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4 — QUICK WINS (Implement Today)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five changes are each under 30 minutes and would noticeably improve the product immediately. Items 1–3 collectively fix the highest-severity security gaps.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QW1: Env-gate ALLOWED_HOSTS (Security: High)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core/settings.py, line 31</w:t>
      </w:r>
    </w:p>
    <w:p>
      <w:pPr>
        <w:shd w:fill="1E1E1E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ALLOWED_HOSTS = config(
    "ALLOWED_HOSTS",
    default="127.0.0.1,localhost,.onrender.com",
    cast=Csv(),
)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QW2: Production cookie / transport hardening (Security: High)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 — add inside the existing "if not DEBUG:" block</w:t>
      </w:r>
    </w:p>
    <w:p>
      <w:pPr>
        <w:shd w:fill="1E1E1E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SESSION_COOKIE_SECURE = True
CSRF_COOKIE_SECURE = True
SECURE_SSL_REDIRECT = True
SECURE_HSTS_SECONDS = 2592000
SECURE_HSTS_INCLUDE_SUBDOMAINS = True
SECURE_CONTENT_TYPE_NOSNIFF = True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QW3: Wire SSLCommerz to env (Security: CRITICAL / revenue)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core/settings.py, line 186</w:t>
      </w:r>
    </w:p>
    <w:p>
      <w:pPr>
        <w:shd w:fill="1E1E1E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SSLCOMMERZ = {
    "store_id":  config("SSLCOMMERZ_STORE_ID",  default="farm269e000247c71a"),
    "store_pass": config("SSLCOMMERZ_STORE_PASSWORD", default="farm269e000247c71a@ssl"),
    "issandbox":  config("SSLCOMMERZ_IS_SANDBOX", default=True, cast=bool),
}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QW4: Remove false "placeholder" microcopy on the payment CTA (Trust / UX)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apps/magazines/templates/magazines/issue_detail.html, lines 115–117</w:t>
      </w:r>
    </w:p>
    <w:p>
      <w:pPr>
        <w:shd w:fill="1E1E1E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&lt;!-- DELETE the following paragraph: --&gt;
&lt;p class="mt-3 text-xs text-[var(--text-3)]"&gt;
    (Payment gateway placeholder — clicking creates a Purchase record instantly.)
&lt;/p&gt;</w:t>
      </w:r>
    </w:p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QW5: Add DB indexes + lazy-load the detail cover (Performance)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apps/magazines/models.py + issue_detail.html</w:t>
      </w:r>
    </w:p>
    <w:p>
      <w:pPr>
        <w:shd w:fill="1E1E1E" w:val="clear"/>
        <w:spacing w:after="12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In Issue.Meta — add:
indexes = [
    models.Index(fields=["-published_date", "-issue_number"]),
]
# In Purchase.Meta — add:
indexes = [
    models.Index(fields=["payment_status"]),
]
# Then: python manage.py makemigrations &amp;&amp; python manage.py migrate
# In issue_detail.html, &lt;img&gt; tag — add attribute:
loading="lazy"</w:t>
      </w:r>
    </w:p>
    <w:p>
      <w:pPr>
        <w:spacing w:after="160" w:before="0"/>
      </w:pPr>
    </w:p>
    <w:p>
      <w:pPr>
        <w:pStyle w:val="Heading1"/>
        <w:pageBreakBefore/>
        <w:shd w:fill="C0222A" w:val="clear"/>
        <w:spacing w:after="200" w:before="0"/>
        <w:ind w:left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SOURCES</w:t>
      </w:r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ip_ej174n7vh8-adlgnv1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Magzter GOLD subscription page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-a_l78ecr7dg6jt6tus8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Magzter About / FIPP interview on all-you-can-read model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ogx7ornnyhz1irgcthaf_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Readly — unlimited magazine subscription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1nyqooy5eu10btmlzlnh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PressReader — features overview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uptw7sqsrqsh4wxrimp3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Calaméo — digital flipbook platform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jzvxoshgsac35p3lhkr1k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WEBTOON — Google Play listing (features)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yjueozas-bavdyngqsxv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Inkl micropayments — Mumbrella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z1h8ykqxsedmeporxcjr1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Why micropayments never worked — Columbia Journalism Review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knxtlf_bt1_co-rj8bii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Bangladeshi newspaper/magazine directory</w:t>
        </w:r>
      </w:hyperlink>
    </w:p>
    <w:p>
      <w:pPr>
        <w:pStyle w:val="ListParagraph"/>
        <w:numPr>
          <w:ilvl w:val="0"/>
          <w:numId w:val="3"/>
        </w:numPr>
        <w:spacing w:after="60" w:before="60"/>
      </w:pPr>
      <w:hyperlink w:history="1" r:id="rIdimi26kflbwvax3_twnl8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Good e-Reader — best digital magazine services 2025</w:t>
        </w:r>
      </w:hyperlink>
    </w:p>
    <w:p>
      <w:pPr>
        <w:spacing w:after="40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222A" w:sz="4" w:space="1"/>
      </w:pBdr>
      <w:spacing w:after="120" w:before="0"/>
    </w:pPr>
    <w:r>
      <w:rPr>
        <w:rFonts w:ascii="Arial" w:cs="Arial" w:eastAsia="Arial" w:hAnsi="Arial"/>
        <w:b/>
        <w:bCs/>
        <w:color w:val="C0222A"/>
        <w:sz w:val="18"/>
        <w:szCs w:val="18"/>
      </w:rPr>
      <w:t xml:space="preserve">magazine-zone-bd</w:t>
    </w:r>
    <w:r>
      <w:rPr>
        <w:rFonts w:ascii="Arial" w:cs="Arial" w:eastAsia="Arial" w:hAnsi="Arial"/>
        <w:color w:val="888888"/>
        <w:sz w:val="18"/>
        <w:szCs w:val="18"/>
      </w:rPr>
      <w:t xml:space="preserve">  |  Market Analysis &amp; Strategic Gap Report  </w:t>
    </w:r>
    <w:r>
      <w:rPr>
        <w:rFonts w:ascii="Arial" w:cs="Arial" w:eastAsia="Arial" w:hAnsi="Arial"/>
        <w:color w:val="888888"/>
        <w:sz w:val="18"/>
        <w:szCs w:val="18"/>
      </w:rPr>
      <w:t xml:space="preserve">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22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p_ej174n7vh8-adlgnv1" Type="http://schemas.openxmlformats.org/officeDocument/2006/relationships/hyperlink" Target="https://www.magzter.com/magztergold" TargetMode="External"/><Relationship Id="rId-a_l78ecr7dg6jt6tus8v" Type="http://schemas.openxmlformats.org/officeDocument/2006/relationships/hyperlink" Target="https://www.fipp.com/news/magzter-on-its-all-you-can-read-subscription/" TargetMode="External"/><Relationship Id="rIdogx7ornnyhz1irgcthaf_" Type="http://schemas.openxmlformats.org/officeDocument/2006/relationships/hyperlink" Target="https://global.readly.com/" TargetMode="External"/><Relationship Id="rId1nyqooy5eu10btmlzlnh4" Type="http://schemas.openxmlformats.org/officeDocument/2006/relationships/hyperlink" Target="https://about.pressreader.com/solutions/" TargetMode="External"/><Relationship Id="rIduptw7sqsrqsh4wxrimp3c" Type="http://schemas.openxmlformats.org/officeDocument/2006/relationships/hyperlink" Target="https://www.calameo.com/en/case-studies/flipbook" TargetMode="External"/><Relationship Id="rIdjzvxoshgsac35p3lhkr1k" Type="http://schemas.openxmlformats.org/officeDocument/2006/relationships/hyperlink" Target="https://play.google.com/store/apps/details?id=com.naver.linewebtoon" TargetMode="External"/><Relationship Id="rIdyjueozas-bavdyngqsxvx" Type="http://schemas.openxmlformats.org/officeDocument/2006/relationships/hyperlink" Target="https://mumbrella.com.au/news-subs-inkl-help-smaller-publishers-monetise-content-415516" TargetMode="External"/><Relationship Id="rIdz1h8ykqxsedmeporxcjr1" Type="http://schemas.openxmlformats.org/officeDocument/2006/relationships/hyperlink" Target="https://www.cjr.org/opinion/micropayments-subscription-pay-by-article.php" TargetMode="External"/><Relationship Id="rIdknxtlf_bt1_co-rj8biij" Type="http://schemas.openxmlformats.org/officeDocument/2006/relationships/hyperlink" Target="https://allonlinebanglanewspapers.com/" TargetMode="External"/><Relationship Id="rIdimi26kflbwvax3_twnl8h" Type="http://schemas.openxmlformats.org/officeDocument/2006/relationships/hyperlink" Target="https://goodereader.com/blog/digital-magazine-news/the-best-digital-magazine-subscription-services-for-2025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Unmad Market Analysis &amp; Strategic Gap Report</dc:title>
  <dc:creator>Claude Opus 4.8</dc:creator>
  <dc:description>Competitive intelligence, gap analysis and prioritised action plan for magazine-zone-bd</dc:description>
  <cp:lastModifiedBy>Un-named</cp:lastModifiedBy>
  <cp:revision>1</cp:revision>
  <dcterms:created xsi:type="dcterms:W3CDTF">2026-06-14T20:15:38.172Z</dcterms:created>
  <dcterms:modified xsi:type="dcterms:W3CDTF">2026-06-14T20:15:38.173Z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