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DB8D9C" w14:textId="59BE57D5" w:rsidR="00BF7E4C" w:rsidRDefault="0040615B" w:rsidP="008D0DC1">
      <w:pPr>
        <w:pStyle w:val="Covertitle"/>
        <w:rPr>
          <w:rFonts w:eastAsia="Calibri"/>
        </w:rPr>
      </w:pPr>
      <w:bookmarkStart w:id="0" w:name="_Toc117076769"/>
      <w:bookmarkStart w:id="1" w:name="_Hlk213628740"/>
      <w:r>
        <w:rPr>
          <w:rFonts w:eastAsia="Calibri"/>
        </w:rPr>
        <w:t>Red</w:t>
      </w:r>
      <w:r w:rsidR="00E94900">
        <w:rPr>
          <w:rFonts w:eastAsia="Calibri"/>
        </w:rPr>
        <w:t xml:space="preserve"> Team Playbook</w:t>
      </w:r>
    </w:p>
    <w:p w14:paraId="65086FB9" w14:textId="77777777" w:rsidR="00FE5204" w:rsidRDefault="00E608F2" w:rsidP="004142FA">
      <w:pPr>
        <w:pStyle w:val="TOC1"/>
      </w:pPr>
      <w:bookmarkStart w:id="2" w:name="_Toc491785383"/>
      <w:bookmarkStart w:id="3" w:name="_Toc129870966"/>
      <w:r>
        <w:br w:type="page"/>
      </w:r>
    </w:p>
    <w:bookmarkEnd w:id="1"/>
    <w:p w14:paraId="74256D64" w14:textId="4457916D" w:rsidR="0048780E" w:rsidRDefault="0048780E" w:rsidP="0048780E">
      <w:pPr>
        <w:pStyle w:val="Heading1"/>
      </w:pPr>
      <w:r>
        <w:lastRenderedPageBreak/>
        <w:t>Table of Contents</w:t>
      </w:r>
    </w:p>
    <w:p w14:paraId="7EECAE9E" w14:textId="28DE5311" w:rsidR="0048780E" w:rsidRDefault="0048780E">
      <w:pPr>
        <w:pStyle w:val="TOC1"/>
        <w:tabs>
          <w:tab w:val="left" w:pos="480"/>
          <w:tab w:val="right" w:leader="dot" w:pos="9060"/>
        </w:tabs>
        <w:rPr>
          <w:rFonts w:eastAsiaTheme="minorEastAsia" w:cstheme="minorBidi"/>
          <w:b w:val="0"/>
          <w:bCs w:val="0"/>
          <w:caps w:val="0"/>
          <w:noProof/>
          <w:kern w:val="2"/>
          <w:sz w:val="24"/>
          <w:szCs w:val="24"/>
          <w:lang w:eastAsia="ja-JP"/>
          <w14:ligatures w14:val="standardContextual"/>
        </w:rPr>
      </w:pPr>
      <w:r>
        <w:rPr>
          <w:noProof/>
        </w:rPr>
        <w:fldChar w:fldCharType="begin"/>
      </w:r>
      <w:r>
        <w:rPr>
          <w:noProof/>
        </w:rPr>
        <w:instrText xml:space="preserve"> TOC \o "1-3" \h \z \u </w:instrText>
      </w:r>
      <w:r>
        <w:rPr>
          <w:noProof/>
        </w:rPr>
        <w:fldChar w:fldCharType="separate"/>
      </w:r>
      <w:hyperlink w:anchor="_Toc214439238" w:history="1">
        <w:r w:rsidRPr="002F1C6C">
          <w:rPr>
            <w:rStyle w:val="Hyperlink"/>
            <w:noProof/>
          </w:rPr>
          <w:t>1.</w:t>
        </w:r>
        <w:r>
          <w:rPr>
            <w:rFonts w:eastAsiaTheme="minorEastAsia" w:cstheme="minorBidi"/>
            <w:b w:val="0"/>
            <w:bCs w:val="0"/>
            <w:caps w:val="0"/>
            <w:noProof/>
            <w:kern w:val="2"/>
            <w:sz w:val="24"/>
            <w:szCs w:val="24"/>
            <w:lang w:eastAsia="ja-JP"/>
            <w14:ligatures w14:val="standardContextual"/>
          </w:rPr>
          <w:tab/>
        </w:r>
        <w:r w:rsidRPr="002F1C6C">
          <w:rPr>
            <w:rStyle w:val="Hyperlink"/>
            <w:noProof/>
          </w:rPr>
          <w:t>Revision History</w:t>
        </w:r>
        <w:r>
          <w:rPr>
            <w:noProof/>
            <w:webHidden/>
          </w:rPr>
          <w:tab/>
        </w:r>
        <w:r>
          <w:rPr>
            <w:noProof/>
            <w:webHidden/>
          </w:rPr>
          <w:fldChar w:fldCharType="begin"/>
        </w:r>
        <w:r>
          <w:rPr>
            <w:noProof/>
            <w:webHidden/>
          </w:rPr>
          <w:instrText xml:space="preserve"> PAGEREF _Toc214439238 \h </w:instrText>
        </w:r>
        <w:r>
          <w:rPr>
            <w:noProof/>
            <w:webHidden/>
          </w:rPr>
        </w:r>
        <w:r>
          <w:rPr>
            <w:noProof/>
            <w:webHidden/>
          </w:rPr>
          <w:fldChar w:fldCharType="separate"/>
        </w:r>
        <w:r>
          <w:rPr>
            <w:noProof/>
            <w:webHidden/>
          </w:rPr>
          <w:t>3</w:t>
        </w:r>
        <w:r>
          <w:rPr>
            <w:noProof/>
            <w:webHidden/>
          </w:rPr>
          <w:fldChar w:fldCharType="end"/>
        </w:r>
      </w:hyperlink>
    </w:p>
    <w:p w14:paraId="58F3CF12" w14:textId="1070796A" w:rsidR="0048780E" w:rsidRDefault="0048780E">
      <w:pPr>
        <w:pStyle w:val="TOC1"/>
        <w:tabs>
          <w:tab w:val="left" w:pos="480"/>
          <w:tab w:val="right" w:leader="dot" w:pos="9060"/>
        </w:tabs>
        <w:rPr>
          <w:rFonts w:eastAsiaTheme="minorEastAsia" w:cstheme="minorBidi"/>
          <w:b w:val="0"/>
          <w:bCs w:val="0"/>
          <w:caps w:val="0"/>
          <w:noProof/>
          <w:kern w:val="2"/>
          <w:sz w:val="24"/>
          <w:szCs w:val="24"/>
          <w:lang w:eastAsia="ja-JP"/>
          <w14:ligatures w14:val="standardContextual"/>
        </w:rPr>
      </w:pPr>
      <w:hyperlink w:anchor="_Toc214439239" w:history="1">
        <w:r w:rsidRPr="002F1C6C">
          <w:rPr>
            <w:rStyle w:val="Hyperlink"/>
            <w:noProof/>
          </w:rPr>
          <w:t>2.</w:t>
        </w:r>
        <w:r>
          <w:rPr>
            <w:rFonts w:eastAsiaTheme="minorEastAsia" w:cstheme="minorBidi"/>
            <w:b w:val="0"/>
            <w:bCs w:val="0"/>
            <w:caps w:val="0"/>
            <w:noProof/>
            <w:kern w:val="2"/>
            <w:sz w:val="24"/>
            <w:szCs w:val="24"/>
            <w:lang w:eastAsia="ja-JP"/>
            <w14:ligatures w14:val="standardContextual"/>
          </w:rPr>
          <w:tab/>
        </w:r>
        <w:r w:rsidRPr="002F1C6C">
          <w:rPr>
            <w:rStyle w:val="Hyperlink"/>
            <w:noProof/>
          </w:rPr>
          <w:t>Team structure</w:t>
        </w:r>
        <w:r>
          <w:rPr>
            <w:noProof/>
            <w:webHidden/>
          </w:rPr>
          <w:tab/>
        </w:r>
        <w:r>
          <w:rPr>
            <w:noProof/>
            <w:webHidden/>
          </w:rPr>
          <w:fldChar w:fldCharType="begin"/>
        </w:r>
        <w:r>
          <w:rPr>
            <w:noProof/>
            <w:webHidden/>
          </w:rPr>
          <w:instrText xml:space="preserve"> PAGEREF _Toc214439239 \h </w:instrText>
        </w:r>
        <w:r>
          <w:rPr>
            <w:noProof/>
            <w:webHidden/>
          </w:rPr>
        </w:r>
        <w:r>
          <w:rPr>
            <w:noProof/>
            <w:webHidden/>
          </w:rPr>
          <w:fldChar w:fldCharType="separate"/>
        </w:r>
        <w:r>
          <w:rPr>
            <w:noProof/>
            <w:webHidden/>
          </w:rPr>
          <w:t>4</w:t>
        </w:r>
        <w:r>
          <w:rPr>
            <w:noProof/>
            <w:webHidden/>
          </w:rPr>
          <w:fldChar w:fldCharType="end"/>
        </w:r>
      </w:hyperlink>
    </w:p>
    <w:p w14:paraId="1C5BCB85" w14:textId="6B53D759" w:rsidR="0048780E" w:rsidRDefault="0048780E">
      <w:pPr>
        <w:pStyle w:val="TOC1"/>
        <w:tabs>
          <w:tab w:val="left" w:pos="480"/>
          <w:tab w:val="right" w:leader="dot" w:pos="9060"/>
        </w:tabs>
        <w:rPr>
          <w:rFonts w:eastAsiaTheme="minorEastAsia" w:cstheme="minorBidi"/>
          <w:b w:val="0"/>
          <w:bCs w:val="0"/>
          <w:caps w:val="0"/>
          <w:noProof/>
          <w:kern w:val="2"/>
          <w:sz w:val="24"/>
          <w:szCs w:val="24"/>
          <w:lang w:eastAsia="ja-JP"/>
          <w14:ligatures w14:val="standardContextual"/>
        </w:rPr>
      </w:pPr>
      <w:hyperlink w:anchor="_Toc214439240" w:history="1">
        <w:r w:rsidRPr="002F1C6C">
          <w:rPr>
            <w:rStyle w:val="Hyperlink"/>
            <w:noProof/>
          </w:rPr>
          <w:t>3.</w:t>
        </w:r>
        <w:r>
          <w:rPr>
            <w:rFonts w:eastAsiaTheme="minorEastAsia" w:cstheme="minorBidi"/>
            <w:b w:val="0"/>
            <w:bCs w:val="0"/>
            <w:caps w:val="0"/>
            <w:noProof/>
            <w:kern w:val="2"/>
            <w:sz w:val="24"/>
            <w:szCs w:val="24"/>
            <w:lang w:eastAsia="ja-JP"/>
            <w14:ligatures w14:val="standardContextual"/>
          </w:rPr>
          <w:tab/>
        </w:r>
        <w:r w:rsidRPr="002F1C6C">
          <w:rPr>
            <w:rStyle w:val="Hyperlink"/>
            <w:noProof/>
          </w:rPr>
          <w:t>Overview</w:t>
        </w:r>
        <w:r>
          <w:rPr>
            <w:noProof/>
            <w:webHidden/>
          </w:rPr>
          <w:tab/>
        </w:r>
        <w:r>
          <w:rPr>
            <w:noProof/>
            <w:webHidden/>
          </w:rPr>
          <w:fldChar w:fldCharType="begin"/>
        </w:r>
        <w:r>
          <w:rPr>
            <w:noProof/>
            <w:webHidden/>
          </w:rPr>
          <w:instrText xml:space="preserve"> PAGEREF _Toc214439240 \h </w:instrText>
        </w:r>
        <w:r>
          <w:rPr>
            <w:noProof/>
            <w:webHidden/>
          </w:rPr>
        </w:r>
        <w:r>
          <w:rPr>
            <w:noProof/>
            <w:webHidden/>
          </w:rPr>
          <w:fldChar w:fldCharType="separate"/>
        </w:r>
        <w:r>
          <w:rPr>
            <w:noProof/>
            <w:webHidden/>
          </w:rPr>
          <w:t>5</w:t>
        </w:r>
        <w:r>
          <w:rPr>
            <w:noProof/>
            <w:webHidden/>
          </w:rPr>
          <w:fldChar w:fldCharType="end"/>
        </w:r>
      </w:hyperlink>
    </w:p>
    <w:p w14:paraId="089B68F7" w14:textId="6AD28251" w:rsidR="0048780E" w:rsidRDefault="0048780E">
      <w:pPr>
        <w:pStyle w:val="TOC1"/>
        <w:tabs>
          <w:tab w:val="left" w:pos="480"/>
          <w:tab w:val="right" w:leader="dot" w:pos="9060"/>
        </w:tabs>
        <w:rPr>
          <w:rFonts w:eastAsiaTheme="minorEastAsia" w:cstheme="minorBidi"/>
          <w:b w:val="0"/>
          <w:bCs w:val="0"/>
          <w:caps w:val="0"/>
          <w:noProof/>
          <w:kern w:val="2"/>
          <w:sz w:val="24"/>
          <w:szCs w:val="24"/>
          <w:lang w:eastAsia="ja-JP"/>
          <w14:ligatures w14:val="standardContextual"/>
        </w:rPr>
      </w:pPr>
      <w:hyperlink w:anchor="_Toc214439241" w:history="1">
        <w:r w:rsidRPr="002F1C6C">
          <w:rPr>
            <w:rStyle w:val="Hyperlink"/>
            <w:noProof/>
          </w:rPr>
          <w:t>4.</w:t>
        </w:r>
        <w:r>
          <w:rPr>
            <w:rFonts w:eastAsiaTheme="minorEastAsia" w:cstheme="minorBidi"/>
            <w:b w:val="0"/>
            <w:bCs w:val="0"/>
            <w:caps w:val="0"/>
            <w:noProof/>
            <w:kern w:val="2"/>
            <w:sz w:val="24"/>
            <w:szCs w:val="24"/>
            <w:lang w:eastAsia="ja-JP"/>
            <w14:ligatures w14:val="standardContextual"/>
          </w:rPr>
          <w:tab/>
        </w:r>
        <w:r w:rsidRPr="002F1C6C">
          <w:rPr>
            <w:rStyle w:val="Hyperlink"/>
            <w:noProof/>
          </w:rPr>
          <w:t>Attacks</w:t>
        </w:r>
        <w:r>
          <w:rPr>
            <w:noProof/>
            <w:webHidden/>
          </w:rPr>
          <w:tab/>
        </w:r>
        <w:r>
          <w:rPr>
            <w:noProof/>
            <w:webHidden/>
          </w:rPr>
          <w:fldChar w:fldCharType="begin"/>
        </w:r>
        <w:r>
          <w:rPr>
            <w:noProof/>
            <w:webHidden/>
          </w:rPr>
          <w:instrText xml:space="preserve"> PAGEREF _Toc214439241 \h </w:instrText>
        </w:r>
        <w:r>
          <w:rPr>
            <w:noProof/>
            <w:webHidden/>
          </w:rPr>
        </w:r>
        <w:r>
          <w:rPr>
            <w:noProof/>
            <w:webHidden/>
          </w:rPr>
          <w:fldChar w:fldCharType="separate"/>
        </w:r>
        <w:r>
          <w:rPr>
            <w:noProof/>
            <w:webHidden/>
          </w:rPr>
          <w:t>8</w:t>
        </w:r>
        <w:r>
          <w:rPr>
            <w:noProof/>
            <w:webHidden/>
          </w:rPr>
          <w:fldChar w:fldCharType="end"/>
        </w:r>
      </w:hyperlink>
    </w:p>
    <w:p w14:paraId="347C7DCA" w14:textId="4D166F52" w:rsidR="0040615B" w:rsidRPr="00F73886" w:rsidRDefault="0048780E" w:rsidP="0040615B">
      <w:pPr>
        <w:rPr>
          <w:noProof/>
          <w:sz w:val="18"/>
          <w:szCs w:val="18"/>
        </w:rPr>
      </w:pPr>
      <w:r>
        <w:rPr>
          <w:noProof/>
        </w:rPr>
        <w:fldChar w:fldCharType="end"/>
      </w:r>
      <w:r w:rsidR="0040615B" w:rsidRPr="00F73886">
        <w:rPr>
          <w:noProof/>
        </w:rPr>
        <w:br w:type="page"/>
      </w:r>
    </w:p>
    <w:p w14:paraId="26F288C0" w14:textId="0C30EEAF" w:rsidR="0040615B" w:rsidRPr="0058267E" w:rsidRDefault="0040615B" w:rsidP="0058267E">
      <w:pPr>
        <w:pStyle w:val="Heading1"/>
        <w:keepNext/>
        <w:widowControl w:val="0"/>
        <w:numPr>
          <w:ilvl w:val="0"/>
          <w:numId w:val="19"/>
        </w:numPr>
        <w:spacing w:before="240" w:after="160" w:line="560" w:lineRule="exact"/>
        <w:rPr>
          <w:rFonts w:asciiTheme="majorHAnsi" w:hAnsiTheme="majorHAnsi"/>
          <w:color w:val="0070C0"/>
          <w:sz w:val="40"/>
        </w:rPr>
      </w:pPr>
      <w:bookmarkStart w:id="4" w:name="_Toc134091904"/>
      <w:bookmarkStart w:id="5" w:name="_Toc214439238"/>
      <w:r w:rsidRPr="0058267E">
        <w:rPr>
          <w:color w:val="0070C0"/>
          <w:sz w:val="40"/>
        </w:rPr>
        <w:t>Revision History</w:t>
      </w:r>
      <w:bookmarkEnd w:id="4"/>
      <w:bookmarkEnd w:id="5"/>
    </w:p>
    <w:p w14:paraId="4174E379" w14:textId="77777777" w:rsidR="0040615B" w:rsidRDefault="0040615B" w:rsidP="0040615B">
      <w:r>
        <w:t>This Security Incident Response Plan has been modified as follows:</w:t>
      </w:r>
    </w:p>
    <w:tbl>
      <w:tblPr>
        <w:tblStyle w:val="LightList-Accent1"/>
        <w:tblW w:w="0" w:type="auto"/>
        <w:tblInd w:w="0" w:type="dxa"/>
        <w:tblBorders>
          <w:top w:val="single" w:sz="4" w:space="0" w:color="1F497D" w:themeColor="text2"/>
          <w:left w:val="single" w:sz="4" w:space="0" w:color="1F497D" w:themeColor="text2"/>
          <w:bottom w:val="single" w:sz="4" w:space="0" w:color="1F497D" w:themeColor="text2"/>
          <w:right w:val="single" w:sz="4" w:space="0" w:color="1F497D" w:themeColor="text2"/>
          <w:insideH w:val="single" w:sz="4" w:space="0" w:color="1F497D" w:themeColor="text2"/>
          <w:insideV w:val="single" w:sz="4" w:space="0" w:color="1F497D" w:themeColor="text2"/>
        </w:tblBorders>
        <w:tblLook w:val="04A0" w:firstRow="1" w:lastRow="0" w:firstColumn="1" w:lastColumn="0" w:noHBand="0" w:noVBand="1"/>
      </w:tblPr>
      <w:tblGrid>
        <w:gridCol w:w="1684"/>
        <w:gridCol w:w="1643"/>
        <w:gridCol w:w="3468"/>
        <w:gridCol w:w="2265"/>
      </w:tblGrid>
      <w:tr w:rsidR="0040615B" w14:paraId="175EE6E5" w14:textId="77777777" w:rsidTr="005F528B">
        <w:trPr>
          <w:cnfStyle w:val="100000000000" w:firstRow="1" w:lastRow="0" w:firstColumn="0" w:lastColumn="0" w:oddVBand="0" w:evenVBand="0" w:oddHBand="0" w:evenHBand="0" w:firstRowFirstColumn="0" w:firstRowLastColumn="0" w:lastRowFirstColumn="0" w:lastRowLastColumn="0"/>
          <w:trHeight w:val="267"/>
        </w:trPr>
        <w:tc>
          <w:tcPr>
            <w:cnfStyle w:val="001000000000" w:firstRow="0" w:lastRow="0" w:firstColumn="1" w:lastColumn="0" w:oddVBand="0" w:evenVBand="0" w:oddHBand="0" w:evenHBand="0" w:firstRowFirstColumn="0" w:firstRowLastColumn="0" w:lastRowFirstColumn="0" w:lastRowLastColumn="0"/>
            <w:tcW w:w="1788" w:type="dxa"/>
            <w:tcBorders>
              <w:top w:val="single" w:sz="4" w:space="0" w:color="1F497D" w:themeColor="text2"/>
              <w:left w:val="single" w:sz="4" w:space="0" w:color="1F497D" w:themeColor="text2"/>
              <w:bottom w:val="single" w:sz="4" w:space="0" w:color="1F497D" w:themeColor="text2"/>
              <w:right w:val="single" w:sz="4" w:space="0" w:color="1F497D" w:themeColor="text2"/>
            </w:tcBorders>
            <w:hideMark/>
          </w:tcPr>
          <w:p w14:paraId="3C477BDD" w14:textId="77777777" w:rsidR="0040615B" w:rsidRDefault="0040615B" w:rsidP="005F528B">
            <w:pPr>
              <w:rPr>
                <w:sz w:val="22"/>
              </w:rPr>
            </w:pPr>
            <w:r>
              <w:rPr>
                <w:sz w:val="22"/>
              </w:rPr>
              <w:t>Date</w:t>
            </w:r>
          </w:p>
        </w:tc>
        <w:tc>
          <w:tcPr>
            <w:tcW w:w="1722" w:type="dxa"/>
            <w:tcBorders>
              <w:top w:val="single" w:sz="4" w:space="0" w:color="1F497D" w:themeColor="text2"/>
              <w:left w:val="single" w:sz="4" w:space="0" w:color="1F497D" w:themeColor="text2"/>
              <w:bottom w:val="single" w:sz="4" w:space="0" w:color="1F497D" w:themeColor="text2"/>
              <w:right w:val="single" w:sz="4" w:space="0" w:color="1F497D" w:themeColor="text2"/>
            </w:tcBorders>
            <w:hideMark/>
          </w:tcPr>
          <w:p w14:paraId="1D679E23" w14:textId="77777777" w:rsidR="0040615B" w:rsidRDefault="0040615B" w:rsidP="005F528B">
            <w:pPr>
              <w:cnfStyle w:val="100000000000" w:firstRow="1" w:lastRow="0" w:firstColumn="0" w:lastColumn="0" w:oddVBand="0" w:evenVBand="0" w:oddHBand="0" w:evenHBand="0" w:firstRowFirstColumn="0" w:firstRowLastColumn="0" w:lastRowFirstColumn="0" w:lastRowLastColumn="0"/>
              <w:rPr>
                <w:sz w:val="22"/>
              </w:rPr>
            </w:pPr>
            <w:r>
              <w:rPr>
                <w:sz w:val="22"/>
              </w:rPr>
              <w:t>Version</w:t>
            </w:r>
          </w:p>
        </w:tc>
        <w:tc>
          <w:tcPr>
            <w:tcW w:w="3693" w:type="dxa"/>
            <w:tcBorders>
              <w:top w:val="single" w:sz="4" w:space="0" w:color="1F497D" w:themeColor="text2"/>
              <w:left w:val="single" w:sz="4" w:space="0" w:color="1F497D" w:themeColor="text2"/>
              <w:bottom w:val="single" w:sz="4" w:space="0" w:color="1F497D" w:themeColor="text2"/>
              <w:right w:val="single" w:sz="4" w:space="0" w:color="1F497D" w:themeColor="text2"/>
            </w:tcBorders>
            <w:hideMark/>
          </w:tcPr>
          <w:p w14:paraId="2B2A57D1" w14:textId="77777777" w:rsidR="0040615B" w:rsidRDefault="0040615B" w:rsidP="005F528B">
            <w:pPr>
              <w:cnfStyle w:val="100000000000" w:firstRow="1" w:lastRow="0" w:firstColumn="0" w:lastColumn="0" w:oddVBand="0" w:evenVBand="0" w:oddHBand="0" w:evenHBand="0" w:firstRowFirstColumn="0" w:firstRowLastColumn="0" w:lastRowFirstColumn="0" w:lastRowLastColumn="0"/>
              <w:rPr>
                <w:sz w:val="22"/>
              </w:rPr>
            </w:pPr>
            <w:r>
              <w:rPr>
                <w:sz w:val="22"/>
              </w:rPr>
              <w:t>Modification</w:t>
            </w:r>
          </w:p>
        </w:tc>
        <w:tc>
          <w:tcPr>
            <w:tcW w:w="2373" w:type="dxa"/>
            <w:tcBorders>
              <w:top w:val="single" w:sz="4" w:space="0" w:color="1F497D" w:themeColor="text2"/>
              <w:left w:val="single" w:sz="4" w:space="0" w:color="1F497D" w:themeColor="text2"/>
              <w:bottom w:val="single" w:sz="4" w:space="0" w:color="1F497D" w:themeColor="text2"/>
              <w:right w:val="single" w:sz="4" w:space="0" w:color="1F497D" w:themeColor="text2"/>
            </w:tcBorders>
            <w:hideMark/>
          </w:tcPr>
          <w:p w14:paraId="1277C21F" w14:textId="77777777" w:rsidR="0040615B" w:rsidRDefault="0040615B" w:rsidP="005F528B">
            <w:pPr>
              <w:cnfStyle w:val="100000000000" w:firstRow="1" w:lastRow="0" w:firstColumn="0" w:lastColumn="0" w:oddVBand="0" w:evenVBand="0" w:oddHBand="0" w:evenHBand="0" w:firstRowFirstColumn="0" w:firstRowLastColumn="0" w:lastRowFirstColumn="0" w:lastRowLastColumn="0"/>
              <w:rPr>
                <w:sz w:val="22"/>
              </w:rPr>
            </w:pPr>
            <w:r>
              <w:rPr>
                <w:sz w:val="22"/>
              </w:rPr>
              <w:t>Modifier</w:t>
            </w:r>
          </w:p>
        </w:tc>
      </w:tr>
      <w:tr w:rsidR="0040615B" w14:paraId="6FD507AE" w14:textId="77777777" w:rsidTr="005F528B">
        <w:trPr>
          <w:cnfStyle w:val="000000100000" w:firstRow="0" w:lastRow="0" w:firstColumn="0" w:lastColumn="0" w:oddVBand="0" w:evenVBand="0" w:oddHBand="1" w:evenHBand="0" w:firstRowFirstColumn="0" w:firstRowLastColumn="0" w:lastRowFirstColumn="0" w:lastRowLastColumn="0"/>
          <w:trHeight w:val="267"/>
        </w:trPr>
        <w:tc>
          <w:tcPr>
            <w:cnfStyle w:val="001000000000" w:firstRow="0" w:lastRow="0" w:firstColumn="1" w:lastColumn="0" w:oddVBand="0" w:evenVBand="0" w:oddHBand="0" w:evenHBand="0" w:firstRowFirstColumn="0" w:firstRowLastColumn="0" w:lastRowFirstColumn="0" w:lastRowLastColumn="0"/>
            <w:tcW w:w="1788" w:type="dxa"/>
            <w:tcBorders>
              <w:right w:val="single" w:sz="4" w:space="0" w:color="1F497D" w:themeColor="text2"/>
            </w:tcBorders>
            <w:hideMark/>
          </w:tcPr>
          <w:p w14:paraId="2ECCAB8B" w14:textId="6FBE69CB" w:rsidR="0040615B" w:rsidRPr="00892911" w:rsidRDefault="0040615B" w:rsidP="005F528B">
            <w:pPr>
              <w:rPr>
                <w:b w:val="0"/>
                <w:i/>
                <w:iCs/>
                <w:sz w:val="22"/>
              </w:rPr>
            </w:pPr>
            <w:r w:rsidRPr="00892911">
              <w:rPr>
                <w:b w:val="0"/>
                <w:i/>
                <w:iCs/>
                <w:sz w:val="22"/>
              </w:rPr>
              <w:t>20</w:t>
            </w:r>
            <w:r w:rsidR="001118B4">
              <w:rPr>
                <w:b w:val="0"/>
                <w:i/>
                <w:iCs/>
                <w:sz w:val="22"/>
              </w:rPr>
              <w:t>25</w:t>
            </w:r>
            <w:r w:rsidRPr="00892911">
              <w:rPr>
                <w:b w:val="0"/>
                <w:i/>
                <w:iCs/>
                <w:sz w:val="22"/>
              </w:rPr>
              <w:t>-</w:t>
            </w:r>
            <w:r w:rsidR="00712F2E">
              <w:rPr>
                <w:b w:val="0"/>
                <w:i/>
                <w:iCs/>
                <w:sz w:val="22"/>
              </w:rPr>
              <w:t>11</w:t>
            </w:r>
            <w:r w:rsidRPr="00892911">
              <w:rPr>
                <w:b w:val="0"/>
                <w:i/>
                <w:iCs/>
                <w:sz w:val="22"/>
              </w:rPr>
              <w:t>-</w:t>
            </w:r>
            <w:r w:rsidR="001118B4">
              <w:rPr>
                <w:b w:val="0"/>
                <w:i/>
                <w:iCs/>
                <w:sz w:val="22"/>
              </w:rPr>
              <w:t>1</w:t>
            </w:r>
            <w:r w:rsidR="00712F2E">
              <w:rPr>
                <w:b w:val="0"/>
                <w:i/>
                <w:iCs/>
                <w:sz w:val="22"/>
              </w:rPr>
              <w:t>0</w:t>
            </w:r>
          </w:p>
        </w:tc>
        <w:tc>
          <w:tcPr>
            <w:tcW w:w="1722" w:type="dxa"/>
            <w:tcBorders>
              <w:left w:val="single" w:sz="4" w:space="0" w:color="1F497D" w:themeColor="text2"/>
              <w:right w:val="single" w:sz="4" w:space="0" w:color="1F497D" w:themeColor="text2"/>
            </w:tcBorders>
            <w:hideMark/>
          </w:tcPr>
          <w:p w14:paraId="7CDDD0DA" w14:textId="77777777" w:rsidR="0040615B" w:rsidRPr="00892911" w:rsidRDefault="0040615B" w:rsidP="005F528B">
            <w:pPr>
              <w:cnfStyle w:val="000000100000" w:firstRow="0" w:lastRow="0" w:firstColumn="0" w:lastColumn="0" w:oddVBand="0" w:evenVBand="0" w:oddHBand="1" w:evenHBand="0" w:firstRowFirstColumn="0" w:firstRowLastColumn="0" w:lastRowFirstColumn="0" w:lastRowLastColumn="0"/>
              <w:rPr>
                <w:i/>
                <w:iCs/>
                <w:sz w:val="22"/>
              </w:rPr>
            </w:pPr>
            <w:r w:rsidRPr="00892911">
              <w:rPr>
                <w:i/>
                <w:iCs/>
                <w:sz w:val="22"/>
              </w:rPr>
              <w:t>1.0</w:t>
            </w:r>
          </w:p>
        </w:tc>
        <w:tc>
          <w:tcPr>
            <w:tcW w:w="3693" w:type="dxa"/>
            <w:tcBorders>
              <w:left w:val="single" w:sz="4" w:space="0" w:color="1F497D" w:themeColor="text2"/>
              <w:right w:val="single" w:sz="4" w:space="0" w:color="1F497D" w:themeColor="text2"/>
            </w:tcBorders>
            <w:hideMark/>
          </w:tcPr>
          <w:p w14:paraId="64A247D5" w14:textId="77777777" w:rsidR="0040615B" w:rsidRPr="00892911" w:rsidRDefault="0040615B" w:rsidP="005F528B">
            <w:pPr>
              <w:cnfStyle w:val="000000100000" w:firstRow="0" w:lastRow="0" w:firstColumn="0" w:lastColumn="0" w:oddVBand="0" w:evenVBand="0" w:oddHBand="1" w:evenHBand="0" w:firstRowFirstColumn="0" w:firstRowLastColumn="0" w:lastRowFirstColumn="0" w:lastRowLastColumn="0"/>
              <w:rPr>
                <w:i/>
                <w:iCs/>
                <w:sz w:val="22"/>
              </w:rPr>
            </w:pPr>
            <w:r w:rsidRPr="00892911">
              <w:rPr>
                <w:i/>
                <w:iCs/>
                <w:sz w:val="22"/>
              </w:rPr>
              <w:t>Plan created</w:t>
            </w:r>
          </w:p>
        </w:tc>
        <w:tc>
          <w:tcPr>
            <w:tcW w:w="2373" w:type="dxa"/>
            <w:tcBorders>
              <w:left w:val="single" w:sz="4" w:space="0" w:color="1F497D" w:themeColor="text2"/>
            </w:tcBorders>
            <w:hideMark/>
          </w:tcPr>
          <w:p w14:paraId="40AAB455" w14:textId="431D8AB6" w:rsidR="0040615B" w:rsidRPr="00892911" w:rsidRDefault="001118B4" w:rsidP="005F528B">
            <w:pPr>
              <w:cnfStyle w:val="000000100000" w:firstRow="0" w:lastRow="0" w:firstColumn="0" w:lastColumn="0" w:oddVBand="0" w:evenVBand="0" w:oddHBand="1" w:evenHBand="0" w:firstRowFirstColumn="0" w:firstRowLastColumn="0" w:lastRowFirstColumn="0" w:lastRowLastColumn="0"/>
              <w:rPr>
                <w:i/>
                <w:iCs/>
                <w:sz w:val="22"/>
              </w:rPr>
            </w:pPr>
            <w:r>
              <w:rPr>
                <w:i/>
                <w:iCs/>
                <w:sz w:val="22"/>
              </w:rPr>
              <w:t>Md Salam</w:t>
            </w:r>
            <w:r w:rsidR="00CA4F02">
              <w:rPr>
                <w:i/>
                <w:iCs/>
                <w:sz w:val="22"/>
              </w:rPr>
              <w:t xml:space="preserve">, </w:t>
            </w:r>
            <w:r w:rsidR="00CA4F02" w:rsidRPr="00CA4F02">
              <w:rPr>
                <w:i/>
                <w:iCs/>
                <w:sz w:val="22"/>
              </w:rPr>
              <w:t>Andrew Negapatan, Nickolai Balida</w:t>
            </w:r>
          </w:p>
        </w:tc>
      </w:tr>
      <w:tr w:rsidR="0040615B" w14:paraId="5F1EB85D" w14:textId="77777777" w:rsidTr="005F528B">
        <w:trPr>
          <w:trHeight w:val="267"/>
        </w:trPr>
        <w:tc>
          <w:tcPr>
            <w:cnfStyle w:val="001000000000" w:firstRow="0" w:lastRow="0" w:firstColumn="1" w:lastColumn="0" w:oddVBand="0" w:evenVBand="0" w:oddHBand="0" w:evenHBand="0" w:firstRowFirstColumn="0" w:firstRowLastColumn="0" w:lastRowFirstColumn="0" w:lastRowLastColumn="0"/>
            <w:tcW w:w="1788" w:type="dxa"/>
            <w:tcBorders>
              <w:top w:val="single" w:sz="4" w:space="0" w:color="1F497D" w:themeColor="text2"/>
              <w:left w:val="single" w:sz="4" w:space="0" w:color="1F497D" w:themeColor="text2"/>
              <w:bottom w:val="single" w:sz="4" w:space="0" w:color="1F497D" w:themeColor="text2"/>
              <w:right w:val="single" w:sz="4" w:space="0" w:color="1F497D" w:themeColor="text2"/>
            </w:tcBorders>
          </w:tcPr>
          <w:p w14:paraId="5A948024" w14:textId="77777777" w:rsidR="0040615B" w:rsidRDefault="0040615B" w:rsidP="005F528B">
            <w:pPr>
              <w:rPr>
                <w:sz w:val="22"/>
              </w:rPr>
            </w:pPr>
          </w:p>
        </w:tc>
        <w:tc>
          <w:tcPr>
            <w:tcW w:w="1722" w:type="dxa"/>
            <w:tcBorders>
              <w:top w:val="single" w:sz="4" w:space="0" w:color="1F497D" w:themeColor="text2"/>
              <w:left w:val="single" w:sz="4" w:space="0" w:color="1F497D" w:themeColor="text2"/>
              <w:bottom w:val="single" w:sz="4" w:space="0" w:color="1F497D" w:themeColor="text2"/>
              <w:right w:val="single" w:sz="4" w:space="0" w:color="1F497D" w:themeColor="text2"/>
            </w:tcBorders>
          </w:tcPr>
          <w:p w14:paraId="0E04CE81" w14:textId="77777777" w:rsidR="0040615B" w:rsidRDefault="0040615B" w:rsidP="005F528B">
            <w:pPr>
              <w:cnfStyle w:val="000000000000" w:firstRow="0" w:lastRow="0" w:firstColumn="0" w:lastColumn="0" w:oddVBand="0" w:evenVBand="0" w:oddHBand="0" w:evenHBand="0" w:firstRowFirstColumn="0" w:firstRowLastColumn="0" w:lastRowFirstColumn="0" w:lastRowLastColumn="0"/>
              <w:rPr>
                <w:sz w:val="22"/>
              </w:rPr>
            </w:pPr>
          </w:p>
        </w:tc>
        <w:tc>
          <w:tcPr>
            <w:tcW w:w="3693" w:type="dxa"/>
            <w:tcBorders>
              <w:top w:val="single" w:sz="4" w:space="0" w:color="1F497D" w:themeColor="text2"/>
              <w:left w:val="single" w:sz="4" w:space="0" w:color="1F497D" w:themeColor="text2"/>
              <w:bottom w:val="single" w:sz="4" w:space="0" w:color="1F497D" w:themeColor="text2"/>
              <w:right w:val="single" w:sz="4" w:space="0" w:color="1F497D" w:themeColor="text2"/>
            </w:tcBorders>
          </w:tcPr>
          <w:p w14:paraId="6972F424" w14:textId="77777777" w:rsidR="0040615B" w:rsidRDefault="0040615B" w:rsidP="005F528B">
            <w:pPr>
              <w:cnfStyle w:val="000000000000" w:firstRow="0" w:lastRow="0" w:firstColumn="0" w:lastColumn="0" w:oddVBand="0" w:evenVBand="0" w:oddHBand="0" w:evenHBand="0" w:firstRowFirstColumn="0" w:firstRowLastColumn="0" w:lastRowFirstColumn="0" w:lastRowLastColumn="0"/>
              <w:rPr>
                <w:sz w:val="22"/>
              </w:rPr>
            </w:pPr>
          </w:p>
        </w:tc>
        <w:tc>
          <w:tcPr>
            <w:tcW w:w="2373" w:type="dxa"/>
            <w:tcBorders>
              <w:top w:val="single" w:sz="4" w:space="0" w:color="1F497D" w:themeColor="text2"/>
              <w:left w:val="single" w:sz="4" w:space="0" w:color="1F497D" w:themeColor="text2"/>
              <w:bottom w:val="single" w:sz="4" w:space="0" w:color="1F497D" w:themeColor="text2"/>
              <w:right w:val="single" w:sz="4" w:space="0" w:color="1F497D" w:themeColor="text2"/>
            </w:tcBorders>
          </w:tcPr>
          <w:p w14:paraId="7A0CFBA4" w14:textId="77777777" w:rsidR="0040615B" w:rsidRDefault="0040615B" w:rsidP="005F528B">
            <w:pPr>
              <w:cnfStyle w:val="000000000000" w:firstRow="0" w:lastRow="0" w:firstColumn="0" w:lastColumn="0" w:oddVBand="0" w:evenVBand="0" w:oddHBand="0" w:evenHBand="0" w:firstRowFirstColumn="0" w:firstRowLastColumn="0" w:lastRowFirstColumn="0" w:lastRowLastColumn="0"/>
              <w:rPr>
                <w:sz w:val="22"/>
              </w:rPr>
            </w:pPr>
          </w:p>
        </w:tc>
      </w:tr>
      <w:tr w:rsidR="0040615B" w14:paraId="604AD42A" w14:textId="77777777" w:rsidTr="005F528B">
        <w:trPr>
          <w:cnfStyle w:val="000000100000" w:firstRow="0" w:lastRow="0" w:firstColumn="0" w:lastColumn="0" w:oddVBand="0" w:evenVBand="0" w:oddHBand="1" w:evenHBand="0" w:firstRowFirstColumn="0" w:firstRowLastColumn="0" w:lastRowFirstColumn="0" w:lastRowLastColumn="0"/>
          <w:trHeight w:val="267"/>
        </w:trPr>
        <w:tc>
          <w:tcPr>
            <w:cnfStyle w:val="001000000000" w:firstRow="0" w:lastRow="0" w:firstColumn="1" w:lastColumn="0" w:oddVBand="0" w:evenVBand="0" w:oddHBand="0" w:evenHBand="0" w:firstRowFirstColumn="0" w:firstRowLastColumn="0" w:lastRowFirstColumn="0" w:lastRowLastColumn="0"/>
            <w:tcW w:w="1788" w:type="dxa"/>
            <w:tcBorders>
              <w:right w:val="single" w:sz="4" w:space="0" w:color="1F497D" w:themeColor="text2"/>
            </w:tcBorders>
          </w:tcPr>
          <w:p w14:paraId="3893B64E" w14:textId="77777777" w:rsidR="0040615B" w:rsidRDefault="0040615B" w:rsidP="005F528B">
            <w:pPr>
              <w:rPr>
                <w:sz w:val="22"/>
              </w:rPr>
            </w:pPr>
          </w:p>
        </w:tc>
        <w:tc>
          <w:tcPr>
            <w:tcW w:w="1722" w:type="dxa"/>
            <w:tcBorders>
              <w:left w:val="single" w:sz="4" w:space="0" w:color="1F497D" w:themeColor="text2"/>
              <w:right w:val="single" w:sz="4" w:space="0" w:color="1F497D" w:themeColor="text2"/>
            </w:tcBorders>
          </w:tcPr>
          <w:p w14:paraId="15C5A51B" w14:textId="77777777" w:rsidR="0040615B" w:rsidRDefault="0040615B" w:rsidP="005F528B">
            <w:pPr>
              <w:cnfStyle w:val="000000100000" w:firstRow="0" w:lastRow="0" w:firstColumn="0" w:lastColumn="0" w:oddVBand="0" w:evenVBand="0" w:oddHBand="1" w:evenHBand="0" w:firstRowFirstColumn="0" w:firstRowLastColumn="0" w:lastRowFirstColumn="0" w:lastRowLastColumn="0"/>
              <w:rPr>
                <w:sz w:val="22"/>
              </w:rPr>
            </w:pPr>
          </w:p>
        </w:tc>
        <w:tc>
          <w:tcPr>
            <w:tcW w:w="3693" w:type="dxa"/>
            <w:tcBorders>
              <w:left w:val="single" w:sz="4" w:space="0" w:color="1F497D" w:themeColor="text2"/>
              <w:right w:val="single" w:sz="4" w:space="0" w:color="1F497D" w:themeColor="text2"/>
            </w:tcBorders>
          </w:tcPr>
          <w:p w14:paraId="5A5BBD52" w14:textId="77777777" w:rsidR="0040615B" w:rsidRDefault="0040615B" w:rsidP="005F528B">
            <w:pPr>
              <w:cnfStyle w:val="000000100000" w:firstRow="0" w:lastRow="0" w:firstColumn="0" w:lastColumn="0" w:oddVBand="0" w:evenVBand="0" w:oddHBand="1" w:evenHBand="0" w:firstRowFirstColumn="0" w:firstRowLastColumn="0" w:lastRowFirstColumn="0" w:lastRowLastColumn="0"/>
              <w:rPr>
                <w:sz w:val="22"/>
              </w:rPr>
            </w:pPr>
          </w:p>
        </w:tc>
        <w:tc>
          <w:tcPr>
            <w:tcW w:w="2373" w:type="dxa"/>
            <w:tcBorders>
              <w:left w:val="single" w:sz="4" w:space="0" w:color="1F497D" w:themeColor="text2"/>
            </w:tcBorders>
          </w:tcPr>
          <w:p w14:paraId="0C7ADBB1" w14:textId="77777777" w:rsidR="0040615B" w:rsidRDefault="0040615B" w:rsidP="005F528B">
            <w:pPr>
              <w:cnfStyle w:val="000000100000" w:firstRow="0" w:lastRow="0" w:firstColumn="0" w:lastColumn="0" w:oddVBand="0" w:evenVBand="0" w:oddHBand="1" w:evenHBand="0" w:firstRowFirstColumn="0" w:firstRowLastColumn="0" w:lastRowFirstColumn="0" w:lastRowLastColumn="0"/>
              <w:rPr>
                <w:sz w:val="22"/>
              </w:rPr>
            </w:pPr>
          </w:p>
        </w:tc>
      </w:tr>
      <w:tr w:rsidR="0040615B" w14:paraId="6903B303" w14:textId="77777777" w:rsidTr="005F528B">
        <w:trPr>
          <w:trHeight w:val="267"/>
        </w:trPr>
        <w:tc>
          <w:tcPr>
            <w:cnfStyle w:val="001000000000" w:firstRow="0" w:lastRow="0" w:firstColumn="1" w:lastColumn="0" w:oddVBand="0" w:evenVBand="0" w:oddHBand="0" w:evenHBand="0" w:firstRowFirstColumn="0" w:firstRowLastColumn="0" w:lastRowFirstColumn="0" w:lastRowLastColumn="0"/>
            <w:tcW w:w="1788" w:type="dxa"/>
            <w:tcBorders>
              <w:top w:val="single" w:sz="4" w:space="0" w:color="1F497D" w:themeColor="text2"/>
              <w:left w:val="single" w:sz="4" w:space="0" w:color="1F497D" w:themeColor="text2"/>
              <w:bottom w:val="single" w:sz="4" w:space="0" w:color="1F497D" w:themeColor="text2"/>
              <w:right w:val="single" w:sz="4" w:space="0" w:color="1F497D" w:themeColor="text2"/>
            </w:tcBorders>
          </w:tcPr>
          <w:p w14:paraId="31BA384F" w14:textId="77777777" w:rsidR="0040615B" w:rsidRDefault="0040615B" w:rsidP="005F528B">
            <w:pPr>
              <w:rPr>
                <w:sz w:val="22"/>
              </w:rPr>
            </w:pPr>
          </w:p>
        </w:tc>
        <w:tc>
          <w:tcPr>
            <w:tcW w:w="1722" w:type="dxa"/>
            <w:tcBorders>
              <w:top w:val="single" w:sz="4" w:space="0" w:color="1F497D" w:themeColor="text2"/>
              <w:left w:val="single" w:sz="4" w:space="0" w:color="1F497D" w:themeColor="text2"/>
              <w:bottom w:val="single" w:sz="4" w:space="0" w:color="1F497D" w:themeColor="text2"/>
              <w:right w:val="single" w:sz="4" w:space="0" w:color="1F497D" w:themeColor="text2"/>
            </w:tcBorders>
          </w:tcPr>
          <w:p w14:paraId="500EFB80" w14:textId="77777777" w:rsidR="0040615B" w:rsidRDefault="0040615B" w:rsidP="005F528B">
            <w:pPr>
              <w:cnfStyle w:val="000000000000" w:firstRow="0" w:lastRow="0" w:firstColumn="0" w:lastColumn="0" w:oddVBand="0" w:evenVBand="0" w:oddHBand="0" w:evenHBand="0" w:firstRowFirstColumn="0" w:firstRowLastColumn="0" w:lastRowFirstColumn="0" w:lastRowLastColumn="0"/>
              <w:rPr>
                <w:sz w:val="22"/>
              </w:rPr>
            </w:pPr>
          </w:p>
        </w:tc>
        <w:tc>
          <w:tcPr>
            <w:tcW w:w="3693" w:type="dxa"/>
            <w:tcBorders>
              <w:top w:val="single" w:sz="4" w:space="0" w:color="1F497D" w:themeColor="text2"/>
              <w:left w:val="single" w:sz="4" w:space="0" w:color="1F497D" w:themeColor="text2"/>
              <w:bottom w:val="single" w:sz="4" w:space="0" w:color="1F497D" w:themeColor="text2"/>
              <w:right w:val="single" w:sz="4" w:space="0" w:color="1F497D" w:themeColor="text2"/>
            </w:tcBorders>
          </w:tcPr>
          <w:p w14:paraId="69D33E4E" w14:textId="77777777" w:rsidR="0040615B" w:rsidRDefault="0040615B" w:rsidP="005F528B">
            <w:pPr>
              <w:cnfStyle w:val="000000000000" w:firstRow="0" w:lastRow="0" w:firstColumn="0" w:lastColumn="0" w:oddVBand="0" w:evenVBand="0" w:oddHBand="0" w:evenHBand="0" w:firstRowFirstColumn="0" w:firstRowLastColumn="0" w:lastRowFirstColumn="0" w:lastRowLastColumn="0"/>
              <w:rPr>
                <w:sz w:val="22"/>
              </w:rPr>
            </w:pPr>
          </w:p>
        </w:tc>
        <w:tc>
          <w:tcPr>
            <w:tcW w:w="2373" w:type="dxa"/>
            <w:tcBorders>
              <w:top w:val="single" w:sz="4" w:space="0" w:color="1F497D" w:themeColor="text2"/>
              <w:left w:val="single" w:sz="4" w:space="0" w:color="1F497D" w:themeColor="text2"/>
              <w:bottom w:val="single" w:sz="4" w:space="0" w:color="1F497D" w:themeColor="text2"/>
              <w:right w:val="single" w:sz="4" w:space="0" w:color="1F497D" w:themeColor="text2"/>
            </w:tcBorders>
          </w:tcPr>
          <w:p w14:paraId="680A2A3F" w14:textId="77777777" w:rsidR="0040615B" w:rsidRDefault="0040615B" w:rsidP="005F528B">
            <w:pPr>
              <w:cnfStyle w:val="000000000000" w:firstRow="0" w:lastRow="0" w:firstColumn="0" w:lastColumn="0" w:oddVBand="0" w:evenVBand="0" w:oddHBand="0" w:evenHBand="0" w:firstRowFirstColumn="0" w:firstRowLastColumn="0" w:lastRowFirstColumn="0" w:lastRowLastColumn="0"/>
              <w:rPr>
                <w:sz w:val="22"/>
              </w:rPr>
            </w:pPr>
          </w:p>
        </w:tc>
      </w:tr>
      <w:tr w:rsidR="0040615B" w14:paraId="1589628B" w14:textId="77777777" w:rsidTr="005F528B">
        <w:trPr>
          <w:cnfStyle w:val="000000100000" w:firstRow="0" w:lastRow="0" w:firstColumn="0" w:lastColumn="0" w:oddVBand="0" w:evenVBand="0" w:oddHBand="1" w:evenHBand="0" w:firstRowFirstColumn="0" w:firstRowLastColumn="0" w:lastRowFirstColumn="0" w:lastRowLastColumn="0"/>
          <w:trHeight w:val="267"/>
        </w:trPr>
        <w:tc>
          <w:tcPr>
            <w:cnfStyle w:val="001000000000" w:firstRow="0" w:lastRow="0" w:firstColumn="1" w:lastColumn="0" w:oddVBand="0" w:evenVBand="0" w:oddHBand="0" w:evenHBand="0" w:firstRowFirstColumn="0" w:firstRowLastColumn="0" w:lastRowFirstColumn="0" w:lastRowLastColumn="0"/>
            <w:tcW w:w="1788" w:type="dxa"/>
            <w:tcBorders>
              <w:right w:val="single" w:sz="4" w:space="0" w:color="1F497D" w:themeColor="text2"/>
            </w:tcBorders>
          </w:tcPr>
          <w:p w14:paraId="4DF76B28" w14:textId="77777777" w:rsidR="0040615B" w:rsidRDefault="0040615B" w:rsidP="005F528B">
            <w:pPr>
              <w:rPr>
                <w:sz w:val="22"/>
              </w:rPr>
            </w:pPr>
          </w:p>
        </w:tc>
        <w:tc>
          <w:tcPr>
            <w:tcW w:w="1722" w:type="dxa"/>
            <w:tcBorders>
              <w:left w:val="single" w:sz="4" w:space="0" w:color="1F497D" w:themeColor="text2"/>
              <w:right w:val="single" w:sz="4" w:space="0" w:color="1F497D" w:themeColor="text2"/>
            </w:tcBorders>
          </w:tcPr>
          <w:p w14:paraId="27D6BB0B" w14:textId="77777777" w:rsidR="0040615B" w:rsidRDefault="0040615B" w:rsidP="005F528B">
            <w:pPr>
              <w:cnfStyle w:val="000000100000" w:firstRow="0" w:lastRow="0" w:firstColumn="0" w:lastColumn="0" w:oddVBand="0" w:evenVBand="0" w:oddHBand="1" w:evenHBand="0" w:firstRowFirstColumn="0" w:firstRowLastColumn="0" w:lastRowFirstColumn="0" w:lastRowLastColumn="0"/>
              <w:rPr>
                <w:sz w:val="22"/>
              </w:rPr>
            </w:pPr>
          </w:p>
        </w:tc>
        <w:tc>
          <w:tcPr>
            <w:tcW w:w="3693" w:type="dxa"/>
            <w:tcBorders>
              <w:left w:val="single" w:sz="4" w:space="0" w:color="1F497D" w:themeColor="text2"/>
              <w:right w:val="single" w:sz="4" w:space="0" w:color="1F497D" w:themeColor="text2"/>
            </w:tcBorders>
          </w:tcPr>
          <w:p w14:paraId="73D262D8" w14:textId="77777777" w:rsidR="0040615B" w:rsidRDefault="0040615B" w:rsidP="005F528B">
            <w:pPr>
              <w:cnfStyle w:val="000000100000" w:firstRow="0" w:lastRow="0" w:firstColumn="0" w:lastColumn="0" w:oddVBand="0" w:evenVBand="0" w:oddHBand="1" w:evenHBand="0" w:firstRowFirstColumn="0" w:firstRowLastColumn="0" w:lastRowFirstColumn="0" w:lastRowLastColumn="0"/>
              <w:rPr>
                <w:sz w:val="22"/>
              </w:rPr>
            </w:pPr>
          </w:p>
        </w:tc>
        <w:tc>
          <w:tcPr>
            <w:tcW w:w="2373" w:type="dxa"/>
            <w:tcBorders>
              <w:left w:val="single" w:sz="4" w:space="0" w:color="1F497D" w:themeColor="text2"/>
            </w:tcBorders>
          </w:tcPr>
          <w:p w14:paraId="6926EE1B" w14:textId="77777777" w:rsidR="0040615B" w:rsidRDefault="0040615B" w:rsidP="005F528B">
            <w:pPr>
              <w:cnfStyle w:val="000000100000" w:firstRow="0" w:lastRow="0" w:firstColumn="0" w:lastColumn="0" w:oddVBand="0" w:evenVBand="0" w:oddHBand="1" w:evenHBand="0" w:firstRowFirstColumn="0" w:firstRowLastColumn="0" w:lastRowFirstColumn="0" w:lastRowLastColumn="0"/>
              <w:rPr>
                <w:sz w:val="22"/>
              </w:rPr>
            </w:pPr>
          </w:p>
        </w:tc>
      </w:tr>
      <w:tr w:rsidR="0040615B" w14:paraId="2267C114" w14:textId="77777777" w:rsidTr="005F528B">
        <w:trPr>
          <w:trHeight w:val="267"/>
        </w:trPr>
        <w:tc>
          <w:tcPr>
            <w:cnfStyle w:val="001000000000" w:firstRow="0" w:lastRow="0" w:firstColumn="1" w:lastColumn="0" w:oddVBand="0" w:evenVBand="0" w:oddHBand="0" w:evenHBand="0" w:firstRowFirstColumn="0" w:firstRowLastColumn="0" w:lastRowFirstColumn="0" w:lastRowLastColumn="0"/>
            <w:tcW w:w="1788" w:type="dxa"/>
            <w:tcBorders>
              <w:top w:val="single" w:sz="4" w:space="0" w:color="1F497D" w:themeColor="text2"/>
              <w:left w:val="single" w:sz="4" w:space="0" w:color="1F497D" w:themeColor="text2"/>
              <w:bottom w:val="single" w:sz="4" w:space="0" w:color="1F497D" w:themeColor="text2"/>
              <w:right w:val="single" w:sz="4" w:space="0" w:color="1F497D" w:themeColor="text2"/>
            </w:tcBorders>
          </w:tcPr>
          <w:p w14:paraId="52963514" w14:textId="77777777" w:rsidR="0040615B" w:rsidRDefault="0040615B" w:rsidP="005F528B">
            <w:pPr>
              <w:rPr>
                <w:sz w:val="22"/>
              </w:rPr>
            </w:pPr>
          </w:p>
        </w:tc>
        <w:tc>
          <w:tcPr>
            <w:tcW w:w="1722" w:type="dxa"/>
            <w:tcBorders>
              <w:top w:val="single" w:sz="4" w:space="0" w:color="1F497D" w:themeColor="text2"/>
              <w:left w:val="single" w:sz="4" w:space="0" w:color="1F497D" w:themeColor="text2"/>
              <w:bottom w:val="single" w:sz="4" w:space="0" w:color="1F497D" w:themeColor="text2"/>
              <w:right w:val="single" w:sz="4" w:space="0" w:color="1F497D" w:themeColor="text2"/>
            </w:tcBorders>
          </w:tcPr>
          <w:p w14:paraId="677F1E26" w14:textId="77777777" w:rsidR="0040615B" w:rsidRDefault="0040615B" w:rsidP="005F528B">
            <w:pPr>
              <w:cnfStyle w:val="000000000000" w:firstRow="0" w:lastRow="0" w:firstColumn="0" w:lastColumn="0" w:oddVBand="0" w:evenVBand="0" w:oddHBand="0" w:evenHBand="0" w:firstRowFirstColumn="0" w:firstRowLastColumn="0" w:lastRowFirstColumn="0" w:lastRowLastColumn="0"/>
              <w:rPr>
                <w:sz w:val="22"/>
              </w:rPr>
            </w:pPr>
          </w:p>
        </w:tc>
        <w:tc>
          <w:tcPr>
            <w:tcW w:w="3693" w:type="dxa"/>
            <w:tcBorders>
              <w:top w:val="single" w:sz="4" w:space="0" w:color="1F497D" w:themeColor="text2"/>
              <w:left w:val="single" w:sz="4" w:space="0" w:color="1F497D" w:themeColor="text2"/>
              <w:bottom w:val="single" w:sz="4" w:space="0" w:color="1F497D" w:themeColor="text2"/>
              <w:right w:val="single" w:sz="4" w:space="0" w:color="1F497D" w:themeColor="text2"/>
            </w:tcBorders>
          </w:tcPr>
          <w:p w14:paraId="12B48880" w14:textId="77777777" w:rsidR="0040615B" w:rsidRDefault="0040615B" w:rsidP="005F528B">
            <w:pPr>
              <w:cnfStyle w:val="000000000000" w:firstRow="0" w:lastRow="0" w:firstColumn="0" w:lastColumn="0" w:oddVBand="0" w:evenVBand="0" w:oddHBand="0" w:evenHBand="0" w:firstRowFirstColumn="0" w:firstRowLastColumn="0" w:lastRowFirstColumn="0" w:lastRowLastColumn="0"/>
              <w:rPr>
                <w:sz w:val="22"/>
              </w:rPr>
            </w:pPr>
          </w:p>
        </w:tc>
        <w:tc>
          <w:tcPr>
            <w:tcW w:w="2373" w:type="dxa"/>
            <w:tcBorders>
              <w:top w:val="single" w:sz="4" w:space="0" w:color="1F497D" w:themeColor="text2"/>
              <w:left w:val="single" w:sz="4" w:space="0" w:color="1F497D" w:themeColor="text2"/>
              <w:bottom w:val="single" w:sz="4" w:space="0" w:color="1F497D" w:themeColor="text2"/>
              <w:right w:val="single" w:sz="4" w:space="0" w:color="1F497D" w:themeColor="text2"/>
            </w:tcBorders>
          </w:tcPr>
          <w:p w14:paraId="32E5512C" w14:textId="77777777" w:rsidR="0040615B" w:rsidRDefault="0040615B" w:rsidP="005F528B">
            <w:pPr>
              <w:cnfStyle w:val="000000000000" w:firstRow="0" w:lastRow="0" w:firstColumn="0" w:lastColumn="0" w:oddVBand="0" w:evenVBand="0" w:oddHBand="0" w:evenHBand="0" w:firstRowFirstColumn="0" w:firstRowLastColumn="0" w:lastRowFirstColumn="0" w:lastRowLastColumn="0"/>
              <w:rPr>
                <w:sz w:val="22"/>
              </w:rPr>
            </w:pPr>
          </w:p>
        </w:tc>
      </w:tr>
      <w:tr w:rsidR="0040615B" w14:paraId="40B43CB3" w14:textId="77777777" w:rsidTr="005F528B">
        <w:trPr>
          <w:cnfStyle w:val="000000100000" w:firstRow="0" w:lastRow="0" w:firstColumn="0" w:lastColumn="0" w:oddVBand="0" w:evenVBand="0" w:oddHBand="1" w:evenHBand="0" w:firstRowFirstColumn="0" w:firstRowLastColumn="0" w:lastRowFirstColumn="0" w:lastRowLastColumn="0"/>
          <w:trHeight w:val="267"/>
        </w:trPr>
        <w:tc>
          <w:tcPr>
            <w:cnfStyle w:val="001000000000" w:firstRow="0" w:lastRow="0" w:firstColumn="1" w:lastColumn="0" w:oddVBand="0" w:evenVBand="0" w:oddHBand="0" w:evenHBand="0" w:firstRowFirstColumn="0" w:firstRowLastColumn="0" w:lastRowFirstColumn="0" w:lastRowLastColumn="0"/>
            <w:tcW w:w="1788" w:type="dxa"/>
            <w:tcBorders>
              <w:right w:val="single" w:sz="4" w:space="0" w:color="1F497D" w:themeColor="text2"/>
            </w:tcBorders>
          </w:tcPr>
          <w:p w14:paraId="0166E9AC" w14:textId="77777777" w:rsidR="0040615B" w:rsidRDefault="0040615B" w:rsidP="005F528B">
            <w:pPr>
              <w:rPr>
                <w:sz w:val="22"/>
              </w:rPr>
            </w:pPr>
          </w:p>
        </w:tc>
        <w:tc>
          <w:tcPr>
            <w:tcW w:w="1722" w:type="dxa"/>
            <w:tcBorders>
              <w:left w:val="single" w:sz="4" w:space="0" w:color="1F497D" w:themeColor="text2"/>
              <w:right w:val="single" w:sz="4" w:space="0" w:color="1F497D" w:themeColor="text2"/>
            </w:tcBorders>
          </w:tcPr>
          <w:p w14:paraId="641F10F2" w14:textId="77777777" w:rsidR="0040615B" w:rsidRDefault="0040615B" w:rsidP="005F528B">
            <w:pPr>
              <w:cnfStyle w:val="000000100000" w:firstRow="0" w:lastRow="0" w:firstColumn="0" w:lastColumn="0" w:oddVBand="0" w:evenVBand="0" w:oddHBand="1" w:evenHBand="0" w:firstRowFirstColumn="0" w:firstRowLastColumn="0" w:lastRowFirstColumn="0" w:lastRowLastColumn="0"/>
              <w:rPr>
                <w:sz w:val="22"/>
              </w:rPr>
            </w:pPr>
          </w:p>
        </w:tc>
        <w:tc>
          <w:tcPr>
            <w:tcW w:w="3693" w:type="dxa"/>
            <w:tcBorders>
              <w:left w:val="single" w:sz="4" w:space="0" w:color="1F497D" w:themeColor="text2"/>
              <w:right w:val="single" w:sz="4" w:space="0" w:color="1F497D" w:themeColor="text2"/>
            </w:tcBorders>
          </w:tcPr>
          <w:p w14:paraId="16DA0D3A" w14:textId="77777777" w:rsidR="0040615B" w:rsidRDefault="0040615B" w:rsidP="005F528B">
            <w:pPr>
              <w:cnfStyle w:val="000000100000" w:firstRow="0" w:lastRow="0" w:firstColumn="0" w:lastColumn="0" w:oddVBand="0" w:evenVBand="0" w:oddHBand="1" w:evenHBand="0" w:firstRowFirstColumn="0" w:firstRowLastColumn="0" w:lastRowFirstColumn="0" w:lastRowLastColumn="0"/>
              <w:rPr>
                <w:sz w:val="22"/>
              </w:rPr>
            </w:pPr>
          </w:p>
        </w:tc>
        <w:tc>
          <w:tcPr>
            <w:tcW w:w="2373" w:type="dxa"/>
            <w:tcBorders>
              <w:left w:val="single" w:sz="4" w:space="0" w:color="1F497D" w:themeColor="text2"/>
            </w:tcBorders>
          </w:tcPr>
          <w:p w14:paraId="463A2BEF" w14:textId="77777777" w:rsidR="0040615B" w:rsidRDefault="0040615B" w:rsidP="005F528B">
            <w:pPr>
              <w:cnfStyle w:val="000000100000" w:firstRow="0" w:lastRow="0" w:firstColumn="0" w:lastColumn="0" w:oddVBand="0" w:evenVBand="0" w:oddHBand="1" w:evenHBand="0" w:firstRowFirstColumn="0" w:firstRowLastColumn="0" w:lastRowFirstColumn="0" w:lastRowLastColumn="0"/>
              <w:rPr>
                <w:sz w:val="22"/>
              </w:rPr>
            </w:pPr>
          </w:p>
        </w:tc>
      </w:tr>
    </w:tbl>
    <w:p w14:paraId="5D8986CD" w14:textId="77777777" w:rsidR="0040615B" w:rsidRDefault="0040615B" w:rsidP="0040615B">
      <w:pPr>
        <w:rPr>
          <w:rFonts w:ascii="Garamond" w:eastAsia="Times New Roman" w:hAnsi="Garamond" w:cs="Times New Roman"/>
          <w:szCs w:val="24"/>
          <w:lang w:val="en-CA"/>
        </w:rPr>
      </w:pPr>
    </w:p>
    <w:p w14:paraId="00055645" w14:textId="77777777" w:rsidR="0040615B" w:rsidRDefault="0040615B" w:rsidP="0040615B">
      <w:pPr>
        <w:rPr>
          <w:b/>
        </w:rPr>
      </w:pPr>
      <w:r>
        <w:rPr>
          <w:b/>
        </w:rPr>
        <w:t>Review Cycle</w:t>
      </w:r>
    </w:p>
    <w:p w14:paraId="67CB48D7" w14:textId="77777777" w:rsidR="0040615B" w:rsidRDefault="0040615B" w:rsidP="0040615B">
      <w:pPr>
        <w:rPr>
          <w:b/>
        </w:rPr>
      </w:pPr>
      <w:r>
        <w:t>This Security Incident Response Plan must be reviewed at least annually.</w:t>
      </w:r>
    </w:p>
    <w:p w14:paraId="7CB64DA6" w14:textId="77777777" w:rsidR="0040615B" w:rsidRDefault="0040615B" w:rsidP="0040615B">
      <w:pPr>
        <w:spacing w:before="0" w:after="0" w:line="240" w:lineRule="auto"/>
      </w:pPr>
      <w:r>
        <w:br w:type="page"/>
      </w:r>
    </w:p>
    <w:p w14:paraId="78CDD66F" w14:textId="1D4C8A32" w:rsidR="0040615B" w:rsidRPr="00FB5A83" w:rsidRDefault="0040615B" w:rsidP="0058267E">
      <w:pPr>
        <w:pStyle w:val="Heading1"/>
        <w:keepNext/>
        <w:widowControl w:val="0"/>
        <w:numPr>
          <w:ilvl w:val="0"/>
          <w:numId w:val="19"/>
        </w:numPr>
        <w:spacing w:before="240" w:after="160" w:line="560" w:lineRule="exact"/>
        <w:rPr>
          <w:color w:val="2A6CA2"/>
          <w:sz w:val="40"/>
        </w:rPr>
      </w:pPr>
      <w:bookmarkStart w:id="6" w:name="_Toc134091905"/>
      <w:bookmarkStart w:id="7" w:name="_Toc491785384"/>
      <w:bookmarkStart w:id="8" w:name="_Toc214439239"/>
      <w:r w:rsidRPr="00FB5A83">
        <w:rPr>
          <w:color w:val="2A6CA2"/>
          <w:sz w:val="40"/>
        </w:rPr>
        <w:t>Team structure</w:t>
      </w:r>
      <w:bookmarkEnd w:id="6"/>
      <w:bookmarkEnd w:id="8"/>
    </w:p>
    <w:p w14:paraId="51C6183E" w14:textId="77777777" w:rsidR="0040615B" w:rsidRDefault="0040615B" w:rsidP="0040615B">
      <w:pPr>
        <w:tabs>
          <w:tab w:val="left" w:pos="6946"/>
        </w:tabs>
        <w:rPr>
          <w:color w:val="8B0000"/>
        </w:rPr>
      </w:pPr>
      <w:r>
        <w:rPr>
          <w:noProof/>
          <w:color w:val="8B0000"/>
        </w:rPr>
        <w:drawing>
          <wp:inline distT="0" distB="0" distL="0" distR="0" wp14:anchorId="59D7D28D" wp14:editId="42E04867">
            <wp:extent cx="5486400" cy="3200400"/>
            <wp:effectExtent l="0" t="12700" r="0" b="12700"/>
            <wp:docPr id="5" name="Diagram 5"/>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1" r:lo="rId12" r:qs="rId13" r:cs="rId14"/>
              </a:graphicData>
            </a:graphic>
          </wp:inline>
        </w:drawing>
      </w:r>
    </w:p>
    <w:p w14:paraId="379CE67B" w14:textId="77777777" w:rsidR="0040615B" w:rsidRPr="007A3F7E" w:rsidRDefault="0040615B" w:rsidP="0040615B">
      <w:pPr>
        <w:spacing w:before="0" w:after="0" w:line="240" w:lineRule="auto"/>
      </w:pPr>
      <w:r>
        <w:br w:type="page"/>
      </w:r>
    </w:p>
    <w:p w14:paraId="1942BC00" w14:textId="3773AB5F" w:rsidR="0040615B" w:rsidRPr="00FB5A83" w:rsidRDefault="0040615B" w:rsidP="00FB5A83">
      <w:pPr>
        <w:pStyle w:val="Heading1"/>
        <w:keepNext/>
        <w:widowControl w:val="0"/>
        <w:numPr>
          <w:ilvl w:val="0"/>
          <w:numId w:val="19"/>
        </w:numPr>
        <w:spacing w:before="0" w:after="0" w:line="560" w:lineRule="exact"/>
        <w:rPr>
          <w:color w:val="2A6CA2"/>
          <w:sz w:val="40"/>
        </w:rPr>
      </w:pPr>
      <w:bookmarkStart w:id="9" w:name="_Toc134091906"/>
      <w:bookmarkStart w:id="10" w:name="_Toc214439240"/>
      <w:bookmarkEnd w:id="7"/>
      <w:r w:rsidRPr="00FB5A83">
        <w:rPr>
          <w:color w:val="2A6CA2"/>
          <w:sz w:val="40"/>
        </w:rPr>
        <w:t>Overview</w:t>
      </w:r>
      <w:bookmarkEnd w:id="9"/>
      <w:bookmarkEnd w:id="10"/>
    </w:p>
    <w:p w14:paraId="30331222" w14:textId="49A974C9" w:rsidR="0040615B" w:rsidRPr="00FB5A83" w:rsidRDefault="0040615B" w:rsidP="00FB5A83">
      <w:pPr>
        <w:pStyle w:val="Heading2List"/>
        <w:numPr>
          <w:ilvl w:val="1"/>
          <w:numId w:val="19"/>
        </w:numPr>
        <w:spacing w:before="0" w:after="0"/>
        <w:rPr>
          <w:rFonts w:asciiTheme="minorHAnsi" w:hAnsiTheme="minorHAnsi" w:cstheme="minorHAnsi"/>
          <w:color w:val="2A6CA2"/>
          <w:sz w:val="28"/>
          <w:szCs w:val="28"/>
        </w:rPr>
      </w:pPr>
      <w:bookmarkStart w:id="11" w:name="_Toc134091907"/>
      <w:r w:rsidRPr="00FB5A83">
        <w:rPr>
          <w:rFonts w:asciiTheme="minorHAnsi" w:hAnsiTheme="minorHAnsi" w:cstheme="minorHAnsi"/>
          <w:color w:val="2A6CA2"/>
          <w:sz w:val="28"/>
          <w:szCs w:val="28"/>
        </w:rPr>
        <w:t>Purpose</w:t>
      </w:r>
      <w:bookmarkEnd w:id="11"/>
    </w:p>
    <w:p w14:paraId="3CAFE8E4" w14:textId="77777777" w:rsidR="00F83DCD" w:rsidRPr="00F83DCD" w:rsidRDefault="00F83DCD" w:rsidP="00F83DCD">
      <w:pPr>
        <w:keepLines/>
        <w:widowControl w:val="0"/>
        <w:tabs>
          <w:tab w:val="clear" w:pos="284"/>
        </w:tabs>
        <w:spacing w:before="0" w:after="0" w:line="288" w:lineRule="auto"/>
        <w:rPr>
          <w:bCs/>
        </w:rPr>
      </w:pPr>
      <w:r w:rsidRPr="00F83DCD">
        <w:rPr>
          <w:bCs/>
        </w:rPr>
        <w:t>The Red Team Playbook serves as a comprehensive guide for conducting simulated attacks and evaluating an organisation’s security posture. It provides a structured framework detailing the strategies, techniques, and procedures (TTPs) employed by the Red Team to assess defensive capabilities and identify potential vulnerabilities.</w:t>
      </w:r>
    </w:p>
    <w:p w14:paraId="43864CBF" w14:textId="77777777" w:rsidR="00F83DCD" w:rsidRPr="00F83DCD" w:rsidRDefault="00F83DCD" w:rsidP="00F83DCD">
      <w:pPr>
        <w:keepLines/>
        <w:widowControl w:val="0"/>
        <w:tabs>
          <w:tab w:val="clear" w:pos="284"/>
        </w:tabs>
        <w:spacing w:before="0" w:after="0" w:line="288" w:lineRule="auto"/>
        <w:rPr>
          <w:bCs/>
        </w:rPr>
      </w:pPr>
    </w:p>
    <w:p w14:paraId="123B04AB" w14:textId="77777777" w:rsidR="00F83DCD" w:rsidRPr="00F83DCD" w:rsidRDefault="00F83DCD" w:rsidP="00F83DCD">
      <w:pPr>
        <w:keepLines/>
        <w:widowControl w:val="0"/>
        <w:tabs>
          <w:tab w:val="clear" w:pos="284"/>
        </w:tabs>
        <w:spacing w:before="0" w:after="0" w:line="288" w:lineRule="auto"/>
        <w:rPr>
          <w:bCs/>
        </w:rPr>
      </w:pPr>
      <w:r w:rsidRPr="00F83DCD">
        <w:rPr>
          <w:bCs/>
        </w:rPr>
        <w:t>The playbook outlines a systematic approach to testing security measures through realistic attack simulations that replicate real-world scenarios. Its purpose is to evaluate the effectiveness of security controls, incident response mechanisms, and overall resilience to potential threats. By adhering to the Red Team Playbook, organisations can emulate the behaviours and methodologies of actual adversaries to uncover weaknesses, strengthen defences, and enhance their overall security posture.</w:t>
      </w:r>
    </w:p>
    <w:p w14:paraId="7D2EE052" w14:textId="77777777" w:rsidR="00F83DCD" w:rsidRPr="00F83DCD" w:rsidRDefault="00F83DCD" w:rsidP="00F83DCD">
      <w:pPr>
        <w:keepLines/>
        <w:widowControl w:val="0"/>
        <w:tabs>
          <w:tab w:val="clear" w:pos="284"/>
        </w:tabs>
        <w:spacing w:before="0" w:after="0" w:line="288" w:lineRule="auto"/>
        <w:rPr>
          <w:bCs/>
        </w:rPr>
      </w:pPr>
    </w:p>
    <w:p w14:paraId="71AE614D" w14:textId="74D60B5E" w:rsidR="00F83DCD" w:rsidRDefault="00F83DCD" w:rsidP="00F83DCD">
      <w:pPr>
        <w:keepLines/>
        <w:widowControl w:val="0"/>
        <w:tabs>
          <w:tab w:val="clear" w:pos="284"/>
        </w:tabs>
        <w:spacing w:before="0" w:after="0" w:line="288" w:lineRule="auto"/>
        <w:rPr>
          <w:bCs/>
        </w:rPr>
      </w:pPr>
      <w:r w:rsidRPr="00F83DCD">
        <w:rPr>
          <w:bCs/>
        </w:rPr>
        <w:t xml:space="preserve">The primary </w:t>
      </w:r>
      <w:r>
        <w:rPr>
          <w:bCs/>
        </w:rPr>
        <w:t>purpose</w:t>
      </w:r>
      <w:r w:rsidRPr="00F83DCD">
        <w:rPr>
          <w:bCs/>
        </w:rPr>
        <w:t xml:space="preserve"> of the Red Team Playbook is to reinforce an organisation’s cybersecurity maturity and resilience in the following ways:</w:t>
      </w:r>
    </w:p>
    <w:p w14:paraId="27A19B77" w14:textId="77777777" w:rsidR="00F83DCD" w:rsidRDefault="00F83DCD" w:rsidP="00F83DCD">
      <w:pPr>
        <w:keepLines/>
        <w:widowControl w:val="0"/>
        <w:tabs>
          <w:tab w:val="clear" w:pos="284"/>
        </w:tabs>
        <w:spacing w:before="0" w:after="0" w:line="288" w:lineRule="auto"/>
        <w:rPr>
          <w:bCs/>
        </w:rPr>
      </w:pPr>
    </w:p>
    <w:p w14:paraId="52269A05" w14:textId="77777777" w:rsidR="00F83DCD" w:rsidRPr="00F83DCD" w:rsidRDefault="00F83DCD" w:rsidP="00F83DCD">
      <w:pPr>
        <w:keepLines/>
        <w:widowControl w:val="0"/>
        <w:tabs>
          <w:tab w:val="clear" w:pos="284"/>
        </w:tabs>
        <w:spacing w:before="0" w:after="0" w:line="288" w:lineRule="auto"/>
      </w:pPr>
      <w:r w:rsidRPr="00F83DCD">
        <w:t>1) Identifying Vulnerabilities</w:t>
      </w:r>
    </w:p>
    <w:p w14:paraId="2DEF82D1" w14:textId="77777777" w:rsidR="00F83DCD" w:rsidRPr="00F83DCD" w:rsidRDefault="00F83DCD" w:rsidP="00F83DCD">
      <w:pPr>
        <w:keepLines/>
        <w:widowControl w:val="0"/>
        <w:tabs>
          <w:tab w:val="clear" w:pos="284"/>
        </w:tabs>
        <w:spacing w:before="0" w:after="0" w:line="288" w:lineRule="auto"/>
        <w:rPr>
          <w:bCs/>
        </w:rPr>
      </w:pPr>
      <w:r w:rsidRPr="00F83DCD">
        <w:rPr>
          <w:bCs/>
        </w:rPr>
        <w:t>Through realistic simulated attacks, the Red Team systematically uncovers weaknesses within the organisation’s infrastructure, applications, and processes. These findings are essential for prioritising remediation efforts, strengthening defences, and reducing the organisation’s overall risk exposure.</w:t>
      </w:r>
    </w:p>
    <w:p w14:paraId="73985242" w14:textId="77777777" w:rsidR="00F83DCD" w:rsidRDefault="00F83DCD" w:rsidP="00F83DCD">
      <w:pPr>
        <w:keepLines/>
        <w:widowControl w:val="0"/>
        <w:tabs>
          <w:tab w:val="clear" w:pos="284"/>
        </w:tabs>
        <w:spacing w:before="0" w:after="0" w:line="288" w:lineRule="auto"/>
        <w:rPr>
          <w:bCs/>
        </w:rPr>
      </w:pPr>
    </w:p>
    <w:p w14:paraId="2B46AEB0" w14:textId="77777777" w:rsidR="005C1384" w:rsidRPr="005C1384" w:rsidRDefault="005C1384" w:rsidP="005C1384">
      <w:pPr>
        <w:keepLines/>
        <w:widowControl w:val="0"/>
        <w:tabs>
          <w:tab w:val="clear" w:pos="284"/>
        </w:tabs>
        <w:spacing w:before="0" w:after="0" w:line="288" w:lineRule="auto"/>
      </w:pPr>
      <w:r w:rsidRPr="005C1384">
        <w:t>2) Testing Defence Capabilities</w:t>
      </w:r>
    </w:p>
    <w:p w14:paraId="51A85999" w14:textId="77777777" w:rsidR="005C1384" w:rsidRPr="005C1384" w:rsidRDefault="005C1384" w:rsidP="005C1384">
      <w:pPr>
        <w:keepLines/>
        <w:widowControl w:val="0"/>
        <w:tabs>
          <w:tab w:val="clear" w:pos="284"/>
        </w:tabs>
        <w:spacing w:before="0" w:after="0" w:line="288" w:lineRule="auto"/>
        <w:rPr>
          <w:bCs/>
        </w:rPr>
      </w:pPr>
      <w:r w:rsidRPr="005C1384">
        <w:rPr>
          <w:bCs/>
        </w:rPr>
        <w:t>The playbook evaluates the organisation’s ability to detect, respond to, and contain security incidents effectively. It assesses the performance of existing security controls, monitoring tools, and response procedures, while also measuring staff awareness and the effectiveness of training programs.</w:t>
      </w:r>
    </w:p>
    <w:p w14:paraId="3CDD925A" w14:textId="77777777" w:rsidR="00F83DCD" w:rsidRDefault="00F83DCD" w:rsidP="00F83DCD">
      <w:pPr>
        <w:keepLines/>
        <w:widowControl w:val="0"/>
        <w:tabs>
          <w:tab w:val="clear" w:pos="284"/>
        </w:tabs>
        <w:spacing w:before="0" w:after="0" w:line="288" w:lineRule="auto"/>
        <w:rPr>
          <w:bCs/>
        </w:rPr>
      </w:pPr>
    </w:p>
    <w:p w14:paraId="3AEE3836" w14:textId="77777777" w:rsidR="005C1384" w:rsidRPr="005C1384" w:rsidRDefault="005C1384" w:rsidP="005C1384">
      <w:pPr>
        <w:keepLines/>
        <w:widowControl w:val="0"/>
        <w:tabs>
          <w:tab w:val="clear" w:pos="284"/>
        </w:tabs>
        <w:spacing w:before="0" w:after="0" w:line="288" w:lineRule="auto"/>
      </w:pPr>
      <w:r w:rsidRPr="005C1384">
        <w:t>3) Providing Realistic Scenarios</w:t>
      </w:r>
    </w:p>
    <w:p w14:paraId="5FEF4868" w14:textId="77777777" w:rsidR="005C1384" w:rsidRPr="005C1384" w:rsidRDefault="005C1384" w:rsidP="005C1384">
      <w:pPr>
        <w:keepLines/>
        <w:widowControl w:val="0"/>
        <w:tabs>
          <w:tab w:val="clear" w:pos="284"/>
        </w:tabs>
        <w:spacing w:before="0" w:after="0" w:line="288" w:lineRule="auto"/>
        <w:rPr>
          <w:bCs/>
        </w:rPr>
      </w:pPr>
      <w:r w:rsidRPr="005C1384">
        <w:rPr>
          <w:bCs/>
        </w:rPr>
        <w:t>By replicating real-world threats using advanced tactics, techniques, and procedures (TTPs) observed in actual adversaries, the playbook ensures simulations reflect genuine attack behaviour. This process helps identify potential blind spots in security strategies and offers actionable insights into the organisation’s preparedness against evolving threats.</w:t>
      </w:r>
    </w:p>
    <w:p w14:paraId="23683634" w14:textId="77777777" w:rsidR="00F83DCD" w:rsidRDefault="00F83DCD" w:rsidP="00F83DCD">
      <w:pPr>
        <w:keepLines/>
        <w:widowControl w:val="0"/>
        <w:tabs>
          <w:tab w:val="clear" w:pos="284"/>
        </w:tabs>
        <w:spacing w:before="0" w:after="0" w:line="288" w:lineRule="auto"/>
        <w:rPr>
          <w:bCs/>
        </w:rPr>
      </w:pPr>
    </w:p>
    <w:p w14:paraId="1EB5BE26" w14:textId="77777777" w:rsidR="005C1384" w:rsidRPr="005C1384" w:rsidRDefault="005C1384" w:rsidP="005C1384">
      <w:pPr>
        <w:keepLines/>
        <w:widowControl w:val="0"/>
        <w:tabs>
          <w:tab w:val="clear" w:pos="284"/>
        </w:tabs>
        <w:spacing w:before="0" w:after="0" w:line="288" w:lineRule="auto"/>
      </w:pPr>
      <w:r w:rsidRPr="005C1384">
        <w:t>4) Enhancing Incident Response</w:t>
      </w:r>
    </w:p>
    <w:p w14:paraId="3D4C898D" w14:textId="77777777" w:rsidR="005C1384" w:rsidRPr="005C1384" w:rsidRDefault="005C1384" w:rsidP="005C1384">
      <w:pPr>
        <w:keepLines/>
        <w:widowControl w:val="0"/>
        <w:tabs>
          <w:tab w:val="clear" w:pos="284"/>
        </w:tabs>
        <w:spacing w:before="0" w:after="0" w:line="288" w:lineRule="auto"/>
        <w:rPr>
          <w:bCs/>
        </w:rPr>
      </w:pPr>
      <w:r w:rsidRPr="005C1384">
        <w:rPr>
          <w:bCs/>
        </w:rPr>
        <w:t>The playbook outlines structured guidelines for managing security incidents detected during simulations. It supports continuous improvement of incident response plans, communication channels, and coordination between teams, ultimately enhancing the organisation’s ability to respond swiftly and effectively to real-world cyber incidents.</w:t>
      </w:r>
    </w:p>
    <w:p w14:paraId="02EE33F4" w14:textId="77777777" w:rsidR="00F83DCD" w:rsidRDefault="00F83DCD" w:rsidP="00F83DCD">
      <w:pPr>
        <w:keepLines/>
        <w:widowControl w:val="0"/>
        <w:tabs>
          <w:tab w:val="clear" w:pos="284"/>
        </w:tabs>
        <w:spacing w:before="0" w:after="0" w:line="288" w:lineRule="auto"/>
        <w:rPr>
          <w:bCs/>
        </w:rPr>
      </w:pPr>
    </w:p>
    <w:p w14:paraId="2E23F808" w14:textId="77777777" w:rsidR="00870745" w:rsidRPr="00870745" w:rsidRDefault="00870745" w:rsidP="00870745">
      <w:pPr>
        <w:keepLines/>
        <w:widowControl w:val="0"/>
        <w:tabs>
          <w:tab w:val="clear" w:pos="284"/>
        </w:tabs>
        <w:spacing w:before="0" w:after="0" w:line="288" w:lineRule="auto"/>
      </w:pPr>
      <w:r w:rsidRPr="00870745">
        <w:t>5) Promoting Continuous Improvement</w:t>
      </w:r>
    </w:p>
    <w:p w14:paraId="34EF03C7" w14:textId="77777777" w:rsidR="00870745" w:rsidRPr="00870745" w:rsidRDefault="00870745" w:rsidP="00870745">
      <w:pPr>
        <w:keepLines/>
        <w:widowControl w:val="0"/>
        <w:tabs>
          <w:tab w:val="clear" w:pos="284"/>
        </w:tabs>
        <w:spacing w:before="0" w:after="0" w:line="288" w:lineRule="auto"/>
        <w:rPr>
          <w:bCs/>
        </w:rPr>
      </w:pPr>
      <w:r w:rsidRPr="00870745">
        <w:rPr>
          <w:bCs/>
        </w:rPr>
        <w:t>By conducting regular Red Team exercises and using the playbook as an ongoing reference, the organisation can continuously evaluate and enhance its security posture. Insights gained from each engagement serve as valuable feedback to refine security measures, update policies and procedures, and strengthen preparedness against emerging and evolving threats.</w:t>
      </w:r>
    </w:p>
    <w:p w14:paraId="024BC91C" w14:textId="77777777" w:rsidR="00F83DCD" w:rsidRDefault="00F83DCD" w:rsidP="00F83DCD">
      <w:pPr>
        <w:keepLines/>
        <w:widowControl w:val="0"/>
        <w:tabs>
          <w:tab w:val="clear" w:pos="284"/>
        </w:tabs>
        <w:spacing w:before="0" w:after="0" w:line="288" w:lineRule="auto"/>
        <w:rPr>
          <w:bCs/>
        </w:rPr>
      </w:pPr>
    </w:p>
    <w:p w14:paraId="6F0CDEC1" w14:textId="559A0682" w:rsidR="00F83DCD" w:rsidRDefault="00870745" w:rsidP="00F83DCD">
      <w:pPr>
        <w:keepLines/>
        <w:widowControl w:val="0"/>
        <w:tabs>
          <w:tab w:val="clear" w:pos="284"/>
        </w:tabs>
        <w:spacing w:before="0" w:after="0" w:line="288" w:lineRule="auto"/>
        <w:rPr>
          <w:bCs/>
        </w:rPr>
      </w:pPr>
      <w:r>
        <w:rPr>
          <w:bCs/>
        </w:rPr>
        <w:t>In summary, t</w:t>
      </w:r>
      <w:r w:rsidRPr="00870745">
        <w:rPr>
          <w:bCs/>
        </w:rPr>
        <w:t xml:space="preserve">he </w:t>
      </w:r>
      <w:r w:rsidRPr="008868EC">
        <w:t>Red Team Playbook</w:t>
      </w:r>
      <w:r w:rsidRPr="00870745">
        <w:rPr>
          <w:bCs/>
        </w:rPr>
        <w:t xml:space="preserve"> is a critical resource that empowers organisations to proactively assess their security defences, uncover vulnerabilities, and build resilience against cyber threats. By implementing the playbook’s guidelines, organisations can strengthen their defensive capabilities, reduce risks, and maintain a proactive stance against potential adversaries.</w:t>
      </w:r>
    </w:p>
    <w:p w14:paraId="0D72722F" w14:textId="0B3E7E97" w:rsidR="0040615B" w:rsidRPr="006867A2" w:rsidRDefault="0040615B" w:rsidP="00F83DCD">
      <w:pPr>
        <w:keepLines/>
        <w:widowControl w:val="0"/>
        <w:tabs>
          <w:tab w:val="clear" w:pos="284"/>
        </w:tabs>
        <w:spacing w:before="0" w:after="0" w:line="288" w:lineRule="auto"/>
        <w:rPr>
          <w:i/>
          <w:iCs/>
        </w:rPr>
      </w:pPr>
    </w:p>
    <w:p w14:paraId="7A9324A7" w14:textId="168F52DA" w:rsidR="0040615B" w:rsidRPr="00FB5A83" w:rsidRDefault="0040615B" w:rsidP="00ED4538">
      <w:pPr>
        <w:pStyle w:val="Heading2List"/>
        <w:numPr>
          <w:ilvl w:val="1"/>
          <w:numId w:val="19"/>
        </w:numPr>
        <w:spacing w:before="0" w:after="0"/>
        <w:rPr>
          <w:rFonts w:asciiTheme="minorHAnsi" w:hAnsiTheme="minorHAnsi" w:cstheme="minorHAnsi"/>
          <w:color w:val="2A6CA2"/>
          <w:sz w:val="28"/>
          <w:szCs w:val="28"/>
        </w:rPr>
      </w:pPr>
      <w:bookmarkStart w:id="12" w:name="_Toc134091908"/>
      <w:r w:rsidRPr="00FB5A83">
        <w:rPr>
          <w:rFonts w:asciiTheme="minorHAnsi" w:hAnsiTheme="minorHAnsi" w:cstheme="minorHAnsi"/>
          <w:color w:val="2A6CA2"/>
          <w:sz w:val="28"/>
          <w:szCs w:val="28"/>
        </w:rPr>
        <w:t>Scope</w:t>
      </w:r>
      <w:bookmarkEnd w:id="12"/>
    </w:p>
    <w:p w14:paraId="5434FA6A" w14:textId="77777777" w:rsidR="0040615B" w:rsidRPr="00AF6EE6" w:rsidRDefault="0040615B" w:rsidP="0040615B">
      <w:pPr>
        <w:pStyle w:val="ListParagraph"/>
        <w:keepLines/>
        <w:widowControl w:val="0"/>
        <w:numPr>
          <w:ilvl w:val="0"/>
          <w:numId w:val="9"/>
        </w:numPr>
        <w:tabs>
          <w:tab w:val="clear" w:pos="284"/>
        </w:tabs>
        <w:spacing w:line="288" w:lineRule="auto"/>
        <w:contextualSpacing w:val="0"/>
        <w:rPr>
          <w:bCs/>
        </w:rPr>
      </w:pPr>
      <w:r w:rsidRPr="00AF6EE6">
        <w:rPr>
          <w:bCs/>
        </w:rPr>
        <w:t>Inclusions (within scope)</w:t>
      </w:r>
    </w:p>
    <w:tbl>
      <w:tblPr>
        <w:tblStyle w:val="TableGrid"/>
        <w:tblW w:w="0" w:type="auto"/>
        <w:tblLook w:val="04A0" w:firstRow="1" w:lastRow="0" w:firstColumn="1" w:lastColumn="0" w:noHBand="0" w:noVBand="1"/>
      </w:tblPr>
      <w:tblGrid>
        <w:gridCol w:w="4530"/>
        <w:gridCol w:w="4530"/>
      </w:tblGrid>
      <w:tr w:rsidR="004502C9" w14:paraId="2968837F" w14:textId="77777777" w:rsidTr="004502C9">
        <w:trPr>
          <w:cnfStyle w:val="100000000000" w:firstRow="1" w:lastRow="0" w:firstColumn="0" w:lastColumn="0" w:oddVBand="0" w:evenVBand="0" w:oddHBand="0" w:evenHBand="0" w:firstRowFirstColumn="0" w:firstRowLastColumn="0" w:lastRowFirstColumn="0" w:lastRowLastColumn="0"/>
        </w:trPr>
        <w:tc>
          <w:tcPr>
            <w:tcW w:w="4530" w:type="dxa"/>
          </w:tcPr>
          <w:p w14:paraId="42F0A72C" w14:textId="6014E04B" w:rsidR="004502C9" w:rsidRDefault="004502C9" w:rsidP="004502C9">
            <w:pPr>
              <w:keepLines/>
              <w:widowControl w:val="0"/>
              <w:tabs>
                <w:tab w:val="clear" w:pos="284"/>
              </w:tabs>
              <w:spacing w:line="288" w:lineRule="auto"/>
              <w:rPr>
                <w:bCs/>
              </w:rPr>
            </w:pPr>
            <w:r>
              <w:rPr>
                <w:bCs/>
              </w:rPr>
              <w:t>Assessment</w:t>
            </w:r>
          </w:p>
        </w:tc>
        <w:tc>
          <w:tcPr>
            <w:tcW w:w="4530" w:type="dxa"/>
          </w:tcPr>
          <w:p w14:paraId="254A2B36" w14:textId="1BC4DF06" w:rsidR="004502C9" w:rsidRDefault="004502C9" w:rsidP="004502C9">
            <w:pPr>
              <w:keepLines/>
              <w:widowControl w:val="0"/>
              <w:tabs>
                <w:tab w:val="clear" w:pos="284"/>
              </w:tabs>
              <w:spacing w:line="288" w:lineRule="auto"/>
              <w:rPr>
                <w:bCs/>
              </w:rPr>
            </w:pPr>
            <w:r>
              <w:rPr>
                <w:bCs/>
              </w:rPr>
              <w:t>Details</w:t>
            </w:r>
          </w:p>
        </w:tc>
      </w:tr>
      <w:tr w:rsidR="004502C9" w14:paraId="27F042CF" w14:textId="77777777" w:rsidTr="004502C9">
        <w:tc>
          <w:tcPr>
            <w:tcW w:w="4530" w:type="dxa"/>
          </w:tcPr>
          <w:p w14:paraId="2989608D" w14:textId="58465533" w:rsidR="004502C9" w:rsidRDefault="004502C9" w:rsidP="004502C9">
            <w:pPr>
              <w:keepLines/>
              <w:widowControl w:val="0"/>
              <w:tabs>
                <w:tab w:val="clear" w:pos="284"/>
              </w:tabs>
              <w:spacing w:line="288" w:lineRule="auto"/>
              <w:rPr>
                <w:bCs/>
              </w:rPr>
            </w:pPr>
            <w:r>
              <w:rPr>
                <w:bCs/>
              </w:rPr>
              <w:t>Internal Penetration Test</w:t>
            </w:r>
          </w:p>
        </w:tc>
        <w:tc>
          <w:tcPr>
            <w:tcW w:w="4530" w:type="dxa"/>
          </w:tcPr>
          <w:p w14:paraId="3364AC95" w14:textId="383D9DAE" w:rsidR="00FF42EE" w:rsidRDefault="00FF42EE" w:rsidP="004502C9">
            <w:pPr>
              <w:keepLines/>
              <w:widowControl w:val="0"/>
              <w:tabs>
                <w:tab w:val="clear" w:pos="284"/>
              </w:tabs>
              <w:spacing w:line="288" w:lineRule="auto"/>
              <w:rPr>
                <w:bCs/>
              </w:rPr>
            </w:pPr>
            <w:r>
              <w:t>10.30.0.250 - Blackbox Host</w:t>
            </w:r>
          </w:p>
          <w:p w14:paraId="6021D7E2" w14:textId="61F5F27E" w:rsidR="004502C9" w:rsidRDefault="004502C9" w:rsidP="004502C9">
            <w:pPr>
              <w:keepLines/>
              <w:widowControl w:val="0"/>
              <w:tabs>
                <w:tab w:val="clear" w:pos="284"/>
              </w:tabs>
              <w:spacing w:line="288" w:lineRule="auto"/>
              <w:rPr>
                <w:bCs/>
              </w:rPr>
            </w:pPr>
            <w:r w:rsidRPr="004502C9">
              <w:rPr>
                <w:bCs/>
              </w:rPr>
              <w:t>10.30.0.235</w:t>
            </w:r>
            <w:r>
              <w:rPr>
                <w:bCs/>
              </w:rPr>
              <w:t xml:space="preserve"> - </w:t>
            </w:r>
            <w:proofErr w:type="spellStart"/>
            <w:r w:rsidRPr="004502C9">
              <w:rPr>
                <w:bCs/>
              </w:rPr>
              <w:t>Metasploitable</w:t>
            </w:r>
            <w:proofErr w:type="spellEnd"/>
            <w:r w:rsidRPr="004502C9">
              <w:rPr>
                <w:bCs/>
              </w:rPr>
              <w:t xml:space="preserve"> </w:t>
            </w:r>
          </w:p>
          <w:p w14:paraId="3B4B9897" w14:textId="77777777" w:rsidR="004502C9" w:rsidRDefault="004502C9" w:rsidP="004502C9">
            <w:pPr>
              <w:keepLines/>
              <w:widowControl w:val="0"/>
              <w:tabs>
                <w:tab w:val="clear" w:pos="284"/>
              </w:tabs>
              <w:spacing w:line="288" w:lineRule="auto"/>
              <w:rPr>
                <w:bCs/>
              </w:rPr>
            </w:pPr>
            <w:r w:rsidRPr="004502C9">
              <w:rPr>
                <w:bCs/>
              </w:rPr>
              <w:t>10.30.0.236</w:t>
            </w:r>
            <w:r>
              <w:rPr>
                <w:bCs/>
              </w:rPr>
              <w:t xml:space="preserve"> - </w:t>
            </w:r>
            <w:r w:rsidRPr="004502C9">
              <w:rPr>
                <w:bCs/>
              </w:rPr>
              <w:t>Windows Server</w:t>
            </w:r>
            <w:r>
              <w:rPr>
                <w:bCs/>
              </w:rPr>
              <w:t xml:space="preserve"> </w:t>
            </w:r>
          </w:p>
          <w:p w14:paraId="1649CAA8" w14:textId="263BDF65" w:rsidR="004502C9" w:rsidRPr="00FF42EE" w:rsidRDefault="004502C9" w:rsidP="004502C9">
            <w:pPr>
              <w:keepLines/>
              <w:widowControl w:val="0"/>
              <w:tabs>
                <w:tab w:val="clear" w:pos="284"/>
              </w:tabs>
              <w:spacing w:line="288" w:lineRule="auto"/>
            </w:pPr>
            <w:r>
              <w:t xml:space="preserve">10.30.0.237 - Web Servers Farm </w:t>
            </w:r>
          </w:p>
        </w:tc>
      </w:tr>
    </w:tbl>
    <w:p w14:paraId="4139082E" w14:textId="77777777" w:rsidR="004502C9" w:rsidRPr="004502C9" w:rsidRDefault="004502C9" w:rsidP="004502C9">
      <w:pPr>
        <w:keepLines/>
        <w:widowControl w:val="0"/>
        <w:tabs>
          <w:tab w:val="clear" w:pos="284"/>
        </w:tabs>
        <w:spacing w:line="288" w:lineRule="auto"/>
        <w:rPr>
          <w:bCs/>
        </w:rPr>
      </w:pPr>
    </w:p>
    <w:p w14:paraId="0F77A3A1" w14:textId="77777777" w:rsidR="0040615B" w:rsidRPr="00AF6EE6" w:rsidRDefault="0040615B" w:rsidP="0040615B">
      <w:pPr>
        <w:pStyle w:val="ListParagraph"/>
        <w:keepLines/>
        <w:widowControl w:val="0"/>
        <w:numPr>
          <w:ilvl w:val="0"/>
          <w:numId w:val="9"/>
        </w:numPr>
        <w:tabs>
          <w:tab w:val="clear" w:pos="284"/>
        </w:tabs>
        <w:spacing w:line="288" w:lineRule="auto"/>
        <w:contextualSpacing w:val="0"/>
        <w:rPr>
          <w:bCs/>
        </w:rPr>
      </w:pPr>
      <w:r w:rsidRPr="00AF6EE6">
        <w:rPr>
          <w:bCs/>
        </w:rPr>
        <w:t>Exclusions (outside of scope)]</w:t>
      </w:r>
    </w:p>
    <w:p w14:paraId="254C9A60" w14:textId="348FE3B0" w:rsidR="00AF6EE6" w:rsidRDefault="00AF6EE6" w:rsidP="00AF6EE6">
      <w:pPr>
        <w:pStyle w:val="ListParagraph"/>
        <w:keepLines/>
        <w:widowControl w:val="0"/>
        <w:tabs>
          <w:tab w:val="clear" w:pos="284"/>
        </w:tabs>
        <w:spacing w:line="288" w:lineRule="auto"/>
        <w:contextualSpacing w:val="0"/>
        <w:rPr>
          <w:bCs/>
        </w:rPr>
      </w:pPr>
      <w:r w:rsidRPr="00AF6EE6">
        <w:rPr>
          <w:bCs/>
        </w:rPr>
        <w:t>The team does not perform any of the following attacks during testing:</w:t>
      </w:r>
    </w:p>
    <w:p w14:paraId="6D0517C2" w14:textId="62E1AFF8" w:rsidR="00AF6EE6" w:rsidRDefault="00AF6EE6" w:rsidP="00AF6EE6">
      <w:pPr>
        <w:pStyle w:val="ListParagraph"/>
        <w:keepLines/>
        <w:widowControl w:val="0"/>
        <w:numPr>
          <w:ilvl w:val="0"/>
          <w:numId w:val="27"/>
        </w:numPr>
        <w:tabs>
          <w:tab w:val="clear" w:pos="284"/>
        </w:tabs>
        <w:spacing w:line="288" w:lineRule="auto"/>
        <w:contextualSpacing w:val="0"/>
        <w:rPr>
          <w:bCs/>
        </w:rPr>
      </w:pPr>
      <w:r w:rsidRPr="00AF6EE6">
        <w:rPr>
          <w:bCs/>
        </w:rPr>
        <w:t>Denial of Service (DoS)</w:t>
      </w:r>
    </w:p>
    <w:p w14:paraId="1A6AEBE1" w14:textId="3DFC5188" w:rsidR="00AF6EE6" w:rsidRPr="00AF6EE6" w:rsidRDefault="00AF6EE6" w:rsidP="00AF6EE6">
      <w:pPr>
        <w:pStyle w:val="ListParagraph"/>
        <w:keepLines/>
        <w:widowControl w:val="0"/>
        <w:numPr>
          <w:ilvl w:val="0"/>
          <w:numId w:val="27"/>
        </w:numPr>
        <w:tabs>
          <w:tab w:val="clear" w:pos="284"/>
        </w:tabs>
        <w:spacing w:line="288" w:lineRule="auto"/>
        <w:contextualSpacing w:val="0"/>
        <w:rPr>
          <w:bCs/>
        </w:rPr>
      </w:pPr>
      <w:r w:rsidRPr="00AF6EE6">
        <w:rPr>
          <w:bCs/>
        </w:rPr>
        <w:t>Phishing/Social Engineering</w:t>
      </w:r>
    </w:p>
    <w:p w14:paraId="7BCD1946" w14:textId="3C8987AC" w:rsidR="0040615B" w:rsidRPr="00ED4538" w:rsidRDefault="0040615B" w:rsidP="00ED4538">
      <w:pPr>
        <w:pStyle w:val="Heading2List"/>
        <w:numPr>
          <w:ilvl w:val="1"/>
          <w:numId w:val="19"/>
        </w:numPr>
        <w:rPr>
          <w:rFonts w:asciiTheme="minorHAnsi" w:hAnsiTheme="minorHAnsi" w:cstheme="minorHAnsi"/>
          <w:sz w:val="28"/>
          <w:szCs w:val="28"/>
        </w:rPr>
      </w:pPr>
      <w:bookmarkStart w:id="13" w:name="_Toc134091909"/>
      <w:r w:rsidRPr="00ED4538">
        <w:rPr>
          <w:rFonts w:asciiTheme="minorHAnsi" w:hAnsiTheme="minorHAnsi" w:cstheme="minorHAnsi"/>
          <w:sz w:val="28"/>
          <w:szCs w:val="28"/>
        </w:rPr>
        <w:t>Topology</w:t>
      </w:r>
      <w:bookmarkEnd w:id="13"/>
    </w:p>
    <w:p w14:paraId="064F7EB4" w14:textId="4201322A" w:rsidR="0040615B" w:rsidRPr="003B0B92" w:rsidRDefault="003B0B92" w:rsidP="0040615B">
      <w:pPr>
        <w:rPr>
          <w:bCs/>
          <w:color w:val="2A6CA2"/>
          <w:sz w:val="28"/>
          <w:szCs w:val="28"/>
        </w:rPr>
      </w:pPr>
      <w:r>
        <w:rPr>
          <w:noProof/>
        </w:rPr>
        <w:drawing>
          <wp:inline distT="0" distB="0" distL="0" distR="0" wp14:anchorId="42EE3B2B" wp14:editId="4860A628">
            <wp:extent cx="5505202" cy="7258709"/>
            <wp:effectExtent l="76200" t="76200" r="133985" b="132715"/>
            <wp:docPr id="1938283260" name="Picture 1938283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pic:nvPicPr>
                  <pic:blipFill>
                    <a:blip r:embed="rId16">
                      <a:extLst>
                        <a:ext uri="{28A0092B-C50C-407E-A947-70E740481C1C}">
                          <a14:useLocalDpi xmlns:a14="http://schemas.microsoft.com/office/drawing/2010/main" val="0"/>
                        </a:ext>
                      </a:extLst>
                    </a:blip>
                    <a:stretch>
                      <a:fillRect/>
                    </a:stretch>
                  </pic:blipFill>
                  <pic:spPr>
                    <a:xfrm>
                      <a:off x="0" y="0"/>
                      <a:ext cx="5507622" cy="726190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32BC8500" w14:textId="77777777" w:rsidR="0040615B" w:rsidRPr="00C76925" w:rsidRDefault="0040615B" w:rsidP="00536F3E">
      <w:pPr>
        <w:pStyle w:val="Heading2List"/>
        <w:numPr>
          <w:ilvl w:val="0"/>
          <w:numId w:val="0"/>
        </w:numPr>
        <w:rPr>
          <w:rFonts w:asciiTheme="minorHAnsi" w:hAnsiTheme="minorHAnsi" w:cstheme="minorHAnsi"/>
          <w:color w:val="2A6CA2"/>
          <w:sz w:val="28"/>
          <w:szCs w:val="28"/>
        </w:rPr>
      </w:pPr>
    </w:p>
    <w:p w14:paraId="05472107" w14:textId="5E951A04" w:rsidR="0040615B" w:rsidRPr="00E32940" w:rsidRDefault="00536F3E" w:rsidP="00536F3E">
      <w:pPr>
        <w:pStyle w:val="Heading1"/>
        <w:keepNext/>
        <w:widowControl w:val="0"/>
        <w:numPr>
          <w:ilvl w:val="0"/>
          <w:numId w:val="19"/>
        </w:numPr>
        <w:spacing w:before="240" w:after="160" w:line="560" w:lineRule="exact"/>
        <w:rPr>
          <w:color w:val="2A6CA2"/>
          <w:sz w:val="40"/>
        </w:rPr>
      </w:pPr>
      <w:bookmarkStart w:id="14" w:name="_Toc134091910"/>
      <w:r w:rsidRPr="00E32940">
        <w:rPr>
          <w:color w:val="2A6CA2"/>
          <w:sz w:val="40"/>
        </w:rPr>
        <w:t xml:space="preserve"> </w:t>
      </w:r>
      <w:bookmarkStart w:id="15" w:name="_Toc214439241"/>
      <w:r w:rsidR="0040615B" w:rsidRPr="00E32940">
        <w:rPr>
          <w:color w:val="2A6CA2"/>
          <w:sz w:val="40"/>
        </w:rPr>
        <w:t>Attacks</w:t>
      </w:r>
      <w:bookmarkEnd w:id="14"/>
      <w:bookmarkEnd w:id="15"/>
    </w:p>
    <w:p w14:paraId="40B6BB01" w14:textId="77777777" w:rsidR="0040615B" w:rsidRPr="00C76925" w:rsidRDefault="0040615B" w:rsidP="0040615B">
      <w:pPr>
        <w:pStyle w:val="ListParagraph"/>
        <w:keepNext/>
        <w:numPr>
          <w:ilvl w:val="0"/>
          <w:numId w:val="17"/>
        </w:numPr>
        <w:tabs>
          <w:tab w:val="clear" w:pos="284"/>
        </w:tabs>
        <w:spacing w:before="240" w:after="160" w:line="560" w:lineRule="exact"/>
        <w:contextualSpacing w:val="0"/>
        <w:outlineLvl w:val="0"/>
        <w:rPr>
          <w:rFonts w:eastAsiaTheme="majorEastAsia"/>
          <w:noProof/>
          <w:vanish/>
          <w:color w:val="2A6CA2"/>
          <w:spacing w:val="-10"/>
          <w:sz w:val="28"/>
          <w:szCs w:val="28"/>
        </w:rPr>
      </w:pPr>
      <w:bookmarkStart w:id="16" w:name="_Toc134092329"/>
      <w:bookmarkStart w:id="17" w:name="_Toc134092363"/>
      <w:bookmarkStart w:id="18" w:name="_Toc134173016"/>
      <w:bookmarkStart w:id="19" w:name="_Toc214438974"/>
      <w:bookmarkStart w:id="20" w:name="_Toc214439242"/>
      <w:bookmarkEnd w:id="16"/>
      <w:bookmarkEnd w:id="17"/>
      <w:bookmarkEnd w:id="18"/>
      <w:bookmarkEnd w:id="19"/>
      <w:bookmarkEnd w:id="20"/>
    </w:p>
    <w:p w14:paraId="3D30FF3D" w14:textId="77777777" w:rsidR="0040615B" w:rsidRPr="00C76925" w:rsidRDefault="0040615B" w:rsidP="0040615B">
      <w:pPr>
        <w:pStyle w:val="ListParagraph"/>
        <w:keepNext/>
        <w:numPr>
          <w:ilvl w:val="0"/>
          <w:numId w:val="17"/>
        </w:numPr>
        <w:tabs>
          <w:tab w:val="clear" w:pos="284"/>
        </w:tabs>
        <w:spacing w:before="240" w:after="160" w:line="560" w:lineRule="exact"/>
        <w:contextualSpacing w:val="0"/>
        <w:outlineLvl w:val="0"/>
        <w:rPr>
          <w:rFonts w:eastAsiaTheme="majorEastAsia"/>
          <w:noProof/>
          <w:vanish/>
          <w:color w:val="2A6CA2"/>
          <w:spacing w:val="-10"/>
          <w:sz w:val="28"/>
          <w:szCs w:val="28"/>
        </w:rPr>
      </w:pPr>
      <w:bookmarkStart w:id="21" w:name="_Toc134092330"/>
      <w:bookmarkStart w:id="22" w:name="_Toc134092364"/>
      <w:bookmarkStart w:id="23" w:name="_Toc134173017"/>
      <w:bookmarkStart w:id="24" w:name="_Toc214438975"/>
      <w:bookmarkStart w:id="25" w:name="_Toc214439243"/>
      <w:bookmarkEnd w:id="21"/>
      <w:bookmarkEnd w:id="22"/>
      <w:bookmarkEnd w:id="23"/>
      <w:bookmarkEnd w:id="24"/>
      <w:bookmarkEnd w:id="25"/>
    </w:p>
    <w:p w14:paraId="1BBC93E4" w14:textId="77777777" w:rsidR="0040615B" w:rsidRPr="00C76925" w:rsidRDefault="0040615B" w:rsidP="0040615B">
      <w:pPr>
        <w:pStyle w:val="ListParagraph"/>
        <w:keepNext/>
        <w:numPr>
          <w:ilvl w:val="0"/>
          <w:numId w:val="17"/>
        </w:numPr>
        <w:tabs>
          <w:tab w:val="clear" w:pos="284"/>
        </w:tabs>
        <w:spacing w:before="240" w:after="160" w:line="560" w:lineRule="exact"/>
        <w:contextualSpacing w:val="0"/>
        <w:outlineLvl w:val="0"/>
        <w:rPr>
          <w:rFonts w:eastAsiaTheme="majorEastAsia"/>
          <w:noProof/>
          <w:vanish/>
          <w:color w:val="2A6CA2"/>
          <w:spacing w:val="-10"/>
          <w:sz w:val="28"/>
          <w:szCs w:val="28"/>
        </w:rPr>
      </w:pPr>
      <w:bookmarkStart w:id="26" w:name="_Toc134092331"/>
      <w:bookmarkStart w:id="27" w:name="_Toc134092365"/>
      <w:bookmarkStart w:id="28" w:name="_Toc134173018"/>
      <w:bookmarkStart w:id="29" w:name="_Toc214438976"/>
      <w:bookmarkStart w:id="30" w:name="_Toc214439244"/>
      <w:bookmarkEnd w:id="26"/>
      <w:bookmarkEnd w:id="27"/>
      <w:bookmarkEnd w:id="28"/>
      <w:bookmarkEnd w:id="29"/>
      <w:bookmarkEnd w:id="30"/>
    </w:p>
    <w:p w14:paraId="2C82454E" w14:textId="77777777" w:rsidR="0040615B" w:rsidRPr="00C76925" w:rsidRDefault="0040615B" w:rsidP="0040615B">
      <w:pPr>
        <w:pStyle w:val="ListParagraph"/>
        <w:keepNext/>
        <w:numPr>
          <w:ilvl w:val="0"/>
          <w:numId w:val="17"/>
        </w:numPr>
        <w:tabs>
          <w:tab w:val="clear" w:pos="284"/>
        </w:tabs>
        <w:spacing w:before="240" w:after="160" w:line="560" w:lineRule="exact"/>
        <w:contextualSpacing w:val="0"/>
        <w:outlineLvl w:val="0"/>
        <w:rPr>
          <w:rFonts w:eastAsiaTheme="majorEastAsia"/>
          <w:noProof/>
          <w:vanish/>
          <w:color w:val="2A6CA2"/>
          <w:spacing w:val="-10"/>
          <w:sz w:val="28"/>
          <w:szCs w:val="28"/>
        </w:rPr>
      </w:pPr>
      <w:bookmarkStart w:id="31" w:name="_Toc134091911"/>
      <w:bookmarkStart w:id="32" w:name="_Toc134092332"/>
      <w:bookmarkStart w:id="33" w:name="_Toc134092366"/>
      <w:bookmarkStart w:id="34" w:name="_Toc134173019"/>
      <w:bookmarkStart w:id="35" w:name="_Toc214438977"/>
      <w:bookmarkStart w:id="36" w:name="_Toc214439245"/>
      <w:bookmarkEnd w:id="32"/>
      <w:bookmarkEnd w:id="33"/>
      <w:bookmarkEnd w:id="34"/>
      <w:bookmarkEnd w:id="35"/>
      <w:bookmarkEnd w:id="36"/>
    </w:p>
    <w:bookmarkEnd w:id="31"/>
    <w:p w14:paraId="1CA99303" w14:textId="5EC9C088" w:rsidR="0040615B" w:rsidRPr="00C76925" w:rsidRDefault="003C4473" w:rsidP="0040615B">
      <w:pPr>
        <w:pStyle w:val="Heading2List"/>
        <w:numPr>
          <w:ilvl w:val="1"/>
          <w:numId w:val="17"/>
        </w:numPr>
        <w:rPr>
          <w:rFonts w:asciiTheme="minorHAnsi" w:hAnsiTheme="minorHAnsi" w:cstheme="minorHAnsi"/>
          <w:color w:val="2A6CA2"/>
          <w:sz w:val="28"/>
          <w:szCs w:val="28"/>
        </w:rPr>
      </w:pPr>
      <w:r w:rsidRPr="003C4473">
        <w:rPr>
          <w:rFonts w:asciiTheme="minorHAnsi" w:hAnsiTheme="minorHAnsi" w:cstheme="minorHAnsi"/>
          <w:color w:val="2A6CA2"/>
          <w:sz w:val="28"/>
          <w:szCs w:val="28"/>
        </w:rPr>
        <w:t>Vulnerability Scanning</w:t>
      </w:r>
    </w:p>
    <w:p w14:paraId="30798D1E" w14:textId="5DC3EE1A" w:rsidR="0040615B" w:rsidRPr="003C4473" w:rsidRDefault="0040615B" w:rsidP="0040615B">
      <w:pPr>
        <w:ind w:left="720"/>
        <w:rPr>
          <w:i/>
          <w:iCs/>
          <w:color w:val="000000"/>
          <w:szCs w:val="22"/>
        </w:rPr>
      </w:pPr>
      <w:r w:rsidRPr="003C4473">
        <w:rPr>
          <w:i/>
          <w:iCs/>
          <w:color w:val="000000"/>
          <w:szCs w:val="22"/>
        </w:rPr>
        <w:t>Target:</w:t>
      </w:r>
      <w:r w:rsidR="005212BA" w:rsidRPr="003C4473">
        <w:rPr>
          <w:i/>
          <w:iCs/>
          <w:color w:val="000000"/>
          <w:szCs w:val="22"/>
        </w:rPr>
        <w:t xml:space="preserve"> </w:t>
      </w:r>
      <w:r w:rsidR="005212BA" w:rsidRPr="003C4473">
        <w:rPr>
          <w:i/>
          <w:iCs/>
        </w:rPr>
        <w:t>10.30.0.235 (</w:t>
      </w:r>
      <w:proofErr w:type="spellStart"/>
      <w:r w:rsidR="005212BA" w:rsidRPr="003C4473">
        <w:rPr>
          <w:i/>
          <w:iCs/>
        </w:rPr>
        <w:t>Metaspoitable</w:t>
      </w:r>
      <w:proofErr w:type="spellEnd"/>
      <w:r w:rsidR="005212BA" w:rsidRPr="003C4473">
        <w:rPr>
          <w:i/>
          <w:iCs/>
        </w:rPr>
        <w:t>), 10.30.0.236 (Windows Server), 10.30.0.237 (Web Servers Farm), 10.30.0.250 (Black Box)</w:t>
      </w:r>
    </w:p>
    <w:p w14:paraId="42278620" w14:textId="178DD139" w:rsidR="0040615B" w:rsidRPr="003C4473" w:rsidRDefault="0040615B" w:rsidP="0040615B">
      <w:pPr>
        <w:ind w:left="720"/>
        <w:rPr>
          <w:i/>
          <w:iCs/>
          <w:color w:val="000000"/>
          <w:szCs w:val="22"/>
        </w:rPr>
      </w:pPr>
      <w:r w:rsidRPr="003C4473">
        <w:rPr>
          <w:i/>
          <w:iCs/>
          <w:color w:val="000000"/>
          <w:szCs w:val="22"/>
        </w:rPr>
        <w:t>Objective:</w:t>
      </w:r>
      <w:r w:rsidR="005212BA" w:rsidRPr="003C4473">
        <w:rPr>
          <w:i/>
          <w:iCs/>
          <w:color w:val="000000"/>
          <w:szCs w:val="22"/>
        </w:rPr>
        <w:t xml:space="preserve"> The purpose of this activity is to conduct a systematic vulnerability assessment of the target systems using Nessus. This process identifies known security weaknesses that could be exploited by attackers. Through vulnerability scanning, organisations can better understand their security posture, prioritise remediation actions, and strengthen overall system defences to reduce the likelihood of successful attacks.</w:t>
      </w:r>
    </w:p>
    <w:p w14:paraId="01514562" w14:textId="3F0EED26" w:rsidR="0040615B" w:rsidRPr="003C4473" w:rsidRDefault="0040615B" w:rsidP="0040615B">
      <w:pPr>
        <w:ind w:left="720"/>
        <w:rPr>
          <w:i/>
          <w:iCs/>
          <w:color w:val="000000"/>
          <w:szCs w:val="22"/>
        </w:rPr>
      </w:pPr>
      <w:r w:rsidRPr="003C4473">
        <w:rPr>
          <w:i/>
          <w:iCs/>
          <w:color w:val="000000"/>
          <w:szCs w:val="22"/>
        </w:rPr>
        <w:t>Type of Attack:</w:t>
      </w:r>
      <w:r w:rsidR="005212BA" w:rsidRPr="003C4473">
        <w:rPr>
          <w:i/>
          <w:iCs/>
          <w:color w:val="000000"/>
          <w:szCs w:val="22"/>
        </w:rPr>
        <w:t xml:space="preserve"> </w:t>
      </w:r>
      <w:bookmarkStart w:id="37" w:name="_Hlk213593515"/>
      <w:r w:rsidR="003C4473" w:rsidRPr="003C4473">
        <w:rPr>
          <w:i/>
          <w:iCs/>
          <w:color w:val="000000"/>
          <w:szCs w:val="22"/>
        </w:rPr>
        <w:t>V</w:t>
      </w:r>
      <w:r w:rsidR="005212BA" w:rsidRPr="003C4473">
        <w:rPr>
          <w:i/>
          <w:iCs/>
          <w:color w:val="000000"/>
          <w:szCs w:val="22"/>
        </w:rPr>
        <w:t xml:space="preserve">ulnerability </w:t>
      </w:r>
      <w:r w:rsidR="003C4473" w:rsidRPr="003C4473">
        <w:rPr>
          <w:i/>
          <w:iCs/>
          <w:color w:val="000000"/>
          <w:szCs w:val="22"/>
        </w:rPr>
        <w:t>S</w:t>
      </w:r>
      <w:r w:rsidR="005212BA" w:rsidRPr="003C4473">
        <w:rPr>
          <w:i/>
          <w:iCs/>
          <w:color w:val="000000"/>
          <w:szCs w:val="22"/>
        </w:rPr>
        <w:t>canning</w:t>
      </w:r>
      <w:bookmarkEnd w:id="37"/>
      <w:r w:rsidR="005212BA" w:rsidRPr="003C4473">
        <w:rPr>
          <w:i/>
          <w:iCs/>
          <w:color w:val="000000"/>
          <w:szCs w:val="22"/>
        </w:rPr>
        <w:t xml:space="preserve"> using Nessus</w:t>
      </w:r>
    </w:p>
    <w:p w14:paraId="2F92458F" w14:textId="77777777" w:rsidR="00E465B2" w:rsidRDefault="0040615B" w:rsidP="0040615B">
      <w:pPr>
        <w:ind w:left="720"/>
        <w:rPr>
          <w:i/>
          <w:iCs/>
        </w:rPr>
      </w:pPr>
      <w:r w:rsidRPr="003C4473">
        <w:rPr>
          <w:i/>
          <w:iCs/>
        </w:rPr>
        <w:t>Attack steps and screenshots:</w:t>
      </w:r>
      <w:r w:rsidR="003C4473" w:rsidRPr="003C4473">
        <w:rPr>
          <w:i/>
          <w:iCs/>
        </w:rPr>
        <w:t xml:space="preserve"> </w:t>
      </w:r>
    </w:p>
    <w:p w14:paraId="25DF6638" w14:textId="2A8E48F9" w:rsidR="0040615B" w:rsidRPr="0058267E" w:rsidRDefault="003C4473" w:rsidP="0040615B">
      <w:pPr>
        <w:ind w:left="720"/>
        <w:rPr>
          <w:i/>
          <w:iCs/>
        </w:rPr>
      </w:pPr>
      <w:r w:rsidRPr="003C4473">
        <w:rPr>
          <w:i/>
          <w:iCs/>
        </w:rPr>
        <w:t>Open Nessus and Launch Advanced Scan against the targets.</w:t>
      </w:r>
    </w:p>
    <w:p w14:paraId="06612CDE" w14:textId="43633C7C" w:rsidR="0040615B" w:rsidRPr="005212BA" w:rsidRDefault="003C4473" w:rsidP="0040615B">
      <w:pPr>
        <w:ind w:left="720"/>
        <w:rPr>
          <w:color w:val="000000"/>
          <w:szCs w:val="22"/>
        </w:rPr>
      </w:pPr>
      <w:r w:rsidRPr="004A1381">
        <w:rPr>
          <w:noProof/>
        </w:rPr>
        <w:drawing>
          <wp:inline distT="0" distB="0" distL="0" distR="0" wp14:anchorId="511428E7" wp14:editId="0D72072E">
            <wp:extent cx="5486400" cy="3380105"/>
            <wp:effectExtent l="0" t="0" r="0" b="0"/>
            <wp:docPr id="188886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88689" name=""/>
                    <pic:cNvPicPr/>
                  </pic:nvPicPr>
                  <pic:blipFill>
                    <a:blip r:embed="rId17"/>
                    <a:stretch>
                      <a:fillRect/>
                    </a:stretch>
                  </pic:blipFill>
                  <pic:spPr>
                    <a:xfrm>
                      <a:off x="0" y="0"/>
                      <a:ext cx="5486400" cy="3380105"/>
                    </a:xfrm>
                    <a:prstGeom prst="rect">
                      <a:avLst/>
                    </a:prstGeom>
                  </pic:spPr>
                </pic:pic>
              </a:graphicData>
            </a:graphic>
          </wp:inline>
        </w:drawing>
      </w:r>
    </w:p>
    <w:p w14:paraId="5902FA4E" w14:textId="270338BF" w:rsidR="0040615B" w:rsidRPr="00E32940" w:rsidRDefault="00F02A0E" w:rsidP="0040615B">
      <w:pPr>
        <w:pStyle w:val="Heading2List"/>
        <w:numPr>
          <w:ilvl w:val="1"/>
          <w:numId w:val="17"/>
        </w:numPr>
        <w:rPr>
          <w:rFonts w:asciiTheme="minorHAnsi" w:hAnsiTheme="minorHAnsi" w:cstheme="minorHAnsi"/>
          <w:sz w:val="28"/>
          <w:szCs w:val="28"/>
        </w:rPr>
      </w:pPr>
      <w:bookmarkStart w:id="38" w:name="_Toc134091912"/>
      <w:r w:rsidRPr="00F02A0E">
        <w:rPr>
          <w:rFonts w:asciiTheme="minorHAnsi" w:hAnsiTheme="minorHAnsi" w:cstheme="minorHAnsi"/>
          <w:sz w:val="28"/>
          <w:szCs w:val="28"/>
        </w:rPr>
        <w:t>Port Scanning</w:t>
      </w:r>
      <w:bookmarkEnd w:id="38"/>
    </w:p>
    <w:p w14:paraId="624966A0" w14:textId="535C812D" w:rsidR="0040615B" w:rsidRPr="00F02A0E" w:rsidRDefault="0040615B" w:rsidP="0040615B">
      <w:pPr>
        <w:ind w:left="720"/>
        <w:rPr>
          <w:i/>
          <w:iCs/>
          <w:color w:val="000000"/>
          <w:szCs w:val="22"/>
        </w:rPr>
      </w:pPr>
      <w:r w:rsidRPr="00F02A0E">
        <w:rPr>
          <w:i/>
          <w:iCs/>
          <w:color w:val="000000"/>
          <w:szCs w:val="22"/>
        </w:rPr>
        <w:t>Target:</w:t>
      </w:r>
      <w:r w:rsidR="00D025A7" w:rsidRPr="00F02A0E">
        <w:rPr>
          <w:i/>
          <w:iCs/>
          <w:color w:val="000000"/>
          <w:szCs w:val="22"/>
        </w:rPr>
        <w:t xml:space="preserve"> </w:t>
      </w:r>
      <w:r w:rsidR="00E424B4" w:rsidRPr="00F02A0E">
        <w:rPr>
          <w:i/>
          <w:iCs/>
          <w:color w:val="000000"/>
          <w:szCs w:val="22"/>
        </w:rPr>
        <w:t>10.30.0.250</w:t>
      </w:r>
    </w:p>
    <w:p w14:paraId="34F2FA04" w14:textId="411A4DFB" w:rsidR="0040615B" w:rsidRPr="00F02A0E" w:rsidRDefault="0040615B" w:rsidP="00F02A0E">
      <w:pPr>
        <w:ind w:left="720"/>
        <w:rPr>
          <w:i/>
          <w:iCs/>
          <w:color w:val="000000"/>
          <w:szCs w:val="22"/>
        </w:rPr>
      </w:pPr>
      <w:r w:rsidRPr="00F02A0E">
        <w:rPr>
          <w:i/>
          <w:iCs/>
          <w:color w:val="000000"/>
          <w:szCs w:val="22"/>
        </w:rPr>
        <w:lastRenderedPageBreak/>
        <w:t>Objective:</w:t>
      </w:r>
      <w:r w:rsidR="00F02A0E" w:rsidRPr="00F02A0E">
        <w:rPr>
          <w:i/>
          <w:iCs/>
          <w:color w:val="000000"/>
          <w:szCs w:val="22"/>
        </w:rPr>
        <w:t xml:space="preserve"> The objective of this activity is to identify open ports and live hosts on the target system or network, and to enumerate services running on those ports. These findings inform vulnerability assessment, service patching, and firewall configuration improvements. Nmap facilitates network discovery, service and version detection, and broader security assessment, and is commonly used in penetration testing to locate potential entry points for unauthorised access.</w:t>
      </w:r>
    </w:p>
    <w:p w14:paraId="686E48E3" w14:textId="122ACD47" w:rsidR="0040615B" w:rsidRPr="00F02A0E" w:rsidRDefault="0040615B" w:rsidP="0040615B">
      <w:pPr>
        <w:ind w:left="720"/>
        <w:rPr>
          <w:i/>
          <w:iCs/>
          <w:color w:val="000000"/>
          <w:szCs w:val="22"/>
        </w:rPr>
      </w:pPr>
      <w:r w:rsidRPr="00F02A0E">
        <w:rPr>
          <w:i/>
          <w:iCs/>
          <w:color w:val="000000"/>
          <w:szCs w:val="22"/>
        </w:rPr>
        <w:t>Type of Attack:</w:t>
      </w:r>
      <w:r w:rsidR="00E424B4" w:rsidRPr="00F02A0E">
        <w:rPr>
          <w:i/>
          <w:iCs/>
          <w:color w:val="000000"/>
          <w:szCs w:val="22"/>
        </w:rPr>
        <w:t xml:space="preserve"> Nmap </w:t>
      </w:r>
      <w:bookmarkStart w:id="39" w:name="_Hlk213594653"/>
      <w:r w:rsidR="00E424B4" w:rsidRPr="00F02A0E">
        <w:rPr>
          <w:i/>
          <w:iCs/>
          <w:color w:val="000000"/>
          <w:szCs w:val="22"/>
        </w:rPr>
        <w:t>Port Scanning</w:t>
      </w:r>
      <w:bookmarkEnd w:id="39"/>
    </w:p>
    <w:p w14:paraId="69EF19B5" w14:textId="77777777" w:rsidR="0040615B" w:rsidRPr="00F02A0E" w:rsidRDefault="0040615B" w:rsidP="0040615B">
      <w:pPr>
        <w:ind w:left="720"/>
        <w:rPr>
          <w:i/>
          <w:iCs/>
        </w:rPr>
      </w:pPr>
      <w:r w:rsidRPr="00F02A0E">
        <w:rPr>
          <w:i/>
          <w:iCs/>
        </w:rPr>
        <w:t>Attack steps and screenshots:</w:t>
      </w:r>
    </w:p>
    <w:p w14:paraId="14BA2E84" w14:textId="53C79121" w:rsidR="0040615B" w:rsidRDefault="00E424B4" w:rsidP="0040615B">
      <w:pPr>
        <w:ind w:left="720"/>
      </w:pPr>
      <w:r w:rsidRPr="00F02A0E">
        <w:rPr>
          <w:i/>
          <w:iCs/>
        </w:rPr>
        <w:t>Run the following command</w:t>
      </w:r>
      <w:r w:rsidRPr="00F02A0E">
        <w:rPr>
          <w:i/>
          <w:iCs/>
        </w:rPr>
        <w:br/>
      </w:r>
      <w:proofErr w:type="spellStart"/>
      <w:r w:rsidRPr="00F02A0E">
        <w:rPr>
          <w:i/>
          <w:iCs/>
        </w:rPr>
        <w:t>nmap</w:t>
      </w:r>
      <w:proofErr w:type="spellEnd"/>
      <w:r w:rsidRPr="00F02A0E">
        <w:rPr>
          <w:i/>
          <w:iCs/>
        </w:rPr>
        <w:t xml:space="preserve"> -A -p- -T4 10.30.0.250</w:t>
      </w:r>
    </w:p>
    <w:p w14:paraId="60097295" w14:textId="657DA275" w:rsidR="00E424B4" w:rsidRPr="005212BA" w:rsidRDefault="00E424B4" w:rsidP="0040615B">
      <w:pPr>
        <w:ind w:left="720"/>
      </w:pPr>
      <w:r w:rsidRPr="00C92711">
        <w:rPr>
          <w:noProof/>
        </w:rPr>
        <w:drawing>
          <wp:inline distT="0" distB="0" distL="0" distR="0" wp14:anchorId="1FCE44AA" wp14:editId="472CDF49">
            <wp:extent cx="5486400" cy="3239809"/>
            <wp:effectExtent l="0" t="0" r="0" b="0"/>
            <wp:docPr id="51596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59684" name=""/>
                    <pic:cNvPicPr/>
                  </pic:nvPicPr>
                  <pic:blipFill>
                    <a:blip r:embed="rId18"/>
                    <a:stretch>
                      <a:fillRect/>
                    </a:stretch>
                  </pic:blipFill>
                  <pic:spPr>
                    <a:xfrm>
                      <a:off x="0" y="0"/>
                      <a:ext cx="5486400" cy="3239809"/>
                    </a:xfrm>
                    <a:prstGeom prst="rect">
                      <a:avLst/>
                    </a:prstGeom>
                  </pic:spPr>
                </pic:pic>
              </a:graphicData>
            </a:graphic>
          </wp:inline>
        </w:drawing>
      </w:r>
    </w:p>
    <w:p w14:paraId="459737CC" w14:textId="7193C390" w:rsidR="0040615B" w:rsidRPr="00E32940" w:rsidRDefault="008362B7" w:rsidP="0040615B">
      <w:pPr>
        <w:pStyle w:val="Heading2List"/>
        <w:numPr>
          <w:ilvl w:val="1"/>
          <w:numId w:val="17"/>
        </w:numPr>
        <w:rPr>
          <w:rFonts w:asciiTheme="minorHAnsi" w:hAnsiTheme="minorHAnsi" w:cstheme="minorHAnsi"/>
          <w:sz w:val="28"/>
          <w:szCs w:val="28"/>
        </w:rPr>
      </w:pPr>
      <w:bookmarkStart w:id="40" w:name="_Toc134091913"/>
      <w:r w:rsidRPr="008362B7">
        <w:rPr>
          <w:rFonts w:asciiTheme="minorHAnsi" w:hAnsiTheme="minorHAnsi" w:cstheme="minorHAnsi"/>
          <w:sz w:val="28"/>
          <w:szCs w:val="28"/>
        </w:rPr>
        <w:t>Web Content Scanning</w:t>
      </w:r>
      <w:bookmarkEnd w:id="40"/>
    </w:p>
    <w:p w14:paraId="55446FA4" w14:textId="29169DC4" w:rsidR="0040615B" w:rsidRPr="002827F6" w:rsidRDefault="0040615B" w:rsidP="0040615B">
      <w:pPr>
        <w:ind w:left="720"/>
        <w:rPr>
          <w:i/>
          <w:iCs/>
        </w:rPr>
      </w:pPr>
      <w:r w:rsidRPr="002827F6">
        <w:rPr>
          <w:i/>
          <w:iCs/>
        </w:rPr>
        <w:t>Target:</w:t>
      </w:r>
      <w:r w:rsidR="002827F6">
        <w:rPr>
          <w:i/>
          <w:iCs/>
        </w:rPr>
        <w:t xml:space="preserve"> </w:t>
      </w:r>
      <w:r w:rsidR="002827F6" w:rsidRPr="002827F6">
        <w:rPr>
          <w:i/>
          <w:iCs/>
        </w:rPr>
        <w:t>10.30.0.250:8080</w:t>
      </w:r>
    </w:p>
    <w:p w14:paraId="3D7BBAF3" w14:textId="47381390" w:rsidR="0040615B" w:rsidRPr="002827F6" w:rsidRDefault="0040615B" w:rsidP="002827F6">
      <w:pPr>
        <w:ind w:left="720"/>
        <w:rPr>
          <w:i/>
          <w:iCs/>
        </w:rPr>
      </w:pPr>
      <w:r w:rsidRPr="002827F6">
        <w:rPr>
          <w:i/>
          <w:iCs/>
        </w:rPr>
        <w:t>Objective:</w:t>
      </w:r>
      <w:r w:rsidR="002827F6">
        <w:rPr>
          <w:i/>
          <w:iCs/>
        </w:rPr>
        <w:t xml:space="preserve"> </w:t>
      </w:r>
      <w:r w:rsidR="002827F6" w:rsidRPr="002827F6">
        <w:rPr>
          <w:i/>
          <w:iCs/>
        </w:rPr>
        <w:t>The objective of this activity is to discover hidden web content, directories, files, and other potential vulnerabilities in the target web application. These findings support assessment of the application’s security posture, reveal misconfigurations, and identify possible points of exploitation.</w:t>
      </w:r>
    </w:p>
    <w:p w14:paraId="4EBFC3FC" w14:textId="375F040F" w:rsidR="0040615B" w:rsidRPr="002827F6" w:rsidRDefault="0040615B" w:rsidP="0040615B">
      <w:pPr>
        <w:ind w:left="720"/>
        <w:rPr>
          <w:i/>
          <w:iCs/>
        </w:rPr>
      </w:pPr>
      <w:r w:rsidRPr="002827F6">
        <w:rPr>
          <w:i/>
          <w:iCs/>
        </w:rPr>
        <w:t>Type of Attack:</w:t>
      </w:r>
      <w:r w:rsidR="002827F6">
        <w:rPr>
          <w:i/>
          <w:iCs/>
        </w:rPr>
        <w:t xml:space="preserve"> </w:t>
      </w:r>
      <w:proofErr w:type="spellStart"/>
      <w:r w:rsidR="002827F6" w:rsidRPr="002827F6">
        <w:rPr>
          <w:i/>
          <w:iCs/>
        </w:rPr>
        <w:t>ffuf</w:t>
      </w:r>
      <w:proofErr w:type="spellEnd"/>
      <w:r w:rsidR="002827F6" w:rsidRPr="002827F6">
        <w:rPr>
          <w:i/>
          <w:iCs/>
        </w:rPr>
        <w:t xml:space="preserve"> web fuzzing and directory brute-force</w:t>
      </w:r>
    </w:p>
    <w:p w14:paraId="6359B6E3" w14:textId="4FF526C2" w:rsidR="0040615B" w:rsidRDefault="0040615B" w:rsidP="00E32940">
      <w:pPr>
        <w:ind w:left="720"/>
        <w:rPr>
          <w:i/>
          <w:iCs/>
        </w:rPr>
      </w:pPr>
      <w:r w:rsidRPr="002827F6">
        <w:rPr>
          <w:i/>
          <w:iCs/>
        </w:rPr>
        <w:t>Attack steps and screenshots:</w:t>
      </w:r>
    </w:p>
    <w:p w14:paraId="32912C52" w14:textId="5D7A83CF" w:rsidR="008362B7" w:rsidRDefault="008362B7" w:rsidP="00E32940">
      <w:pPr>
        <w:ind w:left="720"/>
        <w:rPr>
          <w:i/>
          <w:iCs/>
        </w:rPr>
      </w:pPr>
      <w:r w:rsidRPr="008362B7">
        <w:rPr>
          <w:i/>
          <w:iCs/>
        </w:rPr>
        <w:lastRenderedPageBreak/>
        <w:t>Run the following command</w:t>
      </w:r>
      <w:r w:rsidRPr="008362B7">
        <w:rPr>
          <w:i/>
          <w:iCs/>
        </w:rPr>
        <w:br/>
      </w:r>
      <w:proofErr w:type="spellStart"/>
      <w:r>
        <w:rPr>
          <w:i/>
          <w:iCs/>
        </w:rPr>
        <w:t>f</w:t>
      </w:r>
      <w:r w:rsidRPr="008362B7">
        <w:rPr>
          <w:i/>
          <w:iCs/>
        </w:rPr>
        <w:t>fuf</w:t>
      </w:r>
      <w:proofErr w:type="spellEnd"/>
      <w:r w:rsidRPr="008362B7">
        <w:rPr>
          <w:i/>
          <w:iCs/>
        </w:rPr>
        <w:t xml:space="preserve"> -w </w:t>
      </w:r>
      <w:proofErr w:type="gramStart"/>
      <w:r w:rsidRPr="008362B7">
        <w:rPr>
          <w:i/>
          <w:iCs/>
        </w:rPr>
        <w:t>/usr/share/wordlists/dirbuster/directory-list-lowercase-2.3-medium.txt:FUZZ</w:t>
      </w:r>
      <w:proofErr w:type="gramEnd"/>
      <w:r w:rsidRPr="008362B7">
        <w:rPr>
          <w:i/>
          <w:iCs/>
        </w:rPr>
        <w:t xml:space="preserve"> -u</w:t>
      </w:r>
      <w:r>
        <w:rPr>
          <w:i/>
          <w:iCs/>
        </w:rPr>
        <w:t xml:space="preserve"> </w:t>
      </w:r>
      <w:hyperlink r:id="rId19" w:history="1">
        <w:r w:rsidRPr="00111651">
          <w:rPr>
            <w:rStyle w:val="Hyperlink"/>
            <w:i/>
            <w:iCs/>
          </w:rPr>
          <w:t>http://10.30.0.250:8080/FUZZ</w:t>
        </w:r>
      </w:hyperlink>
    </w:p>
    <w:p w14:paraId="343BA15B" w14:textId="5F29A8F4" w:rsidR="008362B7" w:rsidRPr="002827F6" w:rsidRDefault="008362B7" w:rsidP="00E32940">
      <w:pPr>
        <w:ind w:left="720"/>
        <w:rPr>
          <w:i/>
          <w:iCs/>
        </w:rPr>
      </w:pPr>
      <w:r w:rsidRPr="00116A0E">
        <w:rPr>
          <w:noProof/>
        </w:rPr>
        <w:drawing>
          <wp:inline distT="0" distB="0" distL="0" distR="0" wp14:anchorId="5C438D61" wp14:editId="26939BEE">
            <wp:extent cx="5486400" cy="4014202"/>
            <wp:effectExtent l="0" t="0" r="0" b="5715"/>
            <wp:docPr id="2280533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8053399" name=""/>
                    <pic:cNvPicPr/>
                  </pic:nvPicPr>
                  <pic:blipFill>
                    <a:blip r:embed="rId20"/>
                    <a:stretch>
                      <a:fillRect/>
                    </a:stretch>
                  </pic:blipFill>
                  <pic:spPr>
                    <a:xfrm>
                      <a:off x="0" y="0"/>
                      <a:ext cx="5486400" cy="4014202"/>
                    </a:xfrm>
                    <a:prstGeom prst="rect">
                      <a:avLst/>
                    </a:prstGeom>
                  </pic:spPr>
                </pic:pic>
              </a:graphicData>
            </a:graphic>
          </wp:inline>
        </w:drawing>
      </w:r>
    </w:p>
    <w:p w14:paraId="03CA091F" w14:textId="3F2417F4" w:rsidR="0040615B" w:rsidRPr="00E32940" w:rsidRDefault="00FA1F8D" w:rsidP="0040615B">
      <w:pPr>
        <w:pStyle w:val="Heading2List"/>
        <w:numPr>
          <w:ilvl w:val="1"/>
          <w:numId w:val="17"/>
        </w:numPr>
        <w:rPr>
          <w:rFonts w:asciiTheme="minorHAnsi" w:hAnsiTheme="minorHAnsi" w:cstheme="minorHAnsi"/>
          <w:sz w:val="28"/>
          <w:szCs w:val="28"/>
        </w:rPr>
      </w:pPr>
      <w:bookmarkStart w:id="41" w:name="_Toc134091914"/>
      <w:r w:rsidRPr="00FA1F8D">
        <w:rPr>
          <w:rFonts w:asciiTheme="minorHAnsi" w:hAnsiTheme="minorHAnsi" w:cstheme="minorHAnsi"/>
          <w:sz w:val="28"/>
          <w:szCs w:val="28"/>
        </w:rPr>
        <w:t>Spidering</w:t>
      </w:r>
      <w:bookmarkEnd w:id="41"/>
    </w:p>
    <w:p w14:paraId="78CC97E4" w14:textId="61C1CC91" w:rsidR="0040615B" w:rsidRPr="006814DE" w:rsidRDefault="0040615B" w:rsidP="0040615B">
      <w:pPr>
        <w:ind w:left="720"/>
        <w:rPr>
          <w:i/>
          <w:iCs/>
        </w:rPr>
      </w:pPr>
      <w:r w:rsidRPr="006814DE">
        <w:rPr>
          <w:i/>
          <w:iCs/>
        </w:rPr>
        <w:t>Target:</w:t>
      </w:r>
      <w:r w:rsidR="00FA1F8D" w:rsidRPr="006814DE">
        <w:rPr>
          <w:i/>
          <w:iCs/>
        </w:rPr>
        <w:t xml:space="preserve"> 10.30.0.250</w:t>
      </w:r>
    </w:p>
    <w:p w14:paraId="5BEBF76B" w14:textId="496F7453" w:rsidR="0040615B" w:rsidRPr="006814DE" w:rsidRDefault="0040615B" w:rsidP="0040615B">
      <w:pPr>
        <w:ind w:left="720"/>
        <w:rPr>
          <w:i/>
          <w:iCs/>
        </w:rPr>
      </w:pPr>
      <w:r w:rsidRPr="006814DE">
        <w:rPr>
          <w:i/>
          <w:iCs/>
        </w:rPr>
        <w:t>Objective:</w:t>
      </w:r>
      <w:r w:rsidR="00FA1F8D" w:rsidRPr="006814DE">
        <w:rPr>
          <w:i/>
          <w:iCs/>
        </w:rPr>
        <w:t xml:space="preserve"> The objective of this activity is to map the structure of the web application, uncover hidden or unlinked content, and identify potential vulnerabilities. This process provides a clearer understanding of the application’s attack surface, exposes possible security weaknesses, and supports improvements to its overall security posture.</w:t>
      </w:r>
    </w:p>
    <w:p w14:paraId="067FABCD" w14:textId="62077E9D" w:rsidR="0040615B" w:rsidRPr="006814DE" w:rsidRDefault="0040615B" w:rsidP="0040615B">
      <w:pPr>
        <w:ind w:left="720"/>
        <w:rPr>
          <w:i/>
          <w:iCs/>
        </w:rPr>
      </w:pPr>
      <w:r w:rsidRPr="006814DE">
        <w:rPr>
          <w:i/>
          <w:iCs/>
        </w:rPr>
        <w:t>Type of Attack:</w:t>
      </w:r>
      <w:r w:rsidR="00FA1F8D" w:rsidRPr="006814DE">
        <w:rPr>
          <w:i/>
          <w:iCs/>
        </w:rPr>
        <w:t xml:space="preserve"> </w:t>
      </w:r>
      <w:r w:rsidR="006814DE" w:rsidRPr="006814DE">
        <w:rPr>
          <w:i/>
          <w:iCs/>
        </w:rPr>
        <w:t xml:space="preserve">Spidering with </w:t>
      </w:r>
      <w:r w:rsidR="003424D0">
        <w:rPr>
          <w:i/>
          <w:iCs/>
        </w:rPr>
        <w:t>Zap</w:t>
      </w:r>
    </w:p>
    <w:p w14:paraId="5BF68237" w14:textId="380F1274" w:rsidR="0040615B" w:rsidRPr="006814DE" w:rsidRDefault="0040615B" w:rsidP="00E32940">
      <w:pPr>
        <w:ind w:left="720"/>
        <w:rPr>
          <w:i/>
          <w:iCs/>
        </w:rPr>
      </w:pPr>
      <w:r w:rsidRPr="006814DE">
        <w:rPr>
          <w:i/>
          <w:iCs/>
        </w:rPr>
        <w:t>Attack steps and screenshots:</w:t>
      </w:r>
    </w:p>
    <w:p w14:paraId="67D27630" w14:textId="7A2CBF09" w:rsidR="00FA1F8D" w:rsidRPr="00FA1F8D" w:rsidRDefault="00D1699B" w:rsidP="00D1699B">
      <w:pPr>
        <w:ind w:left="720"/>
        <w:rPr>
          <w:i/>
          <w:iCs/>
        </w:rPr>
      </w:pPr>
      <w:r w:rsidRPr="006814DE">
        <w:rPr>
          <w:i/>
          <w:iCs/>
        </w:rPr>
        <w:t>1)</w:t>
      </w:r>
      <w:r w:rsidR="00FA1F8D" w:rsidRPr="00FA1F8D">
        <w:rPr>
          <w:i/>
          <w:iCs/>
        </w:rPr>
        <w:t xml:space="preserve">  </w:t>
      </w:r>
      <w:r w:rsidR="003424D0" w:rsidRPr="003424D0">
        <w:rPr>
          <w:i/>
          <w:iCs/>
        </w:rPr>
        <w:t>Start zap and open a browser</w:t>
      </w:r>
    </w:p>
    <w:p w14:paraId="5C8321C3" w14:textId="2701F129" w:rsidR="00FA1F8D" w:rsidRDefault="00D1699B" w:rsidP="00D1699B">
      <w:pPr>
        <w:ind w:left="720"/>
        <w:rPr>
          <w:i/>
          <w:iCs/>
        </w:rPr>
      </w:pPr>
      <w:r w:rsidRPr="006814DE">
        <w:rPr>
          <w:i/>
          <w:iCs/>
        </w:rPr>
        <w:t>2)</w:t>
      </w:r>
      <w:r w:rsidR="00FA1F8D" w:rsidRPr="00FA1F8D">
        <w:rPr>
          <w:i/>
          <w:iCs/>
        </w:rPr>
        <w:t xml:space="preserve">  </w:t>
      </w:r>
      <w:r w:rsidR="003424D0" w:rsidRPr="003424D0">
        <w:rPr>
          <w:i/>
          <w:iCs/>
        </w:rPr>
        <w:t xml:space="preserve">Browse to the web application </w:t>
      </w:r>
      <w:hyperlink r:id="rId21" w:history="1">
        <w:r w:rsidR="00210A44" w:rsidRPr="007B434D">
          <w:rPr>
            <w:rStyle w:val="Hyperlink"/>
            <w:i/>
            <w:iCs/>
          </w:rPr>
          <w:t>http://10.30.0.250:8080</w:t>
        </w:r>
      </w:hyperlink>
    </w:p>
    <w:p w14:paraId="499B3CEA" w14:textId="61544FB3" w:rsidR="003424D0" w:rsidRDefault="003424D0" w:rsidP="00D1699B">
      <w:pPr>
        <w:ind w:left="720"/>
        <w:rPr>
          <w:i/>
          <w:iCs/>
        </w:rPr>
      </w:pPr>
      <w:r w:rsidRPr="003424D0">
        <w:rPr>
          <w:i/>
          <w:iCs/>
        </w:rPr>
        <w:t>3) Right-click on the first successful GET request then select Attack &gt; Spider</w:t>
      </w:r>
    </w:p>
    <w:p w14:paraId="6A2EC822" w14:textId="094D2EC2" w:rsidR="003424D0" w:rsidRPr="003424D0" w:rsidRDefault="003424D0" w:rsidP="00D1699B">
      <w:pPr>
        <w:ind w:left="720"/>
        <w:rPr>
          <w:i/>
          <w:iCs/>
        </w:rPr>
      </w:pPr>
      <w:r>
        <w:rPr>
          <w:i/>
          <w:iCs/>
        </w:rPr>
        <w:t xml:space="preserve">4) </w:t>
      </w:r>
      <w:r w:rsidRPr="003424D0">
        <w:rPr>
          <w:i/>
          <w:iCs/>
        </w:rPr>
        <w:t>Check the Scope tab and click on [Start Scan]</w:t>
      </w:r>
    </w:p>
    <w:p w14:paraId="2DB321BD" w14:textId="186C07B9" w:rsidR="00FA1F8D" w:rsidRDefault="00FA1F8D" w:rsidP="00D1699B"/>
    <w:p w14:paraId="6F6ABC5B" w14:textId="77777777" w:rsidR="00D1699B" w:rsidRDefault="00D1699B" w:rsidP="00FA1F8D">
      <w:pPr>
        <w:ind w:left="720"/>
      </w:pPr>
    </w:p>
    <w:p w14:paraId="759150D6" w14:textId="77777777" w:rsidR="00C150C9" w:rsidRDefault="00C150C9" w:rsidP="00FA1F8D">
      <w:pPr>
        <w:ind w:left="720"/>
      </w:pPr>
    </w:p>
    <w:p w14:paraId="6F6C930B" w14:textId="67A2F21A" w:rsidR="00C150C9" w:rsidRDefault="00C150C9" w:rsidP="00FA1F8D">
      <w:pPr>
        <w:ind w:left="720"/>
      </w:pPr>
      <w:r w:rsidRPr="00C150C9">
        <w:rPr>
          <w:noProof/>
        </w:rPr>
        <w:drawing>
          <wp:inline distT="0" distB="0" distL="0" distR="0" wp14:anchorId="712EB2CC" wp14:editId="2B3A240D">
            <wp:extent cx="5759450" cy="4111625"/>
            <wp:effectExtent l="0" t="0" r="0" b="3175"/>
            <wp:docPr id="20754901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490192" name=""/>
                    <pic:cNvPicPr/>
                  </pic:nvPicPr>
                  <pic:blipFill>
                    <a:blip r:embed="rId22"/>
                    <a:stretch>
                      <a:fillRect/>
                    </a:stretch>
                  </pic:blipFill>
                  <pic:spPr>
                    <a:xfrm>
                      <a:off x="0" y="0"/>
                      <a:ext cx="5759450" cy="4111625"/>
                    </a:xfrm>
                    <a:prstGeom prst="rect">
                      <a:avLst/>
                    </a:prstGeom>
                  </pic:spPr>
                </pic:pic>
              </a:graphicData>
            </a:graphic>
          </wp:inline>
        </w:drawing>
      </w:r>
    </w:p>
    <w:p w14:paraId="6C5CA5D6" w14:textId="40685029" w:rsidR="00E62555" w:rsidRDefault="00E62555" w:rsidP="00E62555">
      <w:pPr>
        <w:ind w:left="720"/>
      </w:pPr>
      <w:bookmarkStart w:id="42" w:name="_Toc134091915"/>
    </w:p>
    <w:p w14:paraId="3944A8C4" w14:textId="5887AB01" w:rsidR="00E62555" w:rsidRPr="00E32940" w:rsidRDefault="00E62555" w:rsidP="00E62555">
      <w:pPr>
        <w:pStyle w:val="Heading2List"/>
        <w:numPr>
          <w:ilvl w:val="1"/>
          <w:numId w:val="17"/>
        </w:numPr>
        <w:rPr>
          <w:rFonts w:asciiTheme="minorHAnsi" w:hAnsiTheme="minorHAnsi" w:cstheme="minorHAnsi"/>
          <w:sz w:val="28"/>
          <w:szCs w:val="28"/>
        </w:rPr>
      </w:pPr>
      <w:r w:rsidRPr="00E62555">
        <w:rPr>
          <w:rFonts w:asciiTheme="minorHAnsi" w:hAnsiTheme="minorHAnsi" w:cstheme="minorHAnsi"/>
          <w:sz w:val="28"/>
          <w:szCs w:val="28"/>
        </w:rPr>
        <w:t>Brute force attack</w:t>
      </w:r>
    </w:p>
    <w:p w14:paraId="1A0B3ECC" w14:textId="781883CF" w:rsidR="00E62555" w:rsidRPr="006814DE" w:rsidRDefault="00E62555" w:rsidP="00E62555">
      <w:pPr>
        <w:ind w:left="720"/>
        <w:rPr>
          <w:i/>
          <w:iCs/>
        </w:rPr>
      </w:pPr>
      <w:r w:rsidRPr="006814DE">
        <w:rPr>
          <w:i/>
          <w:iCs/>
        </w:rPr>
        <w:t>Target: 10.30.0.250</w:t>
      </w:r>
      <w:r>
        <w:rPr>
          <w:i/>
          <w:iCs/>
        </w:rPr>
        <w:t>:</w:t>
      </w:r>
      <w:r w:rsidRPr="00E62555">
        <w:rPr>
          <w:i/>
          <w:iCs/>
        </w:rPr>
        <w:t>2222</w:t>
      </w:r>
    </w:p>
    <w:p w14:paraId="3C74D88C" w14:textId="1E31B3B5" w:rsidR="00E62555" w:rsidRPr="006814DE" w:rsidRDefault="00E62555" w:rsidP="00E62555">
      <w:pPr>
        <w:ind w:left="720"/>
        <w:rPr>
          <w:i/>
          <w:iCs/>
        </w:rPr>
      </w:pPr>
      <w:r w:rsidRPr="006814DE">
        <w:rPr>
          <w:i/>
          <w:iCs/>
        </w:rPr>
        <w:t xml:space="preserve">Objective: </w:t>
      </w:r>
      <w:r w:rsidR="00345ACA" w:rsidRPr="00345ACA">
        <w:rPr>
          <w:i/>
          <w:iCs/>
        </w:rPr>
        <w:t>The objective of this brute-force attack is to obtain unauthorised access by systematically testing a large dictionary of passwords until a valid credential is found.</w:t>
      </w:r>
    </w:p>
    <w:p w14:paraId="69A454CA" w14:textId="0D75E4D6" w:rsidR="00E62555" w:rsidRPr="006814DE" w:rsidRDefault="00E62555" w:rsidP="00E62555">
      <w:pPr>
        <w:ind w:left="720"/>
        <w:rPr>
          <w:i/>
          <w:iCs/>
        </w:rPr>
      </w:pPr>
      <w:r w:rsidRPr="006814DE">
        <w:rPr>
          <w:i/>
          <w:iCs/>
        </w:rPr>
        <w:t xml:space="preserve">Type of Attack: </w:t>
      </w:r>
      <w:r w:rsidR="00B307D5" w:rsidRPr="00B307D5">
        <w:rPr>
          <w:i/>
          <w:iCs/>
        </w:rPr>
        <w:t>SSH password brute-forcing using Hydra</w:t>
      </w:r>
    </w:p>
    <w:p w14:paraId="6055B2BB" w14:textId="77777777" w:rsidR="00E62555" w:rsidRPr="006814DE" w:rsidRDefault="00E62555" w:rsidP="00E62555">
      <w:pPr>
        <w:ind w:left="720"/>
        <w:rPr>
          <w:i/>
          <w:iCs/>
        </w:rPr>
      </w:pPr>
      <w:r w:rsidRPr="006814DE">
        <w:rPr>
          <w:i/>
          <w:iCs/>
        </w:rPr>
        <w:t>Attack steps and screenshots:</w:t>
      </w:r>
    </w:p>
    <w:p w14:paraId="51F8DE5D" w14:textId="6D50D6C7" w:rsidR="00E62555" w:rsidRDefault="00E576C7" w:rsidP="006814DE">
      <w:pPr>
        <w:ind w:left="720"/>
        <w:rPr>
          <w:i/>
          <w:iCs/>
        </w:rPr>
      </w:pPr>
      <w:r w:rsidRPr="00E576C7">
        <w:rPr>
          <w:i/>
          <w:iCs/>
        </w:rPr>
        <w:t>Run the following command</w:t>
      </w:r>
      <w:r w:rsidRPr="00E576C7">
        <w:rPr>
          <w:i/>
          <w:iCs/>
        </w:rPr>
        <w:br/>
        <w:t>hydra -l gazelle -P /</w:t>
      </w:r>
      <w:proofErr w:type="spellStart"/>
      <w:r w:rsidRPr="00E576C7">
        <w:rPr>
          <w:i/>
          <w:iCs/>
        </w:rPr>
        <w:t>usr</w:t>
      </w:r>
      <w:proofErr w:type="spellEnd"/>
      <w:r w:rsidRPr="00E576C7">
        <w:rPr>
          <w:i/>
          <w:iCs/>
        </w:rPr>
        <w:t>/share/wordlists/fasttrack.txt ssh://10.30.0.250:2222 -t 4</w:t>
      </w:r>
    </w:p>
    <w:p w14:paraId="43560FCC" w14:textId="511C8455" w:rsidR="00400C58" w:rsidRPr="00400C58" w:rsidRDefault="00400C58" w:rsidP="006814DE">
      <w:pPr>
        <w:ind w:left="720"/>
      </w:pPr>
      <w:r w:rsidRPr="00D06C58">
        <w:rPr>
          <w:noProof/>
        </w:rPr>
        <w:lastRenderedPageBreak/>
        <w:drawing>
          <wp:inline distT="0" distB="0" distL="0" distR="0" wp14:anchorId="4E0D84DF" wp14:editId="77AF509A">
            <wp:extent cx="5486400" cy="2743200"/>
            <wp:effectExtent l="0" t="0" r="0" b="0"/>
            <wp:docPr id="6855942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5594275" name=""/>
                    <pic:cNvPicPr/>
                  </pic:nvPicPr>
                  <pic:blipFill>
                    <a:blip r:embed="rId23"/>
                    <a:stretch>
                      <a:fillRect/>
                    </a:stretch>
                  </pic:blipFill>
                  <pic:spPr>
                    <a:xfrm>
                      <a:off x="0" y="0"/>
                      <a:ext cx="5486400" cy="2743200"/>
                    </a:xfrm>
                    <a:prstGeom prst="rect">
                      <a:avLst/>
                    </a:prstGeom>
                  </pic:spPr>
                </pic:pic>
              </a:graphicData>
            </a:graphic>
          </wp:inline>
        </w:drawing>
      </w:r>
    </w:p>
    <w:p w14:paraId="64F0068E" w14:textId="3A65FD4B" w:rsidR="00E62555" w:rsidRPr="00E32940" w:rsidRDefault="00400C58" w:rsidP="00E62555">
      <w:pPr>
        <w:pStyle w:val="Heading2List"/>
        <w:numPr>
          <w:ilvl w:val="1"/>
          <w:numId w:val="17"/>
        </w:numPr>
        <w:rPr>
          <w:rFonts w:asciiTheme="minorHAnsi" w:hAnsiTheme="minorHAnsi" w:cstheme="minorHAnsi"/>
          <w:sz w:val="28"/>
          <w:szCs w:val="28"/>
        </w:rPr>
      </w:pPr>
      <w:r w:rsidRPr="00400C58">
        <w:rPr>
          <w:rFonts w:asciiTheme="minorHAnsi" w:hAnsiTheme="minorHAnsi" w:cstheme="minorHAnsi"/>
          <w:sz w:val="28"/>
          <w:szCs w:val="28"/>
        </w:rPr>
        <w:t>System Information Discovery</w:t>
      </w:r>
    </w:p>
    <w:p w14:paraId="67386899" w14:textId="77777777" w:rsidR="00E62555" w:rsidRPr="006814DE" w:rsidRDefault="00E62555" w:rsidP="00E62555">
      <w:pPr>
        <w:ind w:left="720"/>
        <w:rPr>
          <w:i/>
          <w:iCs/>
        </w:rPr>
      </w:pPr>
      <w:r w:rsidRPr="006814DE">
        <w:rPr>
          <w:i/>
          <w:iCs/>
        </w:rPr>
        <w:t>Target: 10.30.0.250</w:t>
      </w:r>
    </w:p>
    <w:p w14:paraId="7A11AED0" w14:textId="50A61405" w:rsidR="00E62555" w:rsidRPr="006814DE" w:rsidRDefault="00E62555" w:rsidP="00E62555">
      <w:pPr>
        <w:ind w:left="720"/>
        <w:rPr>
          <w:i/>
          <w:iCs/>
        </w:rPr>
      </w:pPr>
      <w:r w:rsidRPr="006814DE">
        <w:rPr>
          <w:i/>
          <w:iCs/>
        </w:rPr>
        <w:t xml:space="preserve">Objective: </w:t>
      </w:r>
      <w:r w:rsidR="00400C58" w:rsidRPr="00400C58">
        <w:rPr>
          <w:i/>
          <w:iCs/>
        </w:rPr>
        <w:t xml:space="preserve">The </w:t>
      </w:r>
      <w:proofErr w:type="spellStart"/>
      <w:r w:rsidR="00400C58" w:rsidRPr="00400C58">
        <w:rPr>
          <w:i/>
          <w:iCs/>
        </w:rPr>
        <w:t>LinPEAS</w:t>
      </w:r>
      <w:proofErr w:type="spellEnd"/>
      <w:r w:rsidR="00400C58" w:rsidRPr="00400C58">
        <w:rPr>
          <w:i/>
          <w:iCs/>
        </w:rPr>
        <w:t xml:space="preserve"> script (linpeas.sh) was run to assess the Linux system’s security posture and identify vulnerabilities or misconfigurations that might enable privilege escalation or compromise. The tool automates information gathering and analysis, revealing configuration details, permissions, installed software, network connections, and other useful indicators.</w:t>
      </w:r>
    </w:p>
    <w:p w14:paraId="136C5DB9" w14:textId="61061289" w:rsidR="00E62555" w:rsidRPr="006814DE" w:rsidRDefault="00E62555" w:rsidP="00E62555">
      <w:pPr>
        <w:ind w:left="720"/>
        <w:rPr>
          <w:i/>
          <w:iCs/>
        </w:rPr>
      </w:pPr>
      <w:r w:rsidRPr="006814DE">
        <w:rPr>
          <w:i/>
          <w:iCs/>
        </w:rPr>
        <w:t xml:space="preserve">Type of Attack: </w:t>
      </w:r>
      <w:r w:rsidR="00400C58" w:rsidRPr="00400C58">
        <w:rPr>
          <w:i/>
          <w:iCs/>
        </w:rPr>
        <w:t>Post-exploitation enumeration using linpeas.sh</w:t>
      </w:r>
    </w:p>
    <w:p w14:paraId="3F5434EF" w14:textId="77777777" w:rsidR="00E62555" w:rsidRPr="006814DE" w:rsidRDefault="00E62555" w:rsidP="00E62555">
      <w:pPr>
        <w:ind w:left="720"/>
        <w:rPr>
          <w:i/>
          <w:iCs/>
        </w:rPr>
      </w:pPr>
      <w:r w:rsidRPr="006814DE">
        <w:rPr>
          <w:i/>
          <w:iCs/>
        </w:rPr>
        <w:t>Attack steps and screenshots:</w:t>
      </w:r>
    </w:p>
    <w:p w14:paraId="2A957F8A" w14:textId="55C06FC8" w:rsidR="00400C58" w:rsidRDefault="00400C58" w:rsidP="00A70D61">
      <w:pPr>
        <w:rPr>
          <w:i/>
          <w:iCs/>
        </w:rPr>
      </w:pPr>
      <w:r>
        <w:rPr>
          <w:i/>
          <w:iCs/>
        </w:rPr>
        <w:tab/>
      </w:r>
      <w:r>
        <w:rPr>
          <w:i/>
          <w:iCs/>
        </w:rPr>
        <w:tab/>
        <w:t xml:space="preserve">Run </w:t>
      </w:r>
      <w:r w:rsidRPr="00400C58">
        <w:rPr>
          <w:i/>
          <w:iCs/>
        </w:rPr>
        <w:t>linpeas.sh</w:t>
      </w:r>
      <w:r>
        <w:rPr>
          <w:i/>
          <w:iCs/>
        </w:rPr>
        <w:t xml:space="preserve"> on the target</w:t>
      </w:r>
      <w:r w:rsidR="00A70D61">
        <w:rPr>
          <w:i/>
          <w:iCs/>
        </w:rPr>
        <w:t xml:space="preserve"> machine</w:t>
      </w:r>
    </w:p>
    <w:p w14:paraId="7E54A09C" w14:textId="0FA27078" w:rsidR="00400C58" w:rsidRDefault="00400C58" w:rsidP="00E62555">
      <w:pPr>
        <w:ind w:left="720"/>
      </w:pPr>
      <w:r w:rsidRPr="005F75EF">
        <w:rPr>
          <w:noProof/>
        </w:rPr>
        <w:lastRenderedPageBreak/>
        <w:drawing>
          <wp:inline distT="0" distB="0" distL="0" distR="0" wp14:anchorId="65C15F5E" wp14:editId="467486B2">
            <wp:extent cx="5486400" cy="4744830"/>
            <wp:effectExtent l="0" t="0" r="0" b="0"/>
            <wp:docPr id="3012854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285417" name=""/>
                    <pic:cNvPicPr/>
                  </pic:nvPicPr>
                  <pic:blipFill>
                    <a:blip r:embed="rId24"/>
                    <a:stretch>
                      <a:fillRect/>
                    </a:stretch>
                  </pic:blipFill>
                  <pic:spPr>
                    <a:xfrm>
                      <a:off x="0" y="0"/>
                      <a:ext cx="5486400" cy="4744830"/>
                    </a:xfrm>
                    <a:prstGeom prst="rect">
                      <a:avLst/>
                    </a:prstGeom>
                  </pic:spPr>
                </pic:pic>
              </a:graphicData>
            </a:graphic>
          </wp:inline>
        </w:drawing>
      </w:r>
    </w:p>
    <w:p w14:paraId="2849FB91" w14:textId="77777777" w:rsidR="00E62555" w:rsidRDefault="00E62555" w:rsidP="006814DE">
      <w:pPr>
        <w:ind w:left="720"/>
      </w:pPr>
    </w:p>
    <w:p w14:paraId="6DB18EF3" w14:textId="3B1B9C2A" w:rsidR="00E62555" w:rsidRPr="00E32940" w:rsidRDefault="00A70D61" w:rsidP="00E62555">
      <w:pPr>
        <w:pStyle w:val="Heading2List"/>
        <w:numPr>
          <w:ilvl w:val="1"/>
          <w:numId w:val="17"/>
        </w:numPr>
        <w:rPr>
          <w:rFonts w:asciiTheme="minorHAnsi" w:hAnsiTheme="minorHAnsi" w:cstheme="minorHAnsi"/>
          <w:sz w:val="28"/>
          <w:szCs w:val="28"/>
        </w:rPr>
      </w:pPr>
      <w:r w:rsidRPr="00A70D61">
        <w:rPr>
          <w:rFonts w:asciiTheme="minorHAnsi" w:hAnsiTheme="minorHAnsi" w:cstheme="minorHAnsi"/>
          <w:sz w:val="28"/>
          <w:szCs w:val="28"/>
        </w:rPr>
        <w:t>Privilege Escalation</w:t>
      </w:r>
    </w:p>
    <w:p w14:paraId="4FC5F4CA" w14:textId="77777777" w:rsidR="00E62555" w:rsidRPr="006814DE" w:rsidRDefault="00E62555" w:rsidP="00E62555">
      <w:pPr>
        <w:ind w:left="720"/>
        <w:rPr>
          <w:i/>
          <w:iCs/>
        </w:rPr>
      </w:pPr>
      <w:r w:rsidRPr="006814DE">
        <w:rPr>
          <w:i/>
          <w:iCs/>
        </w:rPr>
        <w:t>Target: 10.30.0.250</w:t>
      </w:r>
    </w:p>
    <w:p w14:paraId="784CD49A" w14:textId="5B82EC65" w:rsidR="00E62555" w:rsidRPr="006814DE" w:rsidRDefault="00E62555" w:rsidP="00E62555">
      <w:pPr>
        <w:ind w:left="720"/>
        <w:rPr>
          <w:i/>
          <w:iCs/>
        </w:rPr>
      </w:pPr>
      <w:r w:rsidRPr="006814DE">
        <w:rPr>
          <w:i/>
          <w:iCs/>
        </w:rPr>
        <w:t xml:space="preserve">Objective: </w:t>
      </w:r>
      <w:r w:rsidR="00A70D61" w:rsidRPr="00A70D61">
        <w:rPr>
          <w:i/>
          <w:iCs/>
        </w:rPr>
        <w:t>The objective of privilege escalation is to obtain higher access rights on a system than those initially assigned to a user or process. Successful escalation gives an attacker increased control, access to sensitive data, the ability to run arbitrary commands, and the capacity to modify critical files, potentially compromising the entire system</w:t>
      </w:r>
      <w:r w:rsidRPr="006814DE">
        <w:rPr>
          <w:i/>
          <w:iCs/>
        </w:rPr>
        <w:t>.</w:t>
      </w:r>
    </w:p>
    <w:p w14:paraId="36851560" w14:textId="4F6DF59C" w:rsidR="00E62555" w:rsidRPr="006814DE" w:rsidRDefault="00E62555" w:rsidP="00E62555">
      <w:pPr>
        <w:ind w:left="720"/>
        <w:rPr>
          <w:i/>
          <w:iCs/>
        </w:rPr>
      </w:pPr>
      <w:r w:rsidRPr="006814DE">
        <w:rPr>
          <w:i/>
          <w:iCs/>
        </w:rPr>
        <w:t xml:space="preserve">Type of Attack: </w:t>
      </w:r>
      <w:r w:rsidR="00A70D61" w:rsidRPr="00A70D61">
        <w:rPr>
          <w:i/>
          <w:iCs/>
        </w:rPr>
        <w:t>Linux privilege escalation</w:t>
      </w:r>
    </w:p>
    <w:p w14:paraId="2A91E06A" w14:textId="77777777" w:rsidR="00E62555" w:rsidRPr="006814DE" w:rsidRDefault="00E62555" w:rsidP="00E62555">
      <w:pPr>
        <w:ind w:left="720"/>
        <w:rPr>
          <w:i/>
          <w:iCs/>
        </w:rPr>
      </w:pPr>
      <w:r w:rsidRPr="006814DE">
        <w:rPr>
          <w:i/>
          <w:iCs/>
        </w:rPr>
        <w:t>Attack steps and screenshots:</w:t>
      </w:r>
    </w:p>
    <w:p w14:paraId="0502FC86" w14:textId="77777777" w:rsidR="009763DD" w:rsidRPr="009763DD" w:rsidRDefault="009763DD" w:rsidP="009763DD">
      <w:pPr>
        <w:ind w:left="720"/>
        <w:rPr>
          <w:i/>
          <w:iCs/>
        </w:rPr>
      </w:pPr>
      <w:r w:rsidRPr="009763DD">
        <w:rPr>
          <w:i/>
          <w:iCs/>
        </w:rPr>
        <w:t>Based on the output of linpeas.sh, the general attack steps for privilege escalation in Linux can include:</w:t>
      </w:r>
    </w:p>
    <w:p w14:paraId="5E9E665D" w14:textId="6646632B" w:rsidR="009763DD" w:rsidRPr="009763DD" w:rsidRDefault="009763DD" w:rsidP="009763DD">
      <w:pPr>
        <w:numPr>
          <w:ilvl w:val="0"/>
          <w:numId w:val="28"/>
        </w:numPr>
        <w:rPr>
          <w:i/>
          <w:iCs/>
        </w:rPr>
      </w:pPr>
      <w:r w:rsidRPr="009763DD">
        <w:rPr>
          <w:i/>
          <w:iCs/>
        </w:rPr>
        <w:lastRenderedPageBreak/>
        <w:t>Enumeration: Examine the linpeas.sh results to locate vulnerabilities, misconfigurations, or insecure permissions that could be leveraged for privilege escalation.</w:t>
      </w:r>
    </w:p>
    <w:p w14:paraId="7DC9D4C6" w14:textId="2FB2953F" w:rsidR="009763DD" w:rsidRPr="009763DD" w:rsidRDefault="009763DD" w:rsidP="009763DD">
      <w:pPr>
        <w:numPr>
          <w:ilvl w:val="0"/>
          <w:numId w:val="28"/>
        </w:numPr>
        <w:rPr>
          <w:i/>
          <w:iCs/>
        </w:rPr>
      </w:pPr>
      <w:r w:rsidRPr="009763DD">
        <w:rPr>
          <w:i/>
          <w:iCs/>
        </w:rPr>
        <w:t>Exploiting SUID/SGID Permissions: Identify binaries with SUID or SGID bits set. These executables can allow a non-privileged user to run commands with the owner’s or group’s privileges — investigate each binary for known exploits or version-specific weaknesses.</w:t>
      </w:r>
    </w:p>
    <w:p w14:paraId="42F4ABB6" w14:textId="057374FB" w:rsidR="009763DD" w:rsidRPr="009763DD" w:rsidRDefault="009763DD" w:rsidP="009763DD">
      <w:pPr>
        <w:numPr>
          <w:ilvl w:val="0"/>
          <w:numId w:val="28"/>
        </w:numPr>
        <w:rPr>
          <w:i/>
          <w:iCs/>
        </w:rPr>
      </w:pPr>
      <w:r w:rsidRPr="009763DD">
        <w:rPr>
          <w:i/>
          <w:iCs/>
        </w:rPr>
        <w:t xml:space="preserve">Exploiting Weak File Permissions: </w:t>
      </w:r>
      <w:r w:rsidR="00B2058D" w:rsidRPr="00B2058D">
        <w:rPr>
          <w:i/>
          <w:iCs/>
        </w:rPr>
        <w:t>Find files with overly permissive or incorrect permissions that a regular user could modify or overwrite (e.g., configuration files, scripts). Such files can often be manipulated to escalate privileges</w:t>
      </w:r>
      <w:r w:rsidRPr="009763DD">
        <w:rPr>
          <w:i/>
          <w:iCs/>
        </w:rPr>
        <w:t>.</w:t>
      </w:r>
    </w:p>
    <w:p w14:paraId="3F6C41A7" w14:textId="142A4C66" w:rsidR="009763DD" w:rsidRPr="009763DD" w:rsidRDefault="009763DD" w:rsidP="009763DD">
      <w:pPr>
        <w:numPr>
          <w:ilvl w:val="0"/>
          <w:numId w:val="28"/>
        </w:numPr>
        <w:rPr>
          <w:i/>
          <w:iCs/>
        </w:rPr>
      </w:pPr>
      <w:r w:rsidRPr="009763DD">
        <w:rPr>
          <w:i/>
          <w:iCs/>
        </w:rPr>
        <w:t xml:space="preserve">Exploiting Kernel Vulnerabilities: </w:t>
      </w:r>
      <w:r w:rsidR="00B2058D" w:rsidRPr="00B2058D">
        <w:rPr>
          <w:i/>
          <w:iCs/>
        </w:rPr>
        <w:t>Check linpeas.sh output for kernel-level vulnerabilities. Research any identified issues and determine whether known kernel exploits apply to the target’s kernel version</w:t>
      </w:r>
      <w:r w:rsidRPr="009763DD">
        <w:rPr>
          <w:i/>
          <w:iCs/>
        </w:rPr>
        <w:t>.</w:t>
      </w:r>
    </w:p>
    <w:p w14:paraId="371F8A05" w14:textId="756B0C86" w:rsidR="009763DD" w:rsidRPr="009763DD" w:rsidRDefault="009763DD" w:rsidP="009763DD">
      <w:pPr>
        <w:numPr>
          <w:ilvl w:val="0"/>
          <w:numId w:val="28"/>
        </w:numPr>
        <w:rPr>
          <w:i/>
          <w:iCs/>
        </w:rPr>
      </w:pPr>
      <w:r w:rsidRPr="009763DD">
        <w:rPr>
          <w:i/>
          <w:iCs/>
        </w:rPr>
        <w:t xml:space="preserve">Exploiting Services and Applications: </w:t>
      </w:r>
      <w:r w:rsidR="00B2058D" w:rsidRPr="00B2058D">
        <w:rPr>
          <w:i/>
          <w:iCs/>
        </w:rPr>
        <w:t>Audit services and applications running with elevated privileges for misconfigurations, unpatched versions, or insecure defaults. These weaknesses may be exploitable to gain higher privileges</w:t>
      </w:r>
      <w:r w:rsidRPr="009763DD">
        <w:rPr>
          <w:i/>
          <w:iCs/>
        </w:rPr>
        <w:t>.</w:t>
      </w:r>
    </w:p>
    <w:p w14:paraId="4FFEC04D" w14:textId="4385A242" w:rsidR="009763DD" w:rsidRDefault="009763DD" w:rsidP="009763DD">
      <w:pPr>
        <w:numPr>
          <w:ilvl w:val="0"/>
          <w:numId w:val="28"/>
        </w:numPr>
        <w:rPr>
          <w:i/>
          <w:iCs/>
        </w:rPr>
      </w:pPr>
      <w:r w:rsidRPr="009763DD">
        <w:rPr>
          <w:i/>
          <w:iCs/>
        </w:rPr>
        <w:t xml:space="preserve">Exploiting Weak User Permissions: </w:t>
      </w:r>
      <w:r w:rsidR="00B2058D" w:rsidRPr="00B2058D">
        <w:rPr>
          <w:i/>
          <w:iCs/>
        </w:rPr>
        <w:t>Identify user accounts with inappropriate privileges, weak passwords, or misconfigurations. Addressing these account-level issues prevents straightforward escalation paths</w:t>
      </w:r>
      <w:r w:rsidR="00B2058D">
        <w:rPr>
          <w:i/>
          <w:iCs/>
        </w:rPr>
        <w:t>.</w:t>
      </w:r>
    </w:p>
    <w:p w14:paraId="250C6D41" w14:textId="00667714" w:rsidR="00034E2A" w:rsidRDefault="00034E2A" w:rsidP="009763DD">
      <w:pPr>
        <w:numPr>
          <w:ilvl w:val="0"/>
          <w:numId w:val="28"/>
        </w:numPr>
        <w:rPr>
          <w:i/>
          <w:iCs/>
        </w:rPr>
      </w:pPr>
      <w:r w:rsidRPr="00034E2A">
        <w:rPr>
          <w:i/>
          <w:iCs/>
        </w:rPr>
        <w:t xml:space="preserve">Exploiting Cron Jobs: </w:t>
      </w:r>
      <w:r w:rsidR="00496151" w:rsidRPr="00496151">
        <w:rPr>
          <w:i/>
          <w:iCs/>
        </w:rPr>
        <w:t xml:space="preserve">Inspect scheduled </w:t>
      </w:r>
      <w:proofErr w:type="spellStart"/>
      <w:r w:rsidR="00496151" w:rsidRPr="00496151">
        <w:rPr>
          <w:i/>
          <w:iCs/>
        </w:rPr>
        <w:t>cron</w:t>
      </w:r>
      <w:proofErr w:type="spellEnd"/>
      <w:r w:rsidR="00496151" w:rsidRPr="00496151">
        <w:rPr>
          <w:i/>
          <w:iCs/>
        </w:rPr>
        <w:t xml:space="preserve"> jobs for tasks running with elevated privileges. Review the scripts and commands they invoke for misconfigurations, insecure file permissions, or exploitable logic that could be leveraged to escalate privileges</w:t>
      </w:r>
      <w:r w:rsidRPr="00034E2A">
        <w:rPr>
          <w:i/>
          <w:iCs/>
        </w:rPr>
        <w:t>.</w:t>
      </w:r>
    </w:p>
    <w:p w14:paraId="4AAC5F62" w14:textId="2B1C7227" w:rsidR="00034E2A" w:rsidRDefault="00034E2A" w:rsidP="009763DD">
      <w:pPr>
        <w:numPr>
          <w:ilvl w:val="0"/>
          <w:numId w:val="28"/>
        </w:numPr>
        <w:rPr>
          <w:i/>
          <w:iCs/>
        </w:rPr>
      </w:pPr>
      <w:r w:rsidRPr="00034E2A">
        <w:rPr>
          <w:i/>
          <w:iCs/>
        </w:rPr>
        <w:t xml:space="preserve">Exploiting Environment Variables: </w:t>
      </w:r>
      <w:r w:rsidR="00496151" w:rsidRPr="00496151">
        <w:rPr>
          <w:i/>
          <w:iCs/>
        </w:rPr>
        <w:t xml:space="preserve">Examine linpeas.sh output for environment variables that may contain sensitive values or be writable by non-privileged users. Determine whether these variables can be manipulated or contain </w:t>
      </w:r>
      <w:proofErr w:type="gramStart"/>
      <w:r w:rsidR="00496151" w:rsidRPr="00496151">
        <w:rPr>
          <w:i/>
          <w:iCs/>
        </w:rPr>
        <w:t>secrets, and</w:t>
      </w:r>
      <w:proofErr w:type="gramEnd"/>
      <w:r w:rsidR="00496151" w:rsidRPr="00496151">
        <w:rPr>
          <w:i/>
          <w:iCs/>
        </w:rPr>
        <w:t xml:space="preserve"> check for any known vulnerabilities or exploits related to those variables</w:t>
      </w:r>
      <w:r w:rsidRPr="00034E2A">
        <w:rPr>
          <w:i/>
          <w:iCs/>
        </w:rPr>
        <w:t>.</w:t>
      </w:r>
    </w:p>
    <w:p w14:paraId="757D6CBF" w14:textId="1C46BFC6" w:rsidR="00390FBA" w:rsidRDefault="00036C1E" w:rsidP="009763DD">
      <w:pPr>
        <w:numPr>
          <w:ilvl w:val="0"/>
          <w:numId w:val="28"/>
        </w:numPr>
        <w:rPr>
          <w:i/>
          <w:iCs/>
        </w:rPr>
      </w:pPr>
      <w:r w:rsidRPr="00036C1E">
        <w:rPr>
          <w:i/>
          <w:iCs/>
        </w:rPr>
        <w:t xml:space="preserve">Exploiting Configuration Files: </w:t>
      </w:r>
      <w:r w:rsidR="00496151" w:rsidRPr="00496151">
        <w:rPr>
          <w:i/>
          <w:iCs/>
        </w:rPr>
        <w:t>Locate configuration files that may store credentials (passwords, API keys, tokens) or sensitive settings. Verify file permissions and look for misconfigurations or exposed secrets that could be abused to obtain elevated privileges</w:t>
      </w:r>
      <w:r w:rsidR="00390FBA">
        <w:rPr>
          <w:i/>
          <w:iCs/>
        </w:rPr>
        <w:t>.</w:t>
      </w:r>
    </w:p>
    <w:p w14:paraId="1E50E239" w14:textId="2AB29698" w:rsidR="00C122D4" w:rsidRPr="00C13FF4" w:rsidRDefault="00390FBA" w:rsidP="00C13FF4">
      <w:pPr>
        <w:ind w:left="360"/>
        <w:rPr>
          <w:i/>
          <w:iCs/>
        </w:rPr>
      </w:pPr>
      <w:r w:rsidRPr="00390FBA">
        <w:rPr>
          <w:i/>
          <w:iCs/>
        </w:rPr>
        <w:t>It should be noted that exact privilege-escalation procedures and methods will differ based on system configuration, discovered vulnerabilities, and the Linux distribution and version involved</w:t>
      </w:r>
      <w:r>
        <w:rPr>
          <w:i/>
          <w:iCs/>
        </w:rPr>
        <w:t>.</w:t>
      </w:r>
      <w:bookmarkEnd w:id="0"/>
      <w:bookmarkEnd w:id="2"/>
      <w:bookmarkEnd w:id="3"/>
      <w:bookmarkEnd w:id="42"/>
    </w:p>
    <w:sectPr w:rsidR="00C122D4" w:rsidRPr="00C13FF4" w:rsidSect="003A7356">
      <w:headerReference w:type="default" r:id="rId25"/>
      <w:footerReference w:type="default" r:id="rId26"/>
      <w:pgSz w:w="11906" w:h="16838"/>
      <w:pgMar w:top="1418" w:right="1418" w:bottom="1418" w:left="1418" w:header="567" w:footer="454" w:gutter="0"/>
      <w:cols w:space="4253"/>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9DB789" w14:textId="77777777" w:rsidR="009A5584" w:rsidRDefault="009A5584">
      <w:pPr>
        <w:spacing w:before="0" w:after="0" w:line="240" w:lineRule="auto"/>
      </w:pPr>
      <w:r>
        <w:separator/>
      </w:r>
    </w:p>
  </w:endnote>
  <w:endnote w:type="continuationSeparator" w:id="0">
    <w:p w14:paraId="583DCB76" w14:textId="77777777" w:rsidR="009A5584" w:rsidRDefault="009A5584">
      <w:pPr>
        <w:spacing w:before="0" w:after="0" w:line="240" w:lineRule="auto"/>
      </w:pPr>
      <w:r>
        <w:continuationSeparator/>
      </w:r>
    </w:p>
  </w:endnote>
  <w:endnote w:type="continuationNotice" w:id="1">
    <w:p w14:paraId="5B932840" w14:textId="77777777" w:rsidR="009A5584" w:rsidRDefault="009A5584">
      <w:pPr>
        <w:spacing w:before="0"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Georgia">
    <w:panose1 w:val="02040502050405020303"/>
    <w:charset w:val="00"/>
    <w:family w:val="roman"/>
    <w:pitch w:val="variable"/>
    <w:sig w:usb0="00000287" w:usb1="00000000" w:usb2="00000000" w:usb3="00000000" w:csb0="0000009F" w:csb1="00000000"/>
  </w:font>
  <w:font w:name="Microsoft Himalaya">
    <w:panose1 w:val="01010100010101010101"/>
    <w:charset w:val="00"/>
    <w:family w:val="auto"/>
    <w:pitch w:val="variable"/>
    <w:sig w:usb0="80000003" w:usb1="00010000" w:usb2="00000040" w:usb3="00000000" w:csb0="00000001"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Helvetica">
    <w:panose1 w:val="00000000000000000000"/>
    <w:charset w:val="00"/>
    <w:family w:val="auto"/>
    <w:pitch w:val="variable"/>
    <w:sig w:usb0="E00002FF" w:usb1="5000785B" w:usb2="00000000" w:usb3="00000000" w:csb0="0000019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Garamond">
    <w:panose1 w:val="02020404030301010803"/>
    <w:charset w:val="00"/>
    <w:family w:val="roman"/>
    <w:pitch w:val="variable"/>
    <w:sig w:usb0="00000287" w:usb1="00000002"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F4078D" w14:textId="77777777" w:rsidR="00CB7BCF" w:rsidRDefault="00CB7BCF" w:rsidP="00CB7BCF">
    <w:pPr>
      <w:tabs>
        <w:tab w:val="right" w:pos="9781"/>
      </w:tabs>
      <w:spacing w:before="0" w:after="0" w:line="240" w:lineRule="auto"/>
      <w:ind w:right="-714"/>
      <w:rPr>
        <w:rFonts w:eastAsiaTheme="minorEastAsia" w:cs="Arial"/>
        <w:color w:val="262626" w:themeColor="text1" w:themeTint="D9"/>
        <w:kern w:val="22"/>
        <w:sz w:val="16"/>
        <w:szCs w:val="16"/>
        <w:lang w:bidi="en-US"/>
      </w:rPr>
    </w:pPr>
  </w:p>
  <w:p w14:paraId="080C407E" w14:textId="5CB43EBA" w:rsidR="00CB7BCF" w:rsidRPr="00434111" w:rsidRDefault="00CB7BCF" w:rsidP="00CB7BCF">
    <w:pPr>
      <w:tabs>
        <w:tab w:val="right" w:pos="9781"/>
      </w:tabs>
      <w:spacing w:before="0" w:after="0" w:line="240" w:lineRule="auto"/>
      <w:ind w:left="-425" w:right="-714"/>
      <w:rPr>
        <w:rFonts w:eastAsiaTheme="minorEastAsia" w:cs="Arial"/>
        <w:noProof/>
        <w:color w:val="262626" w:themeColor="text1" w:themeTint="D9"/>
        <w:kern w:val="22"/>
        <w:sz w:val="16"/>
        <w:szCs w:val="16"/>
        <w:lang w:bidi="en-US"/>
      </w:rPr>
    </w:pPr>
    <w:r w:rsidRPr="00434111">
      <w:rPr>
        <w:rFonts w:eastAsiaTheme="minorEastAsia" w:cs="Arial"/>
        <w:color w:val="262626" w:themeColor="text1" w:themeTint="D9"/>
        <w:kern w:val="22"/>
        <w:sz w:val="16"/>
        <w:szCs w:val="16"/>
        <w:lang w:bidi="en-US"/>
      </w:rPr>
      <w:t xml:space="preserve">Document title: </w:t>
    </w:r>
    <w:r w:rsidRPr="00C63941">
      <w:rPr>
        <w:rFonts w:eastAsiaTheme="minorEastAsia" w:cs="Arial"/>
        <w:color w:val="262626" w:themeColor="text1" w:themeTint="D9"/>
        <w:kern w:val="22"/>
        <w:sz w:val="16"/>
        <w:szCs w:val="16"/>
        <w:lang w:bidi="en-US"/>
      </w:rPr>
      <w:t>CI_CyberSecProject_AE_Pro2of2_Appx_</w:t>
    </w:r>
    <w:r w:rsidR="0040615B">
      <w:rPr>
        <w:rFonts w:eastAsiaTheme="minorEastAsia" w:cs="Arial"/>
        <w:color w:val="262626" w:themeColor="text1" w:themeTint="D9"/>
        <w:kern w:val="22"/>
        <w:sz w:val="16"/>
        <w:szCs w:val="16"/>
        <w:lang w:bidi="en-US"/>
      </w:rPr>
      <w:t>Red</w:t>
    </w:r>
    <w:r w:rsidR="00BA0B8E">
      <w:rPr>
        <w:rFonts w:eastAsiaTheme="minorEastAsia" w:cs="Arial"/>
        <w:color w:val="262626" w:themeColor="text1" w:themeTint="D9"/>
        <w:kern w:val="22"/>
        <w:sz w:val="16"/>
        <w:szCs w:val="16"/>
        <w:lang w:bidi="en-US"/>
      </w:rPr>
      <w:t>TeamPlaybook</w:t>
    </w:r>
    <w:r w:rsidRPr="00434111">
      <w:rPr>
        <w:rFonts w:eastAsiaTheme="minorEastAsia" w:cs="Arial"/>
        <w:color w:val="262626" w:themeColor="text1" w:themeTint="D9"/>
        <w:kern w:val="22"/>
        <w:sz w:val="16"/>
        <w:szCs w:val="16"/>
        <w:lang w:bidi="en-US"/>
      </w:rPr>
      <w:ptab w:relativeTo="margin" w:alignment="right" w:leader="none"/>
    </w:r>
    <w:r w:rsidRPr="00434111">
      <w:rPr>
        <w:rFonts w:eastAsiaTheme="minorEastAsia" w:cs="Arial"/>
        <w:color w:val="262626" w:themeColor="text1" w:themeTint="D9"/>
        <w:kern w:val="22"/>
        <w:sz w:val="16"/>
        <w:szCs w:val="16"/>
        <w:lang w:bidi="en-US"/>
      </w:rPr>
      <w:t xml:space="preserve">Page </w:t>
    </w:r>
    <w:r w:rsidRPr="00434111">
      <w:rPr>
        <w:rFonts w:eastAsiaTheme="minorEastAsia" w:cs="Arial"/>
        <w:color w:val="262626" w:themeColor="text1" w:themeTint="D9"/>
        <w:kern w:val="22"/>
        <w:sz w:val="16"/>
        <w:szCs w:val="16"/>
        <w:lang w:bidi="en-US"/>
      </w:rPr>
      <w:fldChar w:fldCharType="begin"/>
    </w:r>
    <w:r w:rsidRPr="00434111">
      <w:rPr>
        <w:rFonts w:eastAsiaTheme="minorEastAsia" w:cs="Arial"/>
        <w:color w:val="262626" w:themeColor="text1" w:themeTint="D9"/>
        <w:kern w:val="22"/>
        <w:sz w:val="16"/>
        <w:szCs w:val="16"/>
        <w:lang w:bidi="en-US"/>
      </w:rPr>
      <w:instrText xml:space="preserve"> PAGE  \* Arabic  \* MERGEFORMAT </w:instrText>
    </w:r>
    <w:r w:rsidRPr="00434111">
      <w:rPr>
        <w:rFonts w:eastAsiaTheme="minorEastAsia" w:cs="Arial"/>
        <w:color w:val="262626" w:themeColor="text1" w:themeTint="D9"/>
        <w:kern w:val="22"/>
        <w:sz w:val="16"/>
        <w:szCs w:val="16"/>
        <w:lang w:bidi="en-US"/>
      </w:rPr>
      <w:fldChar w:fldCharType="separate"/>
    </w:r>
    <w:r>
      <w:rPr>
        <w:rFonts w:eastAsiaTheme="minorEastAsia" w:cs="Arial"/>
        <w:color w:val="262626" w:themeColor="text1" w:themeTint="D9"/>
        <w:kern w:val="22"/>
        <w:sz w:val="16"/>
        <w:szCs w:val="16"/>
        <w:lang w:bidi="en-US"/>
      </w:rPr>
      <w:t>1</w:t>
    </w:r>
    <w:r w:rsidRPr="00434111">
      <w:rPr>
        <w:rFonts w:eastAsiaTheme="minorEastAsia" w:cs="Arial"/>
        <w:color w:val="262626" w:themeColor="text1" w:themeTint="D9"/>
        <w:kern w:val="22"/>
        <w:sz w:val="16"/>
        <w:szCs w:val="16"/>
        <w:lang w:bidi="en-US"/>
      </w:rPr>
      <w:fldChar w:fldCharType="end"/>
    </w:r>
    <w:r w:rsidRPr="00434111">
      <w:rPr>
        <w:rFonts w:eastAsiaTheme="minorEastAsia" w:cs="Arial"/>
        <w:color w:val="262626" w:themeColor="text1" w:themeTint="D9"/>
        <w:kern w:val="22"/>
        <w:sz w:val="16"/>
        <w:szCs w:val="16"/>
        <w:lang w:bidi="en-US"/>
      </w:rPr>
      <w:t xml:space="preserve"> of </w:t>
    </w:r>
    <w:r w:rsidRPr="00434111">
      <w:rPr>
        <w:rFonts w:eastAsiaTheme="minorEastAsia" w:cs="Arial"/>
        <w:noProof/>
        <w:color w:val="262626" w:themeColor="text1" w:themeTint="D9"/>
        <w:kern w:val="22"/>
        <w:sz w:val="16"/>
        <w:szCs w:val="16"/>
        <w:lang w:bidi="en-US"/>
      </w:rPr>
      <w:fldChar w:fldCharType="begin"/>
    </w:r>
    <w:r w:rsidRPr="00434111">
      <w:rPr>
        <w:rFonts w:eastAsiaTheme="minorEastAsia" w:cs="Arial"/>
        <w:noProof/>
        <w:color w:val="262626" w:themeColor="text1" w:themeTint="D9"/>
        <w:kern w:val="22"/>
        <w:sz w:val="16"/>
        <w:szCs w:val="16"/>
        <w:lang w:bidi="en-US"/>
      </w:rPr>
      <w:instrText xml:space="preserve"> NUMPAGES  \* Arabic  \* MERGEFORMAT </w:instrText>
    </w:r>
    <w:r w:rsidRPr="00434111">
      <w:rPr>
        <w:rFonts w:eastAsiaTheme="minorEastAsia" w:cs="Arial"/>
        <w:noProof/>
        <w:color w:val="262626" w:themeColor="text1" w:themeTint="D9"/>
        <w:kern w:val="22"/>
        <w:sz w:val="16"/>
        <w:szCs w:val="16"/>
        <w:lang w:bidi="en-US"/>
      </w:rPr>
      <w:fldChar w:fldCharType="separate"/>
    </w:r>
    <w:r>
      <w:rPr>
        <w:rFonts w:eastAsiaTheme="minorEastAsia" w:cs="Arial"/>
        <w:noProof/>
        <w:color w:val="262626" w:themeColor="text1" w:themeTint="D9"/>
        <w:kern w:val="22"/>
        <w:sz w:val="16"/>
        <w:szCs w:val="16"/>
        <w:lang w:bidi="en-US"/>
      </w:rPr>
      <w:t>4</w:t>
    </w:r>
    <w:r w:rsidRPr="00434111">
      <w:rPr>
        <w:rFonts w:eastAsiaTheme="minorEastAsia" w:cs="Arial"/>
        <w:noProof/>
        <w:color w:val="262626" w:themeColor="text1" w:themeTint="D9"/>
        <w:kern w:val="22"/>
        <w:sz w:val="16"/>
        <w:szCs w:val="16"/>
        <w:lang w:bidi="en-US"/>
      </w:rPr>
      <w:fldChar w:fldCharType="end"/>
    </w:r>
  </w:p>
  <w:p w14:paraId="5912D4F3" w14:textId="505E7449" w:rsidR="00CB7BCF" w:rsidRPr="00434111" w:rsidRDefault="00CB7BCF" w:rsidP="00CB7BCF">
    <w:pPr>
      <w:tabs>
        <w:tab w:val="right" w:pos="9781"/>
      </w:tabs>
      <w:spacing w:before="0" w:after="0" w:line="240" w:lineRule="auto"/>
      <w:ind w:left="-425" w:right="-714"/>
      <w:rPr>
        <w:rFonts w:eastAsiaTheme="minorEastAsia" w:cs="Arial"/>
        <w:color w:val="262626" w:themeColor="text1" w:themeTint="D9"/>
        <w:kern w:val="22"/>
        <w:sz w:val="16"/>
        <w:szCs w:val="16"/>
        <w:lang w:bidi="en-US"/>
      </w:rPr>
    </w:pPr>
    <w:r w:rsidRPr="00434111">
      <w:rPr>
        <w:rFonts w:eastAsiaTheme="minorEastAsia" w:cs="Arial"/>
        <w:noProof/>
        <w:color w:val="262626" w:themeColor="text1" w:themeTint="D9"/>
        <w:kern w:val="22"/>
        <w:sz w:val="16"/>
        <w:szCs w:val="16"/>
        <w:lang w:bidi="en-US"/>
      </w:rPr>
      <w:t>Resource ID: SEMX_22_003_</w:t>
    </w:r>
    <w:r w:rsidRPr="00C63941">
      <w:t xml:space="preserve"> </w:t>
    </w:r>
    <w:r w:rsidRPr="00C63941">
      <w:rPr>
        <w:rFonts w:eastAsiaTheme="minorEastAsia" w:cs="Arial"/>
        <w:noProof/>
        <w:color w:val="262626" w:themeColor="text1" w:themeTint="D9"/>
        <w:kern w:val="22"/>
        <w:sz w:val="16"/>
        <w:szCs w:val="16"/>
        <w:lang w:bidi="en-US"/>
      </w:rPr>
      <w:t>CI_CyberSecProject_AE_Pro2of2_Appx_</w:t>
    </w:r>
    <w:r w:rsidR="0040615B">
      <w:rPr>
        <w:rFonts w:eastAsiaTheme="minorEastAsia" w:cs="Arial"/>
        <w:noProof/>
        <w:color w:val="262626" w:themeColor="text1" w:themeTint="D9"/>
        <w:kern w:val="22"/>
        <w:sz w:val="16"/>
        <w:szCs w:val="16"/>
        <w:lang w:bidi="en-US"/>
      </w:rPr>
      <w:t>Red</w:t>
    </w:r>
    <w:r w:rsidR="00BA0B8E">
      <w:rPr>
        <w:rFonts w:eastAsiaTheme="minorEastAsia" w:cs="Arial"/>
        <w:noProof/>
        <w:color w:val="262626" w:themeColor="text1" w:themeTint="D9"/>
        <w:kern w:val="22"/>
        <w:sz w:val="16"/>
        <w:szCs w:val="16"/>
        <w:lang w:bidi="en-US"/>
      </w:rPr>
      <w:t>TeamPlaybook</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DB29DB" w14:textId="77777777" w:rsidR="009A5584" w:rsidRDefault="009A5584">
      <w:pPr>
        <w:spacing w:before="0" w:after="0" w:line="240" w:lineRule="auto"/>
      </w:pPr>
      <w:r>
        <w:separator/>
      </w:r>
    </w:p>
  </w:footnote>
  <w:footnote w:type="continuationSeparator" w:id="0">
    <w:p w14:paraId="11E26BF4" w14:textId="77777777" w:rsidR="009A5584" w:rsidRDefault="009A5584">
      <w:pPr>
        <w:spacing w:before="0" w:after="0" w:line="240" w:lineRule="auto"/>
      </w:pPr>
      <w:r>
        <w:continuationSeparator/>
      </w:r>
    </w:p>
  </w:footnote>
  <w:footnote w:type="continuationNotice" w:id="1">
    <w:p w14:paraId="54A049E6" w14:textId="77777777" w:rsidR="009A5584" w:rsidRDefault="009A5584">
      <w:pPr>
        <w:spacing w:before="0"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E04EA0" w14:textId="4557F354" w:rsidR="00B1210D" w:rsidRDefault="00B1210D" w:rsidP="00346E36">
    <w:pPr>
      <w:pStyle w:val="Header"/>
      <w:jc w:val="right"/>
    </w:pPr>
    <w:r>
      <w:rPr>
        <w:noProof/>
      </w:rPr>
      <w:drawing>
        <wp:inline distT="0" distB="0" distL="0" distR="0" wp14:anchorId="34EB81D5" wp14:editId="66F44DC2">
          <wp:extent cx="1408430" cy="267970"/>
          <wp:effectExtent l="0" t="0" r="1270" b="0"/>
          <wp:docPr id="231150883" name="Picture 2311508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408430" cy="267970"/>
                  </a:xfrm>
                  <a:prstGeom prst="rect">
                    <a:avLst/>
                  </a:prstGeom>
                  <a:noFill/>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68286582"/>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2416BF16"/>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DBA6EB36"/>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CE1CC186"/>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EECC9746"/>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FB9ACF22"/>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3"/>
    <w:multiLevelType w:val="singleLevel"/>
    <w:tmpl w:val="DAAEEFBE"/>
    <w:lvl w:ilvl="0">
      <w:start w:val="1"/>
      <w:numFmt w:val="bullet"/>
      <w:lvlText w:val=""/>
      <w:lvlJc w:val="left"/>
      <w:pPr>
        <w:tabs>
          <w:tab w:val="num" w:pos="643"/>
        </w:tabs>
        <w:ind w:left="643" w:hanging="360"/>
      </w:pPr>
      <w:rPr>
        <w:rFonts w:ascii="Symbol" w:hAnsi="Symbol" w:hint="default"/>
      </w:rPr>
    </w:lvl>
  </w:abstractNum>
  <w:abstractNum w:abstractNumId="7" w15:restartNumberingAfterBreak="0">
    <w:nsid w:val="FFFFFF89"/>
    <w:multiLevelType w:val="singleLevel"/>
    <w:tmpl w:val="CEBA40B6"/>
    <w:lvl w:ilvl="0">
      <w:start w:val="1"/>
      <w:numFmt w:val="bullet"/>
      <w:pStyle w:val="ListBullet"/>
      <w:lvlText w:val=""/>
      <w:lvlJc w:val="left"/>
      <w:pPr>
        <w:tabs>
          <w:tab w:val="num" w:pos="360"/>
        </w:tabs>
        <w:ind w:left="360" w:hanging="360"/>
      </w:pPr>
      <w:rPr>
        <w:rFonts w:ascii="Symbol" w:hAnsi="Symbol" w:hint="default"/>
      </w:rPr>
    </w:lvl>
  </w:abstractNum>
  <w:abstractNum w:abstractNumId="8" w15:restartNumberingAfterBreak="0">
    <w:nsid w:val="009578BE"/>
    <w:multiLevelType w:val="hybridMultilevel"/>
    <w:tmpl w:val="D77AF680"/>
    <w:lvl w:ilvl="0" w:tplc="92BCAA18">
      <w:start w:val="10"/>
      <w:numFmt w:val="bullet"/>
      <w:lvlText w:val="-"/>
      <w:lvlJc w:val="left"/>
      <w:pPr>
        <w:ind w:left="1080" w:hanging="360"/>
      </w:pPr>
      <w:rPr>
        <w:rFonts w:ascii="Calibri" w:eastAsiaTheme="minorHAnsi" w:hAnsi="Calibri" w:cs="Calibri"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9" w15:restartNumberingAfterBreak="0">
    <w:nsid w:val="0FEB509D"/>
    <w:multiLevelType w:val="hybridMultilevel"/>
    <w:tmpl w:val="C7D6E560"/>
    <w:lvl w:ilvl="0" w:tplc="ED101220">
      <w:start w:val="1"/>
      <w:numFmt w:val="bullet"/>
      <w:pStyle w:val="Bulletlist"/>
      <w:lvlText w:val=""/>
      <w:lvlJc w:val="left"/>
      <w:pPr>
        <w:ind w:left="720" w:hanging="360"/>
      </w:pPr>
      <w:rPr>
        <w:rFonts w:ascii="Symbol" w:hAnsi="Symbol" w:hint="default"/>
      </w:rPr>
    </w:lvl>
    <w:lvl w:ilvl="1" w:tplc="93D2850E">
      <w:start w:val="1"/>
      <w:numFmt w:val="bullet"/>
      <w:lvlText w:val="o"/>
      <w:lvlJc w:val="left"/>
      <w:pPr>
        <w:ind w:left="1440" w:hanging="360"/>
      </w:pPr>
      <w:rPr>
        <w:rFonts w:ascii="Courier New" w:hAnsi="Courier New" w:cs="Courier New" w:hint="default"/>
      </w:rPr>
    </w:lvl>
    <w:lvl w:ilvl="2" w:tplc="EA92ABEE">
      <w:start w:val="1"/>
      <w:numFmt w:val="bullet"/>
      <w:lvlText w:val=""/>
      <w:lvlJc w:val="left"/>
      <w:pPr>
        <w:ind w:left="2160" w:hanging="360"/>
      </w:pPr>
      <w:rPr>
        <w:rFonts w:ascii="Wingdings" w:hAnsi="Wingdings" w:hint="default"/>
      </w:rPr>
    </w:lvl>
    <w:lvl w:ilvl="3" w:tplc="417CA3E6" w:tentative="1">
      <w:start w:val="1"/>
      <w:numFmt w:val="bullet"/>
      <w:lvlText w:val=""/>
      <w:lvlJc w:val="left"/>
      <w:pPr>
        <w:ind w:left="2880" w:hanging="360"/>
      </w:pPr>
      <w:rPr>
        <w:rFonts w:ascii="Symbol" w:hAnsi="Symbol" w:hint="default"/>
      </w:rPr>
    </w:lvl>
    <w:lvl w:ilvl="4" w:tplc="239460B0" w:tentative="1">
      <w:start w:val="1"/>
      <w:numFmt w:val="bullet"/>
      <w:lvlText w:val="o"/>
      <w:lvlJc w:val="left"/>
      <w:pPr>
        <w:ind w:left="3600" w:hanging="360"/>
      </w:pPr>
      <w:rPr>
        <w:rFonts w:ascii="Courier New" w:hAnsi="Courier New" w:cs="Courier New" w:hint="default"/>
      </w:rPr>
    </w:lvl>
    <w:lvl w:ilvl="5" w:tplc="CC684D84" w:tentative="1">
      <w:start w:val="1"/>
      <w:numFmt w:val="bullet"/>
      <w:lvlText w:val=""/>
      <w:lvlJc w:val="left"/>
      <w:pPr>
        <w:ind w:left="4320" w:hanging="360"/>
      </w:pPr>
      <w:rPr>
        <w:rFonts w:ascii="Wingdings" w:hAnsi="Wingdings" w:hint="default"/>
      </w:rPr>
    </w:lvl>
    <w:lvl w:ilvl="6" w:tplc="1972AC8C" w:tentative="1">
      <w:start w:val="1"/>
      <w:numFmt w:val="bullet"/>
      <w:lvlText w:val=""/>
      <w:lvlJc w:val="left"/>
      <w:pPr>
        <w:ind w:left="5040" w:hanging="360"/>
      </w:pPr>
      <w:rPr>
        <w:rFonts w:ascii="Symbol" w:hAnsi="Symbol" w:hint="default"/>
      </w:rPr>
    </w:lvl>
    <w:lvl w:ilvl="7" w:tplc="EBF233E2" w:tentative="1">
      <w:start w:val="1"/>
      <w:numFmt w:val="bullet"/>
      <w:lvlText w:val="o"/>
      <w:lvlJc w:val="left"/>
      <w:pPr>
        <w:ind w:left="5760" w:hanging="360"/>
      </w:pPr>
      <w:rPr>
        <w:rFonts w:ascii="Courier New" w:hAnsi="Courier New" w:cs="Courier New" w:hint="default"/>
      </w:rPr>
    </w:lvl>
    <w:lvl w:ilvl="8" w:tplc="EF289196" w:tentative="1">
      <w:start w:val="1"/>
      <w:numFmt w:val="bullet"/>
      <w:lvlText w:val=""/>
      <w:lvlJc w:val="left"/>
      <w:pPr>
        <w:ind w:left="6480" w:hanging="360"/>
      </w:pPr>
      <w:rPr>
        <w:rFonts w:ascii="Wingdings" w:hAnsi="Wingdings" w:hint="default"/>
      </w:rPr>
    </w:lvl>
  </w:abstractNum>
  <w:abstractNum w:abstractNumId="10" w15:restartNumberingAfterBreak="0">
    <w:nsid w:val="1E9904A9"/>
    <w:multiLevelType w:val="hybridMultilevel"/>
    <w:tmpl w:val="66449AD4"/>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1FEE2246"/>
    <w:multiLevelType w:val="hybridMultilevel"/>
    <w:tmpl w:val="195C275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2" w15:restartNumberingAfterBreak="0">
    <w:nsid w:val="20214097"/>
    <w:multiLevelType w:val="multilevel"/>
    <w:tmpl w:val="F59ADCA0"/>
    <w:lvl w:ilvl="0">
      <w:start w:val="1"/>
      <w:numFmt w:val="decimal"/>
      <w:pStyle w:val="Heading1List"/>
      <w:lvlText w:val="%1."/>
      <w:lvlJc w:val="left"/>
      <w:pPr>
        <w:ind w:left="720" w:hanging="360"/>
      </w:pPr>
      <w:rPr>
        <w:rFonts w:hint="default"/>
      </w:rPr>
    </w:lvl>
    <w:lvl w:ilvl="1">
      <w:start w:val="1"/>
      <w:numFmt w:val="decimal"/>
      <w:pStyle w:val="Heading2List"/>
      <w:isLgl/>
      <w:lvlText w:val="%1.%2"/>
      <w:lvlJc w:val="left"/>
      <w:pPr>
        <w:ind w:left="942" w:hanging="375"/>
      </w:pPr>
      <w:rPr>
        <w:rFonts w:hint="default"/>
      </w:rPr>
    </w:lvl>
    <w:lvl w:ilvl="2">
      <w:start w:val="1"/>
      <w:numFmt w:val="decimal"/>
      <w:pStyle w:val="Heading3List"/>
      <w:isLgl/>
      <w:lvlText w:val="%1.%2.%3"/>
      <w:lvlJc w:val="left"/>
      <w:pPr>
        <w:ind w:left="1494" w:hanging="720"/>
      </w:pPr>
      <w:rPr>
        <w:rFonts w:hint="default"/>
      </w:rPr>
    </w:lvl>
    <w:lvl w:ilvl="3">
      <w:start w:val="1"/>
      <w:numFmt w:val="decimal"/>
      <w:isLgl/>
      <w:lvlText w:val="%1.%2.%3.%4"/>
      <w:lvlJc w:val="left"/>
      <w:pPr>
        <w:ind w:left="1701" w:hanging="720"/>
      </w:pPr>
      <w:rPr>
        <w:rFonts w:hint="default"/>
      </w:rPr>
    </w:lvl>
    <w:lvl w:ilvl="4">
      <w:start w:val="1"/>
      <w:numFmt w:val="decimal"/>
      <w:isLgl/>
      <w:lvlText w:val="%1.%2.%3.%4.%5"/>
      <w:lvlJc w:val="left"/>
      <w:pPr>
        <w:ind w:left="2268" w:hanging="1080"/>
      </w:pPr>
      <w:rPr>
        <w:rFonts w:hint="default"/>
      </w:rPr>
    </w:lvl>
    <w:lvl w:ilvl="5">
      <w:start w:val="1"/>
      <w:numFmt w:val="decimal"/>
      <w:isLgl/>
      <w:lvlText w:val="%1.%2.%3.%4.%5.%6"/>
      <w:lvlJc w:val="left"/>
      <w:pPr>
        <w:ind w:left="2835" w:hanging="1440"/>
      </w:pPr>
      <w:rPr>
        <w:rFonts w:hint="default"/>
      </w:rPr>
    </w:lvl>
    <w:lvl w:ilvl="6">
      <w:start w:val="1"/>
      <w:numFmt w:val="decimal"/>
      <w:isLgl/>
      <w:lvlText w:val="%1.%2.%3.%4.%5.%6.%7"/>
      <w:lvlJc w:val="left"/>
      <w:pPr>
        <w:ind w:left="3042" w:hanging="1440"/>
      </w:pPr>
      <w:rPr>
        <w:rFonts w:hint="default"/>
      </w:rPr>
    </w:lvl>
    <w:lvl w:ilvl="7">
      <w:start w:val="1"/>
      <w:numFmt w:val="decimal"/>
      <w:isLgl/>
      <w:lvlText w:val="%1.%2.%3.%4.%5.%6.%7.%8"/>
      <w:lvlJc w:val="left"/>
      <w:pPr>
        <w:ind w:left="3609" w:hanging="1800"/>
      </w:pPr>
      <w:rPr>
        <w:rFonts w:hint="default"/>
      </w:rPr>
    </w:lvl>
    <w:lvl w:ilvl="8">
      <w:start w:val="1"/>
      <w:numFmt w:val="decimal"/>
      <w:isLgl/>
      <w:lvlText w:val="%1.%2.%3.%4.%5.%6.%7.%8.%9"/>
      <w:lvlJc w:val="left"/>
      <w:pPr>
        <w:ind w:left="3816" w:hanging="1800"/>
      </w:pPr>
      <w:rPr>
        <w:rFonts w:hint="default"/>
      </w:rPr>
    </w:lvl>
  </w:abstractNum>
  <w:abstractNum w:abstractNumId="13" w15:restartNumberingAfterBreak="0">
    <w:nsid w:val="2F4D5F42"/>
    <w:multiLevelType w:val="multilevel"/>
    <w:tmpl w:val="F35E2522"/>
    <w:styleLink w:val="Body-ListNumbered"/>
    <w:lvl w:ilvl="0">
      <w:start w:val="1"/>
      <w:numFmt w:val="decimal"/>
      <w:lvlText w:val="%1."/>
      <w:lvlJc w:val="left"/>
      <w:pPr>
        <w:tabs>
          <w:tab w:val="num" w:pos="1134"/>
        </w:tabs>
        <w:ind w:left="1134" w:hanging="283"/>
      </w:pPr>
      <w:rPr>
        <w:rFonts w:hint="default"/>
        <w:color w:val="808080"/>
        <w:sz w:val="21"/>
      </w:rPr>
    </w:lvl>
    <w:lvl w:ilvl="1">
      <w:start w:val="1"/>
      <w:numFmt w:val="lowerLetter"/>
      <w:lvlText w:val="%2."/>
      <w:lvlJc w:val="left"/>
      <w:pPr>
        <w:tabs>
          <w:tab w:val="num" w:pos="1418"/>
        </w:tabs>
        <w:ind w:left="1418" w:hanging="284"/>
      </w:pPr>
      <w:rPr>
        <w:rFonts w:hint="default"/>
        <w:color w:val="808080"/>
        <w:sz w:val="21"/>
      </w:rPr>
    </w:lvl>
    <w:lvl w:ilvl="2">
      <w:start w:val="1"/>
      <w:numFmt w:val="lowerRoman"/>
      <w:lvlText w:val="%3."/>
      <w:lvlJc w:val="left"/>
      <w:pPr>
        <w:tabs>
          <w:tab w:val="num" w:pos="1644"/>
        </w:tabs>
        <w:ind w:left="1644" w:hanging="226"/>
      </w:pPr>
      <w:rPr>
        <w:rFonts w:hint="default"/>
        <w:color w:val="808080"/>
        <w:sz w:val="21"/>
      </w:rPr>
    </w:lvl>
    <w:lvl w:ilvl="3">
      <w:start w:val="1"/>
      <w:numFmt w:val="decimal"/>
      <w:lvlText w:val="%4."/>
      <w:lvlJc w:val="left"/>
      <w:pPr>
        <w:tabs>
          <w:tab w:val="num" w:pos="1985"/>
        </w:tabs>
        <w:ind w:left="1985" w:hanging="284"/>
      </w:pPr>
      <w:rPr>
        <w:rFonts w:hint="default"/>
        <w:color w:val="808080"/>
        <w:sz w:val="21"/>
      </w:rPr>
    </w:lvl>
    <w:lvl w:ilvl="4">
      <w:start w:val="1"/>
      <w:numFmt w:val="lowerLetter"/>
      <w:lvlText w:val="%5."/>
      <w:lvlJc w:val="left"/>
      <w:pPr>
        <w:tabs>
          <w:tab w:val="num" w:pos="3600"/>
        </w:tabs>
        <w:ind w:left="3600" w:hanging="360"/>
      </w:pPr>
      <w:rPr>
        <w:rFonts w:hint="default"/>
        <w:color w:val="808080"/>
        <w:sz w:val="21"/>
      </w:rPr>
    </w:lvl>
    <w:lvl w:ilvl="5">
      <w:start w:val="1"/>
      <w:numFmt w:val="lowerRoman"/>
      <w:lvlText w:val="%6."/>
      <w:lvlJc w:val="right"/>
      <w:pPr>
        <w:tabs>
          <w:tab w:val="num" w:pos="4320"/>
        </w:tabs>
        <w:ind w:left="4320" w:hanging="180"/>
      </w:pPr>
      <w:rPr>
        <w:rFonts w:hint="default"/>
        <w:color w:val="808080"/>
        <w:sz w:val="21"/>
      </w:rPr>
    </w:lvl>
    <w:lvl w:ilvl="6">
      <w:start w:val="1"/>
      <w:numFmt w:val="decimal"/>
      <w:lvlText w:val="%7."/>
      <w:lvlJc w:val="left"/>
      <w:pPr>
        <w:tabs>
          <w:tab w:val="num" w:pos="5040"/>
        </w:tabs>
        <w:ind w:left="5040" w:hanging="360"/>
      </w:pPr>
      <w:rPr>
        <w:rFonts w:hint="default"/>
        <w:color w:val="808080"/>
        <w:sz w:val="21"/>
      </w:rPr>
    </w:lvl>
    <w:lvl w:ilvl="7">
      <w:start w:val="1"/>
      <w:numFmt w:val="lowerLetter"/>
      <w:lvlText w:val="%8."/>
      <w:lvlJc w:val="left"/>
      <w:pPr>
        <w:tabs>
          <w:tab w:val="num" w:pos="5760"/>
        </w:tabs>
        <w:ind w:left="5760" w:hanging="360"/>
      </w:pPr>
      <w:rPr>
        <w:rFonts w:hint="default"/>
        <w:color w:val="808080"/>
        <w:sz w:val="21"/>
      </w:rPr>
    </w:lvl>
    <w:lvl w:ilvl="8">
      <w:start w:val="1"/>
      <w:numFmt w:val="lowerRoman"/>
      <w:lvlText w:val="%9."/>
      <w:lvlJc w:val="right"/>
      <w:pPr>
        <w:tabs>
          <w:tab w:val="num" w:pos="6480"/>
        </w:tabs>
        <w:ind w:left="6480" w:hanging="180"/>
      </w:pPr>
      <w:rPr>
        <w:rFonts w:hint="default"/>
        <w:color w:val="808080"/>
        <w:sz w:val="21"/>
        <w:szCs w:val="21"/>
      </w:rPr>
    </w:lvl>
  </w:abstractNum>
  <w:abstractNum w:abstractNumId="14" w15:restartNumberingAfterBreak="0">
    <w:nsid w:val="339C3130"/>
    <w:multiLevelType w:val="hybridMultilevel"/>
    <w:tmpl w:val="0316E286"/>
    <w:lvl w:ilvl="0" w:tplc="C414D016">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5" w15:restartNumberingAfterBreak="0">
    <w:nsid w:val="33AD3DEC"/>
    <w:multiLevelType w:val="hybridMultilevel"/>
    <w:tmpl w:val="37A0660C"/>
    <w:lvl w:ilvl="0" w:tplc="821E3358">
      <w:start w:val="1"/>
      <w:numFmt w:val="bullet"/>
      <w:pStyle w:val="Bulletslist"/>
      <w:lvlText w:val=""/>
      <w:lvlJc w:val="left"/>
      <w:pPr>
        <w:ind w:left="717" w:hanging="360"/>
      </w:pPr>
      <w:rPr>
        <w:rFonts w:ascii="Wingdings" w:hAnsi="Wingdings" w:hint="default"/>
      </w:rPr>
    </w:lvl>
    <w:lvl w:ilvl="1" w:tplc="346EC60C">
      <w:start w:val="1"/>
      <w:numFmt w:val="bullet"/>
      <w:lvlText w:val="o"/>
      <w:lvlJc w:val="left"/>
      <w:pPr>
        <w:ind w:left="1440" w:hanging="360"/>
      </w:pPr>
      <w:rPr>
        <w:rFonts w:ascii="Courier New" w:hAnsi="Courier New" w:cs="Courier New" w:hint="default"/>
      </w:rPr>
    </w:lvl>
    <w:lvl w:ilvl="2" w:tplc="40686246" w:tentative="1">
      <w:start w:val="1"/>
      <w:numFmt w:val="bullet"/>
      <w:lvlText w:val=""/>
      <w:lvlJc w:val="left"/>
      <w:pPr>
        <w:ind w:left="2160" w:hanging="360"/>
      </w:pPr>
      <w:rPr>
        <w:rFonts w:ascii="Wingdings" w:hAnsi="Wingdings" w:hint="default"/>
      </w:rPr>
    </w:lvl>
    <w:lvl w:ilvl="3" w:tplc="9ECC6FB0" w:tentative="1">
      <w:start w:val="1"/>
      <w:numFmt w:val="bullet"/>
      <w:lvlText w:val=""/>
      <w:lvlJc w:val="left"/>
      <w:pPr>
        <w:ind w:left="2880" w:hanging="360"/>
      </w:pPr>
      <w:rPr>
        <w:rFonts w:ascii="Symbol" w:hAnsi="Symbol" w:hint="default"/>
      </w:rPr>
    </w:lvl>
    <w:lvl w:ilvl="4" w:tplc="160AF972" w:tentative="1">
      <w:start w:val="1"/>
      <w:numFmt w:val="bullet"/>
      <w:lvlText w:val="o"/>
      <w:lvlJc w:val="left"/>
      <w:pPr>
        <w:ind w:left="3600" w:hanging="360"/>
      </w:pPr>
      <w:rPr>
        <w:rFonts w:ascii="Courier New" w:hAnsi="Courier New" w:cs="Courier New" w:hint="default"/>
      </w:rPr>
    </w:lvl>
    <w:lvl w:ilvl="5" w:tplc="252205E4" w:tentative="1">
      <w:start w:val="1"/>
      <w:numFmt w:val="bullet"/>
      <w:lvlText w:val=""/>
      <w:lvlJc w:val="left"/>
      <w:pPr>
        <w:ind w:left="4320" w:hanging="360"/>
      </w:pPr>
      <w:rPr>
        <w:rFonts w:ascii="Wingdings" w:hAnsi="Wingdings" w:hint="default"/>
      </w:rPr>
    </w:lvl>
    <w:lvl w:ilvl="6" w:tplc="667894A0" w:tentative="1">
      <w:start w:val="1"/>
      <w:numFmt w:val="bullet"/>
      <w:lvlText w:val=""/>
      <w:lvlJc w:val="left"/>
      <w:pPr>
        <w:ind w:left="5040" w:hanging="360"/>
      </w:pPr>
      <w:rPr>
        <w:rFonts w:ascii="Symbol" w:hAnsi="Symbol" w:hint="default"/>
      </w:rPr>
    </w:lvl>
    <w:lvl w:ilvl="7" w:tplc="54CA5E42" w:tentative="1">
      <w:start w:val="1"/>
      <w:numFmt w:val="bullet"/>
      <w:lvlText w:val="o"/>
      <w:lvlJc w:val="left"/>
      <w:pPr>
        <w:ind w:left="5760" w:hanging="360"/>
      </w:pPr>
      <w:rPr>
        <w:rFonts w:ascii="Courier New" w:hAnsi="Courier New" w:cs="Courier New" w:hint="default"/>
      </w:rPr>
    </w:lvl>
    <w:lvl w:ilvl="8" w:tplc="60F875CC" w:tentative="1">
      <w:start w:val="1"/>
      <w:numFmt w:val="bullet"/>
      <w:lvlText w:val=""/>
      <w:lvlJc w:val="left"/>
      <w:pPr>
        <w:ind w:left="6480" w:hanging="360"/>
      </w:pPr>
      <w:rPr>
        <w:rFonts w:ascii="Wingdings" w:hAnsi="Wingdings" w:hint="default"/>
      </w:rPr>
    </w:lvl>
  </w:abstractNum>
  <w:abstractNum w:abstractNumId="16" w15:restartNumberingAfterBreak="0">
    <w:nsid w:val="33C97592"/>
    <w:multiLevelType w:val="multilevel"/>
    <w:tmpl w:val="A274E658"/>
    <w:lvl w:ilvl="0">
      <w:start w:val="1"/>
      <w:numFmt w:val="decimal"/>
      <w:lvlText w:val="%1"/>
      <w:lvlJc w:val="left"/>
      <w:pPr>
        <w:tabs>
          <w:tab w:val="num" w:pos="432"/>
        </w:tabs>
        <w:ind w:left="432" w:hanging="432"/>
      </w:pPr>
    </w:lvl>
    <w:lvl w:ilvl="1">
      <w:start w:val="1"/>
      <w:numFmt w:val="decimal"/>
      <w:lvlText w:val="%1.%2"/>
      <w:lvlJc w:val="left"/>
      <w:pPr>
        <w:tabs>
          <w:tab w:val="num" w:pos="576"/>
        </w:tabs>
        <w:ind w:left="576" w:hanging="576"/>
      </w:pPr>
    </w:lvl>
    <w:lvl w:ilvl="2">
      <w:start w:val="1"/>
      <w:numFmt w:val="decimal"/>
      <w:lvlText w:val="%1.%2.%3"/>
      <w:lvlJc w:val="left"/>
      <w:pPr>
        <w:tabs>
          <w:tab w:val="num" w:pos="1008"/>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17" w15:restartNumberingAfterBreak="0">
    <w:nsid w:val="3E7D020F"/>
    <w:multiLevelType w:val="hybridMultilevel"/>
    <w:tmpl w:val="4140C204"/>
    <w:lvl w:ilvl="0" w:tplc="8C342B80">
      <w:start w:val="1"/>
      <w:numFmt w:val="bullet"/>
      <w:pStyle w:val="TableListBullet"/>
      <w:lvlText w:val=""/>
      <w:lvlJc w:val="left"/>
      <w:pPr>
        <w:ind w:left="720" w:hanging="360"/>
      </w:pPr>
      <w:rPr>
        <w:rFonts w:ascii="Symbol" w:hAnsi="Symbol" w:hint="default"/>
        <w:sz w:val="20"/>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8" w15:restartNumberingAfterBreak="0">
    <w:nsid w:val="4ADD342A"/>
    <w:multiLevelType w:val="hybridMultilevel"/>
    <w:tmpl w:val="D7E8828A"/>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9" w15:restartNumberingAfterBreak="0">
    <w:nsid w:val="4E9E417C"/>
    <w:multiLevelType w:val="hybridMultilevel"/>
    <w:tmpl w:val="C0EC99B2"/>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0" w15:restartNumberingAfterBreak="0">
    <w:nsid w:val="526770B9"/>
    <w:multiLevelType w:val="hybridMultilevel"/>
    <w:tmpl w:val="9774CB54"/>
    <w:lvl w:ilvl="0" w:tplc="39F013D6">
      <w:start w:val="1"/>
      <w:numFmt w:val="bullet"/>
      <w:lvlText w:val=""/>
      <w:lvlJc w:val="left"/>
      <w:pPr>
        <w:ind w:left="777"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1" w15:restartNumberingAfterBreak="0">
    <w:nsid w:val="529554D9"/>
    <w:multiLevelType w:val="hybridMultilevel"/>
    <w:tmpl w:val="9D8EBD0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2" w15:restartNumberingAfterBreak="0">
    <w:nsid w:val="569E2F8F"/>
    <w:multiLevelType w:val="hybridMultilevel"/>
    <w:tmpl w:val="66449AD4"/>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 w15:restartNumberingAfterBreak="0">
    <w:nsid w:val="65A93FF7"/>
    <w:multiLevelType w:val="hybridMultilevel"/>
    <w:tmpl w:val="735AD76A"/>
    <w:lvl w:ilvl="0" w:tplc="1598C790">
      <w:start w:val="1"/>
      <w:numFmt w:val="decimal"/>
      <w:lvlText w:val="%1."/>
      <w:lvlJc w:val="left"/>
      <w:pPr>
        <w:ind w:left="720" w:hanging="360"/>
      </w:pPr>
      <w:rPr>
        <w:rFonts w:ascii="Georgia" w:hAnsi="Georgia" w:hint="default"/>
        <w:color w:val="C0504D" w:themeColor="accent2"/>
        <w:sz w:val="56"/>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4" w15:restartNumberingAfterBreak="0">
    <w:nsid w:val="707F02A7"/>
    <w:multiLevelType w:val="multilevel"/>
    <w:tmpl w:val="F58473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72614DF7"/>
    <w:multiLevelType w:val="multilevel"/>
    <w:tmpl w:val="83968BC0"/>
    <w:lvl w:ilvl="0">
      <w:start w:val="1"/>
      <w:numFmt w:val="decimal"/>
      <w:lvlText w:val="%1."/>
      <w:lvlJc w:val="left"/>
      <w:pPr>
        <w:ind w:left="720" w:hanging="360"/>
      </w:pPr>
      <w:rPr>
        <w:rFonts w:asciiTheme="minorHAnsi" w:hAnsiTheme="minorHAnsi" w:hint="default"/>
        <w:sz w:val="40"/>
        <w:szCs w:val="40"/>
      </w:rPr>
    </w:lvl>
    <w:lvl w:ilvl="1">
      <w:start w:val="1"/>
      <w:numFmt w:val="decimal"/>
      <w:isLgl/>
      <w:lvlText w:val="%1.%2"/>
      <w:lvlJc w:val="left"/>
      <w:pPr>
        <w:ind w:left="1080" w:hanging="720"/>
      </w:pPr>
      <w:rPr>
        <w:rFonts w:hint="default"/>
      </w:rPr>
    </w:lvl>
    <w:lvl w:ilvl="2">
      <w:start w:val="1"/>
      <w:numFmt w:val="decimal"/>
      <w:isLgl/>
      <w:lvlText w:val="%1.%2.%3"/>
      <w:lvlJc w:val="left"/>
      <w:pPr>
        <w:ind w:left="1440" w:hanging="1080"/>
      </w:pPr>
      <w:rPr>
        <w:rFonts w:hint="default"/>
      </w:rPr>
    </w:lvl>
    <w:lvl w:ilvl="3">
      <w:start w:val="1"/>
      <w:numFmt w:val="decimal"/>
      <w:isLgl/>
      <w:lvlText w:val="%1.%2.%3.%4"/>
      <w:lvlJc w:val="left"/>
      <w:pPr>
        <w:ind w:left="1800" w:hanging="1440"/>
      </w:pPr>
      <w:rPr>
        <w:rFonts w:hint="default"/>
      </w:rPr>
    </w:lvl>
    <w:lvl w:ilvl="4">
      <w:start w:val="1"/>
      <w:numFmt w:val="decimal"/>
      <w:isLgl/>
      <w:lvlText w:val="%1.%2.%3.%4.%5"/>
      <w:lvlJc w:val="left"/>
      <w:pPr>
        <w:ind w:left="2160" w:hanging="1800"/>
      </w:pPr>
      <w:rPr>
        <w:rFonts w:hint="default"/>
      </w:rPr>
    </w:lvl>
    <w:lvl w:ilvl="5">
      <w:start w:val="1"/>
      <w:numFmt w:val="decimal"/>
      <w:isLgl/>
      <w:lvlText w:val="%1.%2.%3.%4.%5.%6"/>
      <w:lvlJc w:val="left"/>
      <w:pPr>
        <w:ind w:left="2520" w:hanging="2160"/>
      </w:pPr>
      <w:rPr>
        <w:rFonts w:hint="default"/>
      </w:rPr>
    </w:lvl>
    <w:lvl w:ilvl="6">
      <w:start w:val="1"/>
      <w:numFmt w:val="decimal"/>
      <w:isLgl/>
      <w:lvlText w:val="%1.%2.%3.%4.%5.%6.%7"/>
      <w:lvlJc w:val="left"/>
      <w:pPr>
        <w:ind w:left="2880" w:hanging="2520"/>
      </w:pPr>
      <w:rPr>
        <w:rFonts w:hint="default"/>
      </w:rPr>
    </w:lvl>
    <w:lvl w:ilvl="7">
      <w:start w:val="1"/>
      <w:numFmt w:val="decimal"/>
      <w:isLgl/>
      <w:lvlText w:val="%1.%2.%3.%4.%5.%6.%7.%8"/>
      <w:lvlJc w:val="left"/>
      <w:pPr>
        <w:ind w:left="3240" w:hanging="2880"/>
      </w:pPr>
      <w:rPr>
        <w:rFonts w:hint="default"/>
      </w:rPr>
    </w:lvl>
    <w:lvl w:ilvl="8">
      <w:start w:val="1"/>
      <w:numFmt w:val="decimal"/>
      <w:isLgl/>
      <w:lvlText w:val="%1.%2.%3.%4.%5.%6.%7.%8.%9"/>
      <w:lvlJc w:val="left"/>
      <w:pPr>
        <w:ind w:left="3240" w:hanging="2880"/>
      </w:pPr>
      <w:rPr>
        <w:rFonts w:hint="default"/>
      </w:rPr>
    </w:lvl>
  </w:abstractNum>
  <w:abstractNum w:abstractNumId="26" w15:restartNumberingAfterBreak="0">
    <w:nsid w:val="7F9E1595"/>
    <w:multiLevelType w:val="hybridMultilevel"/>
    <w:tmpl w:val="66449AD4"/>
    <w:lvl w:ilvl="0" w:tplc="0C09000F">
      <w:start w:val="1"/>
      <w:numFmt w:val="decimal"/>
      <w:lvlText w:val="%1."/>
      <w:lvlJc w:val="left"/>
      <w:pPr>
        <w:ind w:left="720" w:hanging="360"/>
      </w:pPr>
    </w:lvl>
    <w:lvl w:ilvl="1" w:tplc="0C090019">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16cid:durableId="432241960">
    <w:abstractNumId w:val="13"/>
  </w:num>
  <w:num w:numId="2" w16cid:durableId="1956323989">
    <w:abstractNumId w:val="9"/>
  </w:num>
  <w:num w:numId="3" w16cid:durableId="271517226">
    <w:abstractNumId w:val="15"/>
  </w:num>
  <w:num w:numId="4" w16cid:durableId="190268716">
    <w:abstractNumId w:val="7"/>
  </w:num>
  <w:num w:numId="5" w16cid:durableId="1981156068">
    <w:abstractNumId w:val="17"/>
  </w:num>
  <w:num w:numId="6" w16cid:durableId="1536382087">
    <w:abstractNumId w:val="12"/>
  </w:num>
  <w:num w:numId="7" w16cid:durableId="1734546581">
    <w:abstractNumId w:val="16"/>
  </w:num>
  <w:num w:numId="8" w16cid:durableId="1474133677">
    <w:abstractNumId w:val="21"/>
  </w:num>
  <w:num w:numId="9" w16cid:durableId="39091320">
    <w:abstractNumId w:val="11"/>
  </w:num>
  <w:num w:numId="10" w16cid:durableId="1291664342">
    <w:abstractNumId w:val="18"/>
  </w:num>
  <w:num w:numId="11" w16cid:durableId="80183113">
    <w:abstractNumId w:val="19"/>
  </w:num>
  <w:num w:numId="12" w16cid:durableId="2118060413">
    <w:abstractNumId w:val="14"/>
  </w:num>
  <w:num w:numId="13" w16cid:durableId="961837652">
    <w:abstractNumId w:val="26"/>
  </w:num>
  <w:num w:numId="14" w16cid:durableId="2127848041">
    <w:abstractNumId w:val="10"/>
  </w:num>
  <w:num w:numId="15" w16cid:durableId="1208639559">
    <w:abstractNumId w:val="22"/>
  </w:num>
  <w:num w:numId="16" w16cid:durableId="469057885">
    <w:abstractNumId w:val="20"/>
  </w:num>
  <w:num w:numId="17" w16cid:durableId="952053712">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321740244">
    <w:abstractNumId w:val="23"/>
  </w:num>
  <w:num w:numId="19" w16cid:durableId="1912277326">
    <w:abstractNumId w:val="25"/>
  </w:num>
  <w:num w:numId="20" w16cid:durableId="1434202214">
    <w:abstractNumId w:val="6"/>
  </w:num>
  <w:num w:numId="21" w16cid:durableId="1841970718">
    <w:abstractNumId w:val="5"/>
  </w:num>
  <w:num w:numId="22" w16cid:durableId="1200626194">
    <w:abstractNumId w:val="4"/>
  </w:num>
  <w:num w:numId="23" w16cid:durableId="1272978523">
    <w:abstractNumId w:val="3"/>
  </w:num>
  <w:num w:numId="24" w16cid:durableId="1180513139">
    <w:abstractNumId w:val="2"/>
  </w:num>
  <w:num w:numId="25" w16cid:durableId="622998374">
    <w:abstractNumId w:val="1"/>
  </w:num>
  <w:num w:numId="26" w16cid:durableId="547835163">
    <w:abstractNumId w:val="0"/>
  </w:num>
  <w:num w:numId="27" w16cid:durableId="231887722">
    <w:abstractNumId w:val="8"/>
  </w:num>
  <w:num w:numId="28" w16cid:durableId="270629407">
    <w:abstractNumId w:val="24"/>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removePersonalInformation/>
  <w:proofState w:spelling="clean" w:grammar="clean"/>
  <w:attachedTemplate r:id="rId1"/>
  <w:stylePaneFormatFilter w:val="1F04" w:allStyles="0" w:customStyles="0" w:latentStyles="1" w:stylesInUse="0" w:headingStyles="0" w:numberingStyles="0" w:tableStyles="0" w:directFormattingOnRuns="1" w:directFormattingOnParagraphs="1" w:directFormattingOnNumbering="1" w:directFormattingOnTables="1" w:clearFormatting="1" w:top3HeadingStyles="0" w:visibleStyles="0" w:alternateStyleNames="0"/>
  <w:defaultTabStop w:val="720"/>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MTU1NzAxMbE0N7U0NjJU0lEKTi0uzszPAykwsawFAGt0fvItAAAA"/>
  </w:docVars>
  <w:rsids>
    <w:rsidRoot w:val="00BC08A1"/>
    <w:rsid w:val="00001DE2"/>
    <w:rsid w:val="00002AC9"/>
    <w:rsid w:val="00002D81"/>
    <w:rsid w:val="000040F6"/>
    <w:rsid w:val="00004A66"/>
    <w:rsid w:val="00005159"/>
    <w:rsid w:val="00005347"/>
    <w:rsid w:val="000053D3"/>
    <w:rsid w:val="00005709"/>
    <w:rsid w:val="0000664A"/>
    <w:rsid w:val="00006C51"/>
    <w:rsid w:val="00007085"/>
    <w:rsid w:val="00007339"/>
    <w:rsid w:val="000077AE"/>
    <w:rsid w:val="00010C51"/>
    <w:rsid w:val="0001103E"/>
    <w:rsid w:val="0001186E"/>
    <w:rsid w:val="00011895"/>
    <w:rsid w:val="0001192E"/>
    <w:rsid w:val="00012E00"/>
    <w:rsid w:val="000132B3"/>
    <w:rsid w:val="0001336D"/>
    <w:rsid w:val="00014C82"/>
    <w:rsid w:val="000153B9"/>
    <w:rsid w:val="000163A6"/>
    <w:rsid w:val="0001712C"/>
    <w:rsid w:val="000171F4"/>
    <w:rsid w:val="00020540"/>
    <w:rsid w:val="00022D1D"/>
    <w:rsid w:val="00023245"/>
    <w:rsid w:val="0002353B"/>
    <w:rsid w:val="00023DE4"/>
    <w:rsid w:val="000248ED"/>
    <w:rsid w:val="000251BC"/>
    <w:rsid w:val="00025856"/>
    <w:rsid w:val="00025D9F"/>
    <w:rsid w:val="00026BFD"/>
    <w:rsid w:val="0002742E"/>
    <w:rsid w:val="00027751"/>
    <w:rsid w:val="00027FB3"/>
    <w:rsid w:val="000309D9"/>
    <w:rsid w:val="00030C76"/>
    <w:rsid w:val="00030DE2"/>
    <w:rsid w:val="00031ED3"/>
    <w:rsid w:val="00032044"/>
    <w:rsid w:val="00033C7F"/>
    <w:rsid w:val="00033D01"/>
    <w:rsid w:val="00034E2A"/>
    <w:rsid w:val="00034EC9"/>
    <w:rsid w:val="000365FD"/>
    <w:rsid w:val="00036C1E"/>
    <w:rsid w:val="0004015F"/>
    <w:rsid w:val="0004064D"/>
    <w:rsid w:val="00041418"/>
    <w:rsid w:val="00041979"/>
    <w:rsid w:val="00042CC1"/>
    <w:rsid w:val="00042CE6"/>
    <w:rsid w:val="0004342C"/>
    <w:rsid w:val="00043AE5"/>
    <w:rsid w:val="0004612A"/>
    <w:rsid w:val="00047BF1"/>
    <w:rsid w:val="00047EE6"/>
    <w:rsid w:val="00051CC5"/>
    <w:rsid w:val="00051FF5"/>
    <w:rsid w:val="00052024"/>
    <w:rsid w:val="00052FCE"/>
    <w:rsid w:val="00056033"/>
    <w:rsid w:val="00057775"/>
    <w:rsid w:val="00060334"/>
    <w:rsid w:val="00061614"/>
    <w:rsid w:val="00061706"/>
    <w:rsid w:val="00061E63"/>
    <w:rsid w:val="00062984"/>
    <w:rsid w:val="00063A11"/>
    <w:rsid w:val="00064763"/>
    <w:rsid w:val="000658A8"/>
    <w:rsid w:val="000676E4"/>
    <w:rsid w:val="0007137E"/>
    <w:rsid w:val="000713AE"/>
    <w:rsid w:val="0007291D"/>
    <w:rsid w:val="0007299B"/>
    <w:rsid w:val="00072DAE"/>
    <w:rsid w:val="000739A0"/>
    <w:rsid w:val="000743B8"/>
    <w:rsid w:val="00074AC8"/>
    <w:rsid w:val="00074BBC"/>
    <w:rsid w:val="00076655"/>
    <w:rsid w:val="0007752F"/>
    <w:rsid w:val="00080D43"/>
    <w:rsid w:val="000813E8"/>
    <w:rsid w:val="00081AF1"/>
    <w:rsid w:val="00081DA4"/>
    <w:rsid w:val="000835C6"/>
    <w:rsid w:val="00084428"/>
    <w:rsid w:val="00085755"/>
    <w:rsid w:val="00086887"/>
    <w:rsid w:val="00086C85"/>
    <w:rsid w:val="00087767"/>
    <w:rsid w:val="00090ACB"/>
    <w:rsid w:val="00091F2D"/>
    <w:rsid w:val="00092B0E"/>
    <w:rsid w:val="000933BF"/>
    <w:rsid w:val="0009395A"/>
    <w:rsid w:val="00093CD7"/>
    <w:rsid w:val="00095480"/>
    <w:rsid w:val="0009697A"/>
    <w:rsid w:val="00097A7B"/>
    <w:rsid w:val="000A0E32"/>
    <w:rsid w:val="000A1C1D"/>
    <w:rsid w:val="000A27DA"/>
    <w:rsid w:val="000A3E94"/>
    <w:rsid w:val="000A4A43"/>
    <w:rsid w:val="000A5965"/>
    <w:rsid w:val="000A6E4D"/>
    <w:rsid w:val="000A7121"/>
    <w:rsid w:val="000B0697"/>
    <w:rsid w:val="000B0FA0"/>
    <w:rsid w:val="000B2DDC"/>
    <w:rsid w:val="000B3281"/>
    <w:rsid w:val="000B335C"/>
    <w:rsid w:val="000B3D96"/>
    <w:rsid w:val="000B3E83"/>
    <w:rsid w:val="000B41EC"/>
    <w:rsid w:val="000B437A"/>
    <w:rsid w:val="000B563F"/>
    <w:rsid w:val="000B56D7"/>
    <w:rsid w:val="000B6368"/>
    <w:rsid w:val="000B6A24"/>
    <w:rsid w:val="000B6DF7"/>
    <w:rsid w:val="000B70D6"/>
    <w:rsid w:val="000B7AA2"/>
    <w:rsid w:val="000B7D06"/>
    <w:rsid w:val="000C2811"/>
    <w:rsid w:val="000C2A34"/>
    <w:rsid w:val="000C418C"/>
    <w:rsid w:val="000C45D7"/>
    <w:rsid w:val="000C5E89"/>
    <w:rsid w:val="000C6C14"/>
    <w:rsid w:val="000D24EB"/>
    <w:rsid w:val="000D2F4C"/>
    <w:rsid w:val="000D2F91"/>
    <w:rsid w:val="000D3067"/>
    <w:rsid w:val="000D4BE7"/>
    <w:rsid w:val="000D556F"/>
    <w:rsid w:val="000D5AC9"/>
    <w:rsid w:val="000D5E98"/>
    <w:rsid w:val="000D77AB"/>
    <w:rsid w:val="000E0033"/>
    <w:rsid w:val="000E0BDE"/>
    <w:rsid w:val="000E119B"/>
    <w:rsid w:val="000E1F35"/>
    <w:rsid w:val="000E2974"/>
    <w:rsid w:val="000E4820"/>
    <w:rsid w:val="000E59E9"/>
    <w:rsid w:val="000E6237"/>
    <w:rsid w:val="000E6E37"/>
    <w:rsid w:val="000E795D"/>
    <w:rsid w:val="000F06F3"/>
    <w:rsid w:val="000F086F"/>
    <w:rsid w:val="000F24E4"/>
    <w:rsid w:val="000F276A"/>
    <w:rsid w:val="000F4467"/>
    <w:rsid w:val="000F529D"/>
    <w:rsid w:val="000F5EFC"/>
    <w:rsid w:val="000F6529"/>
    <w:rsid w:val="000F71BF"/>
    <w:rsid w:val="000F7E7B"/>
    <w:rsid w:val="001013AF"/>
    <w:rsid w:val="001052E0"/>
    <w:rsid w:val="001057DA"/>
    <w:rsid w:val="00105C27"/>
    <w:rsid w:val="00105D20"/>
    <w:rsid w:val="001069BE"/>
    <w:rsid w:val="0010763E"/>
    <w:rsid w:val="001118B4"/>
    <w:rsid w:val="00113ED9"/>
    <w:rsid w:val="00114436"/>
    <w:rsid w:val="00114D48"/>
    <w:rsid w:val="001162CC"/>
    <w:rsid w:val="001163C4"/>
    <w:rsid w:val="00116486"/>
    <w:rsid w:val="00116ED1"/>
    <w:rsid w:val="001201D4"/>
    <w:rsid w:val="00120DEB"/>
    <w:rsid w:val="0012140B"/>
    <w:rsid w:val="00122D95"/>
    <w:rsid w:val="00123BB0"/>
    <w:rsid w:val="00123DFA"/>
    <w:rsid w:val="00124CA7"/>
    <w:rsid w:val="001254EF"/>
    <w:rsid w:val="00130164"/>
    <w:rsid w:val="00130537"/>
    <w:rsid w:val="001306F4"/>
    <w:rsid w:val="0013155E"/>
    <w:rsid w:val="00131F32"/>
    <w:rsid w:val="00134302"/>
    <w:rsid w:val="00134F8C"/>
    <w:rsid w:val="00135A35"/>
    <w:rsid w:val="00135CAC"/>
    <w:rsid w:val="0013763A"/>
    <w:rsid w:val="00137A2A"/>
    <w:rsid w:val="00137BDD"/>
    <w:rsid w:val="0014136C"/>
    <w:rsid w:val="00142EA9"/>
    <w:rsid w:val="0014353E"/>
    <w:rsid w:val="0014420C"/>
    <w:rsid w:val="00145DDC"/>
    <w:rsid w:val="00147B1A"/>
    <w:rsid w:val="00147C0F"/>
    <w:rsid w:val="00150875"/>
    <w:rsid w:val="0015163B"/>
    <w:rsid w:val="00151C50"/>
    <w:rsid w:val="00152141"/>
    <w:rsid w:val="001527BE"/>
    <w:rsid w:val="00152857"/>
    <w:rsid w:val="00153B34"/>
    <w:rsid w:val="00154E39"/>
    <w:rsid w:val="001559F6"/>
    <w:rsid w:val="00155B68"/>
    <w:rsid w:val="00155F60"/>
    <w:rsid w:val="00156439"/>
    <w:rsid w:val="00156EE7"/>
    <w:rsid w:val="0016216A"/>
    <w:rsid w:val="001621FD"/>
    <w:rsid w:val="001622D6"/>
    <w:rsid w:val="001634D6"/>
    <w:rsid w:val="00163D2E"/>
    <w:rsid w:val="001664E1"/>
    <w:rsid w:val="00166A50"/>
    <w:rsid w:val="001673EA"/>
    <w:rsid w:val="001676C6"/>
    <w:rsid w:val="001720F0"/>
    <w:rsid w:val="0017260E"/>
    <w:rsid w:val="001727F4"/>
    <w:rsid w:val="0017354E"/>
    <w:rsid w:val="001739FB"/>
    <w:rsid w:val="00173CF9"/>
    <w:rsid w:val="001740AA"/>
    <w:rsid w:val="00174D92"/>
    <w:rsid w:val="00174E21"/>
    <w:rsid w:val="001765E4"/>
    <w:rsid w:val="00182A69"/>
    <w:rsid w:val="001863D4"/>
    <w:rsid w:val="00186879"/>
    <w:rsid w:val="00187225"/>
    <w:rsid w:val="00187F22"/>
    <w:rsid w:val="0019162F"/>
    <w:rsid w:val="0019174B"/>
    <w:rsid w:val="0019178C"/>
    <w:rsid w:val="00191887"/>
    <w:rsid w:val="0019490D"/>
    <w:rsid w:val="00194B03"/>
    <w:rsid w:val="00194F32"/>
    <w:rsid w:val="0019683F"/>
    <w:rsid w:val="001970CD"/>
    <w:rsid w:val="00197AFE"/>
    <w:rsid w:val="001A1082"/>
    <w:rsid w:val="001A1639"/>
    <w:rsid w:val="001A2FCA"/>
    <w:rsid w:val="001A3A03"/>
    <w:rsid w:val="001A3D51"/>
    <w:rsid w:val="001A4A19"/>
    <w:rsid w:val="001A55DA"/>
    <w:rsid w:val="001B005E"/>
    <w:rsid w:val="001B2365"/>
    <w:rsid w:val="001B4007"/>
    <w:rsid w:val="001B46CE"/>
    <w:rsid w:val="001B46E7"/>
    <w:rsid w:val="001B53CA"/>
    <w:rsid w:val="001B65ED"/>
    <w:rsid w:val="001B6D72"/>
    <w:rsid w:val="001C00EC"/>
    <w:rsid w:val="001C3968"/>
    <w:rsid w:val="001C3EFD"/>
    <w:rsid w:val="001C4FFA"/>
    <w:rsid w:val="001C54EB"/>
    <w:rsid w:val="001C55D7"/>
    <w:rsid w:val="001C77D1"/>
    <w:rsid w:val="001C7875"/>
    <w:rsid w:val="001C78DD"/>
    <w:rsid w:val="001C7BEC"/>
    <w:rsid w:val="001D0B97"/>
    <w:rsid w:val="001D2FC4"/>
    <w:rsid w:val="001D35F9"/>
    <w:rsid w:val="001D6460"/>
    <w:rsid w:val="001D6B67"/>
    <w:rsid w:val="001D6FDD"/>
    <w:rsid w:val="001E10B9"/>
    <w:rsid w:val="001E2F45"/>
    <w:rsid w:val="001E67F8"/>
    <w:rsid w:val="001E7C6B"/>
    <w:rsid w:val="001F1113"/>
    <w:rsid w:val="001F6C86"/>
    <w:rsid w:val="00200CF4"/>
    <w:rsid w:val="002014A8"/>
    <w:rsid w:val="002021DD"/>
    <w:rsid w:val="0020275A"/>
    <w:rsid w:val="0020331A"/>
    <w:rsid w:val="002033F9"/>
    <w:rsid w:val="00203797"/>
    <w:rsid w:val="00204075"/>
    <w:rsid w:val="00204135"/>
    <w:rsid w:val="0020441C"/>
    <w:rsid w:val="00204F97"/>
    <w:rsid w:val="002050D3"/>
    <w:rsid w:val="00206101"/>
    <w:rsid w:val="00210A44"/>
    <w:rsid w:val="00210A68"/>
    <w:rsid w:val="00210AC1"/>
    <w:rsid w:val="00211E24"/>
    <w:rsid w:val="00212191"/>
    <w:rsid w:val="00214EC4"/>
    <w:rsid w:val="00216515"/>
    <w:rsid w:val="0021677F"/>
    <w:rsid w:val="00220FD4"/>
    <w:rsid w:val="00221003"/>
    <w:rsid w:val="0022196F"/>
    <w:rsid w:val="002219A1"/>
    <w:rsid w:val="00221D8C"/>
    <w:rsid w:val="0022488D"/>
    <w:rsid w:val="00225B6A"/>
    <w:rsid w:val="00225CDB"/>
    <w:rsid w:val="00227AC1"/>
    <w:rsid w:val="002303BD"/>
    <w:rsid w:val="002303F9"/>
    <w:rsid w:val="00230B88"/>
    <w:rsid w:val="002314FF"/>
    <w:rsid w:val="00231A39"/>
    <w:rsid w:val="00231DF8"/>
    <w:rsid w:val="00232647"/>
    <w:rsid w:val="00233D70"/>
    <w:rsid w:val="00234862"/>
    <w:rsid w:val="0023578F"/>
    <w:rsid w:val="00235D63"/>
    <w:rsid w:val="00236F17"/>
    <w:rsid w:val="00237D7B"/>
    <w:rsid w:val="0024017F"/>
    <w:rsid w:val="0024109E"/>
    <w:rsid w:val="00241364"/>
    <w:rsid w:val="002420C8"/>
    <w:rsid w:val="00243EF8"/>
    <w:rsid w:val="002442FD"/>
    <w:rsid w:val="00245199"/>
    <w:rsid w:val="002457D3"/>
    <w:rsid w:val="00245EEE"/>
    <w:rsid w:val="0024605E"/>
    <w:rsid w:val="002474A1"/>
    <w:rsid w:val="00248A07"/>
    <w:rsid w:val="00250B4F"/>
    <w:rsid w:val="00250EF9"/>
    <w:rsid w:val="002512D6"/>
    <w:rsid w:val="0025143F"/>
    <w:rsid w:val="0025264A"/>
    <w:rsid w:val="00252894"/>
    <w:rsid w:val="002532DB"/>
    <w:rsid w:val="00254BE9"/>
    <w:rsid w:val="00255341"/>
    <w:rsid w:val="002557F1"/>
    <w:rsid w:val="00255BCF"/>
    <w:rsid w:val="002563EA"/>
    <w:rsid w:val="00257339"/>
    <w:rsid w:val="00260220"/>
    <w:rsid w:val="00260DD5"/>
    <w:rsid w:val="0026124C"/>
    <w:rsid w:val="00262FC9"/>
    <w:rsid w:val="00263325"/>
    <w:rsid w:val="002638E7"/>
    <w:rsid w:val="00263F57"/>
    <w:rsid w:val="00264700"/>
    <w:rsid w:val="00264C53"/>
    <w:rsid w:val="002651AD"/>
    <w:rsid w:val="002654EE"/>
    <w:rsid w:val="00266191"/>
    <w:rsid w:val="002665F9"/>
    <w:rsid w:val="00266A50"/>
    <w:rsid w:val="00270F60"/>
    <w:rsid w:val="00272C8A"/>
    <w:rsid w:val="002744C2"/>
    <w:rsid w:val="00274ABC"/>
    <w:rsid w:val="00275332"/>
    <w:rsid w:val="00276326"/>
    <w:rsid w:val="00276DCE"/>
    <w:rsid w:val="0027796D"/>
    <w:rsid w:val="00281F68"/>
    <w:rsid w:val="002827F6"/>
    <w:rsid w:val="00283E05"/>
    <w:rsid w:val="0028429E"/>
    <w:rsid w:val="002846EB"/>
    <w:rsid w:val="002867BB"/>
    <w:rsid w:val="00286C92"/>
    <w:rsid w:val="0028752A"/>
    <w:rsid w:val="00287CD4"/>
    <w:rsid w:val="0029025F"/>
    <w:rsid w:val="00292688"/>
    <w:rsid w:val="00293CE6"/>
    <w:rsid w:val="00294278"/>
    <w:rsid w:val="00294B24"/>
    <w:rsid w:val="002953D4"/>
    <w:rsid w:val="00296442"/>
    <w:rsid w:val="0029663C"/>
    <w:rsid w:val="002966BF"/>
    <w:rsid w:val="00296879"/>
    <w:rsid w:val="002969E8"/>
    <w:rsid w:val="002974A8"/>
    <w:rsid w:val="0029755A"/>
    <w:rsid w:val="002A07EC"/>
    <w:rsid w:val="002A0D73"/>
    <w:rsid w:val="002A2346"/>
    <w:rsid w:val="002A24D8"/>
    <w:rsid w:val="002A2548"/>
    <w:rsid w:val="002A2A78"/>
    <w:rsid w:val="002A3021"/>
    <w:rsid w:val="002A3AA8"/>
    <w:rsid w:val="002A4878"/>
    <w:rsid w:val="002A4AB2"/>
    <w:rsid w:val="002A510D"/>
    <w:rsid w:val="002A5E76"/>
    <w:rsid w:val="002A6285"/>
    <w:rsid w:val="002A6D73"/>
    <w:rsid w:val="002A718F"/>
    <w:rsid w:val="002A7B80"/>
    <w:rsid w:val="002B07BE"/>
    <w:rsid w:val="002B11D4"/>
    <w:rsid w:val="002B20D9"/>
    <w:rsid w:val="002B2A7C"/>
    <w:rsid w:val="002B4846"/>
    <w:rsid w:val="002B50AA"/>
    <w:rsid w:val="002B5A34"/>
    <w:rsid w:val="002B5ADC"/>
    <w:rsid w:val="002B5BA1"/>
    <w:rsid w:val="002B7309"/>
    <w:rsid w:val="002B79C5"/>
    <w:rsid w:val="002C033C"/>
    <w:rsid w:val="002C1A75"/>
    <w:rsid w:val="002C30D8"/>
    <w:rsid w:val="002C392D"/>
    <w:rsid w:val="002C43C0"/>
    <w:rsid w:val="002C4B2A"/>
    <w:rsid w:val="002C56DE"/>
    <w:rsid w:val="002C6852"/>
    <w:rsid w:val="002C6D78"/>
    <w:rsid w:val="002C7685"/>
    <w:rsid w:val="002C7ECD"/>
    <w:rsid w:val="002D00B1"/>
    <w:rsid w:val="002D0257"/>
    <w:rsid w:val="002D0E09"/>
    <w:rsid w:val="002D109A"/>
    <w:rsid w:val="002D1271"/>
    <w:rsid w:val="002D22D9"/>
    <w:rsid w:val="002D34A6"/>
    <w:rsid w:val="002D4965"/>
    <w:rsid w:val="002D4EC4"/>
    <w:rsid w:val="002D56D0"/>
    <w:rsid w:val="002D6524"/>
    <w:rsid w:val="002D659C"/>
    <w:rsid w:val="002E157C"/>
    <w:rsid w:val="002E3A85"/>
    <w:rsid w:val="002E40E8"/>
    <w:rsid w:val="002E4642"/>
    <w:rsid w:val="002E4B43"/>
    <w:rsid w:val="002E5025"/>
    <w:rsid w:val="002E5F7D"/>
    <w:rsid w:val="002E61AA"/>
    <w:rsid w:val="002E688B"/>
    <w:rsid w:val="002E7644"/>
    <w:rsid w:val="002F0279"/>
    <w:rsid w:val="002F035B"/>
    <w:rsid w:val="002F0531"/>
    <w:rsid w:val="002F1282"/>
    <w:rsid w:val="002F1E34"/>
    <w:rsid w:val="002F3100"/>
    <w:rsid w:val="002F32B4"/>
    <w:rsid w:val="002F3C8E"/>
    <w:rsid w:val="002F5F08"/>
    <w:rsid w:val="002F5F76"/>
    <w:rsid w:val="002F7313"/>
    <w:rsid w:val="002F7CB4"/>
    <w:rsid w:val="003009F2"/>
    <w:rsid w:val="00302AB0"/>
    <w:rsid w:val="00302B9E"/>
    <w:rsid w:val="00302F12"/>
    <w:rsid w:val="0030455B"/>
    <w:rsid w:val="00304A84"/>
    <w:rsid w:val="00304D8E"/>
    <w:rsid w:val="0030565D"/>
    <w:rsid w:val="00305F55"/>
    <w:rsid w:val="0030714B"/>
    <w:rsid w:val="00310304"/>
    <w:rsid w:val="00312B48"/>
    <w:rsid w:val="003132FD"/>
    <w:rsid w:val="00313547"/>
    <w:rsid w:val="00313C83"/>
    <w:rsid w:val="003145AB"/>
    <w:rsid w:val="003155B3"/>
    <w:rsid w:val="0031570F"/>
    <w:rsid w:val="003161BE"/>
    <w:rsid w:val="00316CE3"/>
    <w:rsid w:val="003208F9"/>
    <w:rsid w:val="00322DED"/>
    <w:rsid w:val="00324355"/>
    <w:rsid w:val="0032459C"/>
    <w:rsid w:val="0032496A"/>
    <w:rsid w:val="0032546A"/>
    <w:rsid w:val="003263EA"/>
    <w:rsid w:val="0032698D"/>
    <w:rsid w:val="00327025"/>
    <w:rsid w:val="00327849"/>
    <w:rsid w:val="00327E88"/>
    <w:rsid w:val="00330B95"/>
    <w:rsid w:val="00330E5F"/>
    <w:rsid w:val="00332FE1"/>
    <w:rsid w:val="00333853"/>
    <w:rsid w:val="00334654"/>
    <w:rsid w:val="0033612D"/>
    <w:rsid w:val="00336402"/>
    <w:rsid w:val="003368B0"/>
    <w:rsid w:val="00337017"/>
    <w:rsid w:val="003412BE"/>
    <w:rsid w:val="003413A8"/>
    <w:rsid w:val="00341732"/>
    <w:rsid w:val="00341DEC"/>
    <w:rsid w:val="003424D0"/>
    <w:rsid w:val="00342B64"/>
    <w:rsid w:val="00342E42"/>
    <w:rsid w:val="0034383D"/>
    <w:rsid w:val="00343B8C"/>
    <w:rsid w:val="00344774"/>
    <w:rsid w:val="003447A5"/>
    <w:rsid w:val="00344B50"/>
    <w:rsid w:val="00344E48"/>
    <w:rsid w:val="003451F4"/>
    <w:rsid w:val="0034585F"/>
    <w:rsid w:val="00345ACA"/>
    <w:rsid w:val="00345BBF"/>
    <w:rsid w:val="003460E0"/>
    <w:rsid w:val="003468AD"/>
    <w:rsid w:val="00346E36"/>
    <w:rsid w:val="0034734A"/>
    <w:rsid w:val="00347E9D"/>
    <w:rsid w:val="00347ED9"/>
    <w:rsid w:val="003508DC"/>
    <w:rsid w:val="003509FD"/>
    <w:rsid w:val="003513AA"/>
    <w:rsid w:val="00351A09"/>
    <w:rsid w:val="003526D7"/>
    <w:rsid w:val="003550EF"/>
    <w:rsid w:val="003556A0"/>
    <w:rsid w:val="0035694F"/>
    <w:rsid w:val="00356E2C"/>
    <w:rsid w:val="003572CA"/>
    <w:rsid w:val="003576B1"/>
    <w:rsid w:val="003603A8"/>
    <w:rsid w:val="0036053F"/>
    <w:rsid w:val="00362565"/>
    <w:rsid w:val="003627AF"/>
    <w:rsid w:val="003630E4"/>
    <w:rsid w:val="003643B2"/>
    <w:rsid w:val="00364420"/>
    <w:rsid w:val="003649FF"/>
    <w:rsid w:val="00364D3F"/>
    <w:rsid w:val="00365E26"/>
    <w:rsid w:val="00366631"/>
    <w:rsid w:val="0036676A"/>
    <w:rsid w:val="0037012F"/>
    <w:rsid w:val="00371A36"/>
    <w:rsid w:val="003729D9"/>
    <w:rsid w:val="00372EBF"/>
    <w:rsid w:val="00374720"/>
    <w:rsid w:val="00374952"/>
    <w:rsid w:val="00374ECE"/>
    <w:rsid w:val="00375120"/>
    <w:rsid w:val="0037606D"/>
    <w:rsid w:val="00376474"/>
    <w:rsid w:val="00380CEA"/>
    <w:rsid w:val="003810C6"/>
    <w:rsid w:val="003815A3"/>
    <w:rsid w:val="00382366"/>
    <w:rsid w:val="0038314C"/>
    <w:rsid w:val="00385670"/>
    <w:rsid w:val="003871D7"/>
    <w:rsid w:val="003878C1"/>
    <w:rsid w:val="00390687"/>
    <w:rsid w:val="00390CF1"/>
    <w:rsid w:val="00390FBA"/>
    <w:rsid w:val="00391884"/>
    <w:rsid w:val="00391ECB"/>
    <w:rsid w:val="00392AFB"/>
    <w:rsid w:val="00393D2C"/>
    <w:rsid w:val="00395166"/>
    <w:rsid w:val="003953D1"/>
    <w:rsid w:val="003959D8"/>
    <w:rsid w:val="00397408"/>
    <w:rsid w:val="00397DA9"/>
    <w:rsid w:val="003A049A"/>
    <w:rsid w:val="003A07C5"/>
    <w:rsid w:val="003A0949"/>
    <w:rsid w:val="003A36BA"/>
    <w:rsid w:val="003A39DF"/>
    <w:rsid w:val="003A67D4"/>
    <w:rsid w:val="003A6802"/>
    <w:rsid w:val="003A720D"/>
    <w:rsid w:val="003A7356"/>
    <w:rsid w:val="003B0B92"/>
    <w:rsid w:val="003B0F97"/>
    <w:rsid w:val="003B11F8"/>
    <w:rsid w:val="003B1AE9"/>
    <w:rsid w:val="003B24F5"/>
    <w:rsid w:val="003B2DAB"/>
    <w:rsid w:val="003B41D7"/>
    <w:rsid w:val="003B4434"/>
    <w:rsid w:val="003B4977"/>
    <w:rsid w:val="003B5125"/>
    <w:rsid w:val="003B6CF4"/>
    <w:rsid w:val="003C0013"/>
    <w:rsid w:val="003C022E"/>
    <w:rsid w:val="003C08F8"/>
    <w:rsid w:val="003C0E9D"/>
    <w:rsid w:val="003C239D"/>
    <w:rsid w:val="003C39E3"/>
    <w:rsid w:val="003C4473"/>
    <w:rsid w:val="003C6CA6"/>
    <w:rsid w:val="003C7566"/>
    <w:rsid w:val="003D0B2E"/>
    <w:rsid w:val="003D1A6C"/>
    <w:rsid w:val="003D2BA6"/>
    <w:rsid w:val="003D2F02"/>
    <w:rsid w:val="003D3349"/>
    <w:rsid w:val="003D3575"/>
    <w:rsid w:val="003D4503"/>
    <w:rsid w:val="003D6BA7"/>
    <w:rsid w:val="003D747A"/>
    <w:rsid w:val="003E0B88"/>
    <w:rsid w:val="003E0DF0"/>
    <w:rsid w:val="003E1D51"/>
    <w:rsid w:val="003E232C"/>
    <w:rsid w:val="003E4115"/>
    <w:rsid w:val="003E692C"/>
    <w:rsid w:val="003E6C56"/>
    <w:rsid w:val="003F004A"/>
    <w:rsid w:val="003F0337"/>
    <w:rsid w:val="003F11D3"/>
    <w:rsid w:val="003F2299"/>
    <w:rsid w:val="003F2709"/>
    <w:rsid w:val="003F2B8F"/>
    <w:rsid w:val="003F2E49"/>
    <w:rsid w:val="003F30C3"/>
    <w:rsid w:val="003F32FE"/>
    <w:rsid w:val="003F3D49"/>
    <w:rsid w:val="003F3FD1"/>
    <w:rsid w:val="003F415D"/>
    <w:rsid w:val="003F48F0"/>
    <w:rsid w:val="003F54EE"/>
    <w:rsid w:val="003F5F10"/>
    <w:rsid w:val="003F7A5D"/>
    <w:rsid w:val="00400522"/>
    <w:rsid w:val="004008F3"/>
    <w:rsid w:val="00400C58"/>
    <w:rsid w:val="00401B80"/>
    <w:rsid w:val="0040209F"/>
    <w:rsid w:val="0040289D"/>
    <w:rsid w:val="004031C3"/>
    <w:rsid w:val="00403410"/>
    <w:rsid w:val="00403856"/>
    <w:rsid w:val="0040615B"/>
    <w:rsid w:val="00407623"/>
    <w:rsid w:val="00407979"/>
    <w:rsid w:val="00411232"/>
    <w:rsid w:val="00411880"/>
    <w:rsid w:val="00411CB4"/>
    <w:rsid w:val="00412300"/>
    <w:rsid w:val="00412B2A"/>
    <w:rsid w:val="00412D63"/>
    <w:rsid w:val="004142FA"/>
    <w:rsid w:val="00414464"/>
    <w:rsid w:val="0041507E"/>
    <w:rsid w:val="00415097"/>
    <w:rsid w:val="004154F6"/>
    <w:rsid w:val="004159C6"/>
    <w:rsid w:val="00416CDF"/>
    <w:rsid w:val="00416E1C"/>
    <w:rsid w:val="004213A4"/>
    <w:rsid w:val="00421DCE"/>
    <w:rsid w:val="004227CE"/>
    <w:rsid w:val="00422899"/>
    <w:rsid w:val="00422A98"/>
    <w:rsid w:val="00422F04"/>
    <w:rsid w:val="004234AD"/>
    <w:rsid w:val="00423A34"/>
    <w:rsid w:val="00423C0E"/>
    <w:rsid w:val="00424329"/>
    <w:rsid w:val="00424FC6"/>
    <w:rsid w:val="00425540"/>
    <w:rsid w:val="00425946"/>
    <w:rsid w:val="004267DE"/>
    <w:rsid w:val="004312F9"/>
    <w:rsid w:val="00431D25"/>
    <w:rsid w:val="00433C13"/>
    <w:rsid w:val="00434111"/>
    <w:rsid w:val="00435F88"/>
    <w:rsid w:val="004373D0"/>
    <w:rsid w:val="00437D37"/>
    <w:rsid w:val="00440BC9"/>
    <w:rsid w:val="004415C4"/>
    <w:rsid w:val="004431D0"/>
    <w:rsid w:val="00443B41"/>
    <w:rsid w:val="00444E5A"/>
    <w:rsid w:val="00445270"/>
    <w:rsid w:val="0044534A"/>
    <w:rsid w:val="00445482"/>
    <w:rsid w:val="004466F9"/>
    <w:rsid w:val="00446AFA"/>
    <w:rsid w:val="00446CE8"/>
    <w:rsid w:val="004502C9"/>
    <w:rsid w:val="00451362"/>
    <w:rsid w:val="0045173F"/>
    <w:rsid w:val="00452612"/>
    <w:rsid w:val="00452A31"/>
    <w:rsid w:val="00456982"/>
    <w:rsid w:val="00456E1C"/>
    <w:rsid w:val="00457409"/>
    <w:rsid w:val="00457772"/>
    <w:rsid w:val="00461198"/>
    <w:rsid w:val="00461A6A"/>
    <w:rsid w:val="004621F7"/>
    <w:rsid w:val="004628B6"/>
    <w:rsid w:val="00462F35"/>
    <w:rsid w:val="00463156"/>
    <w:rsid w:val="00463671"/>
    <w:rsid w:val="00463689"/>
    <w:rsid w:val="00463A29"/>
    <w:rsid w:val="00463BB1"/>
    <w:rsid w:val="00464049"/>
    <w:rsid w:val="0046441E"/>
    <w:rsid w:val="0046531F"/>
    <w:rsid w:val="00471C85"/>
    <w:rsid w:val="004731FE"/>
    <w:rsid w:val="00475C3C"/>
    <w:rsid w:val="0047600C"/>
    <w:rsid w:val="00476060"/>
    <w:rsid w:val="004766AA"/>
    <w:rsid w:val="00476D62"/>
    <w:rsid w:val="0047794F"/>
    <w:rsid w:val="00477A82"/>
    <w:rsid w:val="004803F1"/>
    <w:rsid w:val="004806A1"/>
    <w:rsid w:val="004813EB"/>
    <w:rsid w:val="00482587"/>
    <w:rsid w:val="00482952"/>
    <w:rsid w:val="00483256"/>
    <w:rsid w:val="00484085"/>
    <w:rsid w:val="00485573"/>
    <w:rsid w:val="004856F6"/>
    <w:rsid w:val="00485B11"/>
    <w:rsid w:val="004868C6"/>
    <w:rsid w:val="004875F1"/>
    <w:rsid w:val="0048780E"/>
    <w:rsid w:val="004901CA"/>
    <w:rsid w:val="00490EA0"/>
    <w:rsid w:val="0049342A"/>
    <w:rsid w:val="00493E5A"/>
    <w:rsid w:val="0049468B"/>
    <w:rsid w:val="00494AEB"/>
    <w:rsid w:val="00494BD8"/>
    <w:rsid w:val="004958AF"/>
    <w:rsid w:val="00496151"/>
    <w:rsid w:val="00496A1E"/>
    <w:rsid w:val="0049742E"/>
    <w:rsid w:val="00497FF9"/>
    <w:rsid w:val="004A0FAA"/>
    <w:rsid w:val="004A1C12"/>
    <w:rsid w:val="004A1D15"/>
    <w:rsid w:val="004A25B1"/>
    <w:rsid w:val="004A2B58"/>
    <w:rsid w:val="004A36B6"/>
    <w:rsid w:val="004A3DEB"/>
    <w:rsid w:val="004A4034"/>
    <w:rsid w:val="004A42F2"/>
    <w:rsid w:val="004A449F"/>
    <w:rsid w:val="004A493B"/>
    <w:rsid w:val="004A4950"/>
    <w:rsid w:val="004A498C"/>
    <w:rsid w:val="004A4EAE"/>
    <w:rsid w:val="004A4F94"/>
    <w:rsid w:val="004A5308"/>
    <w:rsid w:val="004A79D6"/>
    <w:rsid w:val="004B048B"/>
    <w:rsid w:val="004B059D"/>
    <w:rsid w:val="004B143C"/>
    <w:rsid w:val="004B1988"/>
    <w:rsid w:val="004B2297"/>
    <w:rsid w:val="004B2319"/>
    <w:rsid w:val="004B2E67"/>
    <w:rsid w:val="004B3413"/>
    <w:rsid w:val="004B3846"/>
    <w:rsid w:val="004B4BC3"/>
    <w:rsid w:val="004B67A8"/>
    <w:rsid w:val="004B7076"/>
    <w:rsid w:val="004C00C4"/>
    <w:rsid w:val="004C059C"/>
    <w:rsid w:val="004C0C0F"/>
    <w:rsid w:val="004C33F1"/>
    <w:rsid w:val="004C3560"/>
    <w:rsid w:val="004C4D3F"/>
    <w:rsid w:val="004C58B4"/>
    <w:rsid w:val="004C5D4E"/>
    <w:rsid w:val="004C6E07"/>
    <w:rsid w:val="004D045A"/>
    <w:rsid w:val="004D1230"/>
    <w:rsid w:val="004D20C8"/>
    <w:rsid w:val="004D25FC"/>
    <w:rsid w:val="004D3372"/>
    <w:rsid w:val="004D3462"/>
    <w:rsid w:val="004D3DE0"/>
    <w:rsid w:val="004D40A1"/>
    <w:rsid w:val="004D4866"/>
    <w:rsid w:val="004D4C6B"/>
    <w:rsid w:val="004D552B"/>
    <w:rsid w:val="004D5EA6"/>
    <w:rsid w:val="004D658C"/>
    <w:rsid w:val="004E0CCD"/>
    <w:rsid w:val="004E2C31"/>
    <w:rsid w:val="004E4FC6"/>
    <w:rsid w:val="004E5E95"/>
    <w:rsid w:val="004E6224"/>
    <w:rsid w:val="004E6301"/>
    <w:rsid w:val="004E6D3A"/>
    <w:rsid w:val="004E712B"/>
    <w:rsid w:val="004E7A6A"/>
    <w:rsid w:val="004E7D03"/>
    <w:rsid w:val="004F02B0"/>
    <w:rsid w:val="004F134E"/>
    <w:rsid w:val="004F3752"/>
    <w:rsid w:val="004F3800"/>
    <w:rsid w:val="004F4126"/>
    <w:rsid w:val="004F4D02"/>
    <w:rsid w:val="004F7950"/>
    <w:rsid w:val="005016D2"/>
    <w:rsid w:val="00505544"/>
    <w:rsid w:val="00506797"/>
    <w:rsid w:val="00506CC6"/>
    <w:rsid w:val="0050795E"/>
    <w:rsid w:val="0051069F"/>
    <w:rsid w:val="00510B75"/>
    <w:rsid w:val="0051112E"/>
    <w:rsid w:val="0051390F"/>
    <w:rsid w:val="00514F47"/>
    <w:rsid w:val="005151EE"/>
    <w:rsid w:val="0051578C"/>
    <w:rsid w:val="00516880"/>
    <w:rsid w:val="0051726F"/>
    <w:rsid w:val="00517628"/>
    <w:rsid w:val="00517FC0"/>
    <w:rsid w:val="005212BA"/>
    <w:rsid w:val="00521A16"/>
    <w:rsid w:val="00522109"/>
    <w:rsid w:val="0052264A"/>
    <w:rsid w:val="00522E42"/>
    <w:rsid w:val="00522FD1"/>
    <w:rsid w:val="00523418"/>
    <w:rsid w:val="005255CF"/>
    <w:rsid w:val="005255E0"/>
    <w:rsid w:val="00525A4C"/>
    <w:rsid w:val="00525AC0"/>
    <w:rsid w:val="00526507"/>
    <w:rsid w:val="005308C0"/>
    <w:rsid w:val="00531B21"/>
    <w:rsid w:val="005321C0"/>
    <w:rsid w:val="0053245B"/>
    <w:rsid w:val="00533325"/>
    <w:rsid w:val="00533AC0"/>
    <w:rsid w:val="00535477"/>
    <w:rsid w:val="00536A39"/>
    <w:rsid w:val="00536F3E"/>
    <w:rsid w:val="00537AEE"/>
    <w:rsid w:val="005401ED"/>
    <w:rsid w:val="0054057F"/>
    <w:rsid w:val="0054084F"/>
    <w:rsid w:val="00540BAB"/>
    <w:rsid w:val="00541D26"/>
    <w:rsid w:val="005437D5"/>
    <w:rsid w:val="00543858"/>
    <w:rsid w:val="00543F03"/>
    <w:rsid w:val="00544EE4"/>
    <w:rsid w:val="005453E8"/>
    <w:rsid w:val="00545CFD"/>
    <w:rsid w:val="005464D4"/>
    <w:rsid w:val="005467E8"/>
    <w:rsid w:val="00547938"/>
    <w:rsid w:val="00547A0E"/>
    <w:rsid w:val="00547CA9"/>
    <w:rsid w:val="00547CBA"/>
    <w:rsid w:val="00547D78"/>
    <w:rsid w:val="00550D9B"/>
    <w:rsid w:val="005538A1"/>
    <w:rsid w:val="005542D5"/>
    <w:rsid w:val="005548A8"/>
    <w:rsid w:val="00554FDA"/>
    <w:rsid w:val="00555B5D"/>
    <w:rsid w:val="005561B0"/>
    <w:rsid w:val="00560901"/>
    <w:rsid w:val="00560A5C"/>
    <w:rsid w:val="00560FBD"/>
    <w:rsid w:val="0056100A"/>
    <w:rsid w:val="00561779"/>
    <w:rsid w:val="00562407"/>
    <w:rsid w:val="0056368C"/>
    <w:rsid w:val="00564A3E"/>
    <w:rsid w:val="005658C4"/>
    <w:rsid w:val="00567057"/>
    <w:rsid w:val="00567707"/>
    <w:rsid w:val="00571692"/>
    <w:rsid w:val="00571F3E"/>
    <w:rsid w:val="00572948"/>
    <w:rsid w:val="005744CB"/>
    <w:rsid w:val="005747EE"/>
    <w:rsid w:val="00575329"/>
    <w:rsid w:val="00575A3E"/>
    <w:rsid w:val="00575E72"/>
    <w:rsid w:val="00576933"/>
    <w:rsid w:val="00576A11"/>
    <w:rsid w:val="00576A71"/>
    <w:rsid w:val="00577443"/>
    <w:rsid w:val="0058030B"/>
    <w:rsid w:val="00580EF7"/>
    <w:rsid w:val="00581A99"/>
    <w:rsid w:val="00581FE4"/>
    <w:rsid w:val="0058267E"/>
    <w:rsid w:val="00583472"/>
    <w:rsid w:val="00584341"/>
    <w:rsid w:val="0058513E"/>
    <w:rsid w:val="005858D4"/>
    <w:rsid w:val="0058718E"/>
    <w:rsid w:val="005907B8"/>
    <w:rsid w:val="00590E66"/>
    <w:rsid w:val="00590FB2"/>
    <w:rsid w:val="00592537"/>
    <w:rsid w:val="00593168"/>
    <w:rsid w:val="00593469"/>
    <w:rsid w:val="00593E43"/>
    <w:rsid w:val="00593F75"/>
    <w:rsid w:val="00594164"/>
    <w:rsid w:val="00596EE7"/>
    <w:rsid w:val="00596F04"/>
    <w:rsid w:val="00597073"/>
    <w:rsid w:val="00597AB0"/>
    <w:rsid w:val="005A0171"/>
    <w:rsid w:val="005A05CA"/>
    <w:rsid w:val="005A1AB3"/>
    <w:rsid w:val="005A39B0"/>
    <w:rsid w:val="005A6067"/>
    <w:rsid w:val="005A7501"/>
    <w:rsid w:val="005A7ADA"/>
    <w:rsid w:val="005A7DF1"/>
    <w:rsid w:val="005B232F"/>
    <w:rsid w:val="005B2686"/>
    <w:rsid w:val="005B280F"/>
    <w:rsid w:val="005B299F"/>
    <w:rsid w:val="005B2ABC"/>
    <w:rsid w:val="005B3F6C"/>
    <w:rsid w:val="005B414A"/>
    <w:rsid w:val="005B46D6"/>
    <w:rsid w:val="005B4EE9"/>
    <w:rsid w:val="005B53C4"/>
    <w:rsid w:val="005B7CF7"/>
    <w:rsid w:val="005C08FA"/>
    <w:rsid w:val="005C0C61"/>
    <w:rsid w:val="005C1384"/>
    <w:rsid w:val="005C1D1D"/>
    <w:rsid w:val="005C21D5"/>
    <w:rsid w:val="005C2C5E"/>
    <w:rsid w:val="005C3430"/>
    <w:rsid w:val="005C3AEF"/>
    <w:rsid w:val="005C3D87"/>
    <w:rsid w:val="005C4101"/>
    <w:rsid w:val="005C4381"/>
    <w:rsid w:val="005C5014"/>
    <w:rsid w:val="005C698F"/>
    <w:rsid w:val="005C786D"/>
    <w:rsid w:val="005D046F"/>
    <w:rsid w:val="005D0E94"/>
    <w:rsid w:val="005D27B3"/>
    <w:rsid w:val="005D364B"/>
    <w:rsid w:val="005D4C67"/>
    <w:rsid w:val="005D6955"/>
    <w:rsid w:val="005D6EE6"/>
    <w:rsid w:val="005D7A0E"/>
    <w:rsid w:val="005D7E15"/>
    <w:rsid w:val="005E0EBB"/>
    <w:rsid w:val="005E0EC1"/>
    <w:rsid w:val="005E33AB"/>
    <w:rsid w:val="005E467E"/>
    <w:rsid w:val="005E5459"/>
    <w:rsid w:val="005E55AB"/>
    <w:rsid w:val="005E56E3"/>
    <w:rsid w:val="005E5963"/>
    <w:rsid w:val="005E6632"/>
    <w:rsid w:val="005E7CE3"/>
    <w:rsid w:val="005F0D40"/>
    <w:rsid w:val="005F1EFD"/>
    <w:rsid w:val="005F29DC"/>
    <w:rsid w:val="005F2D7C"/>
    <w:rsid w:val="005F397E"/>
    <w:rsid w:val="005F542F"/>
    <w:rsid w:val="005F5F5F"/>
    <w:rsid w:val="005F686F"/>
    <w:rsid w:val="005F7454"/>
    <w:rsid w:val="005F7B41"/>
    <w:rsid w:val="006003E9"/>
    <w:rsid w:val="006033DD"/>
    <w:rsid w:val="00603C86"/>
    <w:rsid w:val="00605A6E"/>
    <w:rsid w:val="0060675E"/>
    <w:rsid w:val="00607E68"/>
    <w:rsid w:val="0061051E"/>
    <w:rsid w:val="0061084D"/>
    <w:rsid w:val="00610F2D"/>
    <w:rsid w:val="00611807"/>
    <w:rsid w:val="00612979"/>
    <w:rsid w:val="0061377B"/>
    <w:rsid w:val="00614281"/>
    <w:rsid w:val="00614394"/>
    <w:rsid w:val="006159B0"/>
    <w:rsid w:val="00615BF8"/>
    <w:rsid w:val="00616BAB"/>
    <w:rsid w:val="00620424"/>
    <w:rsid w:val="00620B71"/>
    <w:rsid w:val="00620F70"/>
    <w:rsid w:val="0062213E"/>
    <w:rsid w:val="00622305"/>
    <w:rsid w:val="006236DF"/>
    <w:rsid w:val="00623D33"/>
    <w:rsid w:val="006240FD"/>
    <w:rsid w:val="006243DA"/>
    <w:rsid w:val="006244D5"/>
    <w:rsid w:val="00624F3B"/>
    <w:rsid w:val="006255F8"/>
    <w:rsid w:val="00625E7B"/>
    <w:rsid w:val="006278BD"/>
    <w:rsid w:val="00631FDA"/>
    <w:rsid w:val="00632B23"/>
    <w:rsid w:val="00633930"/>
    <w:rsid w:val="00634564"/>
    <w:rsid w:val="00635127"/>
    <w:rsid w:val="006357F0"/>
    <w:rsid w:val="00635DF1"/>
    <w:rsid w:val="00636112"/>
    <w:rsid w:val="006361B1"/>
    <w:rsid w:val="0063676B"/>
    <w:rsid w:val="0063753F"/>
    <w:rsid w:val="006400C4"/>
    <w:rsid w:val="0064075E"/>
    <w:rsid w:val="00640EC4"/>
    <w:rsid w:val="006412F3"/>
    <w:rsid w:val="00642679"/>
    <w:rsid w:val="00642CAC"/>
    <w:rsid w:val="00642F51"/>
    <w:rsid w:val="00643F51"/>
    <w:rsid w:val="006449CE"/>
    <w:rsid w:val="00646FA2"/>
    <w:rsid w:val="00647F65"/>
    <w:rsid w:val="00650544"/>
    <w:rsid w:val="00650CBB"/>
    <w:rsid w:val="00651AC8"/>
    <w:rsid w:val="00651C61"/>
    <w:rsid w:val="00651D40"/>
    <w:rsid w:val="00651E84"/>
    <w:rsid w:val="00652246"/>
    <w:rsid w:val="00652BA7"/>
    <w:rsid w:val="00652D38"/>
    <w:rsid w:val="00653920"/>
    <w:rsid w:val="00653DB8"/>
    <w:rsid w:val="0065426C"/>
    <w:rsid w:val="006545FA"/>
    <w:rsid w:val="00654AA0"/>
    <w:rsid w:val="00654CC3"/>
    <w:rsid w:val="00655FE2"/>
    <w:rsid w:val="0065613B"/>
    <w:rsid w:val="00657B9A"/>
    <w:rsid w:val="00661BF1"/>
    <w:rsid w:val="00663CF5"/>
    <w:rsid w:val="00664F38"/>
    <w:rsid w:val="006663B0"/>
    <w:rsid w:val="0066661A"/>
    <w:rsid w:val="00666A48"/>
    <w:rsid w:val="00667AD8"/>
    <w:rsid w:val="00671B18"/>
    <w:rsid w:val="00671BCB"/>
    <w:rsid w:val="0067211C"/>
    <w:rsid w:val="00672148"/>
    <w:rsid w:val="00673B5B"/>
    <w:rsid w:val="00674899"/>
    <w:rsid w:val="00675A40"/>
    <w:rsid w:val="00676101"/>
    <w:rsid w:val="006776A2"/>
    <w:rsid w:val="00680284"/>
    <w:rsid w:val="006814DE"/>
    <w:rsid w:val="0068191B"/>
    <w:rsid w:val="00681A48"/>
    <w:rsid w:val="006828A0"/>
    <w:rsid w:val="00682DFC"/>
    <w:rsid w:val="00683C52"/>
    <w:rsid w:val="006855EC"/>
    <w:rsid w:val="006867A2"/>
    <w:rsid w:val="0068761C"/>
    <w:rsid w:val="00687BDA"/>
    <w:rsid w:val="00687CE5"/>
    <w:rsid w:val="00687CFD"/>
    <w:rsid w:val="006905D8"/>
    <w:rsid w:val="00690DE8"/>
    <w:rsid w:val="00692D55"/>
    <w:rsid w:val="00693150"/>
    <w:rsid w:val="00693C75"/>
    <w:rsid w:val="00694DC8"/>
    <w:rsid w:val="0069594D"/>
    <w:rsid w:val="00695A84"/>
    <w:rsid w:val="00695C89"/>
    <w:rsid w:val="006963E3"/>
    <w:rsid w:val="006A18DF"/>
    <w:rsid w:val="006A2A2F"/>
    <w:rsid w:val="006A2E2C"/>
    <w:rsid w:val="006A3269"/>
    <w:rsid w:val="006A33C3"/>
    <w:rsid w:val="006A3E78"/>
    <w:rsid w:val="006A3F08"/>
    <w:rsid w:val="006A53C5"/>
    <w:rsid w:val="006A7A4D"/>
    <w:rsid w:val="006A7E95"/>
    <w:rsid w:val="006B19C8"/>
    <w:rsid w:val="006B2DDD"/>
    <w:rsid w:val="006B3C5B"/>
    <w:rsid w:val="006B4442"/>
    <w:rsid w:val="006B76EA"/>
    <w:rsid w:val="006B7F59"/>
    <w:rsid w:val="006C123E"/>
    <w:rsid w:val="006C15C1"/>
    <w:rsid w:val="006C1619"/>
    <w:rsid w:val="006C27BA"/>
    <w:rsid w:val="006C2D40"/>
    <w:rsid w:val="006C357A"/>
    <w:rsid w:val="006C42AE"/>
    <w:rsid w:val="006C481E"/>
    <w:rsid w:val="006C485C"/>
    <w:rsid w:val="006C4A61"/>
    <w:rsid w:val="006C562A"/>
    <w:rsid w:val="006C7DC5"/>
    <w:rsid w:val="006D46FB"/>
    <w:rsid w:val="006D51C4"/>
    <w:rsid w:val="006D7189"/>
    <w:rsid w:val="006E1113"/>
    <w:rsid w:val="006E21D2"/>
    <w:rsid w:val="006E25FD"/>
    <w:rsid w:val="006E367D"/>
    <w:rsid w:val="006E65B2"/>
    <w:rsid w:val="006F0245"/>
    <w:rsid w:val="006F1A1E"/>
    <w:rsid w:val="006F206F"/>
    <w:rsid w:val="006F2777"/>
    <w:rsid w:val="006F3C77"/>
    <w:rsid w:val="006F45A1"/>
    <w:rsid w:val="006F46F9"/>
    <w:rsid w:val="006F4A11"/>
    <w:rsid w:val="006F4CA7"/>
    <w:rsid w:val="006F5970"/>
    <w:rsid w:val="006F5D0A"/>
    <w:rsid w:val="006F74D0"/>
    <w:rsid w:val="006F7C23"/>
    <w:rsid w:val="00701529"/>
    <w:rsid w:val="00702B0F"/>
    <w:rsid w:val="0070343F"/>
    <w:rsid w:val="0070366E"/>
    <w:rsid w:val="00704471"/>
    <w:rsid w:val="00704F84"/>
    <w:rsid w:val="00705C7B"/>
    <w:rsid w:val="00707292"/>
    <w:rsid w:val="0070731D"/>
    <w:rsid w:val="0071041B"/>
    <w:rsid w:val="00711051"/>
    <w:rsid w:val="00711678"/>
    <w:rsid w:val="00711F16"/>
    <w:rsid w:val="00711FB5"/>
    <w:rsid w:val="007120E5"/>
    <w:rsid w:val="00712F2E"/>
    <w:rsid w:val="00713BA2"/>
    <w:rsid w:val="0071463E"/>
    <w:rsid w:val="0071475B"/>
    <w:rsid w:val="007153E1"/>
    <w:rsid w:val="0071647A"/>
    <w:rsid w:val="00720049"/>
    <w:rsid w:val="00720642"/>
    <w:rsid w:val="00720ED1"/>
    <w:rsid w:val="0072110B"/>
    <w:rsid w:val="00721589"/>
    <w:rsid w:val="00722072"/>
    <w:rsid w:val="0072295B"/>
    <w:rsid w:val="007241A0"/>
    <w:rsid w:val="007245AF"/>
    <w:rsid w:val="007248F7"/>
    <w:rsid w:val="007267CB"/>
    <w:rsid w:val="00727A3A"/>
    <w:rsid w:val="00727A3C"/>
    <w:rsid w:val="00727D0E"/>
    <w:rsid w:val="007312D0"/>
    <w:rsid w:val="007340DD"/>
    <w:rsid w:val="007348B8"/>
    <w:rsid w:val="0073695E"/>
    <w:rsid w:val="007376D9"/>
    <w:rsid w:val="00737D18"/>
    <w:rsid w:val="007414CA"/>
    <w:rsid w:val="0074194C"/>
    <w:rsid w:val="00742275"/>
    <w:rsid w:val="007430E0"/>
    <w:rsid w:val="00743ECB"/>
    <w:rsid w:val="007449E5"/>
    <w:rsid w:val="00744FAC"/>
    <w:rsid w:val="00746759"/>
    <w:rsid w:val="00746B64"/>
    <w:rsid w:val="0074768D"/>
    <w:rsid w:val="00747B53"/>
    <w:rsid w:val="0075121E"/>
    <w:rsid w:val="00752708"/>
    <w:rsid w:val="00752EED"/>
    <w:rsid w:val="00753526"/>
    <w:rsid w:val="00761CFD"/>
    <w:rsid w:val="00762C41"/>
    <w:rsid w:val="00763F1C"/>
    <w:rsid w:val="007657D2"/>
    <w:rsid w:val="0076583F"/>
    <w:rsid w:val="00765967"/>
    <w:rsid w:val="0076714D"/>
    <w:rsid w:val="007677AB"/>
    <w:rsid w:val="00770019"/>
    <w:rsid w:val="00770FDE"/>
    <w:rsid w:val="00771293"/>
    <w:rsid w:val="00773C11"/>
    <w:rsid w:val="007807FE"/>
    <w:rsid w:val="007826E1"/>
    <w:rsid w:val="007830F4"/>
    <w:rsid w:val="00783550"/>
    <w:rsid w:val="00784B8D"/>
    <w:rsid w:val="00784BA9"/>
    <w:rsid w:val="00785521"/>
    <w:rsid w:val="0078566A"/>
    <w:rsid w:val="0078618C"/>
    <w:rsid w:val="0079019E"/>
    <w:rsid w:val="00790992"/>
    <w:rsid w:val="007932E8"/>
    <w:rsid w:val="00793E3F"/>
    <w:rsid w:val="00793FD7"/>
    <w:rsid w:val="00795820"/>
    <w:rsid w:val="00795B3B"/>
    <w:rsid w:val="00795DD5"/>
    <w:rsid w:val="00796BE5"/>
    <w:rsid w:val="00796F84"/>
    <w:rsid w:val="00796FDD"/>
    <w:rsid w:val="00797C14"/>
    <w:rsid w:val="007A0893"/>
    <w:rsid w:val="007A09B0"/>
    <w:rsid w:val="007A0C9B"/>
    <w:rsid w:val="007A1378"/>
    <w:rsid w:val="007A3B63"/>
    <w:rsid w:val="007A48B6"/>
    <w:rsid w:val="007A4BB0"/>
    <w:rsid w:val="007A78FB"/>
    <w:rsid w:val="007A7D4D"/>
    <w:rsid w:val="007B011D"/>
    <w:rsid w:val="007B181D"/>
    <w:rsid w:val="007B1E27"/>
    <w:rsid w:val="007B2F91"/>
    <w:rsid w:val="007B3777"/>
    <w:rsid w:val="007B3F8A"/>
    <w:rsid w:val="007B4C1D"/>
    <w:rsid w:val="007B4D45"/>
    <w:rsid w:val="007B5A50"/>
    <w:rsid w:val="007B63C5"/>
    <w:rsid w:val="007B6E83"/>
    <w:rsid w:val="007B7DDD"/>
    <w:rsid w:val="007C0020"/>
    <w:rsid w:val="007C0BFD"/>
    <w:rsid w:val="007C1DEA"/>
    <w:rsid w:val="007C218A"/>
    <w:rsid w:val="007C3430"/>
    <w:rsid w:val="007C38E0"/>
    <w:rsid w:val="007C3DAE"/>
    <w:rsid w:val="007C4E31"/>
    <w:rsid w:val="007C5692"/>
    <w:rsid w:val="007C5748"/>
    <w:rsid w:val="007C59A6"/>
    <w:rsid w:val="007C59EC"/>
    <w:rsid w:val="007C5DBB"/>
    <w:rsid w:val="007C629F"/>
    <w:rsid w:val="007C73CE"/>
    <w:rsid w:val="007C7DCA"/>
    <w:rsid w:val="007D004A"/>
    <w:rsid w:val="007D0050"/>
    <w:rsid w:val="007D0474"/>
    <w:rsid w:val="007D0980"/>
    <w:rsid w:val="007D16DC"/>
    <w:rsid w:val="007D20C3"/>
    <w:rsid w:val="007D37A8"/>
    <w:rsid w:val="007D45C7"/>
    <w:rsid w:val="007D5042"/>
    <w:rsid w:val="007D55E4"/>
    <w:rsid w:val="007D7ACD"/>
    <w:rsid w:val="007E05CB"/>
    <w:rsid w:val="007E0FA0"/>
    <w:rsid w:val="007E10D2"/>
    <w:rsid w:val="007E36EA"/>
    <w:rsid w:val="007E3861"/>
    <w:rsid w:val="007E417C"/>
    <w:rsid w:val="007E494E"/>
    <w:rsid w:val="007E4D99"/>
    <w:rsid w:val="007E637D"/>
    <w:rsid w:val="007E6A19"/>
    <w:rsid w:val="007E6CFB"/>
    <w:rsid w:val="007E7666"/>
    <w:rsid w:val="007F14B8"/>
    <w:rsid w:val="007F2DDF"/>
    <w:rsid w:val="007F360A"/>
    <w:rsid w:val="007F3630"/>
    <w:rsid w:val="007F581F"/>
    <w:rsid w:val="007F6BF7"/>
    <w:rsid w:val="007F6C5C"/>
    <w:rsid w:val="007F6DD9"/>
    <w:rsid w:val="007F6FC5"/>
    <w:rsid w:val="007F7F9F"/>
    <w:rsid w:val="008009D8"/>
    <w:rsid w:val="008016CF"/>
    <w:rsid w:val="00801DC1"/>
    <w:rsid w:val="00802D0E"/>
    <w:rsid w:val="00803583"/>
    <w:rsid w:val="00804E50"/>
    <w:rsid w:val="00807732"/>
    <w:rsid w:val="00807EF7"/>
    <w:rsid w:val="0081076A"/>
    <w:rsid w:val="008123A4"/>
    <w:rsid w:val="00812DEF"/>
    <w:rsid w:val="00813663"/>
    <w:rsid w:val="00816160"/>
    <w:rsid w:val="00817C90"/>
    <w:rsid w:val="00817D51"/>
    <w:rsid w:val="00820453"/>
    <w:rsid w:val="0082206F"/>
    <w:rsid w:val="0082276C"/>
    <w:rsid w:val="00823DA7"/>
    <w:rsid w:val="00824B9B"/>
    <w:rsid w:val="00827114"/>
    <w:rsid w:val="00827DB5"/>
    <w:rsid w:val="008313F6"/>
    <w:rsid w:val="00832890"/>
    <w:rsid w:val="00832B22"/>
    <w:rsid w:val="0083342F"/>
    <w:rsid w:val="00833793"/>
    <w:rsid w:val="008344AE"/>
    <w:rsid w:val="008353BD"/>
    <w:rsid w:val="008362B7"/>
    <w:rsid w:val="00836901"/>
    <w:rsid w:val="0083773B"/>
    <w:rsid w:val="00840804"/>
    <w:rsid w:val="00840BC7"/>
    <w:rsid w:val="00843CA2"/>
    <w:rsid w:val="00844BBB"/>
    <w:rsid w:val="00844C08"/>
    <w:rsid w:val="00845286"/>
    <w:rsid w:val="00846AC1"/>
    <w:rsid w:val="008478D5"/>
    <w:rsid w:val="008543D3"/>
    <w:rsid w:val="00856D0D"/>
    <w:rsid w:val="008575A9"/>
    <w:rsid w:val="00860045"/>
    <w:rsid w:val="00860990"/>
    <w:rsid w:val="008609D2"/>
    <w:rsid w:val="00860C90"/>
    <w:rsid w:val="00860F89"/>
    <w:rsid w:val="0086196F"/>
    <w:rsid w:val="008628A8"/>
    <w:rsid w:val="0086311B"/>
    <w:rsid w:val="00863175"/>
    <w:rsid w:val="00863D13"/>
    <w:rsid w:val="00864A36"/>
    <w:rsid w:val="008653BF"/>
    <w:rsid w:val="00865F22"/>
    <w:rsid w:val="008660D3"/>
    <w:rsid w:val="00866564"/>
    <w:rsid w:val="008675F8"/>
    <w:rsid w:val="00867DD4"/>
    <w:rsid w:val="00870745"/>
    <w:rsid w:val="00870AC9"/>
    <w:rsid w:val="00870DF8"/>
    <w:rsid w:val="00871B9B"/>
    <w:rsid w:val="00871CEF"/>
    <w:rsid w:val="00871DDE"/>
    <w:rsid w:val="008732E5"/>
    <w:rsid w:val="00873DA9"/>
    <w:rsid w:val="00873F38"/>
    <w:rsid w:val="0087489A"/>
    <w:rsid w:val="008765C1"/>
    <w:rsid w:val="008806D8"/>
    <w:rsid w:val="00881B07"/>
    <w:rsid w:val="0088242C"/>
    <w:rsid w:val="00882D26"/>
    <w:rsid w:val="008868EC"/>
    <w:rsid w:val="00887777"/>
    <w:rsid w:val="008878F9"/>
    <w:rsid w:val="008901FE"/>
    <w:rsid w:val="00890821"/>
    <w:rsid w:val="008916D2"/>
    <w:rsid w:val="00891BB7"/>
    <w:rsid w:val="00891EDE"/>
    <w:rsid w:val="0089285E"/>
    <w:rsid w:val="008933D4"/>
    <w:rsid w:val="0089363A"/>
    <w:rsid w:val="00893A09"/>
    <w:rsid w:val="00893E11"/>
    <w:rsid w:val="00896A3C"/>
    <w:rsid w:val="00896EFD"/>
    <w:rsid w:val="00897A6E"/>
    <w:rsid w:val="008A2F7F"/>
    <w:rsid w:val="008A30E3"/>
    <w:rsid w:val="008A515E"/>
    <w:rsid w:val="008A7228"/>
    <w:rsid w:val="008B0090"/>
    <w:rsid w:val="008B0ED9"/>
    <w:rsid w:val="008B16E6"/>
    <w:rsid w:val="008B1A33"/>
    <w:rsid w:val="008B2FD3"/>
    <w:rsid w:val="008B37A8"/>
    <w:rsid w:val="008B4159"/>
    <w:rsid w:val="008B56F8"/>
    <w:rsid w:val="008B5B7D"/>
    <w:rsid w:val="008B5D54"/>
    <w:rsid w:val="008B7337"/>
    <w:rsid w:val="008B7A71"/>
    <w:rsid w:val="008B7E5B"/>
    <w:rsid w:val="008B7F48"/>
    <w:rsid w:val="008C0742"/>
    <w:rsid w:val="008C0DFA"/>
    <w:rsid w:val="008C163A"/>
    <w:rsid w:val="008C1FC7"/>
    <w:rsid w:val="008C22E6"/>
    <w:rsid w:val="008C3547"/>
    <w:rsid w:val="008C4437"/>
    <w:rsid w:val="008C483C"/>
    <w:rsid w:val="008C494F"/>
    <w:rsid w:val="008C4C66"/>
    <w:rsid w:val="008C5B79"/>
    <w:rsid w:val="008C6580"/>
    <w:rsid w:val="008C6585"/>
    <w:rsid w:val="008C71F8"/>
    <w:rsid w:val="008C76C1"/>
    <w:rsid w:val="008D0DC1"/>
    <w:rsid w:val="008D1579"/>
    <w:rsid w:val="008D1591"/>
    <w:rsid w:val="008D1BEF"/>
    <w:rsid w:val="008D2C3E"/>
    <w:rsid w:val="008D3086"/>
    <w:rsid w:val="008D40D4"/>
    <w:rsid w:val="008D5848"/>
    <w:rsid w:val="008D59B2"/>
    <w:rsid w:val="008D65B7"/>
    <w:rsid w:val="008D6F1C"/>
    <w:rsid w:val="008D7005"/>
    <w:rsid w:val="008D74EE"/>
    <w:rsid w:val="008E0B44"/>
    <w:rsid w:val="008E0C93"/>
    <w:rsid w:val="008E1125"/>
    <w:rsid w:val="008E1329"/>
    <w:rsid w:val="008E16E2"/>
    <w:rsid w:val="008E2335"/>
    <w:rsid w:val="008E23B8"/>
    <w:rsid w:val="008E34A9"/>
    <w:rsid w:val="008E5975"/>
    <w:rsid w:val="008E7706"/>
    <w:rsid w:val="008F354C"/>
    <w:rsid w:val="008F49A9"/>
    <w:rsid w:val="008F5B6A"/>
    <w:rsid w:val="008F5B74"/>
    <w:rsid w:val="008F5CBE"/>
    <w:rsid w:val="008F62FF"/>
    <w:rsid w:val="008F6B29"/>
    <w:rsid w:val="00900A50"/>
    <w:rsid w:val="0090351E"/>
    <w:rsid w:val="009038D8"/>
    <w:rsid w:val="009045D6"/>
    <w:rsid w:val="00904F0B"/>
    <w:rsid w:val="00905F6C"/>
    <w:rsid w:val="00906C88"/>
    <w:rsid w:val="009072B4"/>
    <w:rsid w:val="00907483"/>
    <w:rsid w:val="009076D8"/>
    <w:rsid w:val="0090798D"/>
    <w:rsid w:val="00910326"/>
    <w:rsid w:val="0091135B"/>
    <w:rsid w:val="00911BFD"/>
    <w:rsid w:val="00911EE5"/>
    <w:rsid w:val="009129B3"/>
    <w:rsid w:val="00913C8B"/>
    <w:rsid w:val="009145C4"/>
    <w:rsid w:val="00914EE1"/>
    <w:rsid w:val="00915324"/>
    <w:rsid w:val="009157AB"/>
    <w:rsid w:val="00915A47"/>
    <w:rsid w:val="00917012"/>
    <w:rsid w:val="009225B2"/>
    <w:rsid w:val="00922734"/>
    <w:rsid w:val="009232D7"/>
    <w:rsid w:val="00923F01"/>
    <w:rsid w:val="00923FDD"/>
    <w:rsid w:val="00924347"/>
    <w:rsid w:val="00925756"/>
    <w:rsid w:val="00925930"/>
    <w:rsid w:val="009303D6"/>
    <w:rsid w:val="00930AA2"/>
    <w:rsid w:val="00931271"/>
    <w:rsid w:val="009319F1"/>
    <w:rsid w:val="00932083"/>
    <w:rsid w:val="0093251E"/>
    <w:rsid w:val="00932584"/>
    <w:rsid w:val="00932AFE"/>
    <w:rsid w:val="00932D36"/>
    <w:rsid w:val="00933E8B"/>
    <w:rsid w:val="0093484B"/>
    <w:rsid w:val="009355E5"/>
    <w:rsid w:val="00935637"/>
    <w:rsid w:val="00935C8E"/>
    <w:rsid w:val="00935F74"/>
    <w:rsid w:val="009360BD"/>
    <w:rsid w:val="009370AD"/>
    <w:rsid w:val="0093731B"/>
    <w:rsid w:val="00940165"/>
    <w:rsid w:val="009401D8"/>
    <w:rsid w:val="00941F41"/>
    <w:rsid w:val="009424A9"/>
    <w:rsid w:val="0094251C"/>
    <w:rsid w:val="00942D5C"/>
    <w:rsid w:val="00943145"/>
    <w:rsid w:val="0094329A"/>
    <w:rsid w:val="00946818"/>
    <w:rsid w:val="00946D46"/>
    <w:rsid w:val="00946F18"/>
    <w:rsid w:val="00946FB7"/>
    <w:rsid w:val="00947E96"/>
    <w:rsid w:val="009508B5"/>
    <w:rsid w:val="00950F3A"/>
    <w:rsid w:val="009527FE"/>
    <w:rsid w:val="009529BD"/>
    <w:rsid w:val="00953756"/>
    <w:rsid w:val="00953A07"/>
    <w:rsid w:val="00954E39"/>
    <w:rsid w:val="009555F4"/>
    <w:rsid w:val="009578E0"/>
    <w:rsid w:val="0095791F"/>
    <w:rsid w:val="00960116"/>
    <w:rsid w:val="0096016C"/>
    <w:rsid w:val="0096514B"/>
    <w:rsid w:val="0096540A"/>
    <w:rsid w:val="00966A4E"/>
    <w:rsid w:val="00967345"/>
    <w:rsid w:val="0097015A"/>
    <w:rsid w:val="00970C71"/>
    <w:rsid w:val="00970E06"/>
    <w:rsid w:val="009735FB"/>
    <w:rsid w:val="00974136"/>
    <w:rsid w:val="00974540"/>
    <w:rsid w:val="009745C0"/>
    <w:rsid w:val="00974A4C"/>
    <w:rsid w:val="00974FB6"/>
    <w:rsid w:val="00975649"/>
    <w:rsid w:val="00975987"/>
    <w:rsid w:val="009759CD"/>
    <w:rsid w:val="009763DD"/>
    <w:rsid w:val="00976B03"/>
    <w:rsid w:val="009803B4"/>
    <w:rsid w:val="00980B39"/>
    <w:rsid w:val="00980B54"/>
    <w:rsid w:val="00980C97"/>
    <w:rsid w:val="00981619"/>
    <w:rsid w:val="00981DA5"/>
    <w:rsid w:val="00984DE4"/>
    <w:rsid w:val="009853C5"/>
    <w:rsid w:val="00985DFA"/>
    <w:rsid w:val="00985EB9"/>
    <w:rsid w:val="0098695A"/>
    <w:rsid w:val="00987702"/>
    <w:rsid w:val="00990098"/>
    <w:rsid w:val="00990118"/>
    <w:rsid w:val="00991142"/>
    <w:rsid w:val="00991BC9"/>
    <w:rsid w:val="00992237"/>
    <w:rsid w:val="009933AB"/>
    <w:rsid w:val="0099452F"/>
    <w:rsid w:val="0099460C"/>
    <w:rsid w:val="00995906"/>
    <w:rsid w:val="00995BB8"/>
    <w:rsid w:val="00996724"/>
    <w:rsid w:val="0099673E"/>
    <w:rsid w:val="00997838"/>
    <w:rsid w:val="00997EED"/>
    <w:rsid w:val="009A0E7A"/>
    <w:rsid w:val="009A2B86"/>
    <w:rsid w:val="009A2ED2"/>
    <w:rsid w:val="009A3335"/>
    <w:rsid w:val="009A490F"/>
    <w:rsid w:val="009A51E1"/>
    <w:rsid w:val="009A52C7"/>
    <w:rsid w:val="009A5584"/>
    <w:rsid w:val="009A748E"/>
    <w:rsid w:val="009A7846"/>
    <w:rsid w:val="009B0916"/>
    <w:rsid w:val="009B0AE2"/>
    <w:rsid w:val="009B1660"/>
    <w:rsid w:val="009B1ADB"/>
    <w:rsid w:val="009B20F8"/>
    <w:rsid w:val="009B216E"/>
    <w:rsid w:val="009B3492"/>
    <w:rsid w:val="009B3D7A"/>
    <w:rsid w:val="009B4322"/>
    <w:rsid w:val="009B6087"/>
    <w:rsid w:val="009B6849"/>
    <w:rsid w:val="009C03C0"/>
    <w:rsid w:val="009C04C3"/>
    <w:rsid w:val="009C09A5"/>
    <w:rsid w:val="009C2354"/>
    <w:rsid w:val="009C2423"/>
    <w:rsid w:val="009C4F81"/>
    <w:rsid w:val="009C60F1"/>
    <w:rsid w:val="009C6399"/>
    <w:rsid w:val="009C7719"/>
    <w:rsid w:val="009D017D"/>
    <w:rsid w:val="009D2A26"/>
    <w:rsid w:val="009D3350"/>
    <w:rsid w:val="009D3C07"/>
    <w:rsid w:val="009D41A0"/>
    <w:rsid w:val="009D523D"/>
    <w:rsid w:val="009D541E"/>
    <w:rsid w:val="009D742B"/>
    <w:rsid w:val="009D757F"/>
    <w:rsid w:val="009E035E"/>
    <w:rsid w:val="009E0755"/>
    <w:rsid w:val="009E0B8B"/>
    <w:rsid w:val="009E103A"/>
    <w:rsid w:val="009E4085"/>
    <w:rsid w:val="009E4EB5"/>
    <w:rsid w:val="009E520C"/>
    <w:rsid w:val="009E528D"/>
    <w:rsid w:val="009E7443"/>
    <w:rsid w:val="009E791A"/>
    <w:rsid w:val="009F05C7"/>
    <w:rsid w:val="009F18E9"/>
    <w:rsid w:val="009F1DD6"/>
    <w:rsid w:val="009F2891"/>
    <w:rsid w:val="009F3427"/>
    <w:rsid w:val="009F473F"/>
    <w:rsid w:val="009F5844"/>
    <w:rsid w:val="009F6A53"/>
    <w:rsid w:val="00A027BB"/>
    <w:rsid w:val="00A0293F"/>
    <w:rsid w:val="00A046E9"/>
    <w:rsid w:val="00A0516E"/>
    <w:rsid w:val="00A05AAF"/>
    <w:rsid w:val="00A062F0"/>
    <w:rsid w:val="00A0724E"/>
    <w:rsid w:val="00A074D4"/>
    <w:rsid w:val="00A10920"/>
    <w:rsid w:val="00A10FC7"/>
    <w:rsid w:val="00A1141D"/>
    <w:rsid w:val="00A1233B"/>
    <w:rsid w:val="00A1253F"/>
    <w:rsid w:val="00A13728"/>
    <w:rsid w:val="00A14AB7"/>
    <w:rsid w:val="00A14BE9"/>
    <w:rsid w:val="00A14FBC"/>
    <w:rsid w:val="00A1733F"/>
    <w:rsid w:val="00A17F41"/>
    <w:rsid w:val="00A20D4F"/>
    <w:rsid w:val="00A21F90"/>
    <w:rsid w:val="00A222EA"/>
    <w:rsid w:val="00A22895"/>
    <w:rsid w:val="00A25129"/>
    <w:rsid w:val="00A2584A"/>
    <w:rsid w:val="00A25ABF"/>
    <w:rsid w:val="00A267DE"/>
    <w:rsid w:val="00A26AE0"/>
    <w:rsid w:val="00A27B6D"/>
    <w:rsid w:val="00A30005"/>
    <w:rsid w:val="00A31DCA"/>
    <w:rsid w:val="00A3231B"/>
    <w:rsid w:val="00A32A43"/>
    <w:rsid w:val="00A33ED9"/>
    <w:rsid w:val="00A35962"/>
    <w:rsid w:val="00A3626C"/>
    <w:rsid w:val="00A36E18"/>
    <w:rsid w:val="00A415F4"/>
    <w:rsid w:val="00A41AC0"/>
    <w:rsid w:val="00A437E3"/>
    <w:rsid w:val="00A44014"/>
    <w:rsid w:val="00A44B3F"/>
    <w:rsid w:val="00A45B7E"/>
    <w:rsid w:val="00A4637C"/>
    <w:rsid w:val="00A46718"/>
    <w:rsid w:val="00A46A7D"/>
    <w:rsid w:val="00A503BF"/>
    <w:rsid w:val="00A504E8"/>
    <w:rsid w:val="00A51266"/>
    <w:rsid w:val="00A527AF"/>
    <w:rsid w:val="00A54131"/>
    <w:rsid w:val="00A548A1"/>
    <w:rsid w:val="00A55084"/>
    <w:rsid w:val="00A55A4B"/>
    <w:rsid w:val="00A56E31"/>
    <w:rsid w:val="00A577F3"/>
    <w:rsid w:val="00A57A66"/>
    <w:rsid w:val="00A57BD4"/>
    <w:rsid w:val="00A60A94"/>
    <w:rsid w:val="00A60B98"/>
    <w:rsid w:val="00A60D2C"/>
    <w:rsid w:val="00A6151E"/>
    <w:rsid w:val="00A6294F"/>
    <w:rsid w:val="00A634BC"/>
    <w:rsid w:val="00A63F3F"/>
    <w:rsid w:val="00A63FDB"/>
    <w:rsid w:val="00A64920"/>
    <w:rsid w:val="00A65F06"/>
    <w:rsid w:val="00A664A3"/>
    <w:rsid w:val="00A66894"/>
    <w:rsid w:val="00A6699C"/>
    <w:rsid w:val="00A67C6D"/>
    <w:rsid w:val="00A70942"/>
    <w:rsid w:val="00A70D61"/>
    <w:rsid w:val="00A71FC4"/>
    <w:rsid w:val="00A72765"/>
    <w:rsid w:val="00A7283A"/>
    <w:rsid w:val="00A74415"/>
    <w:rsid w:val="00A75E5F"/>
    <w:rsid w:val="00A777D3"/>
    <w:rsid w:val="00A77F81"/>
    <w:rsid w:val="00A815FE"/>
    <w:rsid w:val="00A81EA0"/>
    <w:rsid w:val="00A82186"/>
    <w:rsid w:val="00A8232C"/>
    <w:rsid w:val="00A835DF"/>
    <w:rsid w:val="00A8553F"/>
    <w:rsid w:val="00A85FBA"/>
    <w:rsid w:val="00A86328"/>
    <w:rsid w:val="00A906D1"/>
    <w:rsid w:val="00A91284"/>
    <w:rsid w:val="00A9138F"/>
    <w:rsid w:val="00A91784"/>
    <w:rsid w:val="00A920E4"/>
    <w:rsid w:val="00A93C81"/>
    <w:rsid w:val="00A9409D"/>
    <w:rsid w:val="00A940A4"/>
    <w:rsid w:val="00A947B7"/>
    <w:rsid w:val="00A95A7D"/>
    <w:rsid w:val="00AA013B"/>
    <w:rsid w:val="00AA05B1"/>
    <w:rsid w:val="00AA2173"/>
    <w:rsid w:val="00AA27A6"/>
    <w:rsid w:val="00AA4001"/>
    <w:rsid w:val="00AA41C7"/>
    <w:rsid w:val="00AA47DA"/>
    <w:rsid w:val="00AA47EF"/>
    <w:rsid w:val="00AA4C27"/>
    <w:rsid w:val="00AA5043"/>
    <w:rsid w:val="00AA5DC2"/>
    <w:rsid w:val="00AA6016"/>
    <w:rsid w:val="00AA62C6"/>
    <w:rsid w:val="00AA6736"/>
    <w:rsid w:val="00AA6BCD"/>
    <w:rsid w:val="00AA75A5"/>
    <w:rsid w:val="00AA778C"/>
    <w:rsid w:val="00AA7E98"/>
    <w:rsid w:val="00AB0905"/>
    <w:rsid w:val="00AB2054"/>
    <w:rsid w:val="00AB318E"/>
    <w:rsid w:val="00AB36C7"/>
    <w:rsid w:val="00AB4104"/>
    <w:rsid w:val="00AB4CE2"/>
    <w:rsid w:val="00AB541F"/>
    <w:rsid w:val="00AB5FB0"/>
    <w:rsid w:val="00AB60BC"/>
    <w:rsid w:val="00AB69A4"/>
    <w:rsid w:val="00AB6CD0"/>
    <w:rsid w:val="00AC1261"/>
    <w:rsid w:val="00AC19A2"/>
    <w:rsid w:val="00AC1DAA"/>
    <w:rsid w:val="00AC2069"/>
    <w:rsid w:val="00AC29B4"/>
    <w:rsid w:val="00AC2BC4"/>
    <w:rsid w:val="00AC3353"/>
    <w:rsid w:val="00AC501B"/>
    <w:rsid w:val="00AC5FB6"/>
    <w:rsid w:val="00AC734B"/>
    <w:rsid w:val="00AD030B"/>
    <w:rsid w:val="00AD0C63"/>
    <w:rsid w:val="00AD0DC8"/>
    <w:rsid w:val="00AD143D"/>
    <w:rsid w:val="00AD23D5"/>
    <w:rsid w:val="00AD2700"/>
    <w:rsid w:val="00AD29B5"/>
    <w:rsid w:val="00AD2E39"/>
    <w:rsid w:val="00AD3C69"/>
    <w:rsid w:val="00AD4417"/>
    <w:rsid w:val="00AD4B69"/>
    <w:rsid w:val="00AD4D63"/>
    <w:rsid w:val="00AD585C"/>
    <w:rsid w:val="00AD69D6"/>
    <w:rsid w:val="00AD78BD"/>
    <w:rsid w:val="00AD7940"/>
    <w:rsid w:val="00AE1996"/>
    <w:rsid w:val="00AE21B8"/>
    <w:rsid w:val="00AE2934"/>
    <w:rsid w:val="00AE49D6"/>
    <w:rsid w:val="00AE4D4B"/>
    <w:rsid w:val="00AE523C"/>
    <w:rsid w:val="00AE56D7"/>
    <w:rsid w:val="00AE573D"/>
    <w:rsid w:val="00AE5844"/>
    <w:rsid w:val="00AE5D84"/>
    <w:rsid w:val="00AE65CF"/>
    <w:rsid w:val="00AE73AF"/>
    <w:rsid w:val="00AE7874"/>
    <w:rsid w:val="00AF0BDA"/>
    <w:rsid w:val="00AF39DA"/>
    <w:rsid w:val="00AF3FFF"/>
    <w:rsid w:val="00AF6EE6"/>
    <w:rsid w:val="00B01733"/>
    <w:rsid w:val="00B03328"/>
    <w:rsid w:val="00B046E1"/>
    <w:rsid w:val="00B04843"/>
    <w:rsid w:val="00B04CFD"/>
    <w:rsid w:val="00B04E7D"/>
    <w:rsid w:val="00B0582C"/>
    <w:rsid w:val="00B06795"/>
    <w:rsid w:val="00B10347"/>
    <w:rsid w:val="00B107B8"/>
    <w:rsid w:val="00B1210D"/>
    <w:rsid w:val="00B1439B"/>
    <w:rsid w:val="00B14556"/>
    <w:rsid w:val="00B165C9"/>
    <w:rsid w:val="00B16EA7"/>
    <w:rsid w:val="00B17B55"/>
    <w:rsid w:val="00B2058D"/>
    <w:rsid w:val="00B20F10"/>
    <w:rsid w:val="00B21CC2"/>
    <w:rsid w:val="00B22517"/>
    <w:rsid w:val="00B23FEC"/>
    <w:rsid w:val="00B249A2"/>
    <w:rsid w:val="00B258E0"/>
    <w:rsid w:val="00B25A1B"/>
    <w:rsid w:val="00B273F3"/>
    <w:rsid w:val="00B27631"/>
    <w:rsid w:val="00B307D5"/>
    <w:rsid w:val="00B328C8"/>
    <w:rsid w:val="00B33612"/>
    <w:rsid w:val="00B33B13"/>
    <w:rsid w:val="00B33F21"/>
    <w:rsid w:val="00B34FE6"/>
    <w:rsid w:val="00B36A57"/>
    <w:rsid w:val="00B375C2"/>
    <w:rsid w:val="00B4114E"/>
    <w:rsid w:val="00B413BB"/>
    <w:rsid w:val="00B418F1"/>
    <w:rsid w:val="00B43A4A"/>
    <w:rsid w:val="00B44FB1"/>
    <w:rsid w:val="00B47DBE"/>
    <w:rsid w:val="00B5038A"/>
    <w:rsid w:val="00B50B11"/>
    <w:rsid w:val="00B536AC"/>
    <w:rsid w:val="00B54C56"/>
    <w:rsid w:val="00B56ABF"/>
    <w:rsid w:val="00B573ED"/>
    <w:rsid w:val="00B57F04"/>
    <w:rsid w:val="00B62E1A"/>
    <w:rsid w:val="00B66470"/>
    <w:rsid w:val="00B66B22"/>
    <w:rsid w:val="00B7284C"/>
    <w:rsid w:val="00B73FAA"/>
    <w:rsid w:val="00B746F5"/>
    <w:rsid w:val="00B74A70"/>
    <w:rsid w:val="00B75043"/>
    <w:rsid w:val="00B7639F"/>
    <w:rsid w:val="00B76D52"/>
    <w:rsid w:val="00B7727C"/>
    <w:rsid w:val="00B774CD"/>
    <w:rsid w:val="00B77AE0"/>
    <w:rsid w:val="00B80FCA"/>
    <w:rsid w:val="00B819CC"/>
    <w:rsid w:val="00B824B4"/>
    <w:rsid w:val="00B82E9C"/>
    <w:rsid w:val="00B833F1"/>
    <w:rsid w:val="00B83F0F"/>
    <w:rsid w:val="00B83FCA"/>
    <w:rsid w:val="00B844D9"/>
    <w:rsid w:val="00B84592"/>
    <w:rsid w:val="00B84B2F"/>
    <w:rsid w:val="00B8577F"/>
    <w:rsid w:val="00B86BF9"/>
    <w:rsid w:val="00B86FB0"/>
    <w:rsid w:val="00B87339"/>
    <w:rsid w:val="00B901DF"/>
    <w:rsid w:val="00B912FB"/>
    <w:rsid w:val="00B91BC2"/>
    <w:rsid w:val="00B92B3F"/>
    <w:rsid w:val="00B92C6B"/>
    <w:rsid w:val="00B93B86"/>
    <w:rsid w:val="00B93BA0"/>
    <w:rsid w:val="00B94072"/>
    <w:rsid w:val="00B94CE9"/>
    <w:rsid w:val="00B94D15"/>
    <w:rsid w:val="00B953BE"/>
    <w:rsid w:val="00B954B7"/>
    <w:rsid w:val="00B956D9"/>
    <w:rsid w:val="00B97267"/>
    <w:rsid w:val="00BA0B8E"/>
    <w:rsid w:val="00BA0F10"/>
    <w:rsid w:val="00BA1453"/>
    <w:rsid w:val="00BA1632"/>
    <w:rsid w:val="00BA1787"/>
    <w:rsid w:val="00BA2892"/>
    <w:rsid w:val="00BA3782"/>
    <w:rsid w:val="00BA4E87"/>
    <w:rsid w:val="00BA4E88"/>
    <w:rsid w:val="00BA7731"/>
    <w:rsid w:val="00BB0813"/>
    <w:rsid w:val="00BB160C"/>
    <w:rsid w:val="00BB17BD"/>
    <w:rsid w:val="00BB3044"/>
    <w:rsid w:val="00BB33E5"/>
    <w:rsid w:val="00BB347F"/>
    <w:rsid w:val="00BB477D"/>
    <w:rsid w:val="00BB4B2D"/>
    <w:rsid w:val="00BB5E7D"/>
    <w:rsid w:val="00BB692F"/>
    <w:rsid w:val="00BB70C7"/>
    <w:rsid w:val="00BB7421"/>
    <w:rsid w:val="00BC028B"/>
    <w:rsid w:val="00BC05C6"/>
    <w:rsid w:val="00BC08A1"/>
    <w:rsid w:val="00BC184D"/>
    <w:rsid w:val="00BC21BE"/>
    <w:rsid w:val="00BC3780"/>
    <w:rsid w:val="00BC4174"/>
    <w:rsid w:val="00BC5395"/>
    <w:rsid w:val="00BC5C98"/>
    <w:rsid w:val="00BC5D31"/>
    <w:rsid w:val="00BC5E59"/>
    <w:rsid w:val="00BC6680"/>
    <w:rsid w:val="00BC7D02"/>
    <w:rsid w:val="00BD1627"/>
    <w:rsid w:val="00BD2409"/>
    <w:rsid w:val="00BD2DA1"/>
    <w:rsid w:val="00BD36F5"/>
    <w:rsid w:val="00BD4468"/>
    <w:rsid w:val="00BD57EF"/>
    <w:rsid w:val="00BD5AF6"/>
    <w:rsid w:val="00BD76C3"/>
    <w:rsid w:val="00BD7B1C"/>
    <w:rsid w:val="00BE069D"/>
    <w:rsid w:val="00BE0EFD"/>
    <w:rsid w:val="00BE17DD"/>
    <w:rsid w:val="00BE1D71"/>
    <w:rsid w:val="00BE20B8"/>
    <w:rsid w:val="00BE3287"/>
    <w:rsid w:val="00BE3E4C"/>
    <w:rsid w:val="00BE471D"/>
    <w:rsid w:val="00BE5610"/>
    <w:rsid w:val="00BE7428"/>
    <w:rsid w:val="00BE7518"/>
    <w:rsid w:val="00BE7539"/>
    <w:rsid w:val="00BE754C"/>
    <w:rsid w:val="00BE7B58"/>
    <w:rsid w:val="00BF0CBE"/>
    <w:rsid w:val="00BF0CDD"/>
    <w:rsid w:val="00BF1EDF"/>
    <w:rsid w:val="00BF21EC"/>
    <w:rsid w:val="00BF2232"/>
    <w:rsid w:val="00BF2FD0"/>
    <w:rsid w:val="00BF3F3F"/>
    <w:rsid w:val="00BF5050"/>
    <w:rsid w:val="00BF5F69"/>
    <w:rsid w:val="00BF6319"/>
    <w:rsid w:val="00BF6704"/>
    <w:rsid w:val="00BF69ED"/>
    <w:rsid w:val="00BF7198"/>
    <w:rsid w:val="00BF77C9"/>
    <w:rsid w:val="00BF7E4C"/>
    <w:rsid w:val="00C00405"/>
    <w:rsid w:val="00C00E7B"/>
    <w:rsid w:val="00C02414"/>
    <w:rsid w:val="00C028E5"/>
    <w:rsid w:val="00C031D2"/>
    <w:rsid w:val="00C03F5D"/>
    <w:rsid w:val="00C04049"/>
    <w:rsid w:val="00C05203"/>
    <w:rsid w:val="00C0556C"/>
    <w:rsid w:val="00C07259"/>
    <w:rsid w:val="00C10586"/>
    <w:rsid w:val="00C119E2"/>
    <w:rsid w:val="00C122D4"/>
    <w:rsid w:val="00C12EB9"/>
    <w:rsid w:val="00C133D9"/>
    <w:rsid w:val="00C136DF"/>
    <w:rsid w:val="00C13FF4"/>
    <w:rsid w:val="00C150C2"/>
    <w:rsid w:val="00C150C9"/>
    <w:rsid w:val="00C15B5D"/>
    <w:rsid w:val="00C1660D"/>
    <w:rsid w:val="00C16B4C"/>
    <w:rsid w:val="00C17DFA"/>
    <w:rsid w:val="00C20DB7"/>
    <w:rsid w:val="00C21B21"/>
    <w:rsid w:val="00C23499"/>
    <w:rsid w:val="00C23791"/>
    <w:rsid w:val="00C24205"/>
    <w:rsid w:val="00C25868"/>
    <w:rsid w:val="00C25ECE"/>
    <w:rsid w:val="00C2618F"/>
    <w:rsid w:val="00C26DA3"/>
    <w:rsid w:val="00C3225E"/>
    <w:rsid w:val="00C322F3"/>
    <w:rsid w:val="00C32687"/>
    <w:rsid w:val="00C32A72"/>
    <w:rsid w:val="00C3407C"/>
    <w:rsid w:val="00C346DA"/>
    <w:rsid w:val="00C3503C"/>
    <w:rsid w:val="00C37333"/>
    <w:rsid w:val="00C3754D"/>
    <w:rsid w:val="00C37959"/>
    <w:rsid w:val="00C4074A"/>
    <w:rsid w:val="00C40BBC"/>
    <w:rsid w:val="00C41625"/>
    <w:rsid w:val="00C41F5F"/>
    <w:rsid w:val="00C42111"/>
    <w:rsid w:val="00C4303F"/>
    <w:rsid w:val="00C44D35"/>
    <w:rsid w:val="00C47D29"/>
    <w:rsid w:val="00C500C9"/>
    <w:rsid w:val="00C5018C"/>
    <w:rsid w:val="00C51E80"/>
    <w:rsid w:val="00C52BC0"/>
    <w:rsid w:val="00C54184"/>
    <w:rsid w:val="00C55419"/>
    <w:rsid w:val="00C55FB7"/>
    <w:rsid w:val="00C569C6"/>
    <w:rsid w:val="00C600EE"/>
    <w:rsid w:val="00C60FBE"/>
    <w:rsid w:val="00C61986"/>
    <w:rsid w:val="00C61F9C"/>
    <w:rsid w:val="00C62300"/>
    <w:rsid w:val="00C623A5"/>
    <w:rsid w:val="00C62EFB"/>
    <w:rsid w:val="00C62F1D"/>
    <w:rsid w:val="00C63941"/>
    <w:rsid w:val="00C63D71"/>
    <w:rsid w:val="00C64D42"/>
    <w:rsid w:val="00C64DA8"/>
    <w:rsid w:val="00C65364"/>
    <w:rsid w:val="00C654B0"/>
    <w:rsid w:val="00C65E10"/>
    <w:rsid w:val="00C6641C"/>
    <w:rsid w:val="00C664F3"/>
    <w:rsid w:val="00C6733E"/>
    <w:rsid w:val="00C70077"/>
    <w:rsid w:val="00C70626"/>
    <w:rsid w:val="00C70B82"/>
    <w:rsid w:val="00C71494"/>
    <w:rsid w:val="00C71F38"/>
    <w:rsid w:val="00C73B34"/>
    <w:rsid w:val="00C753AC"/>
    <w:rsid w:val="00C753FA"/>
    <w:rsid w:val="00C767F1"/>
    <w:rsid w:val="00C768FE"/>
    <w:rsid w:val="00C76925"/>
    <w:rsid w:val="00C7711E"/>
    <w:rsid w:val="00C77AAA"/>
    <w:rsid w:val="00C8017D"/>
    <w:rsid w:val="00C804E4"/>
    <w:rsid w:val="00C839C8"/>
    <w:rsid w:val="00C84ABF"/>
    <w:rsid w:val="00C84CB0"/>
    <w:rsid w:val="00C85AD7"/>
    <w:rsid w:val="00C86242"/>
    <w:rsid w:val="00C870A9"/>
    <w:rsid w:val="00C904CD"/>
    <w:rsid w:val="00C90817"/>
    <w:rsid w:val="00C91CD6"/>
    <w:rsid w:val="00C94307"/>
    <w:rsid w:val="00C94D02"/>
    <w:rsid w:val="00C97557"/>
    <w:rsid w:val="00C97BD8"/>
    <w:rsid w:val="00C97E6C"/>
    <w:rsid w:val="00CA0D96"/>
    <w:rsid w:val="00CA19E0"/>
    <w:rsid w:val="00CA1C57"/>
    <w:rsid w:val="00CA2EF1"/>
    <w:rsid w:val="00CA38C4"/>
    <w:rsid w:val="00CA447E"/>
    <w:rsid w:val="00CA4E48"/>
    <w:rsid w:val="00CA4F02"/>
    <w:rsid w:val="00CA5A5C"/>
    <w:rsid w:val="00CA5B52"/>
    <w:rsid w:val="00CA5C5C"/>
    <w:rsid w:val="00CA6ABC"/>
    <w:rsid w:val="00CA7897"/>
    <w:rsid w:val="00CA7B3D"/>
    <w:rsid w:val="00CB19AF"/>
    <w:rsid w:val="00CB1D19"/>
    <w:rsid w:val="00CB2156"/>
    <w:rsid w:val="00CB25A7"/>
    <w:rsid w:val="00CB2763"/>
    <w:rsid w:val="00CB4E36"/>
    <w:rsid w:val="00CB5F17"/>
    <w:rsid w:val="00CB7BCF"/>
    <w:rsid w:val="00CC1DFE"/>
    <w:rsid w:val="00CC1F28"/>
    <w:rsid w:val="00CC2B9E"/>
    <w:rsid w:val="00CC387B"/>
    <w:rsid w:val="00CC4624"/>
    <w:rsid w:val="00CC531A"/>
    <w:rsid w:val="00CC58EC"/>
    <w:rsid w:val="00CC5C49"/>
    <w:rsid w:val="00CC7383"/>
    <w:rsid w:val="00CD0AEA"/>
    <w:rsid w:val="00CD274B"/>
    <w:rsid w:val="00CD2F7B"/>
    <w:rsid w:val="00CD41D7"/>
    <w:rsid w:val="00CE00B2"/>
    <w:rsid w:val="00CE0A7F"/>
    <w:rsid w:val="00CE0FAB"/>
    <w:rsid w:val="00CE376A"/>
    <w:rsid w:val="00CE4B75"/>
    <w:rsid w:val="00CE513B"/>
    <w:rsid w:val="00CE565A"/>
    <w:rsid w:val="00CE6566"/>
    <w:rsid w:val="00CE7075"/>
    <w:rsid w:val="00CE7CF9"/>
    <w:rsid w:val="00CF0E38"/>
    <w:rsid w:val="00CF0E3E"/>
    <w:rsid w:val="00CF0FA1"/>
    <w:rsid w:val="00CF1886"/>
    <w:rsid w:val="00CF2E5C"/>
    <w:rsid w:val="00CF2F87"/>
    <w:rsid w:val="00CF369D"/>
    <w:rsid w:val="00CF3EB8"/>
    <w:rsid w:val="00CF4F0C"/>
    <w:rsid w:val="00CF610E"/>
    <w:rsid w:val="00CF67D6"/>
    <w:rsid w:val="00CF6955"/>
    <w:rsid w:val="00CF6EA9"/>
    <w:rsid w:val="00D018D6"/>
    <w:rsid w:val="00D025A7"/>
    <w:rsid w:val="00D03641"/>
    <w:rsid w:val="00D0505F"/>
    <w:rsid w:val="00D06A22"/>
    <w:rsid w:val="00D07C20"/>
    <w:rsid w:val="00D1011B"/>
    <w:rsid w:val="00D122A8"/>
    <w:rsid w:val="00D13CF6"/>
    <w:rsid w:val="00D1648B"/>
    <w:rsid w:val="00D1681B"/>
    <w:rsid w:val="00D1689B"/>
    <w:rsid w:val="00D1699B"/>
    <w:rsid w:val="00D24DFB"/>
    <w:rsid w:val="00D250F9"/>
    <w:rsid w:val="00D25DC9"/>
    <w:rsid w:val="00D26D58"/>
    <w:rsid w:val="00D27CDD"/>
    <w:rsid w:val="00D30FB4"/>
    <w:rsid w:val="00D3210A"/>
    <w:rsid w:val="00D32FB1"/>
    <w:rsid w:val="00D32FC6"/>
    <w:rsid w:val="00D335D8"/>
    <w:rsid w:val="00D33821"/>
    <w:rsid w:val="00D33CFF"/>
    <w:rsid w:val="00D359B6"/>
    <w:rsid w:val="00D3749D"/>
    <w:rsid w:val="00D377EC"/>
    <w:rsid w:val="00D37854"/>
    <w:rsid w:val="00D40253"/>
    <w:rsid w:val="00D40462"/>
    <w:rsid w:val="00D40546"/>
    <w:rsid w:val="00D40767"/>
    <w:rsid w:val="00D40DA5"/>
    <w:rsid w:val="00D42DF2"/>
    <w:rsid w:val="00D434B4"/>
    <w:rsid w:val="00D43C2A"/>
    <w:rsid w:val="00D43F8C"/>
    <w:rsid w:val="00D45051"/>
    <w:rsid w:val="00D47D7E"/>
    <w:rsid w:val="00D47FCC"/>
    <w:rsid w:val="00D51D1A"/>
    <w:rsid w:val="00D5231E"/>
    <w:rsid w:val="00D547B1"/>
    <w:rsid w:val="00D54F69"/>
    <w:rsid w:val="00D54F90"/>
    <w:rsid w:val="00D56B80"/>
    <w:rsid w:val="00D5712F"/>
    <w:rsid w:val="00D57605"/>
    <w:rsid w:val="00D578D0"/>
    <w:rsid w:val="00D57FCD"/>
    <w:rsid w:val="00D6035D"/>
    <w:rsid w:val="00D621D1"/>
    <w:rsid w:val="00D62461"/>
    <w:rsid w:val="00D65113"/>
    <w:rsid w:val="00D6520C"/>
    <w:rsid w:val="00D6541F"/>
    <w:rsid w:val="00D65A72"/>
    <w:rsid w:val="00D66955"/>
    <w:rsid w:val="00D678F2"/>
    <w:rsid w:val="00D7051A"/>
    <w:rsid w:val="00D70B62"/>
    <w:rsid w:val="00D710F0"/>
    <w:rsid w:val="00D71BDB"/>
    <w:rsid w:val="00D7265C"/>
    <w:rsid w:val="00D72AF5"/>
    <w:rsid w:val="00D72E91"/>
    <w:rsid w:val="00D7471D"/>
    <w:rsid w:val="00D74AEA"/>
    <w:rsid w:val="00D7533D"/>
    <w:rsid w:val="00D7742E"/>
    <w:rsid w:val="00D775A5"/>
    <w:rsid w:val="00D8080C"/>
    <w:rsid w:val="00D8228A"/>
    <w:rsid w:val="00D830C2"/>
    <w:rsid w:val="00D83F75"/>
    <w:rsid w:val="00D90AB6"/>
    <w:rsid w:val="00D9282F"/>
    <w:rsid w:val="00D94599"/>
    <w:rsid w:val="00D9611A"/>
    <w:rsid w:val="00D969AB"/>
    <w:rsid w:val="00D970C5"/>
    <w:rsid w:val="00D97F33"/>
    <w:rsid w:val="00DA0117"/>
    <w:rsid w:val="00DA1466"/>
    <w:rsid w:val="00DA2139"/>
    <w:rsid w:val="00DA24CB"/>
    <w:rsid w:val="00DA2821"/>
    <w:rsid w:val="00DA3564"/>
    <w:rsid w:val="00DA4D2F"/>
    <w:rsid w:val="00DA6F17"/>
    <w:rsid w:val="00DB0989"/>
    <w:rsid w:val="00DB167E"/>
    <w:rsid w:val="00DB1AC6"/>
    <w:rsid w:val="00DB2921"/>
    <w:rsid w:val="00DB3083"/>
    <w:rsid w:val="00DB3423"/>
    <w:rsid w:val="00DB3DC8"/>
    <w:rsid w:val="00DB4D36"/>
    <w:rsid w:val="00DB6BFB"/>
    <w:rsid w:val="00DC0D58"/>
    <w:rsid w:val="00DC282B"/>
    <w:rsid w:val="00DC2CBA"/>
    <w:rsid w:val="00DC40A5"/>
    <w:rsid w:val="00DC44EA"/>
    <w:rsid w:val="00DC6B8D"/>
    <w:rsid w:val="00DD00E8"/>
    <w:rsid w:val="00DD0216"/>
    <w:rsid w:val="00DD1265"/>
    <w:rsid w:val="00DD1426"/>
    <w:rsid w:val="00DD149B"/>
    <w:rsid w:val="00DD16ED"/>
    <w:rsid w:val="00DD2D32"/>
    <w:rsid w:val="00DD4666"/>
    <w:rsid w:val="00DD4F20"/>
    <w:rsid w:val="00DD4FF2"/>
    <w:rsid w:val="00DD583A"/>
    <w:rsid w:val="00DD596C"/>
    <w:rsid w:val="00DD64A8"/>
    <w:rsid w:val="00DD6F4E"/>
    <w:rsid w:val="00DE1CF5"/>
    <w:rsid w:val="00DE3CF8"/>
    <w:rsid w:val="00DE4195"/>
    <w:rsid w:val="00DE428F"/>
    <w:rsid w:val="00DE5122"/>
    <w:rsid w:val="00DE53C6"/>
    <w:rsid w:val="00DE5561"/>
    <w:rsid w:val="00DE5943"/>
    <w:rsid w:val="00DE5A29"/>
    <w:rsid w:val="00DE5F7A"/>
    <w:rsid w:val="00DE6137"/>
    <w:rsid w:val="00DE666D"/>
    <w:rsid w:val="00DE6D52"/>
    <w:rsid w:val="00DE6D5A"/>
    <w:rsid w:val="00DE71EC"/>
    <w:rsid w:val="00DF0BBE"/>
    <w:rsid w:val="00DF1E1E"/>
    <w:rsid w:val="00DF2A14"/>
    <w:rsid w:val="00DF2CCE"/>
    <w:rsid w:val="00DF2DA2"/>
    <w:rsid w:val="00DF356A"/>
    <w:rsid w:val="00DF37D6"/>
    <w:rsid w:val="00DF3DFF"/>
    <w:rsid w:val="00DF5574"/>
    <w:rsid w:val="00DF585E"/>
    <w:rsid w:val="00DF5D76"/>
    <w:rsid w:val="00DF7E67"/>
    <w:rsid w:val="00DF7ED8"/>
    <w:rsid w:val="00E018DD"/>
    <w:rsid w:val="00E01A63"/>
    <w:rsid w:val="00E01B57"/>
    <w:rsid w:val="00E02D82"/>
    <w:rsid w:val="00E03C2F"/>
    <w:rsid w:val="00E042DF"/>
    <w:rsid w:val="00E047A6"/>
    <w:rsid w:val="00E04950"/>
    <w:rsid w:val="00E05415"/>
    <w:rsid w:val="00E05903"/>
    <w:rsid w:val="00E05BBE"/>
    <w:rsid w:val="00E0623C"/>
    <w:rsid w:val="00E0681E"/>
    <w:rsid w:val="00E07213"/>
    <w:rsid w:val="00E121C5"/>
    <w:rsid w:val="00E14BC5"/>
    <w:rsid w:val="00E151A2"/>
    <w:rsid w:val="00E153D2"/>
    <w:rsid w:val="00E16AA4"/>
    <w:rsid w:val="00E20025"/>
    <w:rsid w:val="00E23904"/>
    <w:rsid w:val="00E24C54"/>
    <w:rsid w:val="00E24CC0"/>
    <w:rsid w:val="00E277CB"/>
    <w:rsid w:val="00E2790E"/>
    <w:rsid w:val="00E27A03"/>
    <w:rsid w:val="00E322D8"/>
    <w:rsid w:val="00E32737"/>
    <w:rsid w:val="00E32940"/>
    <w:rsid w:val="00E33029"/>
    <w:rsid w:val="00E34573"/>
    <w:rsid w:val="00E36028"/>
    <w:rsid w:val="00E36A9D"/>
    <w:rsid w:val="00E36ECD"/>
    <w:rsid w:val="00E3775C"/>
    <w:rsid w:val="00E401DD"/>
    <w:rsid w:val="00E40C89"/>
    <w:rsid w:val="00E42259"/>
    <w:rsid w:val="00E424B4"/>
    <w:rsid w:val="00E43DBD"/>
    <w:rsid w:val="00E43E92"/>
    <w:rsid w:val="00E44591"/>
    <w:rsid w:val="00E465B2"/>
    <w:rsid w:val="00E46F73"/>
    <w:rsid w:val="00E4782B"/>
    <w:rsid w:val="00E47864"/>
    <w:rsid w:val="00E50868"/>
    <w:rsid w:val="00E511CE"/>
    <w:rsid w:val="00E5171F"/>
    <w:rsid w:val="00E51ADF"/>
    <w:rsid w:val="00E535A5"/>
    <w:rsid w:val="00E5483B"/>
    <w:rsid w:val="00E576C7"/>
    <w:rsid w:val="00E608F2"/>
    <w:rsid w:val="00E62555"/>
    <w:rsid w:val="00E64A7C"/>
    <w:rsid w:val="00E64CAB"/>
    <w:rsid w:val="00E65760"/>
    <w:rsid w:val="00E66698"/>
    <w:rsid w:val="00E67BE4"/>
    <w:rsid w:val="00E67FB4"/>
    <w:rsid w:val="00E7083C"/>
    <w:rsid w:val="00E70F42"/>
    <w:rsid w:val="00E71270"/>
    <w:rsid w:val="00E71527"/>
    <w:rsid w:val="00E71ADF"/>
    <w:rsid w:val="00E748C5"/>
    <w:rsid w:val="00E75188"/>
    <w:rsid w:val="00E756F9"/>
    <w:rsid w:val="00E8015B"/>
    <w:rsid w:val="00E80876"/>
    <w:rsid w:val="00E80B51"/>
    <w:rsid w:val="00E80C18"/>
    <w:rsid w:val="00E817BD"/>
    <w:rsid w:val="00E820C8"/>
    <w:rsid w:val="00E858EA"/>
    <w:rsid w:val="00E85ACC"/>
    <w:rsid w:val="00E862E1"/>
    <w:rsid w:val="00E86A5B"/>
    <w:rsid w:val="00E87193"/>
    <w:rsid w:val="00E8799A"/>
    <w:rsid w:val="00E90DCB"/>
    <w:rsid w:val="00E90E39"/>
    <w:rsid w:val="00E918B5"/>
    <w:rsid w:val="00E92519"/>
    <w:rsid w:val="00E94526"/>
    <w:rsid w:val="00E94900"/>
    <w:rsid w:val="00E94E98"/>
    <w:rsid w:val="00E9583C"/>
    <w:rsid w:val="00E958C1"/>
    <w:rsid w:val="00E95C5C"/>
    <w:rsid w:val="00E96362"/>
    <w:rsid w:val="00E97C63"/>
    <w:rsid w:val="00EA0243"/>
    <w:rsid w:val="00EA0725"/>
    <w:rsid w:val="00EA08A6"/>
    <w:rsid w:val="00EA13CF"/>
    <w:rsid w:val="00EA14A9"/>
    <w:rsid w:val="00EA22C7"/>
    <w:rsid w:val="00EA5CBE"/>
    <w:rsid w:val="00EA6726"/>
    <w:rsid w:val="00EA68A1"/>
    <w:rsid w:val="00EA72C0"/>
    <w:rsid w:val="00EA7485"/>
    <w:rsid w:val="00EA74C6"/>
    <w:rsid w:val="00EB066D"/>
    <w:rsid w:val="00EB1082"/>
    <w:rsid w:val="00EB164D"/>
    <w:rsid w:val="00EB1701"/>
    <w:rsid w:val="00EB201C"/>
    <w:rsid w:val="00EB2C8D"/>
    <w:rsid w:val="00EB41A7"/>
    <w:rsid w:val="00EB477B"/>
    <w:rsid w:val="00EB478A"/>
    <w:rsid w:val="00EB5C7E"/>
    <w:rsid w:val="00EB66F7"/>
    <w:rsid w:val="00EB68D0"/>
    <w:rsid w:val="00EB7C99"/>
    <w:rsid w:val="00EB7DF0"/>
    <w:rsid w:val="00EC06EA"/>
    <w:rsid w:val="00EC0BB7"/>
    <w:rsid w:val="00EC24DC"/>
    <w:rsid w:val="00EC361E"/>
    <w:rsid w:val="00EC3F0B"/>
    <w:rsid w:val="00EC43E9"/>
    <w:rsid w:val="00EC547E"/>
    <w:rsid w:val="00EC54B6"/>
    <w:rsid w:val="00EC55E3"/>
    <w:rsid w:val="00EC5AAB"/>
    <w:rsid w:val="00EC5E8E"/>
    <w:rsid w:val="00EC62BC"/>
    <w:rsid w:val="00EC62FA"/>
    <w:rsid w:val="00EC70CA"/>
    <w:rsid w:val="00ED2DAD"/>
    <w:rsid w:val="00ED4538"/>
    <w:rsid w:val="00ED522C"/>
    <w:rsid w:val="00ED5276"/>
    <w:rsid w:val="00ED605E"/>
    <w:rsid w:val="00ED6636"/>
    <w:rsid w:val="00ED744B"/>
    <w:rsid w:val="00ED7FBE"/>
    <w:rsid w:val="00EE015B"/>
    <w:rsid w:val="00EE01EA"/>
    <w:rsid w:val="00EE1186"/>
    <w:rsid w:val="00EE302E"/>
    <w:rsid w:val="00EE4828"/>
    <w:rsid w:val="00EE5D88"/>
    <w:rsid w:val="00EF039B"/>
    <w:rsid w:val="00EF0E2A"/>
    <w:rsid w:val="00EF1C81"/>
    <w:rsid w:val="00EF2196"/>
    <w:rsid w:val="00EF389C"/>
    <w:rsid w:val="00EF5691"/>
    <w:rsid w:val="00EF58EF"/>
    <w:rsid w:val="00EF7968"/>
    <w:rsid w:val="00F0012C"/>
    <w:rsid w:val="00F0069B"/>
    <w:rsid w:val="00F0093F"/>
    <w:rsid w:val="00F01726"/>
    <w:rsid w:val="00F02727"/>
    <w:rsid w:val="00F02A0E"/>
    <w:rsid w:val="00F03388"/>
    <w:rsid w:val="00F0339E"/>
    <w:rsid w:val="00F0345E"/>
    <w:rsid w:val="00F04B82"/>
    <w:rsid w:val="00F05995"/>
    <w:rsid w:val="00F05A8D"/>
    <w:rsid w:val="00F067EA"/>
    <w:rsid w:val="00F06D0B"/>
    <w:rsid w:val="00F07561"/>
    <w:rsid w:val="00F1106F"/>
    <w:rsid w:val="00F11101"/>
    <w:rsid w:val="00F11641"/>
    <w:rsid w:val="00F11DDA"/>
    <w:rsid w:val="00F1410B"/>
    <w:rsid w:val="00F149B2"/>
    <w:rsid w:val="00F150A0"/>
    <w:rsid w:val="00F1668F"/>
    <w:rsid w:val="00F20AF4"/>
    <w:rsid w:val="00F218B3"/>
    <w:rsid w:val="00F219EC"/>
    <w:rsid w:val="00F23847"/>
    <w:rsid w:val="00F23D63"/>
    <w:rsid w:val="00F2455A"/>
    <w:rsid w:val="00F25118"/>
    <w:rsid w:val="00F2517F"/>
    <w:rsid w:val="00F26D3F"/>
    <w:rsid w:val="00F26EBC"/>
    <w:rsid w:val="00F271F6"/>
    <w:rsid w:val="00F276C1"/>
    <w:rsid w:val="00F277CB"/>
    <w:rsid w:val="00F27979"/>
    <w:rsid w:val="00F304DD"/>
    <w:rsid w:val="00F3120E"/>
    <w:rsid w:val="00F33141"/>
    <w:rsid w:val="00F33335"/>
    <w:rsid w:val="00F33579"/>
    <w:rsid w:val="00F338A3"/>
    <w:rsid w:val="00F3449C"/>
    <w:rsid w:val="00F34D9E"/>
    <w:rsid w:val="00F37DD2"/>
    <w:rsid w:val="00F404E1"/>
    <w:rsid w:val="00F41DE5"/>
    <w:rsid w:val="00F42496"/>
    <w:rsid w:val="00F42BB2"/>
    <w:rsid w:val="00F42EE9"/>
    <w:rsid w:val="00F444F9"/>
    <w:rsid w:val="00F449C4"/>
    <w:rsid w:val="00F4536A"/>
    <w:rsid w:val="00F465EF"/>
    <w:rsid w:val="00F46D70"/>
    <w:rsid w:val="00F4737B"/>
    <w:rsid w:val="00F475C3"/>
    <w:rsid w:val="00F477A5"/>
    <w:rsid w:val="00F47BDC"/>
    <w:rsid w:val="00F47FE1"/>
    <w:rsid w:val="00F50215"/>
    <w:rsid w:val="00F50881"/>
    <w:rsid w:val="00F50DAC"/>
    <w:rsid w:val="00F51C31"/>
    <w:rsid w:val="00F52540"/>
    <w:rsid w:val="00F52D69"/>
    <w:rsid w:val="00F52F7D"/>
    <w:rsid w:val="00F53186"/>
    <w:rsid w:val="00F53C7D"/>
    <w:rsid w:val="00F54361"/>
    <w:rsid w:val="00F54F9C"/>
    <w:rsid w:val="00F57919"/>
    <w:rsid w:val="00F57F90"/>
    <w:rsid w:val="00F60021"/>
    <w:rsid w:val="00F6133A"/>
    <w:rsid w:val="00F61E31"/>
    <w:rsid w:val="00F627EE"/>
    <w:rsid w:val="00F62D63"/>
    <w:rsid w:val="00F643E5"/>
    <w:rsid w:val="00F6458A"/>
    <w:rsid w:val="00F66FD0"/>
    <w:rsid w:val="00F67338"/>
    <w:rsid w:val="00F706AA"/>
    <w:rsid w:val="00F71092"/>
    <w:rsid w:val="00F726B9"/>
    <w:rsid w:val="00F75FA0"/>
    <w:rsid w:val="00F7627A"/>
    <w:rsid w:val="00F76537"/>
    <w:rsid w:val="00F7658B"/>
    <w:rsid w:val="00F76863"/>
    <w:rsid w:val="00F7695E"/>
    <w:rsid w:val="00F77785"/>
    <w:rsid w:val="00F816CA"/>
    <w:rsid w:val="00F8282C"/>
    <w:rsid w:val="00F82F4A"/>
    <w:rsid w:val="00F83DCD"/>
    <w:rsid w:val="00F84679"/>
    <w:rsid w:val="00F86824"/>
    <w:rsid w:val="00F86A8F"/>
    <w:rsid w:val="00F90146"/>
    <w:rsid w:val="00F908E5"/>
    <w:rsid w:val="00F9122D"/>
    <w:rsid w:val="00F914AD"/>
    <w:rsid w:val="00F91E99"/>
    <w:rsid w:val="00F92FFC"/>
    <w:rsid w:val="00F93543"/>
    <w:rsid w:val="00F93A9E"/>
    <w:rsid w:val="00F95478"/>
    <w:rsid w:val="00F954A7"/>
    <w:rsid w:val="00FA09C3"/>
    <w:rsid w:val="00FA0BDD"/>
    <w:rsid w:val="00FA1F8D"/>
    <w:rsid w:val="00FA2794"/>
    <w:rsid w:val="00FA35AF"/>
    <w:rsid w:val="00FA3A72"/>
    <w:rsid w:val="00FA3A8F"/>
    <w:rsid w:val="00FA4E8A"/>
    <w:rsid w:val="00FA619D"/>
    <w:rsid w:val="00FA65DC"/>
    <w:rsid w:val="00FA6646"/>
    <w:rsid w:val="00FB0A40"/>
    <w:rsid w:val="00FB0CC0"/>
    <w:rsid w:val="00FB13E0"/>
    <w:rsid w:val="00FB3A37"/>
    <w:rsid w:val="00FB4185"/>
    <w:rsid w:val="00FB509F"/>
    <w:rsid w:val="00FB572D"/>
    <w:rsid w:val="00FB5930"/>
    <w:rsid w:val="00FB5A83"/>
    <w:rsid w:val="00FB5FCE"/>
    <w:rsid w:val="00FB609E"/>
    <w:rsid w:val="00FB7D88"/>
    <w:rsid w:val="00FC120A"/>
    <w:rsid w:val="00FC1927"/>
    <w:rsid w:val="00FC205C"/>
    <w:rsid w:val="00FC3F5E"/>
    <w:rsid w:val="00FC47AA"/>
    <w:rsid w:val="00FC59A9"/>
    <w:rsid w:val="00FC5FF4"/>
    <w:rsid w:val="00FC6DB2"/>
    <w:rsid w:val="00FC6FCC"/>
    <w:rsid w:val="00FC7202"/>
    <w:rsid w:val="00FC731A"/>
    <w:rsid w:val="00FC7CCD"/>
    <w:rsid w:val="00FD1ACF"/>
    <w:rsid w:val="00FD364C"/>
    <w:rsid w:val="00FD3A50"/>
    <w:rsid w:val="00FD70D0"/>
    <w:rsid w:val="00FD7C90"/>
    <w:rsid w:val="00FE115C"/>
    <w:rsid w:val="00FE2C16"/>
    <w:rsid w:val="00FE2E3C"/>
    <w:rsid w:val="00FE3AB9"/>
    <w:rsid w:val="00FE3FC0"/>
    <w:rsid w:val="00FE5204"/>
    <w:rsid w:val="00FE594D"/>
    <w:rsid w:val="00FE5A87"/>
    <w:rsid w:val="00FE5EBD"/>
    <w:rsid w:val="00FE6137"/>
    <w:rsid w:val="00FE61D5"/>
    <w:rsid w:val="00FE6327"/>
    <w:rsid w:val="00FE72C3"/>
    <w:rsid w:val="00FE7A3E"/>
    <w:rsid w:val="00FE7A5D"/>
    <w:rsid w:val="00FE7B2E"/>
    <w:rsid w:val="00FF0F00"/>
    <w:rsid w:val="00FF0FFE"/>
    <w:rsid w:val="00FF0FFF"/>
    <w:rsid w:val="00FF278D"/>
    <w:rsid w:val="00FF42EE"/>
    <w:rsid w:val="00FF4A34"/>
    <w:rsid w:val="00FF4CFF"/>
    <w:rsid w:val="00FF5E88"/>
    <w:rsid w:val="00FF6312"/>
    <w:rsid w:val="00FF653D"/>
    <w:rsid w:val="02129810"/>
    <w:rsid w:val="0322AA6B"/>
    <w:rsid w:val="036AE8AB"/>
    <w:rsid w:val="043B0B1D"/>
    <w:rsid w:val="045F94FC"/>
    <w:rsid w:val="04B72FB1"/>
    <w:rsid w:val="060E3536"/>
    <w:rsid w:val="06D9EFE8"/>
    <w:rsid w:val="07161D2A"/>
    <w:rsid w:val="07928485"/>
    <w:rsid w:val="07EDAE79"/>
    <w:rsid w:val="0811FE5C"/>
    <w:rsid w:val="08208C24"/>
    <w:rsid w:val="0857F4B7"/>
    <w:rsid w:val="0911C8ED"/>
    <w:rsid w:val="098AA0D4"/>
    <w:rsid w:val="0AAA4CA1"/>
    <w:rsid w:val="0ABAE2AE"/>
    <w:rsid w:val="0B52E435"/>
    <w:rsid w:val="0B9BF4E5"/>
    <w:rsid w:val="0BF09978"/>
    <w:rsid w:val="0C461D02"/>
    <w:rsid w:val="0CCBEE35"/>
    <w:rsid w:val="0CFBB8D2"/>
    <w:rsid w:val="0D0F0030"/>
    <w:rsid w:val="0DE1ED63"/>
    <w:rsid w:val="0E3DE0A5"/>
    <w:rsid w:val="0EE8726A"/>
    <w:rsid w:val="0FA8A848"/>
    <w:rsid w:val="10F1CC02"/>
    <w:rsid w:val="11083B64"/>
    <w:rsid w:val="1206DCE1"/>
    <w:rsid w:val="12290B0C"/>
    <w:rsid w:val="128CE739"/>
    <w:rsid w:val="128E87A9"/>
    <w:rsid w:val="13566E36"/>
    <w:rsid w:val="1371B385"/>
    <w:rsid w:val="14CE84DA"/>
    <w:rsid w:val="152F757B"/>
    <w:rsid w:val="1545ADD6"/>
    <w:rsid w:val="1700847A"/>
    <w:rsid w:val="17044819"/>
    <w:rsid w:val="1706F3D5"/>
    <w:rsid w:val="1741D52C"/>
    <w:rsid w:val="1797EB37"/>
    <w:rsid w:val="1837F302"/>
    <w:rsid w:val="18A19D9A"/>
    <w:rsid w:val="18C06861"/>
    <w:rsid w:val="18CC70EE"/>
    <w:rsid w:val="19981AC0"/>
    <w:rsid w:val="1A22089E"/>
    <w:rsid w:val="1A3FE7BA"/>
    <w:rsid w:val="1AAA9788"/>
    <w:rsid w:val="1BBBD015"/>
    <w:rsid w:val="1C325030"/>
    <w:rsid w:val="1C403EF9"/>
    <w:rsid w:val="1C72A18A"/>
    <w:rsid w:val="1C98D83C"/>
    <w:rsid w:val="1E39318C"/>
    <w:rsid w:val="1EE8BD52"/>
    <w:rsid w:val="1EFF79E4"/>
    <w:rsid w:val="1F1C59DF"/>
    <w:rsid w:val="1FBC9952"/>
    <w:rsid w:val="2025E176"/>
    <w:rsid w:val="205C3A96"/>
    <w:rsid w:val="21BCB9A9"/>
    <w:rsid w:val="2215EB5F"/>
    <w:rsid w:val="2296E46D"/>
    <w:rsid w:val="22C023DC"/>
    <w:rsid w:val="232EBE4E"/>
    <w:rsid w:val="23F8AAED"/>
    <w:rsid w:val="246F0014"/>
    <w:rsid w:val="249D86F5"/>
    <w:rsid w:val="25010D4E"/>
    <w:rsid w:val="251ABF32"/>
    <w:rsid w:val="257A89A3"/>
    <w:rsid w:val="26D03425"/>
    <w:rsid w:val="26DBA6EF"/>
    <w:rsid w:val="2743A0BF"/>
    <w:rsid w:val="27BAE3D7"/>
    <w:rsid w:val="298F6FD9"/>
    <w:rsid w:val="2A1D4BF0"/>
    <w:rsid w:val="2AD0F73D"/>
    <w:rsid w:val="2D54ECB2"/>
    <w:rsid w:val="2D7CE4B4"/>
    <w:rsid w:val="2D985209"/>
    <w:rsid w:val="2E04BB26"/>
    <w:rsid w:val="2E262BAA"/>
    <w:rsid w:val="2E825E16"/>
    <w:rsid w:val="2EEA48DC"/>
    <w:rsid w:val="2F265721"/>
    <w:rsid w:val="2F2A1836"/>
    <w:rsid w:val="2F770637"/>
    <w:rsid w:val="30624DB1"/>
    <w:rsid w:val="3064D5B8"/>
    <w:rsid w:val="322DDFFD"/>
    <w:rsid w:val="333714DA"/>
    <w:rsid w:val="337902D7"/>
    <w:rsid w:val="338AAC80"/>
    <w:rsid w:val="34D5C3A0"/>
    <w:rsid w:val="35641492"/>
    <w:rsid w:val="35676C33"/>
    <w:rsid w:val="35B6230B"/>
    <w:rsid w:val="35C7B593"/>
    <w:rsid w:val="366B1532"/>
    <w:rsid w:val="36719401"/>
    <w:rsid w:val="37033C94"/>
    <w:rsid w:val="3845789E"/>
    <w:rsid w:val="38620F87"/>
    <w:rsid w:val="38FF5655"/>
    <w:rsid w:val="39A934C3"/>
    <w:rsid w:val="39D52EF8"/>
    <w:rsid w:val="39D805A3"/>
    <w:rsid w:val="39F8513D"/>
    <w:rsid w:val="3AB1F49D"/>
    <w:rsid w:val="3B7E48B9"/>
    <w:rsid w:val="3BC9D5F4"/>
    <w:rsid w:val="3C3A68A4"/>
    <w:rsid w:val="3C695D7C"/>
    <w:rsid w:val="3D8A64AB"/>
    <w:rsid w:val="3E2C90A6"/>
    <w:rsid w:val="3E2E8C4E"/>
    <w:rsid w:val="3EF5CC09"/>
    <w:rsid w:val="3F1F9319"/>
    <w:rsid w:val="3F2957E0"/>
    <w:rsid w:val="3F942D30"/>
    <w:rsid w:val="403287EF"/>
    <w:rsid w:val="403480DF"/>
    <w:rsid w:val="40389C06"/>
    <w:rsid w:val="4099C799"/>
    <w:rsid w:val="4105AD75"/>
    <w:rsid w:val="4175274C"/>
    <w:rsid w:val="41C55C9F"/>
    <w:rsid w:val="423597FA"/>
    <w:rsid w:val="424BC1BE"/>
    <w:rsid w:val="42D27F5C"/>
    <w:rsid w:val="43339806"/>
    <w:rsid w:val="43BC4557"/>
    <w:rsid w:val="44592CD9"/>
    <w:rsid w:val="45F08D83"/>
    <w:rsid w:val="45F7B6FB"/>
    <w:rsid w:val="46173211"/>
    <w:rsid w:val="4623D8C2"/>
    <w:rsid w:val="464A48C0"/>
    <w:rsid w:val="46865705"/>
    <w:rsid w:val="46D8A545"/>
    <w:rsid w:val="483CF050"/>
    <w:rsid w:val="492E8739"/>
    <w:rsid w:val="49461BFF"/>
    <w:rsid w:val="49C0C744"/>
    <w:rsid w:val="49C829A9"/>
    <w:rsid w:val="4C35C384"/>
    <w:rsid w:val="4CB98A44"/>
    <w:rsid w:val="4CC76C17"/>
    <w:rsid w:val="4D936D78"/>
    <w:rsid w:val="4E45DF70"/>
    <w:rsid w:val="4E555AA5"/>
    <w:rsid w:val="4EBE1CDC"/>
    <w:rsid w:val="4ED973EA"/>
    <w:rsid w:val="4F2525FC"/>
    <w:rsid w:val="4FDE76E0"/>
    <w:rsid w:val="4FF12B06"/>
    <w:rsid w:val="503031C5"/>
    <w:rsid w:val="5076607D"/>
    <w:rsid w:val="5092ED71"/>
    <w:rsid w:val="50FC150D"/>
    <w:rsid w:val="5152C908"/>
    <w:rsid w:val="5189702E"/>
    <w:rsid w:val="518CFB67"/>
    <w:rsid w:val="51F8D6AB"/>
    <w:rsid w:val="524DC914"/>
    <w:rsid w:val="528C6FA1"/>
    <w:rsid w:val="52FE391C"/>
    <w:rsid w:val="53425982"/>
    <w:rsid w:val="5396F6FB"/>
    <w:rsid w:val="53F0C68B"/>
    <w:rsid w:val="54177C45"/>
    <w:rsid w:val="5437BA6D"/>
    <w:rsid w:val="54C835EF"/>
    <w:rsid w:val="54DD082E"/>
    <w:rsid w:val="55CBA022"/>
    <w:rsid w:val="563CD068"/>
    <w:rsid w:val="564CA45B"/>
    <w:rsid w:val="564F04C6"/>
    <w:rsid w:val="56B0547F"/>
    <w:rsid w:val="56E97CA3"/>
    <w:rsid w:val="5752C02B"/>
    <w:rsid w:val="5762AB71"/>
    <w:rsid w:val="5791DE4F"/>
    <w:rsid w:val="579480C3"/>
    <w:rsid w:val="57E988C5"/>
    <w:rsid w:val="592A94D4"/>
    <w:rsid w:val="59855926"/>
    <w:rsid w:val="5B1EC34B"/>
    <w:rsid w:val="5B1F7E06"/>
    <w:rsid w:val="5B212987"/>
    <w:rsid w:val="5CE6EB23"/>
    <w:rsid w:val="5D5B5DC5"/>
    <w:rsid w:val="5D8DFC72"/>
    <w:rsid w:val="5F8B7596"/>
    <w:rsid w:val="602D8701"/>
    <w:rsid w:val="60AAF7F9"/>
    <w:rsid w:val="6269BFC2"/>
    <w:rsid w:val="628CE8BD"/>
    <w:rsid w:val="62BE383C"/>
    <w:rsid w:val="6395666E"/>
    <w:rsid w:val="64BA0513"/>
    <w:rsid w:val="652C521B"/>
    <w:rsid w:val="65381860"/>
    <w:rsid w:val="653C00AB"/>
    <w:rsid w:val="6560A7CE"/>
    <w:rsid w:val="65A856B0"/>
    <w:rsid w:val="68079A15"/>
    <w:rsid w:val="6813603E"/>
    <w:rsid w:val="69A36A76"/>
    <w:rsid w:val="69F335F6"/>
    <w:rsid w:val="6A1CB8BE"/>
    <w:rsid w:val="6A92BF61"/>
    <w:rsid w:val="6AF69F2E"/>
    <w:rsid w:val="6BA4A1E4"/>
    <w:rsid w:val="6BD7691A"/>
    <w:rsid w:val="6C0AE8C6"/>
    <w:rsid w:val="6D572FCC"/>
    <w:rsid w:val="6FE0CDD8"/>
    <w:rsid w:val="703FD735"/>
    <w:rsid w:val="70A4A4E3"/>
    <w:rsid w:val="70B58212"/>
    <w:rsid w:val="70D3177C"/>
    <w:rsid w:val="716DD88A"/>
    <w:rsid w:val="7191BAEC"/>
    <w:rsid w:val="7208F1D6"/>
    <w:rsid w:val="7222F330"/>
    <w:rsid w:val="73866757"/>
    <w:rsid w:val="73CCFD15"/>
    <w:rsid w:val="756920EF"/>
    <w:rsid w:val="7607998E"/>
    <w:rsid w:val="766CCE26"/>
    <w:rsid w:val="76DA0803"/>
    <w:rsid w:val="77607E1C"/>
    <w:rsid w:val="776F3C3A"/>
    <w:rsid w:val="78089E87"/>
    <w:rsid w:val="786F883A"/>
    <w:rsid w:val="78DF3E09"/>
    <w:rsid w:val="79A46EE8"/>
    <w:rsid w:val="79ECFDBB"/>
    <w:rsid w:val="79F6BD28"/>
    <w:rsid w:val="7A377BAB"/>
    <w:rsid w:val="7A7B0E6A"/>
    <w:rsid w:val="7AF52416"/>
    <w:rsid w:val="7B2AF641"/>
    <w:rsid w:val="7BCFB753"/>
    <w:rsid w:val="7C16DECB"/>
    <w:rsid w:val="7CCD4D35"/>
    <w:rsid w:val="7CEBD156"/>
    <w:rsid w:val="7D4B36C3"/>
    <w:rsid w:val="7DE92CD0"/>
    <w:rsid w:val="7EF85ABD"/>
    <w:rsid w:val="7F25AB79"/>
    <w:rsid w:val="7F690FCA"/>
  </w:rsids>
  <m:mathPr>
    <m:mathFont m:val="Cambria Math"/>
    <m:brkBin m:val="before"/>
    <m:brkBinSub m:val="--"/>
    <m:smallFrac/>
    <m:dispDef/>
    <m:lMargin m:val="0"/>
    <m:rMargin m:val="0"/>
    <m:defJc m:val="centerGroup"/>
    <m:wrapIndent m:val="1440"/>
    <m:intLim m:val="subSup"/>
    <m:naryLim m:val="undOvr"/>
  </m:mathPr>
  <w:themeFontLang w:val="en-AU" w:eastAsia="ja-JP" w:bidi="bo-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E8898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AU" w:eastAsia="en-US" w:bidi="ar-SA"/>
      </w:rPr>
    </w:rPrDefault>
    <w:pPrDefault>
      <w:pPr>
        <w:spacing w:after="200" w:line="276" w:lineRule="auto"/>
      </w:pPr>
    </w:pPrDefault>
  </w:docDefaults>
  <w:latentStyles w:defLockedState="0" w:defUIPriority="99" w:defSemiHidden="0" w:defUnhideWhenUsed="0" w:defQFormat="0" w:count="376">
    <w:lsdException w:name="Normal" w:uiPriority="0"/>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lsdException w:name="heading 8" w:semiHidden="1" w:uiPriority="9" w:unhideWhenUsed="1"/>
    <w:lsdException w:name="heading 9"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EE3A11"/>
    <w:pPr>
      <w:tabs>
        <w:tab w:val="left" w:pos="284"/>
      </w:tabs>
      <w:spacing w:before="120" w:after="120" w:line="300" w:lineRule="auto"/>
    </w:pPr>
    <w:rPr>
      <w:rFonts w:cstheme="minorHAnsi"/>
      <w:sz w:val="24"/>
      <w:szCs w:val="20"/>
    </w:rPr>
  </w:style>
  <w:style w:type="paragraph" w:styleId="Heading1">
    <w:name w:val="heading 1"/>
    <w:next w:val="Normal"/>
    <w:link w:val="Heading1Char"/>
    <w:uiPriority w:val="9"/>
    <w:qFormat/>
    <w:rsid w:val="0015779E"/>
    <w:pPr>
      <w:spacing w:before="120" w:after="120" w:line="600" w:lineRule="exact"/>
      <w:outlineLvl w:val="0"/>
    </w:pPr>
    <w:rPr>
      <w:rFonts w:eastAsia="Times New Roman" w:cstheme="minorHAnsi"/>
      <w:noProof/>
      <w:color w:val="2D739F"/>
      <w:kern w:val="22"/>
      <w:sz w:val="44"/>
      <w:szCs w:val="40"/>
      <w:lang w:eastAsia="en-AU"/>
    </w:rPr>
  </w:style>
  <w:style w:type="paragraph" w:styleId="Heading2">
    <w:name w:val="heading 2"/>
    <w:basedOn w:val="Coverunittitle"/>
    <w:next w:val="Normal"/>
    <w:link w:val="Heading2Char"/>
    <w:uiPriority w:val="9"/>
    <w:unhideWhenUsed/>
    <w:qFormat/>
    <w:rsid w:val="002F7F93"/>
    <w:pPr>
      <w:spacing w:before="240" w:after="120" w:afterAutospacing="0" w:line="240" w:lineRule="auto"/>
      <w:outlineLvl w:val="1"/>
    </w:pPr>
    <w:rPr>
      <w:b/>
      <w:sz w:val="36"/>
      <w:szCs w:val="36"/>
    </w:rPr>
  </w:style>
  <w:style w:type="paragraph" w:styleId="Heading3">
    <w:name w:val="heading 3"/>
    <w:basedOn w:val="Coverunittitle"/>
    <w:next w:val="Normal"/>
    <w:link w:val="Heading3Char"/>
    <w:uiPriority w:val="9"/>
    <w:unhideWhenUsed/>
    <w:qFormat/>
    <w:rsid w:val="0015779E"/>
    <w:pPr>
      <w:spacing w:before="240" w:after="120" w:afterAutospacing="0" w:line="240" w:lineRule="auto"/>
      <w:outlineLvl w:val="2"/>
    </w:pPr>
    <w:rPr>
      <w:b/>
      <w:color w:val="2D739F"/>
      <w:szCs w:val="32"/>
    </w:rPr>
  </w:style>
  <w:style w:type="paragraph" w:styleId="Heading4">
    <w:name w:val="heading 4"/>
    <w:basedOn w:val="Coverunittitle"/>
    <w:next w:val="Normal"/>
    <w:link w:val="Heading4Char"/>
    <w:uiPriority w:val="9"/>
    <w:unhideWhenUsed/>
    <w:qFormat/>
    <w:rsid w:val="00827436"/>
    <w:pPr>
      <w:spacing w:before="240" w:after="120" w:afterAutospacing="0" w:line="240" w:lineRule="auto"/>
      <w:outlineLvl w:val="3"/>
    </w:pPr>
    <w:rPr>
      <w:b/>
      <w:color w:val="58585B"/>
      <w:sz w:val="28"/>
      <w:szCs w:val="28"/>
    </w:rPr>
  </w:style>
  <w:style w:type="paragraph" w:styleId="Heading5">
    <w:name w:val="heading 5"/>
    <w:basedOn w:val="Coverunittitle"/>
    <w:next w:val="Normal"/>
    <w:link w:val="Heading5Char"/>
    <w:uiPriority w:val="9"/>
    <w:unhideWhenUsed/>
    <w:qFormat/>
    <w:rsid w:val="00827436"/>
    <w:pPr>
      <w:spacing w:before="240" w:after="60" w:afterAutospacing="0"/>
      <w:outlineLvl w:val="4"/>
    </w:pPr>
    <w:rPr>
      <w:b/>
      <w:sz w:val="24"/>
    </w:rPr>
  </w:style>
  <w:style w:type="paragraph" w:styleId="Heading6">
    <w:name w:val="heading 6"/>
    <w:basedOn w:val="Heading5"/>
    <w:next w:val="Normal"/>
    <w:link w:val="Heading6Char"/>
    <w:uiPriority w:val="9"/>
    <w:unhideWhenUsed/>
    <w:rsid w:val="00A305EB"/>
    <w:pPr>
      <w:outlineLvl w:val="5"/>
    </w:pPr>
    <w:rPr>
      <w:color w:val="464749"/>
      <w:szCs w:val="20"/>
    </w:rPr>
  </w:style>
  <w:style w:type="paragraph" w:styleId="Heading7">
    <w:name w:val="heading 7"/>
    <w:basedOn w:val="Normal"/>
    <w:next w:val="Normal"/>
    <w:link w:val="Heading7Char"/>
    <w:uiPriority w:val="9"/>
    <w:unhideWhenUsed/>
    <w:rsid w:val="00FF5701"/>
    <w:pPr>
      <w:keepNext/>
      <w:keepLines/>
      <w:spacing w:before="200"/>
      <w:outlineLvl w:val="6"/>
    </w:pPr>
    <w:rPr>
      <w:rFonts w:asciiTheme="majorHAnsi" w:eastAsiaTheme="majorEastAsia" w:hAnsiTheme="majorHAnsi" w:cstheme="majorBidi"/>
      <w:i/>
      <w:iCs/>
      <w:color w:val="404040" w:themeColor="text1" w:themeTint="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overtitle">
    <w:name w:val="Cover title"/>
    <w:next w:val="Normal"/>
    <w:autoRedefine/>
    <w:qFormat/>
    <w:rsid w:val="00254FC7"/>
    <w:pPr>
      <w:tabs>
        <w:tab w:val="left" w:pos="-567"/>
      </w:tabs>
      <w:spacing w:before="3000" w:after="440"/>
    </w:pPr>
    <w:rPr>
      <w:rFonts w:eastAsia="Times New Roman" w:cstheme="minorHAnsi"/>
      <w:noProof/>
      <w:color w:val="2D739F"/>
      <w:spacing w:val="-4"/>
      <w:kern w:val="22"/>
      <w:sz w:val="64"/>
      <w:szCs w:val="24"/>
      <w:u w:color="000004"/>
    </w:rPr>
  </w:style>
  <w:style w:type="character" w:customStyle="1" w:styleId="Heading1Char">
    <w:name w:val="Heading 1 Char"/>
    <w:basedOn w:val="DefaultParagraphFont"/>
    <w:link w:val="Heading1"/>
    <w:uiPriority w:val="9"/>
    <w:rsid w:val="0015779E"/>
    <w:rPr>
      <w:rFonts w:eastAsia="Times New Roman" w:cstheme="minorHAnsi"/>
      <w:noProof/>
      <w:color w:val="2D739F"/>
      <w:kern w:val="22"/>
      <w:sz w:val="44"/>
      <w:szCs w:val="40"/>
      <w:lang w:eastAsia="en-AU"/>
    </w:rPr>
  </w:style>
  <w:style w:type="paragraph" w:customStyle="1" w:styleId="Coversubtitle2">
    <w:name w:val="Cover subtitle2"/>
    <w:basedOn w:val="Covertitle"/>
    <w:rsid w:val="00C03F55"/>
    <w:pPr>
      <w:tabs>
        <w:tab w:val="clear" w:pos="-567"/>
      </w:tabs>
    </w:pPr>
    <w:rPr>
      <w:noProof w:val="0"/>
      <w:color w:val="464749"/>
      <w:sz w:val="28"/>
    </w:rPr>
  </w:style>
  <w:style w:type="character" w:styleId="Hyperlink">
    <w:name w:val="Hyperlink"/>
    <w:uiPriority w:val="99"/>
    <w:unhideWhenUsed/>
    <w:rsid w:val="00954C78"/>
    <w:rPr>
      <w:color w:val="0000C0"/>
      <w:u w:val="single"/>
    </w:rPr>
  </w:style>
  <w:style w:type="paragraph" w:customStyle="1" w:styleId="Footer-DocumentTitleLeft">
    <w:name w:val="Footer - Document Title Left"/>
    <w:next w:val="Normal"/>
    <w:link w:val="Footer-DocumentTitleLeftCharChar"/>
    <w:autoRedefine/>
    <w:qFormat/>
    <w:rsid w:val="0002323C"/>
    <w:pPr>
      <w:tabs>
        <w:tab w:val="left" w:pos="0"/>
        <w:tab w:val="center" w:pos="6804"/>
        <w:tab w:val="right" w:pos="10206"/>
      </w:tabs>
      <w:suppressAutoHyphens/>
      <w:spacing w:after="0" w:line="360" w:lineRule="auto"/>
      <w:jc w:val="center"/>
    </w:pPr>
    <w:rPr>
      <w:rFonts w:ascii="Arial" w:eastAsia="Times New Roman" w:hAnsi="Arial" w:cs="Times New Roman"/>
      <w:noProof/>
      <w:color w:val="464749"/>
      <w:kern w:val="22"/>
      <w:sz w:val="14"/>
      <w:szCs w:val="18"/>
      <w:lang w:val="en-US"/>
    </w:rPr>
  </w:style>
  <w:style w:type="paragraph" w:customStyle="1" w:styleId="Coverunittitle">
    <w:name w:val="Cover unit title"/>
    <w:next w:val="Normal"/>
    <w:autoRedefine/>
    <w:rsid w:val="00C5057F"/>
    <w:pPr>
      <w:spacing w:before="480" w:after="100" w:afterAutospacing="1" w:line="360" w:lineRule="auto"/>
      <w:contextualSpacing/>
    </w:pPr>
    <w:rPr>
      <w:rFonts w:eastAsia="Times New Roman" w:cstheme="minorHAnsi"/>
      <w:noProof/>
      <w:color w:val="464748"/>
      <w:kern w:val="22"/>
      <w:sz w:val="32"/>
      <w:szCs w:val="24"/>
      <w:lang w:eastAsia="en-AU"/>
    </w:rPr>
  </w:style>
  <w:style w:type="character" w:customStyle="1" w:styleId="Footer-DocumentTitleLeftCharChar">
    <w:name w:val="Footer - Document Title Left Char Char"/>
    <w:basedOn w:val="DefaultParagraphFont"/>
    <w:link w:val="Footer-DocumentTitleLeft"/>
    <w:rsid w:val="0002323C"/>
    <w:rPr>
      <w:rFonts w:ascii="Arial" w:eastAsia="Times New Roman" w:hAnsi="Arial" w:cs="Times New Roman"/>
      <w:noProof/>
      <w:color w:val="464749"/>
      <w:kern w:val="22"/>
      <w:sz w:val="14"/>
      <w:szCs w:val="18"/>
      <w:lang w:val="en-US"/>
    </w:rPr>
  </w:style>
  <w:style w:type="paragraph" w:customStyle="1" w:styleId="Coversubtitle">
    <w:name w:val="Cover subtitle"/>
    <w:next w:val="Normal"/>
    <w:link w:val="CoversubtitleChar"/>
    <w:autoRedefine/>
    <w:qFormat/>
    <w:rsid w:val="001D405E"/>
    <w:pPr>
      <w:spacing w:before="200" w:after="160"/>
    </w:pPr>
    <w:rPr>
      <w:rFonts w:eastAsia="Times New Roman" w:cstheme="minorHAnsi"/>
      <w:bCs/>
      <w:color w:val="404040"/>
      <w:kern w:val="22"/>
      <w:sz w:val="44"/>
      <w:szCs w:val="28"/>
    </w:rPr>
  </w:style>
  <w:style w:type="character" w:customStyle="1" w:styleId="CoversubtitleChar">
    <w:name w:val="Cover subtitle Char"/>
    <w:basedOn w:val="DefaultParagraphFont"/>
    <w:link w:val="Coversubtitle"/>
    <w:rsid w:val="001D405E"/>
    <w:rPr>
      <w:rFonts w:eastAsia="Times New Roman" w:cstheme="minorHAnsi"/>
      <w:bCs/>
      <w:color w:val="404040"/>
      <w:kern w:val="22"/>
      <w:sz w:val="44"/>
      <w:szCs w:val="28"/>
    </w:rPr>
  </w:style>
  <w:style w:type="paragraph" w:customStyle="1" w:styleId="Header-SectionTitle">
    <w:name w:val="Header - Section Title"/>
    <w:basedOn w:val="Body"/>
    <w:autoRedefine/>
    <w:rsid w:val="004B64B7"/>
    <w:pPr>
      <w:ind w:right="-284"/>
      <w:jc w:val="right"/>
    </w:pPr>
    <w:rPr>
      <w:color w:val="7F7F7F" w:themeColor="text1" w:themeTint="80"/>
      <w:sz w:val="16"/>
      <w:szCs w:val="16"/>
    </w:rPr>
  </w:style>
  <w:style w:type="paragraph" w:styleId="TOC3">
    <w:name w:val="toc 3"/>
    <w:basedOn w:val="Heading6"/>
    <w:next w:val="Normal"/>
    <w:uiPriority w:val="39"/>
    <w:rsid w:val="00863CEE"/>
    <w:pPr>
      <w:spacing w:before="0" w:after="0" w:line="300" w:lineRule="auto"/>
      <w:ind w:left="480"/>
      <w:contextualSpacing w:val="0"/>
      <w:outlineLvl w:val="9"/>
    </w:pPr>
    <w:rPr>
      <w:rFonts w:eastAsiaTheme="minorHAnsi"/>
      <w:b w:val="0"/>
      <w:i/>
      <w:iCs/>
      <w:noProof w:val="0"/>
      <w:color w:val="auto"/>
      <w:kern w:val="0"/>
      <w:sz w:val="20"/>
      <w:lang w:eastAsia="en-US"/>
    </w:rPr>
  </w:style>
  <w:style w:type="paragraph" w:styleId="TOC2">
    <w:name w:val="toc 2"/>
    <w:basedOn w:val="Heading5"/>
    <w:next w:val="Normal"/>
    <w:autoRedefine/>
    <w:uiPriority w:val="39"/>
    <w:unhideWhenUsed/>
    <w:rsid w:val="00863CEE"/>
    <w:pPr>
      <w:spacing w:before="0" w:after="0" w:line="300" w:lineRule="auto"/>
      <w:ind w:left="240"/>
      <w:contextualSpacing w:val="0"/>
      <w:outlineLvl w:val="9"/>
    </w:pPr>
    <w:rPr>
      <w:rFonts w:eastAsiaTheme="minorHAnsi"/>
      <w:b w:val="0"/>
      <w:smallCaps/>
      <w:noProof w:val="0"/>
      <w:color w:val="auto"/>
      <w:kern w:val="0"/>
      <w:sz w:val="20"/>
      <w:szCs w:val="20"/>
      <w:lang w:eastAsia="en-US"/>
    </w:rPr>
  </w:style>
  <w:style w:type="character" w:customStyle="1" w:styleId="Heading2Char">
    <w:name w:val="Heading 2 Char"/>
    <w:basedOn w:val="DefaultParagraphFont"/>
    <w:link w:val="Heading2"/>
    <w:uiPriority w:val="9"/>
    <w:rsid w:val="002F7F93"/>
    <w:rPr>
      <w:rFonts w:eastAsia="Times New Roman" w:cstheme="minorHAnsi"/>
      <w:b/>
      <w:noProof/>
      <w:color w:val="464748"/>
      <w:kern w:val="22"/>
      <w:sz w:val="36"/>
      <w:szCs w:val="36"/>
      <w:lang w:eastAsia="en-AU"/>
    </w:rPr>
  </w:style>
  <w:style w:type="paragraph" w:customStyle="1" w:styleId="Body">
    <w:name w:val="Body"/>
    <w:basedOn w:val="Normal"/>
    <w:link w:val="BodyChar"/>
    <w:qFormat/>
    <w:rsid w:val="00F37D27"/>
  </w:style>
  <w:style w:type="character" w:customStyle="1" w:styleId="Heading3Char">
    <w:name w:val="Heading 3 Char"/>
    <w:basedOn w:val="DefaultParagraphFont"/>
    <w:link w:val="Heading3"/>
    <w:uiPriority w:val="9"/>
    <w:rsid w:val="0015779E"/>
    <w:rPr>
      <w:rFonts w:eastAsia="Times New Roman" w:cstheme="minorHAnsi"/>
      <w:b/>
      <w:noProof/>
      <w:color w:val="2D739F"/>
      <w:kern w:val="22"/>
      <w:sz w:val="32"/>
      <w:szCs w:val="32"/>
      <w:lang w:eastAsia="en-AU"/>
    </w:rPr>
  </w:style>
  <w:style w:type="character" w:customStyle="1" w:styleId="Heading4Char">
    <w:name w:val="Heading 4 Char"/>
    <w:basedOn w:val="DefaultParagraphFont"/>
    <w:link w:val="Heading4"/>
    <w:uiPriority w:val="9"/>
    <w:rsid w:val="00827436"/>
    <w:rPr>
      <w:rFonts w:eastAsia="Times New Roman" w:cstheme="minorHAnsi"/>
      <w:b/>
      <w:noProof/>
      <w:color w:val="58585B"/>
      <w:kern w:val="22"/>
      <w:sz w:val="28"/>
      <w:szCs w:val="28"/>
      <w:lang w:eastAsia="en-AU"/>
    </w:rPr>
  </w:style>
  <w:style w:type="character" w:customStyle="1" w:styleId="Heading5Char">
    <w:name w:val="Heading 5 Char"/>
    <w:basedOn w:val="DefaultParagraphFont"/>
    <w:link w:val="Heading5"/>
    <w:uiPriority w:val="9"/>
    <w:rsid w:val="00827436"/>
    <w:rPr>
      <w:rFonts w:eastAsia="Times New Roman" w:cstheme="minorHAnsi"/>
      <w:b/>
      <w:noProof/>
      <w:color w:val="464748"/>
      <w:kern w:val="22"/>
      <w:sz w:val="24"/>
      <w:szCs w:val="24"/>
      <w:lang w:eastAsia="en-AU"/>
    </w:rPr>
  </w:style>
  <w:style w:type="character" w:customStyle="1" w:styleId="Heading6Char">
    <w:name w:val="Heading 6 Char"/>
    <w:basedOn w:val="DefaultParagraphFont"/>
    <w:link w:val="Heading6"/>
    <w:uiPriority w:val="9"/>
    <w:rsid w:val="00A305EB"/>
    <w:rPr>
      <w:rFonts w:ascii="Arial" w:eastAsia="Times New Roman" w:hAnsi="Arial" w:cs="Times New Roman"/>
      <w:b/>
      <w:color w:val="464749"/>
      <w:kern w:val="22"/>
      <w:sz w:val="20"/>
      <w:szCs w:val="20"/>
    </w:rPr>
  </w:style>
  <w:style w:type="paragraph" w:customStyle="1" w:styleId="feature">
    <w:name w:val="feature"/>
    <w:basedOn w:val="Body"/>
    <w:qFormat/>
    <w:rsid w:val="00DA2486"/>
    <w:pPr>
      <w:spacing w:before="240"/>
    </w:pPr>
    <w:rPr>
      <w:color w:val="0057B8"/>
    </w:rPr>
  </w:style>
  <w:style w:type="paragraph" w:styleId="Quote">
    <w:name w:val="Quote"/>
    <w:basedOn w:val="feature"/>
    <w:next w:val="Normal"/>
    <w:link w:val="QuoteChar"/>
    <w:uiPriority w:val="29"/>
    <w:qFormat/>
    <w:rsid w:val="00EE3A11"/>
    <w:pPr>
      <w:ind w:left="567" w:right="567"/>
    </w:pPr>
    <w:rPr>
      <w:i/>
      <w:color w:val="auto"/>
    </w:rPr>
  </w:style>
  <w:style w:type="character" w:customStyle="1" w:styleId="QuoteChar">
    <w:name w:val="Quote Char"/>
    <w:basedOn w:val="DefaultParagraphFont"/>
    <w:link w:val="Quote"/>
    <w:uiPriority w:val="29"/>
    <w:rsid w:val="00EE3A11"/>
    <w:rPr>
      <w:rFonts w:cstheme="minorHAnsi"/>
      <w:i/>
      <w:sz w:val="24"/>
      <w:szCs w:val="20"/>
    </w:rPr>
  </w:style>
  <w:style w:type="character" w:styleId="Emphasis">
    <w:name w:val="Emphasis"/>
    <w:uiPriority w:val="20"/>
    <w:qFormat/>
    <w:rsid w:val="0065672E"/>
    <w:rPr>
      <w:rFonts w:ascii="Arial" w:hAnsi="Arial"/>
      <w:b w:val="0"/>
      <w:i/>
      <w:color w:val="auto"/>
      <w:sz w:val="20"/>
    </w:rPr>
  </w:style>
  <w:style w:type="paragraph" w:customStyle="1" w:styleId="Bulletlist">
    <w:name w:val="Bullet list"/>
    <w:basedOn w:val="Body"/>
    <w:autoRedefine/>
    <w:rsid w:val="00F029E0"/>
    <w:pPr>
      <w:numPr>
        <w:numId w:val="2"/>
      </w:numPr>
    </w:pPr>
  </w:style>
  <w:style w:type="table" w:customStyle="1" w:styleId="eHUBTable-WithTopandSideHeadings">
    <w:name w:val="eHUB Table - With Top and Side Headings"/>
    <w:basedOn w:val="TableNormal"/>
    <w:rsid w:val="007D40AA"/>
    <w:pPr>
      <w:spacing w:after="0" w:line="240" w:lineRule="auto"/>
    </w:pPr>
    <w:rPr>
      <w:rFonts w:ascii="Helvetica" w:eastAsia="Times New Roman" w:hAnsi="Helvetica" w:cs="Times New Roman"/>
      <w:sz w:val="21"/>
      <w:szCs w:val="20"/>
      <w:lang w:eastAsia="en-AU"/>
    </w:rPr>
    <w:tblPr>
      <w:tblInd w:w="851" w:type="dxa"/>
      <w:tblBorders>
        <w:top w:val="single" w:sz="2" w:space="0" w:color="0076B8"/>
        <w:left w:val="single" w:sz="2" w:space="0" w:color="0076B8"/>
        <w:bottom w:val="single" w:sz="2" w:space="0" w:color="0076B8"/>
        <w:right w:val="single" w:sz="2" w:space="0" w:color="0076B8"/>
        <w:insideH w:val="single" w:sz="2" w:space="0" w:color="D9D9D9" w:themeColor="background1" w:themeShade="D9"/>
        <w:insideV w:val="single" w:sz="2" w:space="0" w:color="D9D9D9" w:themeColor="background1" w:themeShade="D9"/>
      </w:tblBorders>
      <w:tblCellMar>
        <w:left w:w="0" w:type="dxa"/>
        <w:right w:w="0" w:type="dxa"/>
      </w:tblCellMar>
    </w:tblPr>
    <w:tblStylePr w:type="firstRow">
      <w:rPr>
        <w:rFonts w:ascii="Arial" w:hAnsi="Arial"/>
        <w:b/>
        <w:color w:val="auto"/>
        <w:sz w:val="22"/>
      </w:rPr>
      <w:tblPr/>
      <w:tcPr>
        <w:tcBorders>
          <w:top w:val="single" w:sz="2" w:space="0" w:color="0076B8"/>
          <w:left w:val="single" w:sz="2" w:space="0" w:color="0076B8"/>
          <w:bottom w:val="single" w:sz="2" w:space="0" w:color="0076B8"/>
          <w:right w:val="single" w:sz="2" w:space="0" w:color="0076B8"/>
          <w:insideH w:val="single" w:sz="2" w:space="0" w:color="A6A6A6" w:themeColor="background1" w:themeShade="A6"/>
          <w:insideV w:val="single" w:sz="2" w:space="0" w:color="A6A6A6" w:themeColor="background1" w:themeShade="A6"/>
        </w:tcBorders>
        <w:shd w:val="clear" w:color="auto" w:fill="D3E6F5"/>
      </w:tcPr>
    </w:tblStylePr>
    <w:tblStylePr w:type="firstCol">
      <w:rPr>
        <w:rFonts w:ascii="Arial" w:hAnsi="Arial"/>
        <w:b/>
        <w:color w:val="808080" w:themeColor="background1" w:themeShade="80"/>
        <w:sz w:val="22"/>
      </w:rPr>
    </w:tblStylePr>
  </w:style>
  <w:style w:type="numbering" w:customStyle="1" w:styleId="Body-ListNumbered">
    <w:name w:val="Body - List Numbered"/>
    <w:rsid w:val="004C30D1"/>
    <w:pPr>
      <w:numPr>
        <w:numId w:val="1"/>
      </w:numPr>
    </w:pPr>
  </w:style>
  <w:style w:type="paragraph" w:customStyle="1" w:styleId="Numberedlist">
    <w:name w:val="Numbered list"/>
    <w:basedOn w:val="ListNumber"/>
    <w:autoRedefine/>
    <w:rsid w:val="00954C78"/>
  </w:style>
  <w:style w:type="paragraph" w:customStyle="1" w:styleId="ReferenceCaption">
    <w:name w:val="Reference / Caption"/>
    <w:basedOn w:val="Body"/>
    <w:qFormat/>
    <w:rsid w:val="00E27DFD"/>
    <w:pPr>
      <w:spacing w:before="240" w:after="240"/>
    </w:pPr>
    <w:rPr>
      <w:color w:val="747679"/>
      <w:sz w:val="16"/>
      <w:szCs w:val="16"/>
    </w:rPr>
  </w:style>
  <w:style w:type="table" w:customStyle="1" w:styleId="eHUBTable-WithTopHeadings">
    <w:name w:val="eHUB Table - With Top Headings"/>
    <w:basedOn w:val="TableNormal"/>
    <w:rsid w:val="003C0972"/>
    <w:pPr>
      <w:spacing w:before="60" w:after="60" w:line="240" w:lineRule="auto"/>
      <w:ind w:left="340" w:right="284"/>
    </w:pPr>
    <w:rPr>
      <w:rFonts w:ascii="Arial" w:eastAsia="Times New Roman" w:hAnsi="Arial" w:cs="Times New Roman"/>
      <w:sz w:val="20"/>
      <w:szCs w:val="20"/>
      <w:lang w:eastAsia="en-AU"/>
    </w:rPr>
    <w:tblPr>
      <w:tblInd w:w="851" w:type="dxa"/>
      <w:tblBorders>
        <w:bottom w:val="single" w:sz="2" w:space="0" w:color="D9D9D9" w:themeColor="background1" w:themeShade="D9"/>
        <w:insideH w:val="single" w:sz="2" w:space="0" w:color="D9D9D9" w:themeColor="background1" w:themeShade="D9"/>
        <w:insideV w:val="single" w:sz="2" w:space="0" w:color="D9D9D9" w:themeColor="background1" w:themeShade="D9"/>
      </w:tblBorders>
      <w:tblCellMar>
        <w:left w:w="0" w:type="dxa"/>
        <w:right w:w="0" w:type="dxa"/>
      </w:tblCellMar>
    </w:tblPr>
    <w:tblStylePr w:type="firstRow">
      <w:pPr>
        <w:wordWrap/>
        <w:spacing w:beforeLines="60" w:beforeAutospacing="0" w:afterLines="60" w:afterAutospacing="0" w:line="240" w:lineRule="auto"/>
        <w:ind w:leftChars="0" w:left="170" w:rightChars="0" w:right="170"/>
        <w:contextualSpacing w:val="0"/>
      </w:pPr>
      <w:rPr>
        <w:rFonts w:ascii="Arial" w:hAnsi="Arial"/>
        <w:b/>
        <w:i w:val="0"/>
        <w:color w:val="auto"/>
        <w:sz w:val="22"/>
      </w:rPr>
      <w:tblPr/>
      <w:tcPr>
        <w:shd w:val="clear" w:color="auto" w:fill="8DB3E2" w:themeFill="text2" w:themeFillTint="66"/>
      </w:tcPr>
    </w:tblStylePr>
    <w:tblStylePr w:type="firstCol">
      <w:rPr>
        <w:rFonts w:ascii="Arial" w:hAnsi="Arial"/>
        <w:sz w:val="20"/>
      </w:rPr>
      <w:tblPr/>
      <w:tcPr>
        <w:tcBorders>
          <w:left w:val="nil"/>
        </w:tcBorders>
      </w:tcPr>
    </w:tblStylePr>
    <w:tblStylePr w:type="lastCol">
      <w:tblPr/>
      <w:tcPr>
        <w:tcBorders>
          <w:right w:val="nil"/>
        </w:tcBorders>
      </w:tcPr>
    </w:tblStylePr>
    <w:tblStylePr w:type="neCell">
      <w:tblPr/>
      <w:tcPr>
        <w:tcBorders>
          <w:top w:val="single" w:sz="2" w:space="0" w:color="0076B8"/>
          <w:left w:val="nil"/>
          <w:bottom w:val="single" w:sz="2" w:space="0" w:color="0076B8"/>
          <w:right w:val="nil"/>
          <w:insideH w:val="nil"/>
          <w:insideV w:val="nil"/>
          <w:tl2br w:val="nil"/>
          <w:tr2bl w:val="nil"/>
        </w:tcBorders>
      </w:tcPr>
    </w:tblStylePr>
    <w:tblStylePr w:type="nwCell">
      <w:tblPr/>
      <w:tcPr>
        <w:tcBorders>
          <w:left w:val="nil"/>
        </w:tcBorders>
      </w:tcPr>
    </w:tblStylePr>
  </w:style>
  <w:style w:type="character" w:customStyle="1" w:styleId="Tableheading1">
    <w:name w:val="Table heading 1"/>
    <w:uiPriority w:val="1"/>
    <w:rsid w:val="004A2599"/>
    <w:rPr>
      <w:rFonts w:ascii="Arial" w:hAnsi="Arial"/>
      <w:b/>
      <w:color w:val="auto"/>
      <w:sz w:val="22"/>
      <w:szCs w:val="22"/>
      <w:lang w:eastAsia="en-AU"/>
    </w:rPr>
  </w:style>
  <w:style w:type="table" w:styleId="TableGrid">
    <w:name w:val="Table Grid"/>
    <w:aliases w:val="ARA Table,UB Table Grid,Table 1,Compliant Table Grid,Storyboard,Table Grid Basic"/>
    <w:basedOn w:val="TableNormal"/>
    <w:uiPriority w:val="39"/>
    <w:rsid w:val="002D22D9"/>
    <w:pPr>
      <w:spacing w:before="120" w:after="120" w:line="240" w:lineRule="auto"/>
    </w:pPr>
    <w:rPr>
      <w:sz w:val="24"/>
    </w:rPr>
    <w:tblPr>
      <w:tblBorders>
        <w:top w:val="single" w:sz="4" w:space="0" w:color="2D739F"/>
        <w:left w:val="single" w:sz="4" w:space="0" w:color="2D739F"/>
        <w:bottom w:val="single" w:sz="4" w:space="0" w:color="2D739F"/>
        <w:right w:val="single" w:sz="4" w:space="0" w:color="2D739F"/>
        <w:insideH w:val="single" w:sz="4" w:space="0" w:color="2D739F"/>
        <w:insideV w:val="single" w:sz="4" w:space="0" w:color="2D739F"/>
      </w:tblBorders>
    </w:tblPr>
    <w:trPr>
      <w:cantSplit/>
    </w:trPr>
    <w:tcPr>
      <w:vAlign w:val="center"/>
    </w:tcPr>
    <w:tblStylePr w:type="firstRow">
      <w:pPr>
        <w:wordWrap/>
        <w:spacing w:beforeLines="0" w:before="120" w:beforeAutospacing="0" w:afterLines="0" w:after="120" w:afterAutospacing="0" w:line="300" w:lineRule="auto"/>
        <w:jc w:val="left"/>
      </w:pPr>
      <w:rPr>
        <w:rFonts w:asciiTheme="minorHAnsi" w:hAnsiTheme="minorHAnsi"/>
        <w:b/>
        <w:color w:val="FFFFFF" w:themeColor="background1"/>
        <w:sz w:val="24"/>
      </w:rPr>
      <w:tblPr/>
      <w:tcPr>
        <w:shd w:val="clear" w:color="auto" w:fill="2D739F"/>
      </w:tcPr>
    </w:tblStylePr>
    <w:tblStylePr w:type="lastRow">
      <w:rPr>
        <w:rFonts w:asciiTheme="minorHAnsi" w:hAnsiTheme="minorHAnsi"/>
        <w:sz w:val="22"/>
      </w:rPr>
    </w:tblStylePr>
  </w:style>
  <w:style w:type="table" w:customStyle="1" w:styleId="eHUBTable-WithSideHeadings">
    <w:name w:val="eHUB Table - With Side Headings"/>
    <w:basedOn w:val="TableNormal"/>
    <w:rsid w:val="003C0972"/>
    <w:pPr>
      <w:spacing w:after="0" w:line="240" w:lineRule="auto"/>
    </w:pPr>
    <w:rPr>
      <w:rFonts w:ascii="Arial" w:eastAsia="Times New Roman" w:hAnsi="Arial" w:cs="Times New Roman"/>
      <w:sz w:val="20"/>
      <w:szCs w:val="20"/>
      <w:lang w:eastAsia="en-AU"/>
    </w:rPr>
    <w:tblPr>
      <w:tblInd w:w="851" w:type="dxa"/>
      <w:tblBorders>
        <w:top w:val="single" w:sz="2" w:space="0" w:color="0076B8"/>
        <w:left w:val="single" w:sz="2" w:space="0" w:color="0076B8"/>
        <w:bottom w:val="single" w:sz="2" w:space="0" w:color="0076B8"/>
        <w:right w:val="single" w:sz="2" w:space="0" w:color="0076B8"/>
        <w:insideH w:val="single" w:sz="2" w:space="0" w:color="D9D9D9" w:themeColor="background1" w:themeShade="D9"/>
        <w:insideV w:val="single" w:sz="2" w:space="0" w:color="D9D9D9" w:themeColor="background1" w:themeShade="D9"/>
      </w:tblBorders>
      <w:tblCellMar>
        <w:left w:w="0" w:type="dxa"/>
        <w:right w:w="0" w:type="dxa"/>
      </w:tblCellMar>
    </w:tblPr>
    <w:tblStylePr w:type="firstRow">
      <w:rPr>
        <w:rFonts w:ascii="Arial" w:hAnsi="Arial"/>
        <w:b/>
        <w:sz w:val="22"/>
      </w:rPr>
      <w:tblPr/>
      <w:tcPr>
        <w:tcBorders>
          <w:top w:val="single" w:sz="2" w:space="0" w:color="0076B8"/>
          <w:insideH w:val="single" w:sz="2" w:space="0" w:color="A6A6A6" w:themeColor="background1" w:themeShade="A6"/>
          <w:insideV w:val="single" w:sz="2" w:space="0" w:color="A6A6A6" w:themeColor="background1" w:themeShade="A6"/>
        </w:tcBorders>
        <w:shd w:val="clear" w:color="auto" w:fill="FFFFFF" w:themeFill="background1"/>
      </w:tcPr>
    </w:tblStylePr>
    <w:tblStylePr w:type="firstCol">
      <w:rPr>
        <w:b/>
        <w:color w:val="687C56"/>
      </w:rPr>
      <w:tblPr/>
      <w:tcPr>
        <w:tcBorders>
          <w:right w:val="single" w:sz="2" w:space="0" w:color="A6A6A6" w:themeColor="background1" w:themeShade="A6"/>
          <w:insideH w:val="single" w:sz="2" w:space="0" w:color="A6A6A6" w:themeColor="background1" w:themeShade="A6"/>
        </w:tcBorders>
        <w:shd w:val="clear" w:color="auto" w:fill="D3E6F5"/>
      </w:tcPr>
    </w:tblStylePr>
    <w:tblStylePr w:type="neCell">
      <w:tblPr/>
      <w:tcPr>
        <w:tcBorders>
          <w:top w:val="single" w:sz="2" w:space="0" w:color="0076B8"/>
          <w:left w:val="single" w:sz="2" w:space="0" w:color="D9D9D9" w:themeColor="background1" w:themeShade="D9"/>
          <w:bottom w:val="nil"/>
          <w:right w:val="single" w:sz="2" w:space="0" w:color="0076B8"/>
          <w:insideH w:val="nil"/>
          <w:insideV w:val="nil"/>
          <w:tl2br w:val="nil"/>
          <w:tr2bl w:val="nil"/>
        </w:tcBorders>
      </w:tcPr>
    </w:tblStylePr>
    <w:tblStylePr w:type="nwCell">
      <w:rPr>
        <w:rFonts w:ascii="Arial" w:hAnsi="Arial"/>
        <w:b/>
        <w:color w:val="auto"/>
        <w:sz w:val="24"/>
      </w:rPr>
      <w:tblPr/>
      <w:tcPr>
        <w:tcBorders>
          <w:bottom w:val="single" w:sz="2" w:space="0" w:color="A6A6A6" w:themeColor="background1" w:themeShade="A6"/>
          <w:insideH w:val="single" w:sz="2" w:space="0" w:color="A6A6A6" w:themeColor="background1" w:themeShade="A6"/>
        </w:tcBorders>
        <w:shd w:val="clear" w:color="auto" w:fill="D3E6F5"/>
      </w:tcPr>
    </w:tblStylePr>
  </w:style>
  <w:style w:type="paragraph" w:customStyle="1" w:styleId="Tableheading10">
    <w:name w:val="Table heading1"/>
    <w:basedOn w:val="Heading5"/>
    <w:rsid w:val="004A2599"/>
    <w:pPr>
      <w:spacing w:beforeLines="60" w:afterLines="60"/>
      <w:ind w:left="170" w:right="170"/>
    </w:pPr>
    <w:rPr>
      <w:color w:val="auto"/>
    </w:rPr>
  </w:style>
  <w:style w:type="table" w:customStyle="1" w:styleId="Style1">
    <w:name w:val="Style1"/>
    <w:basedOn w:val="TableNormal"/>
    <w:uiPriority w:val="99"/>
    <w:rsid w:val="009238B3"/>
    <w:pPr>
      <w:spacing w:after="0" w:line="240" w:lineRule="auto"/>
    </w:pPr>
    <w:rPr>
      <w:rFonts w:ascii="Arial" w:hAnsi="Arial"/>
      <w:sz w:val="20"/>
    </w:rPr>
    <w:tblPr/>
    <w:tblStylePr w:type="firstCol">
      <w:rPr>
        <w:rFonts w:ascii="Arial" w:hAnsi="Arial"/>
        <w:b/>
        <w:sz w:val="20"/>
      </w:rPr>
      <w:tblPr/>
      <w:tcPr>
        <w:shd w:val="clear" w:color="auto" w:fill="8DB3E2" w:themeFill="text2" w:themeFillTint="66"/>
      </w:tcPr>
    </w:tblStylePr>
  </w:style>
  <w:style w:type="table" w:customStyle="1" w:styleId="Style2">
    <w:name w:val="Style2"/>
    <w:basedOn w:val="TableGrid"/>
    <w:uiPriority w:val="99"/>
    <w:rsid w:val="009238B3"/>
    <w:tblPr/>
    <w:tblStylePr w:type="firstRow">
      <w:pPr>
        <w:wordWrap/>
        <w:spacing w:beforeLines="0" w:before="120" w:beforeAutospacing="0" w:afterLines="0" w:after="120" w:afterAutospacing="0" w:line="300" w:lineRule="auto"/>
        <w:jc w:val="center"/>
      </w:pPr>
      <w:rPr>
        <w:rFonts w:ascii="Arial" w:hAnsi="Arial"/>
        <w:b w:val="0"/>
        <w:color w:val="FFFFFF" w:themeColor="background1"/>
        <w:sz w:val="20"/>
      </w:rPr>
      <w:tblPr/>
      <w:trPr>
        <w:tblHeader/>
      </w:trPr>
      <w:tcPr>
        <w:shd w:val="clear" w:color="auto" w:fill="8DB3E2" w:themeFill="text2" w:themeFillTint="66"/>
      </w:tcPr>
    </w:tblStylePr>
    <w:tblStylePr w:type="lastRow">
      <w:rPr>
        <w:rFonts w:asciiTheme="minorHAnsi" w:hAnsiTheme="minorHAnsi"/>
        <w:sz w:val="22"/>
      </w:rPr>
    </w:tblStylePr>
    <w:tblStylePr w:type="firstCol">
      <w:rPr>
        <w:rFonts w:ascii="Arial" w:hAnsi="Arial"/>
        <w:b/>
        <w:sz w:val="20"/>
      </w:rPr>
      <w:tblPr/>
      <w:tcPr>
        <w:shd w:val="clear" w:color="auto" w:fill="8DB3E2" w:themeFill="text2" w:themeFillTint="66"/>
      </w:tcPr>
    </w:tblStylePr>
  </w:style>
  <w:style w:type="table" w:customStyle="1" w:styleId="Style3">
    <w:name w:val="Style3"/>
    <w:basedOn w:val="TableNormal"/>
    <w:uiPriority w:val="99"/>
    <w:rsid w:val="00A86F85"/>
    <w:pPr>
      <w:spacing w:before="40" w:after="100" w:afterAutospacing="1" w:line="240" w:lineRule="auto"/>
      <w:contextualSpacing/>
    </w:pPr>
    <w:rPr>
      <w:rFonts w:ascii="Arial" w:hAnsi="Arial"/>
      <w:sz w:val="20"/>
    </w:rPr>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Col">
      <w:pPr>
        <w:wordWrap/>
        <w:jc w:val="center"/>
      </w:pPr>
      <w:rPr>
        <w:rFonts w:ascii="Arial" w:hAnsi="Arial"/>
        <w:b/>
        <w:sz w:val="20"/>
      </w:rPr>
      <w:tblPr/>
      <w:tcPr>
        <w:shd w:val="clear" w:color="auto" w:fill="F2F2F2" w:themeFill="background1" w:themeFillShade="F2"/>
      </w:tcPr>
    </w:tblStylePr>
    <w:tblStylePr w:type="band1Vert">
      <w:pPr>
        <w:wordWrap/>
        <w:spacing w:beforeLines="0" w:beforeAutospacing="0"/>
      </w:pPr>
    </w:tblStylePr>
  </w:style>
  <w:style w:type="table" w:customStyle="1" w:styleId="Style4">
    <w:name w:val="Style4"/>
    <w:basedOn w:val="TableNormal"/>
    <w:uiPriority w:val="99"/>
    <w:rsid w:val="00D73C7D"/>
    <w:pPr>
      <w:spacing w:before="80" w:after="100" w:afterAutospacing="1" w:line="240" w:lineRule="auto"/>
    </w:pPr>
    <w:rPr>
      <w:rFonts w:ascii="Arial" w:hAnsi="Arial"/>
      <w:sz w:val="20"/>
    </w:rPr>
    <w:tblP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pPr>
        <w:wordWrap/>
        <w:jc w:val="center"/>
      </w:pPr>
      <w:rPr>
        <w:rFonts w:ascii="Arial" w:hAnsi="Arial"/>
        <w:b/>
        <w:sz w:val="20"/>
      </w:rPr>
      <w:tblPr/>
      <w:tcPr>
        <w:shd w:val="clear" w:color="auto" w:fill="F2F2F2" w:themeFill="background1" w:themeFillShade="F2"/>
      </w:tcPr>
    </w:tblStylePr>
    <w:tblStylePr w:type="firstCol">
      <w:pPr>
        <w:wordWrap/>
        <w:jc w:val="center"/>
      </w:pPr>
      <w:rPr>
        <w:rFonts w:ascii="Arial" w:hAnsi="Arial"/>
        <w:b/>
        <w:sz w:val="20"/>
      </w:rPr>
      <w:tblPr/>
      <w:tcPr>
        <w:shd w:val="clear" w:color="auto" w:fill="F2F2F2" w:themeFill="background1" w:themeFillShade="F2"/>
      </w:tcPr>
    </w:tblStylePr>
  </w:style>
  <w:style w:type="paragraph" w:styleId="TOC1">
    <w:name w:val="toc 1"/>
    <w:basedOn w:val="Heading3"/>
    <w:next w:val="Normal"/>
    <w:autoRedefine/>
    <w:uiPriority w:val="39"/>
    <w:unhideWhenUsed/>
    <w:qFormat/>
    <w:rsid w:val="006B36F7"/>
    <w:pPr>
      <w:spacing w:before="120" w:line="300" w:lineRule="auto"/>
      <w:contextualSpacing w:val="0"/>
      <w:outlineLvl w:val="9"/>
    </w:pPr>
    <w:rPr>
      <w:rFonts w:eastAsiaTheme="minorHAnsi"/>
      <w:bCs/>
      <w:caps/>
      <w:noProof w:val="0"/>
      <w:color w:val="auto"/>
      <w:kern w:val="0"/>
      <w:sz w:val="20"/>
      <w:szCs w:val="20"/>
      <w:lang w:eastAsia="en-US"/>
    </w:rPr>
  </w:style>
  <w:style w:type="paragraph" w:styleId="BalloonText">
    <w:name w:val="Balloon Text"/>
    <w:basedOn w:val="Normal"/>
    <w:link w:val="BalloonTextChar"/>
    <w:uiPriority w:val="99"/>
    <w:semiHidden/>
    <w:unhideWhenUsed/>
    <w:rsid w:val="005A2FFA"/>
    <w:rPr>
      <w:rFonts w:ascii="Tahoma" w:hAnsi="Tahoma" w:cs="Tahoma"/>
      <w:sz w:val="16"/>
      <w:szCs w:val="16"/>
    </w:rPr>
  </w:style>
  <w:style w:type="character" w:customStyle="1" w:styleId="BalloonTextChar">
    <w:name w:val="Balloon Text Char"/>
    <w:basedOn w:val="DefaultParagraphFont"/>
    <w:link w:val="BalloonText"/>
    <w:uiPriority w:val="99"/>
    <w:semiHidden/>
    <w:rsid w:val="005A2FFA"/>
    <w:rPr>
      <w:rFonts w:ascii="Tahoma" w:hAnsi="Tahoma" w:cs="Tahoma"/>
      <w:sz w:val="16"/>
      <w:szCs w:val="16"/>
    </w:rPr>
  </w:style>
  <w:style w:type="paragraph" w:styleId="TOCHeading">
    <w:name w:val="TOC Heading"/>
    <w:basedOn w:val="Heading1"/>
    <w:next w:val="Normal"/>
    <w:uiPriority w:val="39"/>
    <w:unhideWhenUsed/>
    <w:qFormat/>
    <w:rsid w:val="006B36F7"/>
    <w:pPr>
      <w:keepNext/>
      <w:keepLines/>
      <w:spacing w:after="0" w:line="276" w:lineRule="auto"/>
      <w:outlineLvl w:val="9"/>
    </w:pPr>
    <w:rPr>
      <w:rFonts w:eastAsiaTheme="majorEastAsia" w:cstheme="majorBidi"/>
      <w:bCs/>
      <w:kern w:val="0"/>
      <w:sz w:val="28"/>
      <w:szCs w:val="28"/>
      <w:lang w:val="en-US" w:eastAsia="ja-JP"/>
    </w:rPr>
  </w:style>
  <w:style w:type="character" w:customStyle="1" w:styleId="Heading7Char">
    <w:name w:val="Heading 7 Char"/>
    <w:basedOn w:val="DefaultParagraphFont"/>
    <w:link w:val="Heading7"/>
    <w:uiPriority w:val="9"/>
    <w:rsid w:val="00FF5701"/>
    <w:rPr>
      <w:rFonts w:asciiTheme="majorHAnsi" w:eastAsiaTheme="majorEastAsia" w:hAnsiTheme="majorHAnsi" w:cstheme="majorBidi"/>
      <w:i/>
      <w:iCs/>
      <w:color w:val="404040" w:themeColor="text1" w:themeTint="BF"/>
    </w:rPr>
  </w:style>
  <w:style w:type="paragraph" w:styleId="Header">
    <w:name w:val="header"/>
    <w:basedOn w:val="Normal"/>
    <w:link w:val="HeaderChar"/>
    <w:uiPriority w:val="99"/>
    <w:unhideWhenUsed/>
    <w:rsid w:val="0023031D"/>
    <w:pPr>
      <w:tabs>
        <w:tab w:val="center" w:pos="4513"/>
        <w:tab w:val="right" w:pos="9026"/>
      </w:tabs>
    </w:pPr>
  </w:style>
  <w:style w:type="character" w:customStyle="1" w:styleId="HeaderChar">
    <w:name w:val="Header Char"/>
    <w:basedOn w:val="DefaultParagraphFont"/>
    <w:link w:val="Header"/>
    <w:uiPriority w:val="99"/>
    <w:rsid w:val="0023031D"/>
    <w:rPr>
      <w:rFonts w:ascii="Calibri" w:hAnsi="Calibri"/>
    </w:rPr>
  </w:style>
  <w:style w:type="paragraph" w:styleId="Footer">
    <w:name w:val="footer"/>
    <w:basedOn w:val="Normal"/>
    <w:link w:val="FooterChar"/>
    <w:uiPriority w:val="99"/>
    <w:unhideWhenUsed/>
    <w:rsid w:val="0023031D"/>
    <w:pPr>
      <w:tabs>
        <w:tab w:val="center" w:pos="4513"/>
        <w:tab w:val="right" w:pos="9026"/>
      </w:tabs>
    </w:pPr>
  </w:style>
  <w:style w:type="character" w:customStyle="1" w:styleId="FooterChar">
    <w:name w:val="Footer Char"/>
    <w:basedOn w:val="DefaultParagraphFont"/>
    <w:link w:val="Footer"/>
    <w:uiPriority w:val="99"/>
    <w:rsid w:val="0023031D"/>
    <w:rPr>
      <w:rFonts w:ascii="Calibri" w:hAnsi="Calibri"/>
    </w:rPr>
  </w:style>
  <w:style w:type="paragraph" w:styleId="Caption">
    <w:name w:val="caption"/>
    <w:basedOn w:val="ReferenceCaption"/>
    <w:next w:val="Normal"/>
    <w:link w:val="CaptionChar"/>
    <w:uiPriority w:val="35"/>
    <w:unhideWhenUsed/>
    <w:qFormat/>
    <w:rsid w:val="00576A71"/>
    <w:pPr>
      <w:spacing w:after="0"/>
    </w:pPr>
    <w:rPr>
      <w:color w:val="595959"/>
    </w:rPr>
  </w:style>
  <w:style w:type="paragraph" w:styleId="Revision">
    <w:name w:val="Revision"/>
    <w:hidden/>
    <w:uiPriority w:val="99"/>
    <w:semiHidden/>
    <w:rsid w:val="006B36F7"/>
    <w:pPr>
      <w:spacing w:after="0" w:line="240" w:lineRule="auto"/>
    </w:pPr>
    <w:rPr>
      <w:rFonts w:ascii="Calibri" w:hAnsi="Calibri"/>
    </w:rPr>
  </w:style>
  <w:style w:type="paragraph" w:styleId="Title">
    <w:name w:val="Title"/>
    <w:basedOn w:val="Normal"/>
    <w:next w:val="Normal"/>
    <w:link w:val="TitleChar"/>
    <w:uiPriority w:val="10"/>
    <w:rsid w:val="0050408C"/>
    <w:pPr>
      <w:pBdr>
        <w:bottom w:val="single" w:sz="8" w:space="4" w:color="4F81BD" w:themeColor="accent1"/>
      </w:pBdr>
      <w:spacing w:after="300"/>
      <w:contextualSpacing/>
    </w:pPr>
    <w:rPr>
      <w:rFonts w:asciiTheme="majorHAnsi" w:eastAsiaTheme="majorEastAsia" w:hAnsiTheme="majorHAnsi" w:cstheme="majorBidi"/>
      <w:color w:val="0057B8"/>
      <w:spacing w:val="5"/>
      <w:kern w:val="28"/>
      <w:sz w:val="52"/>
      <w:szCs w:val="52"/>
    </w:rPr>
  </w:style>
  <w:style w:type="character" w:customStyle="1" w:styleId="TitleChar">
    <w:name w:val="Title Char"/>
    <w:basedOn w:val="DefaultParagraphFont"/>
    <w:link w:val="Title"/>
    <w:uiPriority w:val="10"/>
    <w:rsid w:val="0050408C"/>
    <w:rPr>
      <w:rFonts w:asciiTheme="majorHAnsi" w:eastAsiaTheme="majorEastAsia" w:hAnsiTheme="majorHAnsi" w:cstheme="majorBidi"/>
      <w:color w:val="0057B8"/>
      <w:spacing w:val="5"/>
      <w:kern w:val="28"/>
      <w:sz w:val="52"/>
      <w:szCs w:val="52"/>
    </w:rPr>
  </w:style>
  <w:style w:type="character" w:customStyle="1" w:styleId="Footerlargertext">
    <w:name w:val="Footer larger text"/>
    <w:basedOn w:val="DefaultParagraphFont"/>
    <w:uiPriority w:val="1"/>
    <w:rsid w:val="00695838"/>
    <w:rPr>
      <w:b w:val="0"/>
      <w:color w:val="0057B8"/>
      <w:sz w:val="14"/>
    </w:rPr>
  </w:style>
  <w:style w:type="character" w:styleId="FollowedHyperlink">
    <w:name w:val="FollowedHyperlink"/>
    <w:basedOn w:val="DefaultParagraphFont"/>
    <w:uiPriority w:val="99"/>
    <w:semiHidden/>
    <w:unhideWhenUsed/>
    <w:rsid w:val="00954C78"/>
    <w:rPr>
      <w:color w:val="800080" w:themeColor="followedHyperlink"/>
      <w:u w:val="single"/>
    </w:rPr>
  </w:style>
  <w:style w:type="paragraph" w:styleId="ListNumber">
    <w:name w:val="List Number"/>
    <w:basedOn w:val="Bulletlist"/>
    <w:uiPriority w:val="99"/>
    <w:unhideWhenUsed/>
    <w:rsid w:val="00954C78"/>
    <w:pPr>
      <w:numPr>
        <w:numId w:val="0"/>
      </w:numPr>
      <w:tabs>
        <w:tab w:val="num" w:pos="360"/>
      </w:tabs>
      <w:ind w:left="360" w:hanging="360"/>
    </w:pPr>
  </w:style>
  <w:style w:type="paragraph" w:customStyle="1" w:styleId="Bodyfooter">
    <w:name w:val="Body footer"/>
    <w:basedOn w:val="Normal"/>
    <w:autoRedefine/>
    <w:qFormat/>
    <w:rsid w:val="00455CA7"/>
    <w:pPr>
      <w:tabs>
        <w:tab w:val="right" w:pos="9781"/>
      </w:tabs>
      <w:spacing w:before="0" w:after="0" w:line="240" w:lineRule="auto"/>
      <w:ind w:left="-425" w:right="-714"/>
    </w:pPr>
    <w:rPr>
      <w:rFonts w:eastAsiaTheme="minorEastAsia" w:cs="Arial"/>
      <w:color w:val="262626" w:themeColor="text1" w:themeTint="D9"/>
      <w:kern w:val="22"/>
      <w:sz w:val="16"/>
      <w:szCs w:val="16"/>
      <w:lang w:bidi="en-US"/>
    </w:rPr>
  </w:style>
  <w:style w:type="character" w:customStyle="1" w:styleId="CaptionChar">
    <w:name w:val="Caption Char"/>
    <w:basedOn w:val="DefaultParagraphFont"/>
    <w:link w:val="Caption"/>
    <w:uiPriority w:val="35"/>
    <w:rsid w:val="00576A71"/>
    <w:rPr>
      <w:rFonts w:cstheme="minorHAnsi"/>
      <w:color w:val="595959"/>
      <w:sz w:val="16"/>
      <w:szCs w:val="16"/>
    </w:rPr>
  </w:style>
  <w:style w:type="paragraph" w:customStyle="1" w:styleId="Bulletslist">
    <w:name w:val="Bullets list"/>
    <w:basedOn w:val="Normal"/>
    <w:link w:val="BulletslistChar"/>
    <w:rsid w:val="00D97AC3"/>
    <w:pPr>
      <w:numPr>
        <w:numId w:val="3"/>
      </w:numPr>
      <w:spacing w:after="40"/>
      <w:ind w:left="714" w:hanging="357"/>
      <w:textboxTightWrap w:val="allLines"/>
    </w:pPr>
    <w:rPr>
      <w:rFonts w:eastAsiaTheme="minorEastAsia"/>
      <w:szCs w:val="24"/>
      <w:lang w:val="en-US" w:bidi="en-US"/>
    </w:rPr>
  </w:style>
  <w:style w:type="character" w:customStyle="1" w:styleId="BulletslistChar">
    <w:name w:val="Bullets list Char"/>
    <w:basedOn w:val="DefaultParagraphFont"/>
    <w:link w:val="Bulletslist"/>
    <w:rsid w:val="00D97AC3"/>
    <w:rPr>
      <w:rFonts w:eastAsiaTheme="minorEastAsia" w:cstheme="minorHAnsi"/>
      <w:sz w:val="24"/>
      <w:szCs w:val="24"/>
      <w:lang w:val="en-US" w:bidi="en-US"/>
    </w:rPr>
  </w:style>
  <w:style w:type="paragraph" w:customStyle="1" w:styleId="Sectionname">
    <w:name w:val="Section name"/>
    <w:basedOn w:val="Normal"/>
    <w:link w:val="SectionnameChar"/>
    <w:qFormat/>
    <w:rsid w:val="00D97AC3"/>
    <w:pPr>
      <w:textboxTightWrap w:val="allLines"/>
    </w:pPr>
    <w:rPr>
      <w:rFonts w:eastAsiaTheme="minorEastAsia"/>
      <w:b/>
      <w:caps/>
      <w:noProof/>
      <w:color w:val="000000" w:themeColor="text1"/>
      <w:spacing w:val="20"/>
      <w:kern w:val="22"/>
      <w:sz w:val="66"/>
      <w:szCs w:val="24"/>
      <w:lang w:val="en-US" w:eastAsia="en-AU" w:bidi="en-US"/>
    </w:rPr>
  </w:style>
  <w:style w:type="character" w:customStyle="1" w:styleId="SectionnameChar">
    <w:name w:val="Section name Char"/>
    <w:basedOn w:val="Heading1Char"/>
    <w:link w:val="Sectionname"/>
    <w:rsid w:val="00D97AC3"/>
    <w:rPr>
      <w:rFonts w:ascii="Calibri" w:eastAsiaTheme="minorEastAsia" w:hAnsi="Calibri" w:cstheme="minorHAnsi"/>
      <w:b/>
      <w:caps/>
      <w:noProof/>
      <w:color w:val="000000" w:themeColor="text1"/>
      <w:spacing w:val="20"/>
      <w:kern w:val="22"/>
      <w:sz w:val="66"/>
      <w:szCs w:val="24"/>
      <w:lang w:val="en-US" w:eastAsia="en-AU" w:bidi="en-US"/>
    </w:rPr>
  </w:style>
  <w:style w:type="paragraph" w:styleId="ListParagraph">
    <w:name w:val="List Paragraph"/>
    <w:aliases w:val="List Paragraph1,Single bullet style,Bullets,Table numbering,List Paragraph 2,Bullet,Questions and numbered lists,List Number_1,Recommendation"/>
    <w:basedOn w:val="Normal"/>
    <w:link w:val="ListParagraphChar"/>
    <w:uiPriority w:val="34"/>
    <w:qFormat/>
    <w:rsid w:val="00943948"/>
    <w:pPr>
      <w:ind w:left="720"/>
      <w:contextualSpacing/>
    </w:pPr>
  </w:style>
  <w:style w:type="paragraph" w:styleId="EndnoteText">
    <w:name w:val="endnote text"/>
    <w:basedOn w:val="Normal"/>
    <w:link w:val="EndnoteTextChar"/>
    <w:uiPriority w:val="99"/>
    <w:semiHidden/>
    <w:unhideWhenUsed/>
    <w:rsid w:val="00C0158B"/>
    <w:rPr>
      <w:sz w:val="20"/>
    </w:rPr>
  </w:style>
  <w:style w:type="character" w:customStyle="1" w:styleId="EndnoteTextChar">
    <w:name w:val="Endnote Text Char"/>
    <w:basedOn w:val="DefaultParagraphFont"/>
    <w:link w:val="EndnoteText"/>
    <w:uiPriority w:val="99"/>
    <w:semiHidden/>
    <w:rsid w:val="00C0158B"/>
    <w:rPr>
      <w:rFonts w:ascii="Calibri" w:hAnsi="Calibri"/>
      <w:sz w:val="20"/>
      <w:szCs w:val="20"/>
    </w:rPr>
  </w:style>
  <w:style w:type="character" w:styleId="EndnoteReference">
    <w:name w:val="endnote reference"/>
    <w:basedOn w:val="DefaultParagraphFont"/>
    <w:uiPriority w:val="99"/>
    <w:semiHidden/>
    <w:unhideWhenUsed/>
    <w:rsid w:val="00C0158B"/>
    <w:rPr>
      <w:vertAlign w:val="superscript"/>
    </w:rPr>
  </w:style>
  <w:style w:type="paragraph" w:styleId="FootnoteText">
    <w:name w:val="footnote text"/>
    <w:basedOn w:val="Normal"/>
    <w:link w:val="FootnoteTextChar"/>
    <w:uiPriority w:val="99"/>
    <w:semiHidden/>
    <w:unhideWhenUsed/>
    <w:rsid w:val="00C0158B"/>
    <w:rPr>
      <w:sz w:val="20"/>
    </w:rPr>
  </w:style>
  <w:style w:type="character" w:customStyle="1" w:styleId="FootnoteTextChar">
    <w:name w:val="Footnote Text Char"/>
    <w:basedOn w:val="DefaultParagraphFont"/>
    <w:link w:val="FootnoteText"/>
    <w:uiPriority w:val="99"/>
    <w:semiHidden/>
    <w:rsid w:val="00C0158B"/>
    <w:rPr>
      <w:rFonts w:ascii="Calibri" w:hAnsi="Calibri"/>
      <w:sz w:val="20"/>
      <w:szCs w:val="20"/>
    </w:rPr>
  </w:style>
  <w:style w:type="character" w:styleId="FootnoteReference">
    <w:name w:val="footnote reference"/>
    <w:basedOn w:val="DefaultParagraphFont"/>
    <w:uiPriority w:val="99"/>
    <w:semiHidden/>
    <w:unhideWhenUsed/>
    <w:rsid w:val="00C0158B"/>
    <w:rPr>
      <w:vertAlign w:val="superscript"/>
    </w:rPr>
  </w:style>
  <w:style w:type="character" w:styleId="CommentReference">
    <w:name w:val="annotation reference"/>
    <w:basedOn w:val="DefaultParagraphFont"/>
    <w:uiPriority w:val="99"/>
    <w:semiHidden/>
    <w:unhideWhenUsed/>
    <w:rsid w:val="006862CE"/>
    <w:rPr>
      <w:sz w:val="16"/>
      <w:szCs w:val="16"/>
    </w:rPr>
  </w:style>
  <w:style w:type="paragraph" w:styleId="CommentText">
    <w:name w:val="annotation text"/>
    <w:basedOn w:val="Normal"/>
    <w:link w:val="CommentTextChar"/>
    <w:uiPriority w:val="99"/>
    <w:unhideWhenUsed/>
    <w:rsid w:val="006862CE"/>
    <w:pPr>
      <w:spacing w:line="240" w:lineRule="auto"/>
    </w:pPr>
    <w:rPr>
      <w:sz w:val="20"/>
    </w:rPr>
  </w:style>
  <w:style w:type="character" w:customStyle="1" w:styleId="CommentTextChar">
    <w:name w:val="Comment Text Char"/>
    <w:basedOn w:val="DefaultParagraphFont"/>
    <w:link w:val="CommentText"/>
    <w:uiPriority w:val="99"/>
    <w:rsid w:val="006862CE"/>
    <w:rPr>
      <w:rFonts w:cstheme="minorHAnsi"/>
      <w:sz w:val="20"/>
      <w:szCs w:val="20"/>
    </w:rPr>
  </w:style>
  <w:style w:type="paragraph" w:styleId="CommentSubject">
    <w:name w:val="annotation subject"/>
    <w:basedOn w:val="CommentText"/>
    <w:next w:val="CommentText"/>
    <w:link w:val="CommentSubjectChar"/>
    <w:uiPriority w:val="99"/>
    <w:semiHidden/>
    <w:unhideWhenUsed/>
    <w:rsid w:val="006862CE"/>
    <w:rPr>
      <w:b/>
      <w:bCs/>
    </w:rPr>
  </w:style>
  <w:style w:type="character" w:customStyle="1" w:styleId="CommentSubjectChar">
    <w:name w:val="Comment Subject Char"/>
    <w:basedOn w:val="CommentTextChar"/>
    <w:link w:val="CommentSubject"/>
    <w:uiPriority w:val="99"/>
    <w:semiHidden/>
    <w:rsid w:val="006862CE"/>
    <w:rPr>
      <w:rFonts w:cstheme="minorHAnsi"/>
      <w:b/>
      <w:bCs/>
      <w:sz w:val="20"/>
      <w:szCs w:val="20"/>
    </w:rPr>
  </w:style>
  <w:style w:type="table" w:customStyle="1" w:styleId="StyleTD">
    <w:name w:val="StyleTD"/>
    <w:basedOn w:val="TableNormal"/>
    <w:uiPriority w:val="99"/>
    <w:rsid w:val="00EE3A11"/>
    <w:pPr>
      <w:spacing w:before="120" w:after="120" w:line="300" w:lineRule="auto"/>
    </w:pPr>
    <w:tblPr/>
    <w:tcPr>
      <w:vAlign w:val="center"/>
    </w:tcPr>
  </w:style>
  <w:style w:type="table" w:customStyle="1" w:styleId="GridTable1Light1">
    <w:name w:val="Grid Table 1 Light1"/>
    <w:basedOn w:val="TableNormal"/>
    <w:uiPriority w:val="46"/>
    <w:rsid w:val="00EE3A11"/>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customStyle="1" w:styleId="StyleTD2">
    <w:name w:val="StyleTD2"/>
    <w:basedOn w:val="TableNormal"/>
    <w:uiPriority w:val="99"/>
    <w:rsid w:val="00EE3A11"/>
    <w:pPr>
      <w:spacing w:after="0" w:line="240" w:lineRule="auto"/>
    </w:pPr>
    <w:tblPr/>
  </w:style>
  <w:style w:type="paragraph" w:customStyle="1" w:styleId="Guidetext">
    <w:name w:val="Guide text"/>
    <w:basedOn w:val="Normal"/>
    <w:link w:val="GuidetextChar"/>
    <w:qFormat/>
    <w:rsid w:val="00EE3A11"/>
    <w:rPr>
      <w:i/>
      <w:color w:val="FF0000"/>
    </w:rPr>
  </w:style>
  <w:style w:type="table" w:customStyle="1" w:styleId="TableGridLight1">
    <w:name w:val="Table Grid Light1"/>
    <w:basedOn w:val="TableNormal"/>
    <w:uiPriority w:val="40"/>
    <w:rsid w:val="00786D53"/>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GuidetextChar">
    <w:name w:val="Guide text Char"/>
    <w:basedOn w:val="DefaultParagraphFont"/>
    <w:link w:val="Guidetext"/>
    <w:rsid w:val="00EE3A11"/>
    <w:rPr>
      <w:rFonts w:cstheme="minorHAnsi"/>
      <w:i/>
      <w:color w:val="FF0000"/>
      <w:sz w:val="24"/>
      <w:szCs w:val="20"/>
    </w:rPr>
  </w:style>
  <w:style w:type="table" w:styleId="TableGrid1">
    <w:name w:val="Table Grid 1"/>
    <w:basedOn w:val="TableNormal"/>
    <w:uiPriority w:val="99"/>
    <w:semiHidden/>
    <w:unhideWhenUsed/>
    <w:rsid w:val="00786D53"/>
    <w:pPr>
      <w:tabs>
        <w:tab w:val="left" w:pos="284"/>
      </w:tabs>
      <w:spacing w:before="120" w:after="120" w:line="300" w:lineRule="auto"/>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paragraph" w:customStyle="1" w:styleId="Default">
    <w:name w:val="Default"/>
    <w:rsid w:val="007605FA"/>
    <w:pPr>
      <w:autoSpaceDE w:val="0"/>
      <w:autoSpaceDN w:val="0"/>
      <w:adjustRightInd w:val="0"/>
      <w:spacing w:after="0" w:line="240" w:lineRule="auto"/>
    </w:pPr>
    <w:rPr>
      <w:rFonts w:ascii="Arial" w:hAnsi="Arial" w:cs="Arial"/>
      <w:color w:val="000000"/>
      <w:sz w:val="24"/>
      <w:szCs w:val="24"/>
    </w:rPr>
  </w:style>
  <w:style w:type="character" w:customStyle="1" w:styleId="BodyChar">
    <w:name w:val="Body Char"/>
    <w:basedOn w:val="DefaultParagraphFont"/>
    <w:link w:val="Body"/>
    <w:locked/>
    <w:rsid w:val="00FF6FB1"/>
    <w:rPr>
      <w:rFonts w:cstheme="minorHAnsi"/>
      <w:sz w:val="24"/>
      <w:szCs w:val="20"/>
    </w:rPr>
  </w:style>
  <w:style w:type="character" w:styleId="PlaceholderText">
    <w:name w:val="Placeholder Text"/>
    <w:basedOn w:val="DefaultParagraphFont"/>
    <w:uiPriority w:val="99"/>
    <w:semiHidden/>
    <w:rsid w:val="00455CA7"/>
    <w:rPr>
      <w:color w:val="808080"/>
    </w:rPr>
  </w:style>
  <w:style w:type="paragraph" w:customStyle="1" w:styleId="SmallerText-Black">
    <w:name w:val="Smaller Text - Black"/>
    <w:basedOn w:val="Normal"/>
    <w:link w:val="SmallerText-BlackChar"/>
    <w:qFormat/>
    <w:rsid w:val="00285A29"/>
    <w:pPr>
      <w:tabs>
        <w:tab w:val="clear" w:pos="284"/>
      </w:tabs>
      <w:spacing w:before="0" w:line="240" w:lineRule="auto"/>
      <w:textboxTightWrap w:val="allLines"/>
    </w:pPr>
    <w:rPr>
      <w:rFonts w:ascii="Calibri" w:eastAsiaTheme="minorEastAsia" w:hAnsi="Calibri" w:cstheme="minorBidi"/>
      <w:sz w:val="20"/>
      <w:szCs w:val="24"/>
      <w:lang w:val="en-US" w:bidi="en-US"/>
    </w:rPr>
  </w:style>
  <w:style w:type="character" w:customStyle="1" w:styleId="SmallerText-BlackChar">
    <w:name w:val="Smaller Text - Black Char"/>
    <w:basedOn w:val="DefaultParagraphFont"/>
    <w:link w:val="SmallerText-Black"/>
    <w:rsid w:val="00285A29"/>
    <w:rPr>
      <w:rFonts w:ascii="Calibri" w:eastAsiaTheme="minorEastAsia" w:hAnsi="Calibri"/>
      <w:sz w:val="20"/>
      <w:szCs w:val="24"/>
      <w:lang w:val="en-US" w:bidi="en-US"/>
    </w:rPr>
  </w:style>
  <w:style w:type="paragraph" w:customStyle="1" w:styleId="TableParagraph">
    <w:name w:val="Table Paragraph"/>
    <w:basedOn w:val="Normal"/>
    <w:uiPriority w:val="1"/>
    <w:qFormat/>
    <w:rsid w:val="00483D62"/>
    <w:pPr>
      <w:widowControl w:val="0"/>
      <w:tabs>
        <w:tab w:val="clear" w:pos="284"/>
      </w:tabs>
      <w:spacing w:after="0" w:line="240" w:lineRule="auto"/>
      <w:ind w:left="103"/>
    </w:pPr>
    <w:rPr>
      <w:rFonts w:ascii="Calibri" w:eastAsia="Calibri" w:hAnsi="Calibri" w:cs="Calibri"/>
      <w:sz w:val="22"/>
      <w:szCs w:val="22"/>
      <w:lang w:val="en-US"/>
    </w:rPr>
  </w:style>
  <w:style w:type="paragraph" w:customStyle="1" w:styleId="body0">
    <w:name w:val="body"/>
    <w:basedOn w:val="Normal"/>
    <w:uiPriority w:val="99"/>
    <w:rsid w:val="00B03323"/>
    <w:pPr>
      <w:tabs>
        <w:tab w:val="clear" w:pos="284"/>
      </w:tabs>
      <w:spacing w:before="0" w:after="0" w:line="240" w:lineRule="auto"/>
    </w:pPr>
    <w:rPr>
      <w:rFonts w:ascii="Times New Roman" w:hAnsi="Times New Roman" w:cs="Times New Roman"/>
      <w:szCs w:val="24"/>
      <w:lang w:eastAsia="en-AU"/>
    </w:rPr>
  </w:style>
  <w:style w:type="character" w:styleId="UnresolvedMention">
    <w:name w:val="Unresolved Mention"/>
    <w:basedOn w:val="DefaultParagraphFont"/>
    <w:uiPriority w:val="99"/>
    <w:semiHidden/>
    <w:unhideWhenUsed/>
    <w:rsid w:val="002D6524"/>
    <w:rPr>
      <w:color w:val="605E5C"/>
      <w:shd w:val="clear" w:color="auto" w:fill="E1DFDD"/>
    </w:rPr>
  </w:style>
  <w:style w:type="paragraph" w:customStyle="1" w:styleId="paragraph">
    <w:name w:val="paragraph"/>
    <w:basedOn w:val="Normal"/>
    <w:rsid w:val="00F05995"/>
    <w:pPr>
      <w:tabs>
        <w:tab w:val="clear" w:pos="284"/>
      </w:tabs>
      <w:spacing w:before="100" w:beforeAutospacing="1" w:after="100" w:afterAutospacing="1" w:line="240" w:lineRule="auto"/>
    </w:pPr>
    <w:rPr>
      <w:rFonts w:ascii="Times New Roman" w:eastAsia="Times New Roman" w:hAnsi="Times New Roman" w:cs="Times New Roman"/>
      <w:szCs w:val="24"/>
      <w:lang w:eastAsia="en-AU"/>
    </w:rPr>
  </w:style>
  <w:style w:type="character" w:customStyle="1" w:styleId="normaltextrun">
    <w:name w:val="normaltextrun"/>
    <w:basedOn w:val="DefaultParagraphFont"/>
    <w:rsid w:val="00F05995"/>
  </w:style>
  <w:style w:type="character" w:customStyle="1" w:styleId="eop">
    <w:name w:val="eop"/>
    <w:basedOn w:val="DefaultParagraphFont"/>
    <w:rsid w:val="00F05995"/>
  </w:style>
  <w:style w:type="character" w:styleId="Mention">
    <w:name w:val="Mention"/>
    <w:basedOn w:val="DefaultParagraphFont"/>
    <w:uiPriority w:val="99"/>
    <w:unhideWhenUsed/>
    <w:rPr>
      <w:color w:val="2B579A"/>
      <w:shd w:val="clear" w:color="auto" w:fill="E6E6E6"/>
    </w:rPr>
  </w:style>
  <w:style w:type="character" w:customStyle="1" w:styleId="ListParagraphChar">
    <w:name w:val="List Paragraph Char"/>
    <w:aliases w:val="List Paragraph1 Char,Single bullet style Char,Bullets Char,Table numbering Char,List Paragraph 2 Char,Bullet Char,Questions and numbered lists Char,List Number_1 Char,Recommendation Char"/>
    <w:basedOn w:val="DefaultParagraphFont"/>
    <w:link w:val="ListParagraph"/>
    <w:uiPriority w:val="34"/>
    <w:qFormat/>
    <w:rsid w:val="00F54361"/>
    <w:rPr>
      <w:rFonts w:cstheme="minorHAnsi"/>
      <w:sz w:val="24"/>
      <w:szCs w:val="20"/>
    </w:rPr>
  </w:style>
  <w:style w:type="table" w:customStyle="1" w:styleId="CompliantTableGrid2">
    <w:name w:val="Compliant Table Grid2"/>
    <w:basedOn w:val="TableNormal"/>
    <w:next w:val="TableGrid"/>
    <w:rsid w:val="00F54361"/>
    <w:pPr>
      <w:spacing w:before="120" w:after="120" w:line="240" w:lineRule="auto"/>
    </w:pPr>
    <w:rPr>
      <w:sz w:val="24"/>
    </w:rPr>
    <w:tblP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rPr>
      <w:cantSplit/>
    </w:trPr>
    <w:tcPr>
      <w:vAlign w:val="center"/>
    </w:tcPr>
    <w:tblStylePr w:type="firstRow">
      <w:pPr>
        <w:wordWrap/>
        <w:spacing w:beforeLines="0" w:before="120" w:beforeAutospacing="0" w:afterLines="0" w:after="120" w:afterAutospacing="0" w:line="300" w:lineRule="auto"/>
        <w:jc w:val="left"/>
      </w:pPr>
      <w:rPr>
        <w:rFonts w:asciiTheme="minorHAnsi" w:hAnsiTheme="minorHAnsi"/>
        <w:b/>
        <w:color w:val="FFFFFF" w:themeColor="background1"/>
        <w:sz w:val="24"/>
      </w:rPr>
      <w:tblPr/>
      <w:tcPr>
        <w:shd w:val="clear" w:color="auto" w:fill="2D739F"/>
      </w:tcPr>
    </w:tblStylePr>
    <w:tblStylePr w:type="lastRow">
      <w:rPr>
        <w:rFonts w:asciiTheme="minorHAnsi" w:hAnsiTheme="minorHAnsi"/>
        <w:sz w:val="22"/>
      </w:rPr>
    </w:tblStylePr>
  </w:style>
  <w:style w:type="paragraph" w:customStyle="1" w:styleId="Logo">
    <w:name w:val="Logo"/>
    <w:basedOn w:val="Header"/>
    <w:uiPriority w:val="1"/>
    <w:qFormat/>
    <w:rsid w:val="00F54361"/>
    <w:pPr>
      <w:widowControl w:val="0"/>
      <w:tabs>
        <w:tab w:val="clear" w:pos="284"/>
        <w:tab w:val="clear" w:pos="4513"/>
        <w:tab w:val="clear" w:pos="9026"/>
      </w:tabs>
      <w:spacing w:before="0" w:after="360" w:line="240" w:lineRule="auto"/>
      <w:jc w:val="center"/>
    </w:pPr>
    <w:rPr>
      <w:rFonts w:ascii="Arial" w:hAnsi="Arial" w:cstheme="minorBidi"/>
      <w:spacing w:val="6"/>
      <w:sz w:val="16"/>
      <w:szCs w:val="16"/>
      <w:lang w:val="en-US"/>
    </w:rPr>
  </w:style>
  <w:style w:type="paragraph" w:styleId="BodyText">
    <w:name w:val="Body Text"/>
    <w:basedOn w:val="Normal"/>
    <w:link w:val="BodyTextChar"/>
    <w:uiPriority w:val="1"/>
    <w:qFormat/>
    <w:rsid w:val="00F54361"/>
    <w:pPr>
      <w:widowControl w:val="0"/>
      <w:tabs>
        <w:tab w:val="clear" w:pos="284"/>
      </w:tabs>
      <w:spacing w:before="200" w:after="200" w:line="312" w:lineRule="auto"/>
    </w:pPr>
    <w:rPr>
      <w:rFonts w:ascii="Arial" w:hAnsi="Arial" w:cs="Arial"/>
      <w:sz w:val="20"/>
    </w:rPr>
  </w:style>
  <w:style w:type="character" w:customStyle="1" w:styleId="BodyTextChar">
    <w:name w:val="Body Text Char"/>
    <w:basedOn w:val="DefaultParagraphFont"/>
    <w:link w:val="BodyText"/>
    <w:uiPriority w:val="1"/>
    <w:rsid w:val="00F54361"/>
    <w:rPr>
      <w:rFonts w:ascii="Arial" w:hAnsi="Arial" w:cs="Arial"/>
      <w:sz w:val="20"/>
      <w:szCs w:val="20"/>
    </w:rPr>
  </w:style>
  <w:style w:type="paragraph" w:styleId="ListBullet3">
    <w:name w:val="List Bullet 3"/>
    <w:basedOn w:val="Normal"/>
    <w:uiPriority w:val="99"/>
    <w:unhideWhenUsed/>
    <w:rsid w:val="00F54361"/>
    <w:pPr>
      <w:tabs>
        <w:tab w:val="num" w:pos="926"/>
      </w:tabs>
      <w:ind w:left="926" w:hanging="360"/>
      <w:contextualSpacing/>
    </w:pPr>
  </w:style>
  <w:style w:type="paragraph" w:styleId="ListBullet">
    <w:name w:val="List Bullet"/>
    <w:basedOn w:val="Normal"/>
    <w:uiPriority w:val="99"/>
    <w:unhideWhenUsed/>
    <w:rsid w:val="00EB066D"/>
    <w:pPr>
      <w:numPr>
        <w:numId w:val="4"/>
      </w:numPr>
      <w:contextualSpacing/>
    </w:pPr>
  </w:style>
  <w:style w:type="paragraph" w:customStyle="1" w:styleId="TableText-Sml">
    <w:name w:val="Table Text-Sml"/>
    <w:basedOn w:val="Normal"/>
    <w:uiPriority w:val="1"/>
    <w:qFormat/>
    <w:rsid w:val="00EB066D"/>
    <w:pPr>
      <w:tabs>
        <w:tab w:val="clear" w:pos="284"/>
      </w:tabs>
      <w:spacing w:before="0" w:after="0" w:line="288" w:lineRule="auto"/>
    </w:pPr>
    <w:rPr>
      <w:rFonts w:ascii="Arial" w:hAnsi="Arial" w:cs="Arial"/>
      <w:color w:val="000000" w:themeColor="text1"/>
      <w:sz w:val="18"/>
      <w:szCs w:val="18"/>
    </w:rPr>
  </w:style>
  <w:style w:type="paragraph" w:styleId="List2">
    <w:name w:val="List 2"/>
    <w:basedOn w:val="Normal"/>
    <w:uiPriority w:val="99"/>
    <w:unhideWhenUsed/>
    <w:rsid w:val="00422A98"/>
    <w:pPr>
      <w:ind w:left="566" w:hanging="283"/>
      <w:contextualSpacing/>
    </w:pPr>
  </w:style>
  <w:style w:type="paragraph" w:customStyle="1" w:styleId="TableListBullet">
    <w:name w:val="Table List Bullet"/>
    <w:basedOn w:val="Normal"/>
    <w:qFormat/>
    <w:rsid w:val="00422A98"/>
    <w:pPr>
      <w:numPr>
        <w:numId w:val="5"/>
      </w:numPr>
      <w:tabs>
        <w:tab w:val="clear" w:pos="284"/>
      </w:tabs>
      <w:spacing w:before="200" w:after="200" w:line="240" w:lineRule="auto"/>
    </w:pPr>
    <w:rPr>
      <w:rFonts w:ascii="Calibri" w:hAnsi="Calibri" w:cstheme="minorBidi"/>
      <w:szCs w:val="24"/>
    </w:rPr>
  </w:style>
  <w:style w:type="character" w:styleId="Strong">
    <w:name w:val="Strong"/>
    <w:basedOn w:val="DefaultParagraphFont"/>
    <w:uiPriority w:val="22"/>
    <w:qFormat/>
    <w:rsid w:val="00422A98"/>
    <w:rPr>
      <w:b/>
      <w:bCs/>
    </w:rPr>
  </w:style>
  <w:style w:type="character" w:customStyle="1" w:styleId="ui-provider">
    <w:name w:val="ui-provider"/>
    <w:basedOn w:val="DefaultParagraphFont"/>
    <w:rsid w:val="00422A98"/>
  </w:style>
  <w:style w:type="paragraph" w:customStyle="1" w:styleId="ListBullet12ft">
    <w:name w:val="List Bullet + 12ft"/>
    <w:basedOn w:val="ListBullet"/>
    <w:rsid w:val="00B273F3"/>
    <w:pPr>
      <w:keepLines/>
      <w:widowControl w:val="0"/>
      <w:numPr>
        <w:numId w:val="0"/>
      </w:numPr>
      <w:tabs>
        <w:tab w:val="clear" w:pos="284"/>
      </w:tabs>
      <w:spacing w:before="60" w:after="60" w:line="288" w:lineRule="auto"/>
      <w:ind w:left="720" w:hanging="360"/>
      <w:contextualSpacing w:val="0"/>
    </w:pPr>
    <w:rPr>
      <w:color w:val="000000"/>
      <w:szCs w:val="24"/>
    </w:rPr>
  </w:style>
  <w:style w:type="paragraph" w:customStyle="1" w:styleId="Heading1List">
    <w:name w:val="Heading 1 List"/>
    <w:basedOn w:val="Heading1"/>
    <w:qFormat/>
    <w:rsid w:val="004D5EA6"/>
    <w:pPr>
      <w:keepNext/>
      <w:numPr>
        <w:numId w:val="6"/>
      </w:numPr>
      <w:spacing w:before="720" w:after="240" w:line="560" w:lineRule="exact"/>
    </w:pPr>
    <w:rPr>
      <w:rFonts w:ascii="Georgia" w:eastAsiaTheme="majorEastAsia" w:hAnsi="Georgia" w:cstheme="majorBidi"/>
      <w:color w:val="C0504D" w:themeColor="accent2"/>
      <w:spacing w:val="-10"/>
      <w:kern w:val="0"/>
      <w:sz w:val="56"/>
      <w:szCs w:val="56"/>
      <w:lang w:eastAsia="en-US"/>
    </w:rPr>
  </w:style>
  <w:style w:type="paragraph" w:customStyle="1" w:styleId="Heading2List">
    <w:name w:val="Heading 2 List"/>
    <w:basedOn w:val="Heading2"/>
    <w:qFormat/>
    <w:rsid w:val="004D5EA6"/>
    <w:pPr>
      <w:keepNext/>
      <w:numPr>
        <w:ilvl w:val="1"/>
        <w:numId w:val="6"/>
      </w:numPr>
      <w:spacing w:before="360" w:after="240" w:line="440" w:lineRule="exact"/>
      <w:contextualSpacing w:val="0"/>
      <w:outlineLvl w:val="9"/>
    </w:pPr>
    <w:rPr>
      <w:rFonts w:ascii="Georgia" w:eastAsiaTheme="majorEastAsia" w:hAnsi="Georgia" w:cstheme="majorBidi"/>
      <w:b w:val="0"/>
      <w:noProof w:val="0"/>
      <w:color w:val="1F497D" w:themeColor="text2"/>
      <w:kern w:val="0"/>
      <w:sz w:val="44"/>
      <w:szCs w:val="40"/>
      <w:lang w:val="en-US" w:eastAsia="en-US"/>
    </w:rPr>
  </w:style>
  <w:style w:type="paragraph" w:customStyle="1" w:styleId="Heading3List">
    <w:name w:val="Heading 3 List"/>
    <w:qFormat/>
    <w:rsid w:val="004D5EA6"/>
    <w:pPr>
      <w:keepNext/>
      <w:numPr>
        <w:ilvl w:val="2"/>
        <w:numId w:val="6"/>
      </w:numPr>
      <w:spacing w:before="360" w:after="240" w:line="240" w:lineRule="auto"/>
    </w:pPr>
    <w:rPr>
      <w:rFonts w:ascii="Georgia" w:eastAsiaTheme="majorEastAsia" w:hAnsi="Georgia" w:cstheme="majorBidi"/>
      <w:color w:val="9BBB59" w:themeColor="accent3"/>
      <w:spacing w:val="-10"/>
      <w:sz w:val="36"/>
      <w:szCs w:val="28"/>
      <w:lang w:val="en-US"/>
    </w:rPr>
  </w:style>
  <w:style w:type="paragraph" w:customStyle="1" w:styleId="TableHeader">
    <w:name w:val="Table Header"/>
    <w:basedOn w:val="Normal"/>
    <w:uiPriority w:val="1"/>
    <w:qFormat/>
    <w:rsid w:val="0053245B"/>
    <w:pPr>
      <w:tabs>
        <w:tab w:val="clear" w:pos="284"/>
      </w:tabs>
      <w:spacing w:before="0" w:after="0" w:line="240" w:lineRule="auto"/>
    </w:pPr>
    <w:rPr>
      <w:rFonts w:ascii="Arial" w:hAnsi="Arial" w:cs="Arial"/>
      <w:b/>
      <w:color w:val="FFFFFF" w:themeColor="background1"/>
      <w:sz w:val="20"/>
    </w:rPr>
  </w:style>
  <w:style w:type="table" w:customStyle="1" w:styleId="Gelostable">
    <w:name w:val="Gelos table"/>
    <w:basedOn w:val="TableNormal"/>
    <w:uiPriority w:val="99"/>
    <w:rsid w:val="00C122D4"/>
    <w:pPr>
      <w:spacing w:after="0" w:line="240" w:lineRule="auto"/>
    </w:pPr>
    <w:rPr>
      <w:rFonts w:ascii="Calibri" w:hAnsi="Calibri"/>
      <w:sz w:val="24"/>
      <w:lang w:val="en-US"/>
    </w:rPr>
    <w:tblPr>
      <w:tblStyleRowBandSize w:val="1"/>
      <w:tblBorders>
        <w:top w:val="single" w:sz="2" w:space="0" w:color="1F497D" w:themeColor="text2"/>
        <w:bottom w:val="single" w:sz="2" w:space="0" w:color="1F497D" w:themeColor="text2"/>
        <w:insideH w:val="single" w:sz="2" w:space="0" w:color="1F497D" w:themeColor="text2"/>
        <w:insideV w:val="single" w:sz="2" w:space="0" w:color="1F497D" w:themeColor="text2"/>
      </w:tblBorders>
      <w:tblCellMar>
        <w:top w:w="113" w:type="dxa"/>
        <w:bottom w:w="113" w:type="dxa"/>
      </w:tblCellMar>
    </w:tblPr>
    <w:tblStylePr w:type="firstRow">
      <w:rPr>
        <w:rFonts w:ascii="Calibri" w:hAnsi="Calibri"/>
        <w:b w:val="0"/>
        <w:i w:val="0"/>
        <w:color w:val="FFFFFF" w:themeColor="background1"/>
        <w:sz w:val="24"/>
        <w:u w:val="none"/>
      </w:rPr>
      <w:tblPr/>
      <w:tcPr>
        <w:tcBorders>
          <w:top w:val="nil"/>
          <w:left w:val="nil"/>
          <w:bottom w:val="nil"/>
          <w:right w:val="nil"/>
          <w:insideH w:val="nil"/>
          <w:insideV w:val="single" w:sz="4" w:space="0" w:color="FFFFFF" w:themeColor="background1"/>
          <w:tl2br w:val="nil"/>
          <w:tr2bl w:val="nil"/>
        </w:tcBorders>
        <w:shd w:val="clear" w:color="auto" w:fill="1F497D" w:themeFill="text2"/>
      </w:tcPr>
    </w:tblStylePr>
    <w:tblStylePr w:type="band2Horz">
      <w:tblPr/>
      <w:tcPr>
        <w:shd w:val="clear" w:color="auto" w:fill="E5DFEC" w:themeFill="accent4" w:themeFillTint="33"/>
      </w:tcPr>
    </w:tblStylePr>
  </w:style>
  <w:style w:type="table" w:styleId="LightList-Accent1">
    <w:name w:val="Light List Accent 1"/>
    <w:basedOn w:val="TableNormal"/>
    <w:uiPriority w:val="61"/>
    <w:semiHidden/>
    <w:unhideWhenUsed/>
    <w:rsid w:val="00C122D4"/>
    <w:pPr>
      <w:spacing w:after="0" w:line="240" w:lineRule="auto"/>
    </w:pPr>
    <w:rPr>
      <w:lang w:val="en-CA"/>
    </w:rPr>
    <w:tblPr>
      <w:tblStyleRowBandSize w:val="1"/>
      <w:tblStyleColBandSize w:val="1"/>
      <w:tblInd w:w="0" w:type="nil"/>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Lines="0" w:before="0" w:beforeAutospacing="0" w:afterLines="0" w:after="0" w:afterAutospacing="0" w:line="240" w:lineRule="auto"/>
      </w:pPr>
      <w:rPr>
        <w:b/>
        <w:bCs/>
        <w:color w:val="FFFFFF" w:themeColor="background1"/>
      </w:rPr>
      <w:tblPr/>
      <w:tcPr>
        <w:shd w:val="clear" w:color="auto" w:fill="4F81BD" w:themeFill="accent1"/>
      </w:tcPr>
    </w:tblStylePr>
    <w:tblStylePr w:type="lastRow">
      <w:pPr>
        <w:spacing w:beforeLines="0" w:before="0" w:beforeAutospacing="0" w:afterLines="0" w:after="0" w:afterAutospacing="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paragraph" w:styleId="NormalWeb">
    <w:name w:val="Normal (Web)"/>
    <w:basedOn w:val="Normal"/>
    <w:uiPriority w:val="99"/>
    <w:semiHidden/>
    <w:unhideWhenUsed/>
    <w:rsid w:val="00F02A0E"/>
    <w:rPr>
      <w:rFonts w:ascii="Times New Roman" w:hAnsi="Times New Roman" w:cs="Times New Roman"/>
      <w:szCs w:val="24"/>
    </w:rPr>
  </w:style>
  <w:style w:type="paragraph" w:styleId="NoSpacing">
    <w:name w:val="No Spacing"/>
    <w:link w:val="NoSpacingChar"/>
    <w:uiPriority w:val="1"/>
    <w:qFormat/>
    <w:rsid w:val="0048780E"/>
    <w:pPr>
      <w:spacing w:after="0" w:line="240" w:lineRule="auto"/>
    </w:pPr>
    <w:rPr>
      <w:rFonts w:eastAsiaTheme="minorEastAsia"/>
      <w:lang w:val="en-US" w:eastAsia="zh-CN"/>
    </w:rPr>
  </w:style>
  <w:style w:type="character" w:customStyle="1" w:styleId="NoSpacingChar">
    <w:name w:val="No Spacing Char"/>
    <w:basedOn w:val="DefaultParagraphFont"/>
    <w:link w:val="NoSpacing"/>
    <w:uiPriority w:val="1"/>
    <w:rsid w:val="0048780E"/>
    <w:rPr>
      <w:rFonts w:eastAsiaTheme="minorEastAsia"/>
      <w:lang w:val="en-US" w:eastAsia="zh-CN"/>
    </w:rPr>
  </w:style>
  <w:style w:type="paragraph" w:styleId="TOC4">
    <w:name w:val="toc 4"/>
    <w:basedOn w:val="Normal"/>
    <w:next w:val="Normal"/>
    <w:autoRedefine/>
    <w:uiPriority w:val="39"/>
    <w:unhideWhenUsed/>
    <w:rsid w:val="0048780E"/>
    <w:pPr>
      <w:tabs>
        <w:tab w:val="clear" w:pos="284"/>
      </w:tabs>
      <w:spacing w:before="0" w:after="0"/>
      <w:ind w:left="720"/>
    </w:pPr>
    <w:rPr>
      <w:sz w:val="18"/>
      <w:szCs w:val="18"/>
    </w:rPr>
  </w:style>
  <w:style w:type="paragraph" w:styleId="TOC5">
    <w:name w:val="toc 5"/>
    <w:basedOn w:val="Normal"/>
    <w:next w:val="Normal"/>
    <w:autoRedefine/>
    <w:uiPriority w:val="39"/>
    <w:unhideWhenUsed/>
    <w:rsid w:val="0048780E"/>
    <w:pPr>
      <w:tabs>
        <w:tab w:val="clear" w:pos="284"/>
      </w:tabs>
      <w:spacing w:before="0" w:after="0"/>
      <w:ind w:left="960"/>
    </w:pPr>
    <w:rPr>
      <w:sz w:val="18"/>
      <w:szCs w:val="18"/>
    </w:rPr>
  </w:style>
  <w:style w:type="paragraph" w:styleId="TOC6">
    <w:name w:val="toc 6"/>
    <w:basedOn w:val="Normal"/>
    <w:next w:val="Normal"/>
    <w:autoRedefine/>
    <w:uiPriority w:val="39"/>
    <w:unhideWhenUsed/>
    <w:rsid w:val="0048780E"/>
    <w:pPr>
      <w:tabs>
        <w:tab w:val="clear" w:pos="284"/>
      </w:tabs>
      <w:spacing w:before="0" w:after="0"/>
      <w:ind w:left="1200"/>
    </w:pPr>
    <w:rPr>
      <w:sz w:val="18"/>
      <w:szCs w:val="18"/>
    </w:rPr>
  </w:style>
  <w:style w:type="paragraph" w:styleId="TOC7">
    <w:name w:val="toc 7"/>
    <w:basedOn w:val="Normal"/>
    <w:next w:val="Normal"/>
    <w:autoRedefine/>
    <w:uiPriority w:val="39"/>
    <w:unhideWhenUsed/>
    <w:rsid w:val="0048780E"/>
    <w:pPr>
      <w:tabs>
        <w:tab w:val="clear" w:pos="284"/>
      </w:tabs>
      <w:spacing w:before="0" w:after="0"/>
      <w:ind w:left="1440"/>
    </w:pPr>
    <w:rPr>
      <w:sz w:val="18"/>
      <w:szCs w:val="18"/>
    </w:rPr>
  </w:style>
  <w:style w:type="paragraph" w:styleId="TOC8">
    <w:name w:val="toc 8"/>
    <w:basedOn w:val="Normal"/>
    <w:next w:val="Normal"/>
    <w:autoRedefine/>
    <w:uiPriority w:val="39"/>
    <w:unhideWhenUsed/>
    <w:rsid w:val="0048780E"/>
    <w:pPr>
      <w:tabs>
        <w:tab w:val="clear" w:pos="284"/>
      </w:tabs>
      <w:spacing w:before="0" w:after="0"/>
      <w:ind w:left="1680"/>
    </w:pPr>
    <w:rPr>
      <w:sz w:val="18"/>
      <w:szCs w:val="18"/>
    </w:rPr>
  </w:style>
  <w:style w:type="paragraph" w:styleId="TOC9">
    <w:name w:val="toc 9"/>
    <w:basedOn w:val="Normal"/>
    <w:next w:val="Normal"/>
    <w:autoRedefine/>
    <w:uiPriority w:val="39"/>
    <w:unhideWhenUsed/>
    <w:rsid w:val="0048780E"/>
    <w:pPr>
      <w:tabs>
        <w:tab w:val="clear" w:pos="284"/>
      </w:tabs>
      <w:spacing w:before="0" w:after="0"/>
      <w:ind w:left="1920"/>
    </w:pPr>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6538643">
      <w:bodyDiv w:val="1"/>
      <w:marLeft w:val="0"/>
      <w:marRight w:val="0"/>
      <w:marTop w:val="0"/>
      <w:marBottom w:val="0"/>
      <w:divBdr>
        <w:top w:val="none" w:sz="0" w:space="0" w:color="auto"/>
        <w:left w:val="none" w:sz="0" w:space="0" w:color="auto"/>
        <w:bottom w:val="none" w:sz="0" w:space="0" w:color="auto"/>
        <w:right w:val="none" w:sz="0" w:space="0" w:color="auto"/>
      </w:divBdr>
    </w:div>
    <w:div w:id="72435343">
      <w:bodyDiv w:val="1"/>
      <w:marLeft w:val="0"/>
      <w:marRight w:val="0"/>
      <w:marTop w:val="0"/>
      <w:marBottom w:val="0"/>
      <w:divBdr>
        <w:top w:val="none" w:sz="0" w:space="0" w:color="auto"/>
        <w:left w:val="none" w:sz="0" w:space="0" w:color="auto"/>
        <w:bottom w:val="none" w:sz="0" w:space="0" w:color="auto"/>
        <w:right w:val="none" w:sz="0" w:space="0" w:color="auto"/>
      </w:divBdr>
    </w:div>
    <w:div w:id="98838470">
      <w:bodyDiv w:val="1"/>
      <w:marLeft w:val="0"/>
      <w:marRight w:val="0"/>
      <w:marTop w:val="0"/>
      <w:marBottom w:val="0"/>
      <w:divBdr>
        <w:top w:val="none" w:sz="0" w:space="0" w:color="auto"/>
        <w:left w:val="none" w:sz="0" w:space="0" w:color="auto"/>
        <w:bottom w:val="none" w:sz="0" w:space="0" w:color="auto"/>
        <w:right w:val="none" w:sz="0" w:space="0" w:color="auto"/>
      </w:divBdr>
    </w:div>
    <w:div w:id="209461558">
      <w:bodyDiv w:val="1"/>
      <w:marLeft w:val="0"/>
      <w:marRight w:val="0"/>
      <w:marTop w:val="0"/>
      <w:marBottom w:val="0"/>
      <w:divBdr>
        <w:top w:val="none" w:sz="0" w:space="0" w:color="auto"/>
        <w:left w:val="none" w:sz="0" w:space="0" w:color="auto"/>
        <w:bottom w:val="none" w:sz="0" w:space="0" w:color="auto"/>
        <w:right w:val="none" w:sz="0" w:space="0" w:color="auto"/>
      </w:divBdr>
      <w:divsChild>
        <w:div w:id="429202680">
          <w:marLeft w:val="0"/>
          <w:marRight w:val="0"/>
          <w:marTop w:val="0"/>
          <w:marBottom w:val="0"/>
          <w:divBdr>
            <w:top w:val="none" w:sz="0" w:space="0" w:color="auto"/>
            <w:left w:val="none" w:sz="0" w:space="0" w:color="auto"/>
            <w:bottom w:val="none" w:sz="0" w:space="0" w:color="auto"/>
            <w:right w:val="none" w:sz="0" w:space="0" w:color="auto"/>
          </w:divBdr>
        </w:div>
        <w:div w:id="892886436">
          <w:marLeft w:val="0"/>
          <w:marRight w:val="0"/>
          <w:marTop w:val="0"/>
          <w:marBottom w:val="0"/>
          <w:divBdr>
            <w:top w:val="none" w:sz="0" w:space="0" w:color="auto"/>
            <w:left w:val="none" w:sz="0" w:space="0" w:color="auto"/>
            <w:bottom w:val="none" w:sz="0" w:space="0" w:color="auto"/>
            <w:right w:val="none" w:sz="0" w:space="0" w:color="auto"/>
          </w:divBdr>
        </w:div>
        <w:div w:id="1055591143">
          <w:marLeft w:val="0"/>
          <w:marRight w:val="0"/>
          <w:marTop w:val="0"/>
          <w:marBottom w:val="0"/>
          <w:divBdr>
            <w:top w:val="none" w:sz="0" w:space="0" w:color="auto"/>
            <w:left w:val="none" w:sz="0" w:space="0" w:color="auto"/>
            <w:bottom w:val="none" w:sz="0" w:space="0" w:color="auto"/>
            <w:right w:val="none" w:sz="0" w:space="0" w:color="auto"/>
          </w:divBdr>
        </w:div>
        <w:div w:id="1067722474">
          <w:marLeft w:val="0"/>
          <w:marRight w:val="0"/>
          <w:marTop w:val="0"/>
          <w:marBottom w:val="0"/>
          <w:divBdr>
            <w:top w:val="none" w:sz="0" w:space="0" w:color="auto"/>
            <w:left w:val="none" w:sz="0" w:space="0" w:color="auto"/>
            <w:bottom w:val="none" w:sz="0" w:space="0" w:color="auto"/>
            <w:right w:val="none" w:sz="0" w:space="0" w:color="auto"/>
          </w:divBdr>
        </w:div>
        <w:div w:id="1320303968">
          <w:marLeft w:val="0"/>
          <w:marRight w:val="0"/>
          <w:marTop w:val="0"/>
          <w:marBottom w:val="0"/>
          <w:divBdr>
            <w:top w:val="none" w:sz="0" w:space="0" w:color="auto"/>
            <w:left w:val="none" w:sz="0" w:space="0" w:color="auto"/>
            <w:bottom w:val="none" w:sz="0" w:space="0" w:color="auto"/>
            <w:right w:val="none" w:sz="0" w:space="0" w:color="auto"/>
          </w:divBdr>
        </w:div>
        <w:div w:id="1392772141">
          <w:marLeft w:val="0"/>
          <w:marRight w:val="0"/>
          <w:marTop w:val="0"/>
          <w:marBottom w:val="0"/>
          <w:divBdr>
            <w:top w:val="none" w:sz="0" w:space="0" w:color="auto"/>
            <w:left w:val="none" w:sz="0" w:space="0" w:color="auto"/>
            <w:bottom w:val="none" w:sz="0" w:space="0" w:color="auto"/>
            <w:right w:val="none" w:sz="0" w:space="0" w:color="auto"/>
          </w:divBdr>
        </w:div>
        <w:div w:id="1414009901">
          <w:marLeft w:val="0"/>
          <w:marRight w:val="0"/>
          <w:marTop w:val="0"/>
          <w:marBottom w:val="0"/>
          <w:divBdr>
            <w:top w:val="none" w:sz="0" w:space="0" w:color="auto"/>
            <w:left w:val="none" w:sz="0" w:space="0" w:color="auto"/>
            <w:bottom w:val="none" w:sz="0" w:space="0" w:color="auto"/>
            <w:right w:val="none" w:sz="0" w:space="0" w:color="auto"/>
          </w:divBdr>
        </w:div>
        <w:div w:id="1569194900">
          <w:marLeft w:val="0"/>
          <w:marRight w:val="0"/>
          <w:marTop w:val="0"/>
          <w:marBottom w:val="0"/>
          <w:divBdr>
            <w:top w:val="none" w:sz="0" w:space="0" w:color="auto"/>
            <w:left w:val="none" w:sz="0" w:space="0" w:color="auto"/>
            <w:bottom w:val="none" w:sz="0" w:space="0" w:color="auto"/>
            <w:right w:val="none" w:sz="0" w:space="0" w:color="auto"/>
          </w:divBdr>
        </w:div>
        <w:div w:id="2067292345">
          <w:marLeft w:val="0"/>
          <w:marRight w:val="0"/>
          <w:marTop w:val="0"/>
          <w:marBottom w:val="0"/>
          <w:divBdr>
            <w:top w:val="none" w:sz="0" w:space="0" w:color="auto"/>
            <w:left w:val="none" w:sz="0" w:space="0" w:color="auto"/>
            <w:bottom w:val="none" w:sz="0" w:space="0" w:color="auto"/>
            <w:right w:val="none" w:sz="0" w:space="0" w:color="auto"/>
          </w:divBdr>
        </w:div>
        <w:div w:id="2107915804">
          <w:marLeft w:val="0"/>
          <w:marRight w:val="0"/>
          <w:marTop w:val="0"/>
          <w:marBottom w:val="0"/>
          <w:divBdr>
            <w:top w:val="none" w:sz="0" w:space="0" w:color="auto"/>
            <w:left w:val="none" w:sz="0" w:space="0" w:color="auto"/>
            <w:bottom w:val="none" w:sz="0" w:space="0" w:color="auto"/>
            <w:right w:val="none" w:sz="0" w:space="0" w:color="auto"/>
          </w:divBdr>
        </w:div>
      </w:divsChild>
    </w:div>
    <w:div w:id="266890589">
      <w:bodyDiv w:val="1"/>
      <w:marLeft w:val="0"/>
      <w:marRight w:val="0"/>
      <w:marTop w:val="0"/>
      <w:marBottom w:val="0"/>
      <w:divBdr>
        <w:top w:val="none" w:sz="0" w:space="0" w:color="auto"/>
        <w:left w:val="none" w:sz="0" w:space="0" w:color="auto"/>
        <w:bottom w:val="none" w:sz="0" w:space="0" w:color="auto"/>
        <w:right w:val="none" w:sz="0" w:space="0" w:color="auto"/>
      </w:divBdr>
    </w:div>
    <w:div w:id="277417668">
      <w:bodyDiv w:val="1"/>
      <w:marLeft w:val="0"/>
      <w:marRight w:val="0"/>
      <w:marTop w:val="0"/>
      <w:marBottom w:val="0"/>
      <w:divBdr>
        <w:top w:val="none" w:sz="0" w:space="0" w:color="auto"/>
        <w:left w:val="none" w:sz="0" w:space="0" w:color="auto"/>
        <w:bottom w:val="none" w:sz="0" w:space="0" w:color="auto"/>
        <w:right w:val="none" w:sz="0" w:space="0" w:color="auto"/>
      </w:divBdr>
      <w:divsChild>
        <w:div w:id="630599928">
          <w:marLeft w:val="0"/>
          <w:marRight w:val="0"/>
          <w:marTop w:val="0"/>
          <w:marBottom w:val="0"/>
          <w:divBdr>
            <w:top w:val="none" w:sz="0" w:space="0" w:color="auto"/>
            <w:left w:val="none" w:sz="0" w:space="0" w:color="auto"/>
            <w:bottom w:val="none" w:sz="0" w:space="0" w:color="auto"/>
            <w:right w:val="none" w:sz="0" w:space="0" w:color="auto"/>
          </w:divBdr>
        </w:div>
        <w:div w:id="1066949799">
          <w:marLeft w:val="0"/>
          <w:marRight w:val="0"/>
          <w:marTop w:val="0"/>
          <w:marBottom w:val="0"/>
          <w:divBdr>
            <w:top w:val="none" w:sz="0" w:space="0" w:color="auto"/>
            <w:left w:val="none" w:sz="0" w:space="0" w:color="auto"/>
            <w:bottom w:val="none" w:sz="0" w:space="0" w:color="auto"/>
            <w:right w:val="none" w:sz="0" w:space="0" w:color="auto"/>
          </w:divBdr>
        </w:div>
        <w:div w:id="1131438946">
          <w:marLeft w:val="0"/>
          <w:marRight w:val="0"/>
          <w:marTop w:val="0"/>
          <w:marBottom w:val="0"/>
          <w:divBdr>
            <w:top w:val="none" w:sz="0" w:space="0" w:color="auto"/>
            <w:left w:val="none" w:sz="0" w:space="0" w:color="auto"/>
            <w:bottom w:val="none" w:sz="0" w:space="0" w:color="auto"/>
            <w:right w:val="none" w:sz="0" w:space="0" w:color="auto"/>
          </w:divBdr>
        </w:div>
        <w:div w:id="1183666287">
          <w:marLeft w:val="0"/>
          <w:marRight w:val="0"/>
          <w:marTop w:val="0"/>
          <w:marBottom w:val="0"/>
          <w:divBdr>
            <w:top w:val="none" w:sz="0" w:space="0" w:color="auto"/>
            <w:left w:val="none" w:sz="0" w:space="0" w:color="auto"/>
            <w:bottom w:val="none" w:sz="0" w:space="0" w:color="auto"/>
            <w:right w:val="none" w:sz="0" w:space="0" w:color="auto"/>
          </w:divBdr>
        </w:div>
        <w:div w:id="1498693083">
          <w:marLeft w:val="0"/>
          <w:marRight w:val="0"/>
          <w:marTop w:val="0"/>
          <w:marBottom w:val="0"/>
          <w:divBdr>
            <w:top w:val="none" w:sz="0" w:space="0" w:color="auto"/>
            <w:left w:val="none" w:sz="0" w:space="0" w:color="auto"/>
            <w:bottom w:val="none" w:sz="0" w:space="0" w:color="auto"/>
            <w:right w:val="none" w:sz="0" w:space="0" w:color="auto"/>
          </w:divBdr>
        </w:div>
        <w:div w:id="1660763856">
          <w:marLeft w:val="0"/>
          <w:marRight w:val="0"/>
          <w:marTop w:val="0"/>
          <w:marBottom w:val="0"/>
          <w:divBdr>
            <w:top w:val="none" w:sz="0" w:space="0" w:color="auto"/>
            <w:left w:val="none" w:sz="0" w:space="0" w:color="auto"/>
            <w:bottom w:val="none" w:sz="0" w:space="0" w:color="auto"/>
            <w:right w:val="none" w:sz="0" w:space="0" w:color="auto"/>
          </w:divBdr>
        </w:div>
      </w:divsChild>
    </w:div>
    <w:div w:id="340356120">
      <w:bodyDiv w:val="1"/>
      <w:marLeft w:val="0"/>
      <w:marRight w:val="0"/>
      <w:marTop w:val="0"/>
      <w:marBottom w:val="0"/>
      <w:divBdr>
        <w:top w:val="none" w:sz="0" w:space="0" w:color="auto"/>
        <w:left w:val="none" w:sz="0" w:space="0" w:color="auto"/>
        <w:bottom w:val="none" w:sz="0" w:space="0" w:color="auto"/>
        <w:right w:val="none" w:sz="0" w:space="0" w:color="auto"/>
      </w:divBdr>
    </w:div>
    <w:div w:id="364795731">
      <w:bodyDiv w:val="1"/>
      <w:marLeft w:val="0"/>
      <w:marRight w:val="0"/>
      <w:marTop w:val="0"/>
      <w:marBottom w:val="0"/>
      <w:divBdr>
        <w:top w:val="none" w:sz="0" w:space="0" w:color="auto"/>
        <w:left w:val="none" w:sz="0" w:space="0" w:color="auto"/>
        <w:bottom w:val="none" w:sz="0" w:space="0" w:color="auto"/>
        <w:right w:val="none" w:sz="0" w:space="0" w:color="auto"/>
      </w:divBdr>
    </w:div>
    <w:div w:id="374358623">
      <w:bodyDiv w:val="1"/>
      <w:marLeft w:val="0"/>
      <w:marRight w:val="0"/>
      <w:marTop w:val="0"/>
      <w:marBottom w:val="0"/>
      <w:divBdr>
        <w:top w:val="none" w:sz="0" w:space="0" w:color="auto"/>
        <w:left w:val="none" w:sz="0" w:space="0" w:color="auto"/>
        <w:bottom w:val="none" w:sz="0" w:space="0" w:color="auto"/>
        <w:right w:val="none" w:sz="0" w:space="0" w:color="auto"/>
      </w:divBdr>
    </w:div>
    <w:div w:id="434063364">
      <w:bodyDiv w:val="1"/>
      <w:marLeft w:val="0"/>
      <w:marRight w:val="0"/>
      <w:marTop w:val="0"/>
      <w:marBottom w:val="0"/>
      <w:divBdr>
        <w:top w:val="none" w:sz="0" w:space="0" w:color="auto"/>
        <w:left w:val="none" w:sz="0" w:space="0" w:color="auto"/>
        <w:bottom w:val="none" w:sz="0" w:space="0" w:color="auto"/>
        <w:right w:val="none" w:sz="0" w:space="0" w:color="auto"/>
      </w:divBdr>
    </w:div>
    <w:div w:id="511844601">
      <w:bodyDiv w:val="1"/>
      <w:marLeft w:val="0"/>
      <w:marRight w:val="0"/>
      <w:marTop w:val="0"/>
      <w:marBottom w:val="0"/>
      <w:divBdr>
        <w:top w:val="none" w:sz="0" w:space="0" w:color="auto"/>
        <w:left w:val="none" w:sz="0" w:space="0" w:color="auto"/>
        <w:bottom w:val="none" w:sz="0" w:space="0" w:color="auto"/>
        <w:right w:val="none" w:sz="0" w:space="0" w:color="auto"/>
      </w:divBdr>
    </w:div>
    <w:div w:id="583222610">
      <w:bodyDiv w:val="1"/>
      <w:marLeft w:val="0"/>
      <w:marRight w:val="0"/>
      <w:marTop w:val="0"/>
      <w:marBottom w:val="0"/>
      <w:divBdr>
        <w:top w:val="none" w:sz="0" w:space="0" w:color="auto"/>
        <w:left w:val="none" w:sz="0" w:space="0" w:color="auto"/>
        <w:bottom w:val="none" w:sz="0" w:space="0" w:color="auto"/>
        <w:right w:val="none" w:sz="0" w:space="0" w:color="auto"/>
      </w:divBdr>
    </w:div>
    <w:div w:id="752359000">
      <w:bodyDiv w:val="1"/>
      <w:marLeft w:val="0"/>
      <w:marRight w:val="0"/>
      <w:marTop w:val="0"/>
      <w:marBottom w:val="0"/>
      <w:divBdr>
        <w:top w:val="none" w:sz="0" w:space="0" w:color="auto"/>
        <w:left w:val="none" w:sz="0" w:space="0" w:color="auto"/>
        <w:bottom w:val="none" w:sz="0" w:space="0" w:color="auto"/>
        <w:right w:val="none" w:sz="0" w:space="0" w:color="auto"/>
      </w:divBdr>
      <w:divsChild>
        <w:div w:id="1164585871">
          <w:marLeft w:val="0"/>
          <w:marRight w:val="0"/>
          <w:marTop w:val="0"/>
          <w:marBottom w:val="0"/>
          <w:divBdr>
            <w:top w:val="none" w:sz="0" w:space="0" w:color="auto"/>
            <w:left w:val="none" w:sz="0" w:space="0" w:color="auto"/>
            <w:bottom w:val="none" w:sz="0" w:space="0" w:color="auto"/>
            <w:right w:val="none" w:sz="0" w:space="0" w:color="auto"/>
          </w:divBdr>
        </w:div>
        <w:div w:id="1506091799">
          <w:marLeft w:val="0"/>
          <w:marRight w:val="0"/>
          <w:marTop w:val="0"/>
          <w:marBottom w:val="0"/>
          <w:divBdr>
            <w:top w:val="none" w:sz="0" w:space="0" w:color="auto"/>
            <w:left w:val="none" w:sz="0" w:space="0" w:color="auto"/>
            <w:bottom w:val="none" w:sz="0" w:space="0" w:color="auto"/>
            <w:right w:val="none" w:sz="0" w:space="0" w:color="auto"/>
          </w:divBdr>
        </w:div>
      </w:divsChild>
    </w:div>
    <w:div w:id="822938704">
      <w:bodyDiv w:val="1"/>
      <w:marLeft w:val="0"/>
      <w:marRight w:val="0"/>
      <w:marTop w:val="0"/>
      <w:marBottom w:val="0"/>
      <w:divBdr>
        <w:top w:val="none" w:sz="0" w:space="0" w:color="auto"/>
        <w:left w:val="none" w:sz="0" w:space="0" w:color="auto"/>
        <w:bottom w:val="none" w:sz="0" w:space="0" w:color="auto"/>
        <w:right w:val="none" w:sz="0" w:space="0" w:color="auto"/>
      </w:divBdr>
    </w:div>
    <w:div w:id="897280428">
      <w:bodyDiv w:val="1"/>
      <w:marLeft w:val="0"/>
      <w:marRight w:val="0"/>
      <w:marTop w:val="0"/>
      <w:marBottom w:val="0"/>
      <w:divBdr>
        <w:top w:val="none" w:sz="0" w:space="0" w:color="auto"/>
        <w:left w:val="none" w:sz="0" w:space="0" w:color="auto"/>
        <w:bottom w:val="none" w:sz="0" w:space="0" w:color="auto"/>
        <w:right w:val="none" w:sz="0" w:space="0" w:color="auto"/>
      </w:divBdr>
    </w:div>
    <w:div w:id="974529242">
      <w:bodyDiv w:val="1"/>
      <w:marLeft w:val="0"/>
      <w:marRight w:val="0"/>
      <w:marTop w:val="0"/>
      <w:marBottom w:val="0"/>
      <w:divBdr>
        <w:top w:val="none" w:sz="0" w:space="0" w:color="auto"/>
        <w:left w:val="none" w:sz="0" w:space="0" w:color="auto"/>
        <w:bottom w:val="none" w:sz="0" w:space="0" w:color="auto"/>
        <w:right w:val="none" w:sz="0" w:space="0" w:color="auto"/>
      </w:divBdr>
    </w:div>
    <w:div w:id="1150754197">
      <w:bodyDiv w:val="1"/>
      <w:marLeft w:val="0"/>
      <w:marRight w:val="0"/>
      <w:marTop w:val="0"/>
      <w:marBottom w:val="0"/>
      <w:divBdr>
        <w:top w:val="none" w:sz="0" w:space="0" w:color="auto"/>
        <w:left w:val="none" w:sz="0" w:space="0" w:color="auto"/>
        <w:bottom w:val="none" w:sz="0" w:space="0" w:color="auto"/>
        <w:right w:val="none" w:sz="0" w:space="0" w:color="auto"/>
      </w:divBdr>
    </w:div>
    <w:div w:id="1171288896">
      <w:bodyDiv w:val="1"/>
      <w:marLeft w:val="0"/>
      <w:marRight w:val="0"/>
      <w:marTop w:val="0"/>
      <w:marBottom w:val="0"/>
      <w:divBdr>
        <w:top w:val="none" w:sz="0" w:space="0" w:color="auto"/>
        <w:left w:val="none" w:sz="0" w:space="0" w:color="auto"/>
        <w:bottom w:val="none" w:sz="0" w:space="0" w:color="auto"/>
        <w:right w:val="none" w:sz="0" w:space="0" w:color="auto"/>
      </w:divBdr>
      <w:divsChild>
        <w:div w:id="52852101">
          <w:marLeft w:val="0"/>
          <w:marRight w:val="0"/>
          <w:marTop w:val="0"/>
          <w:marBottom w:val="0"/>
          <w:divBdr>
            <w:top w:val="none" w:sz="0" w:space="0" w:color="auto"/>
            <w:left w:val="none" w:sz="0" w:space="0" w:color="auto"/>
            <w:bottom w:val="none" w:sz="0" w:space="0" w:color="auto"/>
            <w:right w:val="none" w:sz="0" w:space="0" w:color="auto"/>
          </w:divBdr>
        </w:div>
        <w:div w:id="201478897">
          <w:marLeft w:val="0"/>
          <w:marRight w:val="0"/>
          <w:marTop w:val="0"/>
          <w:marBottom w:val="0"/>
          <w:divBdr>
            <w:top w:val="none" w:sz="0" w:space="0" w:color="auto"/>
            <w:left w:val="none" w:sz="0" w:space="0" w:color="auto"/>
            <w:bottom w:val="none" w:sz="0" w:space="0" w:color="auto"/>
            <w:right w:val="none" w:sz="0" w:space="0" w:color="auto"/>
          </w:divBdr>
        </w:div>
        <w:div w:id="214393696">
          <w:marLeft w:val="0"/>
          <w:marRight w:val="0"/>
          <w:marTop w:val="0"/>
          <w:marBottom w:val="0"/>
          <w:divBdr>
            <w:top w:val="none" w:sz="0" w:space="0" w:color="auto"/>
            <w:left w:val="none" w:sz="0" w:space="0" w:color="auto"/>
            <w:bottom w:val="none" w:sz="0" w:space="0" w:color="auto"/>
            <w:right w:val="none" w:sz="0" w:space="0" w:color="auto"/>
          </w:divBdr>
        </w:div>
        <w:div w:id="268585186">
          <w:marLeft w:val="0"/>
          <w:marRight w:val="0"/>
          <w:marTop w:val="0"/>
          <w:marBottom w:val="0"/>
          <w:divBdr>
            <w:top w:val="none" w:sz="0" w:space="0" w:color="auto"/>
            <w:left w:val="none" w:sz="0" w:space="0" w:color="auto"/>
            <w:bottom w:val="none" w:sz="0" w:space="0" w:color="auto"/>
            <w:right w:val="none" w:sz="0" w:space="0" w:color="auto"/>
          </w:divBdr>
        </w:div>
        <w:div w:id="300308771">
          <w:marLeft w:val="0"/>
          <w:marRight w:val="0"/>
          <w:marTop w:val="0"/>
          <w:marBottom w:val="0"/>
          <w:divBdr>
            <w:top w:val="none" w:sz="0" w:space="0" w:color="auto"/>
            <w:left w:val="none" w:sz="0" w:space="0" w:color="auto"/>
            <w:bottom w:val="none" w:sz="0" w:space="0" w:color="auto"/>
            <w:right w:val="none" w:sz="0" w:space="0" w:color="auto"/>
          </w:divBdr>
        </w:div>
        <w:div w:id="545023832">
          <w:marLeft w:val="0"/>
          <w:marRight w:val="0"/>
          <w:marTop w:val="0"/>
          <w:marBottom w:val="0"/>
          <w:divBdr>
            <w:top w:val="none" w:sz="0" w:space="0" w:color="auto"/>
            <w:left w:val="none" w:sz="0" w:space="0" w:color="auto"/>
            <w:bottom w:val="none" w:sz="0" w:space="0" w:color="auto"/>
            <w:right w:val="none" w:sz="0" w:space="0" w:color="auto"/>
          </w:divBdr>
        </w:div>
        <w:div w:id="628896951">
          <w:marLeft w:val="0"/>
          <w:marRight w:val="0"/>
          <w:marTop w:val="0"/>
          <w:marBottom w:val="0"/>
          <w:divBdr>
            <w:top w:val="none" w:sz="0" w:space="0" w:color="auto"/>
            <w:left w:val="none" w:sz="0" w:space="0" w:color="auto"/>
            <w:bottom w:val="none" w:sz="0" w:space="0" w:color="auto"/>
            <w:right w:val="none" w:sz="0" w:space="0" w:color="auto"/>
          </w:divBdr>
        </w:div>
        <w:div w:id="673805491">
          <w:marLeft w:val="0"/>
          <w:marRight w:val="0"/>
          <w:marTop w:val="0"/>
          <w:marBottom w:val="0"/>
          <w:divBdr>
            <w:top w:val="none" w:sz="0" w:space="0" w:color="auto"/>
            <w:left w:val="none" w:sz="0" w:space="0" w:color="auto"/>
            <w:bottom w:val="none" w:sz="0" w:space="0" w:color="auto"/>
            <w:right w:val="none" w:sz="0" w:space="0" w:color="auto"/>
          </w:divBdr>
        </w:div>
        <w:div w:id="819998091">
          <w:marLeft w:val="0"/>
          <w:marRight w:val="0"/>
          <w:marTop w:val="0"/>
          <w:marBottom w:val="0"/>
          <w:divBdr>
            <w:top w:val="none" w:sz="0" w:space="0" w:color="auto"/>
            <w:left w:val="none" w:sz="0" w:space="0" w:color="auto"/>
            <w:bottom w:val="none" w:sz="0" w:space="0" w:color="auto"/>
            <w:right w:val="none" w:sz="0" w:space="0" w:color="auto"/>
          </w:divBdr>
        </w:div>
        <w:div w:id="962033119">
          <w:marLeft w:val="0"/>
          <w:marRight w:val="0"/>
          <w:marTop w:val="0"/>
          <w:marBottom w:val="0"/>
          <w:divBdr>
            <w:top w:val="none" w:sz="0" w:space="0" w:color="auto"/>
            <w:left w:val="none" w:sz="0" w:space="0" w:color="auto"/>
            <w:bottom w:val="none" w:sz="0" w:space="0" w:color="auto"/>
            <w:right w:val="none" w:sz="0" w:space="0" w:color="auto"/>
          </w:divBdr>
        </w:div>
        <w:div w:id="1875536877">
          <w:marLeft w:val="0"/>
          <w:marRight w:val="0"/>
          <w:marTop w:val="0"/>
          <w:marBottom w:val="0"/>
          <w:divBdr>
            <w:top w:val="none" w:sz="0" w:space="0" w:color="auto"/>
            <w:left w:val="none" w:sz="0" w:space="0" w:color="auto"/>
            <w:bottom w:val="none" w:sz="0" w:space="0" w:color="auto"/>
            <w:right w:val="none" w:sz="0" w:space="0" w:color="auto"/>
          </w:divBdr>
        </w:div>
        <w:div w:id="2087653237">
          <w:marLeft w:val="0"/>
          <w:marRight w:val="0"/>
          <w:marTop w:val="0"/>
          <w:marBottom w:val="0"/>
          <w:divBdr>
            <w:top w:val="none" w:sz="0" w:space="0" w:color="auto"/>
            <w:left w:val="none" w:sz="0" w:space="0" w:color="auto"/>
            <w:bottom w:val="none" w:sz="0" w:space="0" w:color="auto"/>
            <w:right w:val="none" w:sz="0" w:space="0" w:color="auto"/>
          </w:divBdr>
        </w:div>
      </w:divsChild>
    </w:div>
    <w:div w:id="1198738465">
      <w:bodyDiv w:val="1"/>
      <w:marLeft w:val="0"/>
      <w:marRight w:val="0"/>
      <w:marTop w:val="0"/>
      <w:marBottom w:val="0"/>
      <w:divBdr>
        <w:top w:val="none" w:sz="0" w:space="0" w:color="auto"/>
        <w:left w:val="none" w:sz="0" w:space="0" w:color="auto"/>
        <w:bottom w:val="none" w:sz="0" w:space="0" w:color="auto"/>
        <w:right w:val="none" w:sz="0" w:space="0" w:color="auto"/>
      </w:divBdr>
    </w:div>
    <w:div w:id="1238516083">
      <w:bodyDiv w:val="1"/>
      <w:marLeft w:val="0"/>
      <w:marRight w:val="0"/>
      <w:marTop w:val="0"/>
      <w:marBottom w:val="0"/>
      <w:divBdr>
        <w:top w:val="none" w:sz="0" w:space="0" w:color="auto"/>
        <w:left w:val="none" w:sz="0" w:space="0" w:color="auto"/>
        <w:bottom w:val="none" w:sz="0" w:space="0" w:color="auto"/>
        <w:right w:val="none" w:sz="0" w:space="0" w:color="auto"/>
      </w:divBdr>
      <w:divsChild>
        <w:div w:id="230778453">
          <w:marLeft w:val="0"/>
          <w:marRight w:val="0"/>
          <w:marTop w:val="0"/>
          <w:marBottom w:val="0"/>
          <w:divBdr>
            <w:top w:val="none" w:sz="0" w:space="0" w:color="auto"/>
            <w:left w:val="none" w:sz="0" w:space="0" w:color="auto"/>
            <w:bottom w:val="none" w:sz="0" w:space="0" w:color="auto"/>
            <w:right w:val="none" w:sz="0" w:space="0" w:color="auto"/>
          </w:divBdr>
        </w:div>
        <w:div w:id="244269815">
          <w:marLeft w:val="0"/>
          <w:marRight w:val="0"/>
          <w:marTop w:val="0"/>
          <w:marBottom w:val="0"/>
          <w:divBdr>
            <w:top w:val="none" w:sz="0" w:space="0" w:color="auto"/>
            <w:left w:val="none" w:sz="0" w:space="0" w:color="auto"/>
            <w:bottom w:val="none" w:sz="0" w:space="0" w:color="auto"/>
            <w:right w:val="none" w:sz="0" w:space="0" w:color="auto"/>
          </w:divBdr>
        </w:div>
        <w:div w:id="782186698">
          <w:marLeft w:val="0"/>
          <w:marRight w:val="0"/>
          <w:marTop w:val="0"/>
          <w:marBottom w:val="0"/>
          <w:divBdr>
            <w:top w:val="none" w:sz="0" w:space="0" w:color="auto"/>
            <w:left w:val="none" w:sz="0" w:space="0" w:color="auto"/>
            <w:bottom w:val="none" w:sz="0" w:space="0" w:color="auto"/>
            <w:right w:val="none" w:sz="0" w:space="0" w:color="auto"/>
          </w:divBdr>
        </w:div>
        <w:div w:id="1017582370">
          <w:marLeft w:val="0"/>
          <w:marRight w:val="0"/>
          <w:marTop w:val="0"/>
          <w:marBottom w:val="0"/>
          <w:divBdr>
            <w:top w:val="none" w:sz="0" w:space="0" w:color="auto"/>
            <w:left w:val="none" w:sz="0" w:space="0" w:color="auto"/>
            <w:bottom w:val="none" w:sz="0" w:space="0" w:color="auto"/>
            <w:right w:val="none" w:sz="0" w:space="0" w:color="auto"/>
          </w:divBdr>
        </w:div>
        <w:div w:id="1136530108">
          <w:marLeft w:val="0"/>
          <w:marRight w:val="0"/>
          <w:marTop w:val="0"/>
          <w:marBottom w:val="0"/>
          <w:divBdr>
            <w:top w:val="none" w:sz="0" w:space="0" w:color="auto"/>
            <w:left w:val="none" w:sz="0" w:space="0" w:color="auto"/>
            <w:bottom w:val="none" w:sz="0" w:space="0" w:color="auto"/>
            <w:right w:val="none" w:sz="0" w:space="0" w:color="auto"/>
          </w:divBdr>
        </w:div>
        <w:div w:id="1451436450">
          <w:marLeft w:val="0"/>
          <w:marRight w:val="0"/>
          <w:marTop w:val="0"/>
          <w:marBottom w:val="0"/>
          <w:divBdr>
            <w:top w:val="none" w:sz="0" w:space="0" w:color="auto"/>
            <w:left w:val="none" w:sz="0" w:space="0" w:color="auto"/>
            <w:bottom w:val="none" w:sz="0" w:space="0" w:color="auto"/>
            <w:right w:val="none" w:sz="0" w:space="0" w:color="auto"/>
          </w:divBdr>
        </w:div>
        <w:div w:id="1700004205">
          <w:marLeft w:val="0"/>
          <w:marRight w:val="0"/>
          <w:marTop w:val="0"/>
          <w:marBottom w:val="0"/>
          <w:divBdr>
            <w:top w:val="none" w:sz="0" w:space="0" w:color="auto"/>
            <w:left w:val="none" w:sz="0" w:space="0" w:color="auto"/>
            <w:bottom w:val="none" w:sz="0" w:space="0" w:color="auto"/>
            <w:right w:val="none" w:sz="0" w:space="0" w:color="auto"/>
          </w:divBdr>
        </w:div>
        <w:div w:id="2115710481">
          <w:marLeft w:val="0"/>
          <w:marRight w:val="0"/>
          <w:marTop w:val="0"/>
          <w:marBottom w:val="0"/>
          <w:divBdr>
            <w:top w:val="none" w:sz="0" w:space="0" w:color="auto"/>
            <w:left w:val="none" w:sz="0" w:space="0" w:color="auto"/>
            <w:bottom w:val="none" w:sz="0" w:space="0" w:color="auto"/>
            <w:right w:val="none" w:sz="0" w:space="0" w:color="auto"/>
          </w:divBdr>
        </w:div>
      </w:divsChild>
    </w:div>
    <w:div w:id="1391424788">
      <w:bodyDiv w:val="1"/>
      <w:marLeft w:val="0"/>
      <w:marRight w:val="0"/>
      <w:marTop w:val="0"/>
      <w:marBottom w:val="0"/>
      <w:divBdr>
        <w:top w:val="none" w:sz="0" w:space="0" w:color="auto"/>
        <w:left w:val="none" w:sz="0" w:space="0" w:color="auto"/>
        <w:bottom w:val="none" w:sz="0" w:space="0" w:color="auto"/>
        <w:right w:val="none" w:sz="0" w:space="0" w:color="auto"/>
      </w:divBdr>
    </w:div>
    <w:div w:id="1394086299">
      <w:bodyDiv w:val="1"/>
      <w:marLeft w:val="0"/>
      <w:marRight w:val="0"/>
      <w:marTop w:val="0"/>
      <w:marBottom w:val="0"/>
      <w:divBdr>
        <w:top w:val="none" w:sz="0" w:space="0" w:color="auto"/>
        <w:left w:val="none" w:sz="0" w:space="0" w:color="auto"/>
        <w:bottom w:val="none" w:sz="0" w:space="0" w:color="auto"/>
        <w:right w:val="none" w:sz="0" w:space="0" w:color="auto"/>
      </w:divBdr>
    </w:div>
    <w:div w:id="1510023582">
      <w:bodyDiv w:val="1"/>
      <w:marLeft w:val="0"/>
      <w:marRight w:val="0"/>
      <w:marTop w:val="0"/>
      <w:marBottom w:val="0"/>
      <w:divBdr>
        <w:top w:val="none" w:sz="0" w:space="0" w:color="auto"/>
        <w:left w:val="none" w:sz="0" w:space="0" w:color="auto"/>
        <w:bottom w:val="none" w:sz="0" w:space="0" w:color="auto"/>
        <w:right w:val="none" w:sz="0" w:space="0" w:color="auto"/>
      </w:divBdr>
    </w:div>
    <w:div w:id="1614239523">
      <w:bodyDiv w:val="1"/>
      <w:marLeft w:val="0"/>
      <w:marRight w:val="0"/>
      <w:marTop w:val="0"/>
      <w:marBottom w:val="0"/>
      <w:divBdr>
        <w:top w:val="none" w:sz="0" w:space="0" w:color="auto"/>
        <w:left w:val="none" w:sz="0" w:space="0" w:color="auto"/>
        <w:bottom w:val="none" w:sz="0" w:space="0" w:color="auto"/>
        <w:right w:val="none" w:sz="0" w:space="0" w:color="auto"/>
      </w:divBdr>
    </w:div>
    <w:div w:id="1674527439">
      <w:bodyDiv w:val="1"/>
      <w:marLeft w:val="0"/>
      <w:marRight w:val="0"/>
      <w:marTop w:val="0"/>
      <w:marBottom w:val="0"/>
      <w:divBdr>
        <w:top w:val="none" w:sz="0" w:space="0" w:color="auto"/>
        <w:left w:val="none" w:sz="0" w:space="0" w:color="auto"/>
        <w:bottom w:val="none" w:sz="0" w:space="0" w:color="auto"/>
        <w:right w:val="none" w:sz="0" w:space="0" w:color="auto"/>
      </w:divBdr>
    </w:div>
    <w:div w:id="1889992789">
      <w:bodyDiv w:val="1"/>
      <w:marLeft w:val="0"/>
      <w:marRight w:val="0"/>
      <w:marTop w:val="0"/>
      <w:marBottom w:val="0"/>
      <w:divBdr>
        <w:top w:val="none" w:sz="0" w:space="0" w:color="auto"/>
        <w:left w:val="none" w:sz="0" w:space="0" w:color="auto"/>
        <w:bottom w:val="none" w:sz="0" w:space="0" w:color="auto"/>
        <w:right w:val="none" w:sz="0" w:space="0" w:color="auto"/>
      </w:divBdr>
    </w:div>
    <w:div w:id="1902708884">
      <w:bodyDiv w:val="1"/>
      <w:marLeft w:val="0"/>
      <w:marRight w:val="0"/>
      <w:marTop w:val="0"/>
      <w:marBottom w:val="0"/>
      <w:divBdr>
        <w:top w:val="none" w:sz="0" w:space="0" w:color="auto"/>
        <w:left w:val="none" w:sz="0" w:space="0" w:color="auto"/>
        <w:bottom w:val="none" w:sz="0" w:space="0" w:color="auto"/>
        <w:right w:val="none" w:sz="0" w:space="0" w:color="auto"/>
      </w:divBdr>
    </w:div>
    <w:div w:id="2071464207">
      <w:bodyDiv w:val="1"/>
      <w:marLeft w:val="0"/>
      <w:marRight w:val="0"/>
      <w:marTop w:val="0"/>
      <w:marBottom w:val="0"/>
      <w:divBdr>
        <w:top w:val="none" w:sz="0" w:space="0" w:color="auto"/>
        <w:left w:val="none" w:sz="0" w:space="0" w:color="auto"/>
        <w:bottom w:val="none" w:sz="0" w:space="0" w:color="auto"/>
        <w:right w:val="none" w:sz="0" w:space="0" w:color="auto"/>
      </w:divBdr>
    </w:div>
    <w:div w:id="2080472155">
      <w:bodyDiv w:val="1"/>
      <w:marLeft w:val="0"/>
      <w:marRight w:val="0"/>
      <w:marTop w:val="0"/>
      <w:marBottom w:val="0"/>
      <w:divBdr>
        <w:top w:val="none" w:sz="0" w:space="0" w:color="auto"/>
        <w:left w:val="none" w:sz="0" w:space="0" w:color="auto"/>
        <w:bottom w:val="none" w:sz="0" w:space="0" w:color="auto"/>
        <w:right w:val="none" w:sz="0" w:space="0" w:color="auto"/>
      </w:divBdr>
      <w:divsChild>
        <w:div w:id="859126851">
          <w:marLeft w:val="0"/>
          <w:marRight w:val="0"/>
          <w:marTop w:val="0"/>
          <w:marBottom w:val="0"/>
          <w:divBdr>
            <w:top w:val="none" w:sz="0" w:space="0" w:color="auto"/>
            <w:left w:val="none" w:sz="0" w:space="0" w:color="auto"/>
            <w:bottom w:val="none" w:sz="0" w:space="0" w:color="auto"/>
            <w:right w:val="none" w:sz="0" w:space="0" w:color="auto"/>
          </w:divBdr>
        </w:div>
        <w:div w:id="185461421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diagramQuickStyle" Target="diagrams/quickStyle1.xml"/><Relationship Id="rId18" Type="http://schemas.openxmlformats.org/officeDocument/2006/relationships/image" Target="media/image3.png"/><Relationship Id="rId26" Type="http://schemas.openxmlformats.org/officeDocument/2006/relationships/footer" Target="footer1.xml"/><Relationship Id="rId3" Type="http://schemas.openxmlformats.org/officeDocument/2006/relationships/customXml" Target="../customXml/item3.xml"/><Relationship Id="rId21" Type="http://schemas.openxmlformats.org/officeDocument/2006/relationships/hyperlink" Target="http://10.30.0.250:8080" TargetMode="External"/><Relationship Id="rId7" Type="http://schemas.openxmlformats.org/officeDocument/2006/relationships/settings" Target="settings.xml"/><Relationship Id="rId12" Type="http://schemas.openxmlformats.org/officeDocument/2006/relationships/diagramLayout" Target="diagrams/layout1.xml"/><Relationship Id="rId17" Type="http://schemas.openxmlformats.org/officeDocument/2006/relationships/image" Target="media/image2.png"/><Relationship Id="rId25"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image" Target="media/image1.png"/><Relationship Id="rId20" Type="http://schemas.openxmlformats.org/officeDocument/2006/relationships/image" Target="media/image4.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diagramData" Target="diagrams/data1.xml"/><Relationship Id="rId24" Type="http://schemas.openxmlformats.org/officeDocument/2006/relationships/image" Target="media/image7.png"/><Relationship Id="rId5" Type="http://schemas.openxmlformats.org/officeDocument/2006/relationships/numbering" Target="numbering.xml"/><Relationship Id="rId15" Type="http://schemas.microsoft.com/office/2007/relationships/diagramDrawing" Target="diagrams/drawing1.xml"/><Relationship Id="rId23" Type="http://schemas.openxmlformats.org/officeDocument/2006/relationships/image" Target="media/image6.png"/><Relationship Id="rId28"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hyperlink" Target="http://10.30.0.250:8080/FUZZ"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diagramColors" Target="diagrams/colors1.xml"/><Relationship Id="rId22" Type="http://schemas.openxmlformats.org/officeDocument/2006/relationships/image" Target="media/image5.png"/><Relationship Id="rId27"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8.png"/></Relationships>
</file>

<file path=word/_rels/settings.xml.rels><?xml version="1.0" encoding="UTF-8" standalone="yes"?>
<Relationships xmlns="http://schemas.openxmlformats.org/package/2006/relationships"><Relationship Id="rId1" Type="http://schemas.openxmlformats.org/officeDocument/2006/relationships/attachedTemplate" Target="file:///E:\TAFE%20Digital\Projects\Accessibility%20Project%20-%2003.04.2018\Template\Templates%20-%20Draft\Practical%20Activity%20V1.dotx" TargetMode="External"/></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CB2D9BEF-412D-4AB5-9B84-00351D1C9D8C}" type="doc">
      <dgm:prSet loTypeId="urn:microsoft.com/office/officeart/2005/8/layout/orgChart1" loCatId="hierarchy" qsTypeId="urn:microsoft.com/office/officeart/2005/8/quickstyle/simple1" qsCatId="simple" csTypeId="urn:microsoft.com/office/officeart/2005/8/colors/accent1_2" csCatId="accent1" phldr="1"/>
      <dgm:spPr/>
      <dgm:t>
        <a:bodyPr/>
        <a:lstStyle/>
        <a:p>
          <a:endParaRPr lang="en-AU"/>
        </a:p>
      </dgm:t>
    </dgm:pt>
    <dgm:pt modelId="{1434B4E0-36E1-4546-8971-73B3C474E697}">
      <dgm:prSet phldrT="[Text]" custT="1"/>
      <dgm:spPr/>
      <dgm:t>
        <a:bodyPr/>
        <a:lstStyle/>
        <a:p>
          <a:r>
            <a:rPr lang="en-AU" sz="1100" baseline="0">
              <a:solidFill>
                <a:schemeClr val="bg1"/>
              </a:solidFill>
            </a:rPr>
            <a:t>Project Sponsor</a:t>
          </a:r>
        </a:p>
        <a:p>
          <a:r>
            <a:rPr lang="en-AU" sz="1100" baseline="0">
              <a:solidFill>
                <a:schemeClr val="bg1"/>
              </a:solidFill>
            </a:rPr>
            <a:t>Nalphky Lim</a:t>
          </a:r>
        </a:p>
      </dgm:t>
    </dgm:pt>
    <dgm:pt modelId="{38CB208B-2ABE-4162-9CA7-17DB25A943E2}" type="parTrans" cxnId="{F7704838-0DE3-4B1B-B845-713117DC22B1}">
      <dgm:prSet/>
      <dgm:spPr/>
      <dgm:t>
        <a:bodyPr/>
        <a:lstStyle/>
        <a:p>
          <a:endParaRPr lang="en-AU"/>
        </a:p>
      </dgm:t>
    </dgm:pt>
    <dgm:pt modelId="{53165980-6D03-4BAC-B171-0CE373F62318}" type="sibTrans" cxnId="{F7704838-0DE3-4B1B-B845-713117DC22B1}">
      <dgm:prSet/>
      <dgm:spPr/>
      <dgm:t>
        <a:bodyPr/>
        <a:lstStyle/>
        <a:p>
          <a:endParaRPr lang="en-AU"/>
        </a:p>
      </dgm:t>
    </dgm:pt>
    <dgm:pt modelId="{211B71AF-BB2D-41DD-89E1-2CEC52F872ED}" type="asst">
      <dgm:prSet phldrT="[Text]" custT="1"/>
      <dgm:spPr/>
      <dgm:t>
        <a:bodyPr/>
        <a:lstStyle/>
        <a:p>
          <a:r>
            <a:rPr lang="en-AU" sz="1100" baseline="0">
              <a:solidFill>
                <a:schemeClr val="bg1"/>
              </a:solidFill>
            </a:rPr>
            <a:t>Incident Response Manager</a:t>
          </a:r>
        </a:p>
        <a:p>
          <a:r>
            <a:rPr lang="en-AU" sz="1100" baseline="0">
              <a:solidFill>
                <a:schemeClr val="bg1"/>
              </a:solidFill>
            </a:rPr>
            <a:t>Nickolai Balida</a:t>
          </a:r>
        </a:p>
      </dgm:t>
    </dgm:pt>
    <dgm:pt modelId="{05C00917-5152-4238-B2EA-970C2C91AF27}" type="parTrans" cxnId="{DF3AAD61-5C2C-46CB-AB7D-31FA0AC0603B}">
      <dgm:prSet/>
      <dgm:spPr/>
      <dgm:t>
        <a:bodyPr/>
        <a:lstStyle/>
        <a:p>
          <a:endParaRPr lang="en-AU"/>
        </a:p>
      </dgm:t>
    </dgm:pt>
    <dgm:pt modelId="{36F4462F-8E9D-49B2-A72C-8BA2E4C9E54E}" type="sibTrans" cxnId="{DF3AAD61-5C2C-46CB-AB7D-31FA0AC0603B}">
      <dgm:prSet/>
      <dgm:spPr/>
      <dgm:t>
        <a:bodyPr/>
        <a:lstStyle/>
        <a:p>
          <a:endParaRPr lang="en-AU"/>
        </a:p>
      </dgm:t>
    </dgm:pt>
    <dgm:pt modelId="{68A6DB9E-1E5B-402D-B924-1A9244E34FE5}">
      <dgm:prSet phldrT="[Text]" custT="1"/>
      <dgm:spPr/>
      <dgm:t>
        <a:bodyPr/>
        <a:lstStyle/>
        <a:p>
          <a:r>
            <a:rPr lang="en-AU" sz="1100" baseline="0">
              <a:solidFill>
                <a:schemeClr val="bg1"/>
              </a:solidFill>
            </a:rPr>
            <a:t>Penetration Test Lead</a:t>
          </a:r>
        </a:p>
        <a:p>
          <a:r>
            <a:rPr lang="en-AU" sz="1100" baseline="0">
              <a:solidFill>
                <a:schemeClr val="bg1"/>
              </a:solidFill>
            </a:rPr>
            <a:t>Andrew Negapatan</a:t>
          </a:r>
        </a:p>
      </dgm:t>
    </dgm:pt>
    <dgm:pt modelId="{9D704B1D-56DE-40D9-991D-F15064FCF80E}" type="parTrans" cxnId="{451BA6AC-DD27-49D3-91A1-73F0B5BEC76B}">
      <dgm:prSet/>
      <dgm:spPr/>
      <dgm:t>
        <a:bodyPr/>
        <a:lstStyle/>
        <a:p>
          <a:endParaRPr lang="en-AU"/>
        </a:p>
      </dgm:t>
    </dgm:pt>
    <dgm:pt modelId="{33C0A0E4-ECCB-4258-83FC-2FA579F4B858}" type="sibTrans" cxnId="{451BA6AC-DD27-49D3-91A1-73F0B5BEC76B}">
      <dgm:prSet/>
      <dgm:spPr/>
      <dgm:t>
        <a:bodyPr/>
        <a:lstStyle/>
        <a:p>
          <a:endParaRPr lang="en-AU"/>
        </a:p>
      </dgm:t>
    </dgm:pt>
    <dgm:pt modelId="{FF2D0669-EA38-47E6-AB70-B843364ABBDC}">
      <dgm:prSet phldrT="[Text]" custT="1"/>
      <dgm:spPr/>
      <dgm:t>
        <a:bodyPr/>
        <a:lstStyle/>
        <a:p>
          <a:r>
            <a:rPr lang="en-AU" sz="1100" baseline="0">
              <a:solidFill>
                <a:schemeClr val="bg1"/>
              </a:solidFill>
            </a:rPr>
            <a:t>SOC Analyst Lead</a:t>
          </a:r>
        </a:p>
        <a:p>
          <a:r>
            <a:rPr lang="en-AU" sz="1100" baseline="0">
              <a:solidFill>
                <a:schemeClr val="bg1"/>
              </a:solidFill>
            </a:rPr>
            <a:t>MD Salam</a:t>
          </a:r>
        </a:p>
      </dgm:t>
    </dgm:pt>
    <dgm:pt modelId="{AF020062-3C2D-4545-A28F-5F520B91799C}" type="parTrans" cxnId="{254CA8A4-8A6D-4E98-A626-1F00916362EF}">
      <dgm:prSet/>
      <dgm:spPr/>
      <dgm:t>
        <a:bodyPr/>
        <a:lstStyle/>
        <a:p>
          <a:endParaRPr lang="en-AU"/>
        </a:p>
      </dgm:t>
    </dgm:pt>
    <dgm:pt modelId="{4B9453FE-C0CB-4DD4-9542-37131CA7B7A7}" type="sibTrans" cxnId="{254CA8A4-8A6D-4E98-A626-1F00916362EF}">
      <dgm:prSet/>
      <dgm:spPr/>
      <dgm:t>
        <a:bodyPr/>
        <a:lstStyle/>
        <a:p>
          <a:endParaRPr lang="en-AU"/>
        </a:p>
      </dgm:t>
    </dgm:pt>
    <dgm:pt modelId="{F1A035E8-766B-45D9-BFC1-EE240114AEB2}" type="pres">
      <dgm:prSet presAssocID="{CB2D9BEF-412D-4AB5-9B84-00351D1C9D8C}" presName="hierChild1" presStyleCnt="0">
        <dgm:presLayoutVars>
          <dgm:orgChart val="1"/>
          <dgm:chPref val="1"/>
          <dgm:dir/>
          <dgm:animOne val="branch"/>
          <dgm:animLvl val="lvl"/>
          <dgm:resizeHandles/>
        </dgm:presLayoutVars>
      </dgm:prSet>
      <dgm:spPr/>
    </dgm:pt>
    <dgm:pt modelId="{C9837634-7568-4303-90CD-76A04825772C}" type="pres">
      <dgm:prSet presAssocID="{1434B4E0-36E1-4546-8971-73B3C474E697}" presName="hierRoot1" presStyleCnt="0">
        <dgm:presLayoutVars>
          <dgm:hierBranch val="init"/>
        </dgm:presLayoutVars>
      </dgm:prSet>
      <dgm:spPr/>
    </dgm:pt>
    <dgm:pt modelId="{6A9DDA11-8465-4FF1-B430-000E3514AD2E}" type="pres">
      <dgm:prSet presAssocID="{1434B4E0-36E1-4546-8971-73B3C474E697}" presName="rootComposite1" presStyleCnt="0"/>
      <dgm:spPr/>
    </dgm:pt>
    <dgm:pt modelId="{6EB2FF83-558D-4C81-AD8E-7AD809AFE558}" type="pres">
      <dgm:prSet presAssocID="{1434B4E0-36E1-4546-8971-73B3C474E697}" presName="rootText1" presStyleLbl="node0" presStyleIdx="0" presStyleCnt="1">
        <dgm:presLayoutVars>
          <dgm:chPref val="3"/>
        </dgm:presLayoutVars>
      </dgm:prSet>
      <dgm:spPr/>
    </dgm:pt>
    <dgm:pt modelId="{8807AFA2-A958-47B1-A5BE-80D12457AA1E}" type="pres">
      <dgm:prSet presAssocID="{1434B4E0-36E1-4546-8971-73B3C474E697}" presName="rootConnector1" presStyleLbl="node1" presStyleIdx="0" presStyleCnt="0"/>
      <dgm:spPr/>
    </dgm:pt>
    <dgm:pt modelId="{981223A0-FD15-4953-87A2-0F23E8DC937E}" type="pres">
      <dgm:prSet presAssocID="{1434B4E0-36E1-4546-8971-73B3C474E697}" presName="hierChild2" presStyleCnt="0"/>
      <dgm:spPr/>
    </dgm:pt>
    <dgm:pt modelId="{BF43E982-E301-43EB-A7FF-19D82326CB90}" type="pres">
      <dgm:prSet presAssocID="{9D704B1D-56DE-40D9-991D-F15064FCF80E}" presName="Name37" presStyleLbl="parChTrans1D2" presStyleIdx="0" presStyleCnt="3"/>
      <dgm:spPr/>
    </dgm:pt>
    <dgm:pt modelId="{B7776897-19AA-4102-A0D7-40CFC9F18E29}" type="pres">
      <dgm:prSet presAssocID="{68A6DB9E-1E5B-402D-B924-1A9244E34FE5}" presName="hierRoot2" presStyleCnt="0">
        <dgm:presLayoutVars>
          <dgm:hierBranch val="init"/>
        </dgm:presLayoutVars>
      </dgm:prSet>
      <dgm:spPr/>
    </dgm:pt>
    <dgm:pt modelId="{47FF43FD-35E5-47B6-8559-418A3B7BE8FD}" type="pres">
      <dgm:prSet presAssocID="{68A6DB9E-1E5B-402D-B924-1A9244E34FE5}" presName="rootComposite" presStyleCnt="0"/>
      <dgm:spPr/>
    </dgm:pt>
    <dgm:pt modelId="{76D1A446-76CF-4CCA-8C0B-0910C07578B2}" type="pres">
      <dgm:prSet presAssocID="{68A6DB9E-1E5B-402D-B924-1A9244E34FE5}" presName="rootText" presStyleLbl="node2" presStyleIdx="0" presStyleCnt="2">
        <dgm:presLayoutVars>
          <dgm:chPref val="3"/>
        </dgm:presLayoutVars>
      </dgm:prSet>
      <dgm:spPr/>
    </dgm:pt>
    <dgm:pt modelId="{EEFA2D06-321D-4538-B5B0-BCF1C535B819}" type="pres">
      <dgm:prSet presAssocID="{68A6DB9E-1E5B-402D-B924-1A9244E34FE5}" presName="rootConnector" presStyleLbl="node2" presStyleIdx="0" presStyleCnt="2"/>
      <dgm:spPr/>
    </dgm:pt>
    <dgm:pt modelId="{171D4166-2B19-488B-84E6-0A7C758EB402}" type="pres">
      <dgm:prSet presAssocID="{68A6DB9E-1E5B-402D-B924-1A9244E34FE5}" presName="hierChild4" presStyleCnt="0"/>
      <dgm:spPr/>
    </dgm:pt>
    <dgm:pt modelId="{9F951D0F-8D36-4639-87E0-D1EA2BC6D5CA}" type="pres">
      <dgm:prSet presAssocID="{68A6DB9E-1E5B-402D-B924-1A9244E34FE5}" presName="hierChild5" presStyleCnt="0"/>
      <dgm:spPr/>
    </dgm:pt>
    <dgm:pt modelId="{A61585CC-B3E0-47B0-88D0-2A6FE531E2F1}" type="pres">
      <dgm:prSet presAssocID="{AF020062-3C2D-4545-A28F-5F520B91799C}" presName="Name37" presStyleLbl="parChTrans1D2" presStyleIdx="1" presStyleCnt="3"/>
      <dgm:spPr/>
    </dgm:pt>
    <dgm:pt modelId="{D007D23D-36F6-4EC2-92BE-756F6446A345}" type="pres">
      <dgm:prSet presAssocID="{FF2D0669-EA38-47E6-AB70-B843364ABBDC}" presName="hierRoot2" presStyleCnt="0">
        <dgm:presLayoutVars>
          <dgm:hierBranch val="init"/>
        </dgm:presLayoutVars>
      </dgm:prSet>
      <dgm:spPr/>
    </dgm:pt>
    <dgm:pt modelId="{D568138E-D5C6-4530-AC39-59A6EC3E340D}" type="pres">
      <dgm:prSet presAssocID="{FF2D0669-EA38-47E6-AB70-B843364ABBDC}" presName="rootComposite" presStyleCnt="0"/>
      <dgm:spPr/>
    </dgm:pt>
    <dgm:pt modelId="{0FAF7393-A827-4F74-B567-216F6821F8F7}" type="pres">
      <dgm:prSet presAssocID="{FF2D0669-EA38-47E6-AB70-B843364ABBDC}" presName="rootText" presStyleLbl="node2" presStyleIdx="1" presStyleCnt="2">
        <dgm:presLayoutVars>
          <dgm:chPref val="3"/>
        </dgm:presLayoutVars>
      </dgm:prSet>
      <dgm:spPr/>
    </dgm:pt>
    <dgm:pt modelId="{92273B32-5942-4B60-9649-4C49A72C560B}" type="pres">
      <dgm:prSet presAssocID="{FF2D0669-EA38-47E6-AB70-B843364ABBDC}" presName="rootConnector" presStyleLbl="node2" presStyleIdx="1" presStyleCnt="2"/>
      <dgm:spPr/>
    </dgm:pt>
    <dgm:pt modelId="{D5BE2832-E298-4BFC-891D-C08D494BA9B6}" type="pres">
      <dgm:prSet presAssocID="{FF2D0669-EA38-47E6-AB70-B843364ABBDC}" presName="hierChild4" presStyleCnt="0"/>
      <dgm:spPr/>
    </dgm:pt>
    <dgm:pt modelId="{7BA89043-E191-4259-ABD4-08F219D03A4F}" type="pres">
      <dgm:prSet presAssocID="{FF2D0669-EA38-47E6-AB70-B843364ABBDC}" presName="hierChild5" presStyleCnt="0"/>
      <dgm:spPr/>
    </dgm:pt>
    <dgm:pt modelId="{8F3E8089-354C-4721-B483-409BE7701EAC}" type="pres">
      <dgm:prSet presAssocID="{1434B4E0-36E1-4546-8971-73B3C474E697}" presName="hierChild3" presStyleCnt="0"/>
      <dgm:spPr/>
    </dgm:pt>
    <dgm:pt modelId="{6F13B670-E0D3-4666-ABA2-5CDDF968C0B6}" type="pres">
      <dgm:prSet presAssocID="{05C00917-5152-4238-B2EA-970C2C91AF27}" presName="Name111" presStyleLbl="parChTrans1D2" presStyleIdx="2" presStyleCnt="3"/>
      <dgm:spPr/>
    </dgm:pt>
    <dgm:pt modelId="{AB0EC145-D8A5-4CE8-BF71-58632F28200A}" type="pres">
      <dgm:prSet presAssocID="{211B71AF-BB2D-41DD-89E1-2CEC52F872ED}" presName="hierRoot3" presStyleCnt="0">
        <dgm:presLayoutVars>
          <dgm:hierBranch val="init"/>
        </dgm:presLayoutVars>
      </dgm:prSet>
      <dgm:spPr/>
    </dgm:pt>
    <dgm:pt modelId="{379CD73C-AA50-42A3-AC67-D9DB2F40AEB8}" type="pres">
      <dgm:prSet presAssocID="{211B71AF-BB2D-41DD-89E1-2CEC52F872ED}" presName="rootComposite3" presStyleCnt="0"/>
      <dgm:spPr/>
    </dgm:pt>
    <dgm:pt modelId="{103CD5B6-922F-4D7D-9FF8-EC8985F7018C}" type="pres">
      <dgm:prSet presAssocID="{211B71AF-BB2D-41DD-89E1-2CEC52F872ED}" presName="rootText3" presStyleLbl="asst1" presStyleIdx="0" presStyleCnt="1">
        <dgm:presLayoutVars>
          <dgm:chPref val="3"/>
        </dgm:presLayoutVars>
      </dgm:prSet>
      <dgm:spPr/>
    </dgm:pt>
    <dgm:pt modelId="{CA3D8089-790F-4EF5-8834-3E2ADB4CE5F6}" type="pres">
      <dgm:prSet presAssocID="{211B71AF-BB2D-41DD-89E1-2CEC52F872ED}" presName="rootConnector3" presStyleLbl="asst1" presStyleIdx="0" presStyleCnt="1"/>
      <dgm:spPr/>
    </dgm:pt>
    <dgm:pt modelId="{D60C1D34-49A5-45E6-98BC-66C0287D8155}" type="pres">
      <dgm:prSet presAssocID="{211B71AF-BB2D-41DD-89E1-2CEC52F872ED}" presName="hierChild6" presStyleCnt="0"/>
      <dgm:spPr/>
    </dgm:pt>
    <dgm:pt modelId="{9259F196-E66C-483E-A793-FFAAAA345F4D}" type="pres">
      <dgm:prSet presAssocID="{211B71AF-BB2D-41DD-89E1-2CEC52F872ED}" presName="hierChild7" presStyleCnt="0"/>
      <dgm:spPr/>
    </dgm:pt>
  </dgm:ptLst>
  <dgm:cxnLst>
    <dgm:cxn modelId="{F1F3AF05-327E-4153-8ED2-CCADD8E50C8F}" type="presOf" srcId="{68A6DB9E-1E5B-402D-B924-1A9244E34FE5}" destId="{EEFA2D06-321D-4538-B5B0-BCF1C535B819}" srcOrd="1" destOrd="0" presId="urn:microsoft.com/office/officeart/2005/8/layout/orgChart1"/>
    <dgm:cxn modelId="{D210D82C-D79F-4F12-A41F-A747B161E065}" type="presOf" srcId="{FF2D0669-EA38-47E6-AB70-B843364ABBDC}" destId="{92273B32-5942-4B60-9649-4C49A72C560B}" srcOrd="1" destOrd="0" presId="urn:microsoft.com/office/officeart/2005/8/layout/orgChart1"/>
    <dgm:cxn modelId="{F7704838-0DE3-4B1B-B845-713117DC22B1}" srcId="{CB2D9BEF-412D-4AB5-9B84-00351D1C9D8C}" destId="{1434B4E0-36E1-4546-8971-73B3C474E697}" srcOrd="0" destOrd="0" parTransId="{38CB208B-2ABE-4162-9CA7-17DB25A943E2}" sibTransId="{53165980-6D03-4BAC-B171-0CE373F62318}"/>
    <dgm:cxn modelId="{8EE44846-1884-4CE5-B4A3-7466F0EA3FCB}" type="presOf" srcId="{AF020062-3C2D-4545-A28F-5F520B91799C}" destId="{A61585CC-B3E0-47B0-88D0-2A6FE531E2F1}" srcOrd="0" destOrd="0" presId="urn:microsoft.com/office/officeart/2005/8/layout/orgChart1"/>
    <dgm:cxn modelId="{DED90F57-E064-42F6-99D0-E1B13F601CDD}" type="presOf" srcId="{CB2D9BEF-412D-4AB5-9B84-00351D1C9D8C}" destId="{F1A035E8-766B-45D9-BFC1-EE240114AEB2}" srcOrd="0" destOrd="0" presId="urn:microsoft.com/office/officeart/2005/8/layout/orgChart1"/>
    <dgm:cxn modelId="{DF3AAD61-5C2C-46CB-AB7D-31FA0AC0603B}" srcId="{1434B4E0-36E1-4546-8971-73B3C474E697}" destId="{211B71AF-BB2D-41DD-89E1-2CEC52F872ED}" srcOrd="0" destOrd="0" parTransId="{05C00917-5152-4238-B2EA-970C2C91AF27}" sibTransId="{36F4462F-8E9D-49B2-A72C-8BA2E4C9E54E}"/>
    <dgm:cxn modelId="{BBCBB064-3BB0-44E7-A9B5-2398D20D1344}" type="presOf" srcId="{211B71AF-BB2D-41DD-89E1-2CEC52F872ED}" destId="{CA3D8089-790F-4EF5-8834-3E2ADB4CE5F6}" srcOrd="1" destOrd="0" presId="urn:microsoft.com/office/officeart/2005/8/layout/orgChart1"/>
    <dgm:cxn modelId="{611FD576-4883-444C-95A2-3E6976F43F96}" type="presOf" srcId="{1434B4E0-36E1-4546-8971-73B3C474E697}" destId="{6EB2FF83-558D-4C81-AD8E-7AD809AFE558}" srcOrd="0" destOrd="0" presId="urn:microsoft.com/office/officeart/2005/8/layout/orgChart1"/>
    <dgm:cxn modelId="{5494427F-150A-4A20-A482-48F08B24E759}" type="presOf" srcId="{FF2D0669-EA38-47E6-AB70-B843364ABBDC}" destId="{0FAF7393-A827-4F74-B567-216F6821F8F7}" srcOrd="0" destOrd="0" presId="urn:microsoft.com/office/officeart/2005/8/layout/orgChart1"/>
    <dgm:cxn modelId="{254CA8A4-8A6D-4E98-A626-1F00916362EF}" srcId="{1434B4E0-36E1-4546-8971-73B3C474E697}" destId="{FF2D0669-EA38-47E6-AB70-B843364ABBDC}" srcOrd="2" destOrd="0" parTransId="{AF020062-3C2D-4545-A28F-5F520B91799C}" sibTransId="{4B9453FE-C0CB-4DD4-9542-37131CA7B7A7}"/>
    <dgm:cxn modelId="{C985A7A5-9749-4929-9C96-E9D4CD1B799F}" type="presOf" srcId="{9D704B1D-56DE-40D9-991D-F15064FCF80E}" destId="{BF43E982-E301-43EB-A7FF-19D82326CB90}" srcOrd="0" destOrd="0" presId="urn:microsoft.com/office/officeart/2005/8/layout/orgChart1"/>
    <dgm:cxn modelId="{451BA6AC-DD27-49D3-91A1-73F0B5BEC76B}" srcId="{1434B4E0-36E1-4546-8971-73B3C474E697}" destId="{68A6DB9E-1E5B-402D-B924-1A9244E34FE5}" srcOrd="1" destOrd="0" parTransId="{9D704B1D-56DE-40D9-991D-F15064FCF80E}" sibTransId="{33C0A0E4-ECCB-4258-83FC-2FA579F4B858}"/>
    <dgm:cxn modelId="{FE0DDDC4-D05B-41C9-BCBC-FCFCB405E6D9}" type="presOf" srcId="{68A6DB9E-1E5B-402D-B924-1A9244E34FE5}" destId="{76D1A446-76CF-4CCA-8C0B-0910C07578B2}" srcOrd="0" destOrd="0" presId="urn:microsoft.com/office/officeart/2005/8/layout/orgChart1"/>
    <dgm:cxn modelId="{FA199CCF-FC44-4875-B20F-BD0EC16766B4}" type="presOf" srcId="{211B71AF-BB2D-41DD-89E1-2CEC52F872ED}" destId="{103CD5B6-922F-4D7D-9FF8-EC8985F7018C}" srcOrd="0" destOrd="0" presId="urn:microsoft.com/office/officeart/2005/8/layout/orgChart1"/>
    <dgm:cxn modelId="{B6E508E8-A47C-46B7-8CC3-8FBB6328601A}" type="presOf" srcId="{1434B4E0-36E1-4546-8971-73B3C474E697}" destId="{8807AFA2-A958-47B1-A5BE-80D12457AA1E}" srcOrd="1" destOrd="0" presId="urn:microsoft.com/office/officeart/2005/8/layout/orgChart1"/>
    <dgm:cxn modelId="{5C42F9FD-022D-43BF-BAE9-E0984C065A15}" type="presOf" srcId="{05C00917-5152-4238-B2EA-970C2C91AF27}" destId="{6F13B670-E0D3-4666-ABA2-5CDDF968C0B6}" srcOrd="0" destOrd="0" presId="urn:microsoft.com/office/officeart/2005/8/layout/orgChart1"/>
    <dgm:cxn modelId="{99091C9C-AEAF-49F3-964E-C35AF78F767C}" type="presParOf" srcId="{F1A035E8-766B-45D9-BFC1-EE240114AEB2}" destId="{C9837634-7568-4303-90CD-76A04825772C}" srcOrd="0" destOrd="0" presId="urn:microsoft.com/office/officeart/2005/8/layout/orgChart1"/>
    <dgm:cxn modelId="{CDEBE9FC-7BE0-43FA-9DC3-8DB750B5F051}" type="presParOf" srcId="{C9837634-7568-4303-90CD-76A04825772C}" destId="{6A9DDA11-8465-4FF1-B430-000E3514AD2E}" srcOrd="0" destOrd="0" presId="urn:microsoft.com/office/officeart/2005/8/layout/orgChart1"/>
    <dgm:cxn modelId="{AE501404-6380-49EE-8113-AEB35722AC5B}" type="presParOf" srcId="{6A9DDA11-8465-4FF1-B430-000E3514AD2E}" destId="{6EB2FF83-558D-4C81-AD8E-7AD809AFE558}" srcOrd="0" destOrd="0" presId="urn:microsoft.com/office/officeart/2005/8/layout/orgChart1"/>
    <dgm:cxn modelId="{315D07D9-C155-48BF-97F0-57593DCFD56A}" type="presParOf" srcId="{6A9DDA11-8465-4FF1-B430-000E3514AD2E}" destId="{8807AFA2-A958-47B1-A5BE-80D12457AA1E}" srcOrd="1" destOrd="0" presId="urn:microsoft.com/office/officeart/2005/8/layout/orgChart1"/>
    <dgm:cxn modelId="{B9FC4026-DD65-4E0D-845A-5448876094AE}" type="presParOf" srcId="{C9837634-7568-4303-90CD-76A04825772C}" destId="{981223A0-FD15-4953-87A2-0F23E8DC937E}" srcOrd="1" destOrd="0" presId="urn:microsoft.com/office/officeart/2005/8/layout/orgChart1"/>
    <dgm:cxn modelId="{2C7539DB-718C-40C1-AB9A-16218BB2C0EA}" type="presParOf" srcId="{981223A0-FD15-4953-87A2-0F23E8DC937E}" destId="{BF43E982-E301-43EB-A7FF-19D82326CB90}" srcOrd="0" destOrd="0" presId="urn:microsoft.com/office/officeart/2005/8/layout/orgChart1"/>
    <dgm:cxn modelId="{F17505FB-C917-47BB-96E6-C942E21AEA9A}" type="presParOf" srcId="{981223A0-FD15-4953-87A2-0F23E8DC937E}" destId="{B7776897-19AA-4102-A0D7-40CFC9F18E29}" srcOrd="1" destOrd="0" presId="urn:microsoft.com/office/officeart/2005/8/layout/orgChart1"/>
    <dgm:cxn modelId="{F3C4C76F-1BB8-4353-A7FE-195A0AC6EAB6}" type="presParOf" srcId="{B7776897-19AA-4102-A0D7-40CFC9F18E29}" destId="{47FF43FD-35E5-47B6-8559-418A3B7BE8FD}" srcOrd="0" destOrd="0" presId="urn:microsoft.com/office/officeart/2005/8/layout/orgChart1"/>
    <dgm:cxn modelId="{78348CF0-5DB9-47C1-8661-8A0CCD8D818E}" type="presParOf" srcId="{47FF43FD-35E5-47B6-8559-418A3B7BE8FD}" destId="{76D1A446-76CF-4CCA-8C0B-0910C07578B2}" srcOrd="0" destOrd="0" presId="urn:microsoft.com/office/officeart/2005/8/layout/orgChart1"/>
    <dgm:cxn modelId="{88BE042D-7206-46A2-B357-D0156D1534D1}" type="presParOf" srcId="{47FF43FD-35E5-47B6-8559-418A3B7BE8FD}" destId="{EEFA2D06-321D-4538-B5B0-BCF1C535B819}" srcOrd="1" destOrd="0" presId="urn:microsoft.com/office/officeart/2005/8/layout/orgChart1"/>
    <dgm:cxn modelId="{ADDFDE7C-FAF1-49DF-B9F1-AF0A7A1574BF}" type="presParOf" srcId="{B7776897-19AA-4102-A0D7-40CFC9F18E29}" destId="{171D4166-2B19-488B-84E6-0A7C758EB402}" srcOrd="1" destOrd="0" presId="urn:microsoft.com/office/officeart/2005/8/layout/orgChart1"/>
    <dgm:cxn modelId="{94BC01FF-180F-464D-9A09-510951A7DD88}" type="presParOf" srcId="{B7776897-19AA-4102-A0D7-40CFC9F18E29}" destId="{9F951D0F-8D36-4639-87E0-D1EA2BC6D5CA}" srcOrd="2" destOrd="0" presId="urn:microsoft.com/office/officeart/2005/8/layout/orgChart1"/>
    <dgm:cxn modelId="{5403E1D6-00DE-40A6-8E2F-25E2E6D8ED80}" type="presParOf" srcId="{981223A0-FD15-4953-87A2-0F23E8DC937E}" destId="{A61585CC-B3E0-47B0-88D0-2A6FE531E2F1}" srcOrd="2" destOrd="0" presId="urn:microsoft.com/office/officeart/2005/8/layout/orgChart1"/>
    <dgm:cxn modelId="{14617C4C-8053-4071-8F90-E9DCFF0E7EE4}" type="presParOf" srcId="{981223A0-FD15-4953-87A2-0F23E8DC937E}" destId="{D007D23D-36F6-4EC2-92BE-756F6446A345}" srcOrd="3" destOrd="0" presId="urn:microsoft.com/office/officeart/2005/8/layout/orgChart1"/>
    <dgm:cxn modelId="{697355E9-4772-4B79-BA5D-96C28CEC79E7}" type="presParOf" srcId="{D007D23D-36F6-4EC2-92BE-756F6446A345}" destId="{D568138E-D5C6-4530-AC39-59A6EC3E340D}" srcOrd="0" destOrd="0" presId="urn:microsoft.com/office/officeart/2005/8/layout/orgChart1"/>
    <dgm:cxn modelId="{878B4642-07FB-4CAE-BD72-F4CF55E3B3A3}" type="presParOf" srcId="{D568138E-D5C6-4530-AC39-59A6EC3E340D}" destId="{0FAF7393-A827-4F74-B567-216F6821F8F7}" srcOrd="0" destOrd="0" presId="urn:microsoft.com/office/officeart/2005/8/layout/orgChart1"/>
    <dgm:cxn modelId="{4EDE60AD-DD50-4062-B1A4-5018283381AA}" type="presParOf" srcId="{D568138E-D5C6-4530-AC39-59A6EC3E340D}" destId="{92273B32-5942-4B60-9649-4C49A72C560B}" srcOrd="1" destOrd="0" presId="urn:microsoft.com/office/officeart/2005/8/layout/orgChart1"/>
    <dgm:cxn modelId="{BC50317B-6C5E-4EE1-B2BF-2FCE0B1E40ED}" type="presParOf" srcId="{D007D23D-36F6-4EC2-92BE-756F6446A345}" destId="{D5BE2832-E298-4BFC-891D-C08D494BA9B6}" srcOrd="1" destOrd="0" presId="urn:microsoft.com/office/officeart/2005/8/layout/orgChart1"/>
    <dgm:cxn modelId="{E6EC76C7-34F4-4FBC-AF2F-EA3A02253CDB}" type="presParOf" srcId="{D007D23D-36F6-4EC2-92BE-756F6446A345}" destId="{7BA89043-E191-4259-ABD4-08F219D03A4F}" srcOrd="2" destOrd="0" presId="urn:microsoft.com/office/officeart/2005/8/layout/orgChart1"/>
    <dgm:cxn modelId="{8B66F63C-5A03-4717-B1BF-29241011C77F}" type="presParOf" srcId="{C9837634-7568-4303-90CD-76A04825772C}" destId="{8F3E8089-354C-4721-B483-409BE7701EAC}" srcOrd="2" destOrd="0" presId="urn:microsoft.com/office/officeart/2005/8/layout/orgChart1"/>
    <dgm:cxn modelId="{1CFD7197-E0C4-4C82-9C3B-A4921EDBBFF3}" type="presParOf" srcId="{8F3E8089-354C-4721-B483-409BE7701EAC}" destId="{6F13B670-E0D3-4666-ABA2-5CDDF968C0B6}" srcOrd="0" destOrd="0" presId="urn:microsoft.com/office/officeart/2005/8/layout/orgChart1"/>
    <dgm:cxn modelId="{5455F339-6309-4E41-8F7C-C59EA7E54E0D}" type="presParOf" srcId="{8F3E8089-354C-4721-B483-409BE7701EAC}" destId="{AB0EC145-D8A5-4CE8-BF71-58632F28200A}" srcOrd="1" destOrd="0" presId="urn:microsoft.com/office/officeart/2005/8/layout/orgChart1"/>
    <dgm:cxn modelId="{B33E08CA-72D9-4DD0-8169-7312D49AC742}" type="presParOf" srcId="{AB0EC145-D8A5-4CE8-BF71-58632F28200A}" destId="{379CD73C-AA50-42A3-AC67-D9DB2F40AEB8}" srcOrd="0" destOrd="0" presId="urn:microsoft.com/office/officeart/2005/8/layout/orgChart1"/>
    <dgm:cxn modelId="{C4A33798-BF76-4F88-B0E1-DEDF6027C22F}" type="presParOf" srcId="{379CD73C-AA50-42A3-AC67-D9DB2F40AEB8}" destId="{103CD5B6-922F-4D7D-9FF8-EC8985F7018C}" srcOrd="0" destOrd="0" presId="urn:microsoft.com/office/officeart/2005/8/layout/orgChart1"/>
    <dgm:cxn modelId="{F3DEB2F0-D1CC-44F8-88A9-BCF13B8163AD}" type="presParOf" srcId="{379CD73C-AA50-42A3-AC67-D9DB2F40AEB8}" destId="{CA3D8089-790F-4EF5-8834-3E2ADB4CE5F6}" srcOrd="1" destOrd="0" presId="urn:microsoft.com/office/officeart/2005/8/layout/orgChart1"/>
    <dgm:cxn modelId="{92877568-FFFD-47D6-BFCA-B948C7CBCA11}" type="presParOf" srcId="{AB0EC145-D8A5-4CE8-BF71-58632F28200A}" destId="{D60C1D34-49A5-45E6-98BC-66C0287D8155}" srcOrd="1" destOrd="0" presId="urn:microsoft.com/office/officeart/2005/8/layout/orgChart1"/>
    <dgm:cxn modelId="{9017351F-DADD-4A09-9FEC-2C84B8CC4EA7}" type="presParOf" srcId="{AB0EC145-D8A5-4CE8-BF71-58632F28200A}" destId="{9259F196-E66C-483E-A793-FFAAAA345F4D}" srcOrd="2" destOrd="0" presId="urn:microsoft.com/office/officeart/2005/8/layout/orgChart1"/>
  </dgm:cxnLst>
  <dgm:bg/>
  <dgm:whole/>
  <dgm:extLst>
    <a:ext uri="http://schemas.microsoft.com/office/drawing/2008/diagram">
      <dsp:dataModelExt xmlns:dsp="http://schemas.microsoft.com/office/drawing/2008/diagram" relId="rId15"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6F13B670-E0D3-4666-ABA2-5CDDF968C0B6}">
      <dsp:nvSpPr>
        <dsp:cNvPr id="0" name=""/>
        <dsp:cNvSpPr/>
      </dsp:nvSpPr>
      <dsp:spPr>
        <a:xfrm>
          <a:off x="2568275" y="833865"/>
          <a:ext cx="174924" cy="766334"/>
        </a:xfrm>
        <a:custGeom>
          <a:avLst/>
          <a:gdLst/>
          <a:ahLst/>
          <a:cxnLst/>
          <a:rect l="0" t="0" r="0" b="0"/>
          <a:pathLst>
            <a:path>
              <a:moveTo>
                <a:pt x="174924" y="0"/>
              </a:moveTo>
              <a:lnTo>
                <a:pt x="174924" y="766334"/>
              </a:lnTo>
              <a:lnTo>
                <a:pt x="0" y="766334"/>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A61585CC-B3E0-47B0-88D0-2A6FE531E2F1}">
      <dsp:nvSpPr>
        <dsp:cNvPr id="0" name=""/>
        <dsp:cNvSpPr/>
      </dsp:nvSpPr>
      <dsp:spPr>
        <a:xfrm>
          <a:off x="2743200" y="833865"/>
          <a:ext cx="1007896" cy="1532669"/>
        </a:xfrm>
        <a:custGeom>
          <a:avLst/>
          <a:gdLst/>
          <a:ahLst/>
          <a:cxnLst/>
          <a:rect l="0" t="0" r="0" b="0"/>
          <a:pathLst>
            <a:path>
              <a:moveTo>
                <a:pt x="0" y="0"/>
              </a:moveTo>
              <a:lnTo>
                <a:pt x="0" y="1357745"/>
              </a:lnTo>
              <a:lnTo>
                <a:pt x="1007896" y="1357745"/>
              </a:lnTo>
              <a:lnTo>
                <a:pt x="1007896" y="1532669"/>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BF43E982-E301-43EB-A7FF-19D82326CB90}">
      <dsp:nvSpPr>
        <dsp:cNvPr id="0" name=""/>
        <dsp:cNvSpPr/>
      </dsp:nvSpPr>
      <dsp:spPr>
        <a:xfrm>
          <a:off x="1735303" y="833865"/>
          <a:ext cx="1007896" cy="1532669"/>
        </a:xfrm>
        <a:custGeom>
          <a:avLst/>
          <a:gdLst/>
          <a:ahLst/>
          <a:cxnLst/>
          <a:rect l="0" t="0" r="0" b="0"/>
          <a:pathLst>
            <a:path>
              <a:moveTo>
                <a:pt x="1007896" y="0"/>
              </a:moveTo>
              <a:lnTo>
                <a:pt x="1007896" y="1357745"/>
              </a:lnTo>
              <a:lnTo>
                <a:pt x="0" y="1357745"/>
              </a:lnTo>
              <a:lnTo>
                <a:pt x="0" y="1532669"/>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6EB2FF83-558D-4C81-AD8E-7AD809AFE558}">
      <dsp:nvSpPr>
        <dsp:cNvPr id="0" name=""/>
        <dsp:cNvSpPr/>
      </dsp:nvSpPr>
      <dsp:spPr>
        <a:xfrm>
          <a:off x="1910227" y="892"/>
          <a:ext cx="1665944" cy="832972"/>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None/>
          </a:pPr>
          <a:r>
            <a:rPr lang="en-AU" sz="1100" kern="1200" baseline="0">
              <a:solidFill>
                <a:schemeClr val="bg1"/>
              </a:solidFill>
            </a:rPr>
            <a:t>Project Sponsor</a:t>
          </a:r>
        </a:p>
        <a:p>
          <a:pPr marL="0" lvl="0" indent="0" algn="ctr" defTabSz="488950">
            <a:lnSpc>
              <a:spcPct val="90000"/>
            </a:lnSpc>
            <a:spcBef>
              <a:spcPct val="0"/>
            </a:spcBef>
            <a:spcAft>
              <a:spcPct val="35000"/>
            </a:spcAft>
            <a:buNone/>
          </a:pPr>
          <a:r>
            <a:rPr lang="en-AU" sz="1100" kern="1200" baseline="0">
              <a:solidFill>
                <a:schemeClr val="bg1"/>
              </a:solidFill>
            </a:rPr>
            <a:t>Nalphky Lim</a:t>
          </a:r>
        </a:p>
      </dsp:txBody>
      <dsp:txXfrm>
        <a:off x="1910227" y="892"/>
        <a:ext cx="1665944" cy="832972"/>
      </dsp:txXfrm>
    </dsp:sp>
    <dsp:sp modelId="{76D1A446-76CF-4CCA-8C0B-0910C07578B2}">
      <dsp:nvSpPr>
        <dsp:cNvPr id="0" name=""/>
        <dsp:cNvSpPr/>
      </dsp:nvSpPr>
      <dsp:spPr>
        <a:xfrm>
          <a:off x="902330" y="2366534"/>
          <a:ext cx="1665944" cy="832972"/>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None/>
          </a:pPr>
          <a:r>
            <a:rPr lang="en-AU" sz="1100" kern="1200" baseline="0">
              <a:solidFill>
                <a:schemeClr val="bg1"/>
              </a:solidFill>
            </a:rPr>
            <a:t>Penetration Test Lead</a:t>
          </a:r>
        </a:p>
        <a:p>
          <a:pPr marL="0" lvl="0" indent="0" algn="ctr" defTabSz="488950">
            <a:lnSpc>
              <a:spcPct val="90000"/>
            </a:lnSpc>
            <a:spcBef>
              <a:spcPct val="0"/>
            </a:spcBef>
            <a:spcAft>
              <a:spcPct val="35000"/>
            </a:spcAft>
            <a:buNone/>
          </a:pPr>
          <a:r>
            <a:rPr lang="en-AU" sz="1100" kern="1200" baseline="0">
              <a:solidFill>
                <a:schemeClr val="bg1"/>
              </a:solidFill>
            </a:rPr>
            <a:t>Andrew Negapatan</a:t>
          </a:r>
        </a:p>
      </dsp:txBody>
      <dsp:txXfrm>
        <a:off x="902330" y="2366534"/>
        <a:ext cx="1665944" cy="832972"/>
      </dsp:txXfrm>
    </dsp:sp>
    <dsp:sp modelId="{0FAF7393-A827-4F74-B567-216F6821F8F7}">
      <dsp:nvSpPr>
        <dsp:cNvPr id="0" name=""/>
        <dsp:cNvSpPr/>
      </dsp:nvSpPr>
      <dsp:spPr>
        <a:xfrm>
          <a:off x="2918124" y="2366534"/>
          <a:ext cx="1665944" cy="832972"/>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None/>
          </a:pPr>
          <a:r>
            <a:rPr lang="en-AU" sz="1100" kern="1200" baseline="0">
              <a:solidFill>
                <a:schemeClr val="bg1"/>
              </a:solidFill>
            </a:rPr>
            <a:t>SOC Analyst Lead</a:t>
          </a:r>
        </a:p>
        <a:p>
          <a:pPr marL="0" lvl="0" indent="0" algn="ctr" defTabSz="488950">
            <a:lnSpc>
              <a:spcPct val="90000"/>
            </a:lnSpc>
            <a:spcBef>
              <a:spcPct val="0"/>
            </a:spcBef>
            <a:spcAft>
              <a:spcPct val="35000"/>
            </a:spcAft>
            <a:buNone/>
          </a:pPr>
          <a:r>
            <a:rPr lang="en-AU" sz="1100" kern="1200" baseline="0">
              <a:solidFill>
                <a:schemeClr val="bg1"/>
              </a:solidFill>
            </a:rPr>
            <a:t>MD Salam</a:t>
          </a:r>
        </a:p>
      </dsp:txBody>
      <dsp:txXfrm>
        <a:off x="2918124" y="2366534"/>
        <a:ext cx="1665944" cy="832972"/>
      </dsp:txXfrm>
    </dsp:sp>
    <dsp:sp modelId="{103CD5B6-922F-4D7D-9FF8-EC8985F7018C}">
      <dsp:nvSpPr>
        <dsp:cNvPr id="0" name=""/>
        <dsp:cNvSpPr/>
      </dsp:nvSpPr>
      <dsp:spPr>
        <a:xfrm>
          <a:off x="902330" y="1183713"/>
          <a:ext cx="1665944" cy="832972"/>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None/>
          </a:pPr>
          <a:r>
            <a:rPr lang="en-AU" sz="1100" kern="1200" baseline="0">
              <a:solidFill>
                <a:schemeClr val="bg1"/>
              </a:solidFill>
            </a:rPr>
            <a:t>Incident Response Manager</a:t>
          </a:r>
        </a:p>
        <a:p>
          <a:pPr marL="0" lvl="0" indent="0" algn="ctr" defTabSz="488950">
            <a:lnSpc>
              <a:spcPct val="90000"/>
            </a:lnSpc>
            <a:spcBef>
              <a:spcPct val="0"/>
            </a:spcBef>
            <a:spcAft>
              <a:spcPct val="35000"/>
            </a:spcAft>
            <a:buNone/>
          </a:pPr>
          <a:r>
            <a:rPr lang="en-AU" sz="1100" kern="1200" baseline="0">
              <a:solidFill>
                <a:schemeClr val="bg1"/>
              </a:solidFill>
            </a:rPr>
            <a:t>Nickolai Balida</a:t>
          </a:r>
        </a:p>
      </dsp:txBody>
      <dsp:txXfrm>
        <a:off x="902330" y="1183713"/>
        <a:ext cx="1665944" cy="832972"/>
      </dsp:txXfrm>
    </dsp:sp>
  </dsp:spTree>
</dsp:drawing>
</file>

<file path=word/diagrams/layout1.xml><?xml version="1.0" encoding="utf-8"?>
<dgm:layoutDef xmlns:dgm="http://schemas.openxmlformats.org/drawingml/2006/diagram" xmlns:a="http://schemas.openxmlformats.org/drawingml/2006/main" uniqueId="urn:microsoft.com/office/officeart/2005/8/layout/orgChart1">
  <dgm:title val=""/>
  <dgm:desc val=""/>
  <dgm:catLst>
    <dgm:cat type="hierarchy" pri="1000"/>
    <dgm:cat type="convert" pri="6000"/>
  </dgm:catLst>
  <dgm:sampData>
    <dgm:dataModel>
      <dgm:ptLst>
        <dgm:pt modelId="0" type="doc"/>
        <dgm:pt modelId="1">
          <dgm:prSet phldr="1"/>
        </dgm:pt>
        <dgm:pt modelId="2" type="asst">
          <dgm:prSet phldr="1"/>
        </dgm:pt>
        <dgm:pt modelId="3">
          <dgm:prSet phldr="1"/>
        </dgm:pt>
        <dgm:pt modelId="4">
          <dgm:prSet phldr="1"/>
        </dgm:pt>
        <dgm:pt modelId="5">
          <dgm:prSet phldr="1"/>
        </dgm:pt>
      </dgm:ptLst>
      <dgm:cxnLst>
        <dgm:cxn modelId="5" srcId="0" destId="1" srcOrd="0" destOrd="0"/>
        <dgm:cxn modelId="6" srcId="1" destId="2" srcOrd="0" destOrd="0"/>
        <dgm:cxn modelId="7" srcId="1" destId="3" srcOrd="1" destOrd="0"/>
        <dgm:cxn modelId="8" srcId="1" destId="4" srcOrd="2" destOrd="0"/>
        <dgm:cxn modelId="9" srcId="1" destId="5" srcOrd="3" destOrd="0"/>
      </dgm:cxnLst>
      <dgm:bg/>
      <dgm:whole/>
    </dgm:dataModel>
  </dgm:sampData>
  <dgm:styleData>
    <dgm:dataModel>
      <dgm:ptLst>
        <dgm:pt modelId="0" type="doc"/>
        <dgm:pt modelId="1"/>
        <dgm:pt modelId="12"/>
        <dgm:pt modelId="13"/>
      </dgm:ptLst>
      <dgm:cxnLst>
        <dgm:cxn modelId="2" srcId="0" destId="1" srcOrd="0" destOrd="0"/>
        <dgm:cxn modelId="16" srcId="1" destId="12" srcOrd="1" destOrd="0"/>
        <dgm:cxn modelId="17" srcId="1" destId="13" srcOrd="2" destOrd="0"/>
      </dgm:cxnLst>
      <dgm:bg/>
      <dgm:whole/>
    </dgm:dataModel>
  </dgm:styleData>
  <dgm:clrData>
    <dgm:dataModel>
      <dgm:ptLst>
        <dgm:pt modelId="0" type="doc"/>
        <dgm:pt modelId="1"/>
        <dgm:pt modelId="11" type="asst"/>
        <dgm:pt modelId="12"/>
        <dgm:pt modelId="13"/>
        <dgm:pt modelId="14"/>
      </dgm:ptLst>
      <dgm:cxnLst>
        <dgm:cxn modelId="2" srcId="0" destId="1" srcOrd="0" destOrd="0"/>
        <dgm:cxn modelId="15" srcId="1" destId="11" srcOrd="0" destOrd="0"/>
        <dgm:cxn modelId="16" srcId="1" destId="12" srcOrd="1" destOrd="0"/>
        <dgm:cxn modelId="17" srcId="1" destId="13" srcOrd="2" destOrd="0"/>
        <dgm:cxn modelId="18" srcId="1" destId="14" srcOrd="2" destOrd="0"/>
      </dgm:cxnLst>
      <dgm:bg/>
      <dgm:whole/>
    </dgm:dataModel>
  </dgm:clrData>
  <dgm:layoutNode name="hierChild1">
    <dgm:varLst>
      <dgm:orgChart val="1"/>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w" for="des" forName="rootComposite1" refType="w" fact="10"/>
      <dgm:constr type="h" for="des" forName="rootComposite1" refType="w" refFor="des" refForName="rootComposite1" fact="0.5"/>
      <dgm:constr type="w" for="des" forName="rootComposite" refType="w" fact="10"/>
      <dgm:constr type="h" for="des" forName="rootComposite" refType="w" refFor="des" refForName="rootComposite1" fact="0.5"/>
      <dgm:constr type="w" for="des" forName="rootComposite3" refType="w" fact="10"/>
      <dgm:constr type="h" for="des" forName="rootComposite3" refType="w" refFor="des" refForName="rootComposite1" fact="0.5"/>
      <dgm:constr type="primFontSz" for="des" ptType="node" op="equ"/>
      <dgm:constr type="sp" for="des" op="equ"/>
      <dgm:constr type="sp" for="des" forName="hierRoot1" refType="w" refFor="des" refForName="rootComposite1" fact="0.21"/>
      <dgm:constr type="sp" for="des" forName="hierRoot2" refType="sp" refFor="des" refForName="hierRoot1"/>
      <dgm:constr type="sp" for="des" forName="hierRoot3" refType="sp" refFor="des" refForName="hierRoot1"/>
      <dgm:constr type="sibSp" refType="w" refFor="des" refForName="rootComposite1" fact="0.2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ibSp" for="des" forName="hierChild7" refType="sibSp"/>
      <dgm:constr type="secSibSp" refType="w" refFor="des" refForName="rootComposite1" fact="0.21"/>
      <dgm:constr type="secSibSp" for="des" forName="hierChild2" refType="secSibSp"/>
      <dgm:constr type="secSibSp" for="des" forName="hierChild3" refType="secSibSp"/>
      <dgm:constr type="secSibSp" for="des" forName="hierChild4" refType="secSibSp"/>
      <dgm:constr type="secSibSp" for="des" forName="hierChild5" refType="secSibSp"/>
      <dgm:constr type="secSibSp" for="des" forName="hierChild6" refType="secSibSp"/>
      <dgm:constr type="secSibSp" for="des" forName="hierChild7" refType="secSibSp"/>
    </dgm:constrLst>
    <dgm:ruleLst/>
    <dgm:forEach name="Name3" axis="ch">
      <dgm:forEach name="Name4" axis="self" ptType="node">
        <dgm:layoutNode name="hierRoot1">
          <dgm:varLst>
            <dgm:hierBranch val="init"/>
          </dgm:varLst>
          <dgm:choose name="Name5">
            <dgm:if name="Name6" func="var" arg="hierBranch" op="equ" val="l">
              <dgm:choose name="Name7">
                <dgm:if name="Name8" axis="ch" ptType="asst" func="cnt" op="gte" val="1">
                  <dgm:alg type="hierRoot">
                    <dgm:param type="hierAlign" val="tR"/>
                  </dgm:alg>
                  <dgm:constrLst>
                    <dgm:constr type="alignOff" val="0.65"/>
                  </dgm:constrLst>
                </dgm:if>
                <dgm:else name="Name9">
                  <dgm:alg type="hierRoot">
                    <dgm:param type="hierAlign" val="tR"/>
                  </dgm:alg>
                  <dgm:constrLst>
                    <dgm:constr type="alignOff" val="0.25"/>
                  </dgm:constrLst>
                </dgm:else>
              </dgm:choose>
            </dgm:if>
            <dgm:if name="Name10" func="var" arg="hierBranch" op="equ" val="r">
              <dgm:choose name="Name11">
                <dgm:if name="Name12" axis="ch" ptType="asst" func="cnt" op="gte" val="1">
                  <dgm:alg type="hierRoot">
                    <dgm:param type="hierAlign" val="tL"/>
                  </dgm:alg>
                  <dgm:constrLst>
                    <dgm:constr type="alignOff" val="0.65"/>
                  </dgm:constrLst>
                </dgm:if>
                <dgm:else name="Name13">
                  <dgm:alg type="hierRoot">
                    <dgm:param type="hierAlign" val="tL"/>
                  </dgm:alg>
                  <dgm:constrLst>
                    <dgm:constr type="alignOff" val="0.25"/>
                  </dgm:constrLst>
                </dgm:else>
              </dgm:choose>
            </dgm:if>
            <dgm:if name="Name14" func="var" arg="hierBranch" op="equ" val="hang">
              <dgm:alg type="hierRoot"/>
              <dgm:constrLst>
                <dgm:constr type="alignOff" val="0.65"/>
              </dgm:constrLst>
            </dgm:if>
            <dgm:else name="Name15">
              <dgm:alg type="hierRoot"/>
              <dgm:constrLst>
                <dgm:constr type="alignOff"/>
                <dgm:constr type="bendDist" for="des" ptType="parTrans" refType="sp" fact="0.5"/>
              </dgm:constrLst>
            </dgm:else>
          </dgm:choose>
          <dgm:shape xmlns:r="http://schemas.openxmlformats.org/officeDocument/2006/relationships" r:blip="">
            <dgm:adjLst/>
          </dgm:shape>
          <dgm:presOf/>
          <dgm:ruleLst/>
          <dgm:layoutNode name="rootComposite1">
            <dgm:alg type="composite"/>
            <dgm:shape xmlns:r="http://schemas.openxmlformats.org/officeDocument/2006/relationships" r:blip="">
              <dgm:adjLst/>
            </dgm:shape>
            <dgm:presOf axis="self" ptType="node" cnt="1"/>
            <dgm:choose name="Name16">
              <dgm:if name="Name17" func="var" arg="hierBranch" op="equ" val="init">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if name="Name18" func="var" arg="hierBranch" op="equ" val="l">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if>
              <dgm:if name="Name19" func="var" arg="hierBranch" op="equ" val="r">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else name="Name20">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else>
            </dgm:choose>
            <dgm:ruleLst/>
            <dgm:layoutNode name="rootText1" styleLbl="node0">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1" moveWith="rootText1">
              <dgm:alg type="sp"/>
              <dgm:shape xmlns:r="http://schemas.openxmlformats.org/officeDocument/2006/relationships" type="rect" r:blip="" hideGeom="1">
                <dgm:adjLst/>
              </dgm:shape>
              <dgm:presOf axis="self" ptType="node" cnt="1"/>
              <dgm:constrLst/>
              <dgm:ruleLst/>
            </dgm:layoutNode>
          </dgm:layoutNode>
          <dgm:layoutNode name="hierChild2">
            <dgm:choose name="Name21">
              <dgm:if name="Name22" func="var" arg="hierBranch" op="equ" val="l">
                <dgm:alg type="hierChild">
                  <dgm:param type="chAlign" val="r"/>
                  <dgm:param type="linDir" val="fromT"/>
                </dgm:alg>
              </dgm:if>
              <dgm:if name="Name23" func="var" arg="hierBranch" op="equ" val="r">
                <dgm:alg type="hierChild">
                  <dgm:param type="chAlign" val="l"/>
                  <dgm:param type="linDir" val="fromT"/>
                </dgm:alg>
              </dgm:if>
              <dgm:if name="Name24" func="var" arg="hierBranch" op="equ" val="hang">
                <dgm:choose name="Name25">
                  <dgm:if name="Name26" func="var" arg="dir" op="equ" val="norm">
                    <dgm:alg type="hierChild">
                      <dgm:param type="chAlign" val="l"/>
                      <dgm:param type="linDir" val="fromL"/>
                      <dgm:param type="secChAlign" val="t"/>
                      <dgm:param type="secLinDir" val="fromT"/>
                    </dgm:alg>
                  </dgm:if>
                  <dgm:else name="Name27">
                    <dgm:alg type="hierChild">
                      <dgm:param type="chAlign" val="l"/>
                      <dgm:param type="linDir" val="fromR"/>
                      <dgm:param type="secChAlign" val="t"/>
                      <dgm:param type="secLinDir" val="fromT"/>
                    </dgm:alg>
                  </dgm:else>
                </dgm:choose>
              </dgm:if>
              <dgm:else name="Name28">
                <dgm:choose name="Name29">
                  <dgm:if name="Name30" func="var" arg="dir" op="equ" val="norm">
                    <dgm:alg type="hierChild"/>
                  </dgm:if>
                  <dgm:else name="Name31">
                    <dgm:alg type="hierChild">
                      <dgm:param type="linDir" val="fromR"/>
                    </dgm:alg>
                  </dgm:else>
                </dgm:choose>
              </dgm:else>
            </dgm:choose>
            <dgm:shape xmlns:r="http://schemas.openxmlformats.org/officeDocument/2006/relationships" r:blip="">
              <dgm:adjLst/>
            </dgm:shape>
            <dgm:presOf/>
            <dgm:constrLst/>
            <dgm:ruleLst/>
            <dgm:forEach name="rep2a" axis="ch" ptType="nonAsst">
              <dgm:forEach name="Name32" axis="precedSib" ptType="parTrans" st="-1" cnt="1">
                <dgm:choose name="Name33">
                  <dgm:if name="Name34" func="var" arg="hierBranch" op="equ" val="std">
                    <dgm:layoutNode name="Name35">
                      <dgm:alg type="conn">
                        <dgm:param type="connRout" val="bend"/>
                        <dgm:param type="dim" val="1D"/>
                        <dgm:param type="endSty" val="noArr"/>
                        <dgm:param type="begPts" val="bCtr"/>
                        <dgm:param type="endPts" val="tCtr"/>
                        <dgm:param type="bendPt" val="end"/>
                      </dgm:alg>
                      <dgm:shape xmlns:r="http://schemas.openxmlformats.org/officeDocument/2006/relationships" type="conn" r:blip="" zOrderOff="-99999">
                        <dgm:adjLst/>
                      </dgm:shape>
                      <dgm:presOf axis="self"/>
                      <dgm:constrLst>
                        <dgm:constr type="begPad"/>
                        <dgm:constr type="endPad"/>
                      </dgm:constrLst>
                      <dgm:ruleLst/>
                    </dgm:layoutNode>
                  </dgm:if>
                  <dgm:if name="Name36" func="var" arg="hierBranch" op="equ" val="init">
                    <dgm:layoutNode name="Name37">
                      <dgm:choose name="Name38">
                        <dgm:if name="Name39" axis="self" func="depth" op="lte" val="2">
                          <dgm:alg type="conn">
                            <dgm:param type="connRout" val="bend"/>
                            <dgm:param type="dim" val="1D"/>
                            <dgm:param type="endSty" val="noArr"/>
                            <dgm:param type="begPts" val="bCtr"/>
                            <dgm:param type="endPts" val="tCtr"/>
                            <dgm:param type="bendPt" val="end"/>
                          </dgm:alg>
                        </dgm:if>
                        <dgm:else name="Name40">
                          <dgm:choose name="Name41">
                            <dgm:if name="Name42" axis="par des" func="maxDepth" op="lte" val="1">
                              <dgm:choose name="Name43">
                                <dgm:if name="Name44" axis="par ch" ptType="node asst" func="cnt" op="gte" val="1">
                                  <dgm:alg type="conn">
                                    <dgm:param type="connRout" val="bend"/>
                                    <dgm:param type="dim" val="1D"/>
                                    <dgm:param type="endSty" val="noArr"/>
                                    <dgm:param type="begPts" val="bCtr"/>
                                    <dgm:param type="endPts" val="midL midR"/>
                                  </dgm:alg>
                                </dgm:if>
                                <dgm:else name="Name45">
                                  <dgm:alg type="conn">
                                    <dgm:param type="connRout" val="bend"/>
                                    <dgm:param type="dim" val="1D"/>
                                    <dgm:param type="endSty" val="noArr"/>
                                    <dgm:param type="begPts" val="bCtr"/>
                                    <dgm:param type="endPts" val="midL midR"/>
                                    <dgm:param type="srcNode" val="rootConnector"/>
                                  </dgm:alg>
                                </dgm:else>
                              </dgm:choose>
                            </dgm:if>
                            <dgm:else name="Name46">
                              <dgm:alg type="conn">
                                <dgm:param type="connRout" val="bend"/>
                                <dgm:param type="dim" val="1D"/>
                                <dgm:param type="endSty" val="noArr"/>
                                <dgm:param type="begPts" val="bCtr"/>
                                <dgm:param type="endPts" val="tCtr"/>
                                <dgm:param type="bendPt" val="end"/>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if>
                  <dgm:if name="Name47" func="var" arg="hierBranch" op="equ" val="hang">
                    <dgm:layoutNode name="Name48">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if>
                  <dgm:else name="Name49">
                    <dgm:layoutNode name="Name50">
                      <dgm:choose name="Name51">
                        <dgm:if name="Name52" axis="self" func="depth" op="lte" val="2">
                          <dgm:choose name="Name53">
                            <dgm:if name="Name54" axis="par ch" ptType="node asst" func="cnt" op="gte" val="1">
                              <dgm:alg type="conn">
                                <dgm:param type="connRout" val="bend"/>
                                <dgm:param type="dim" val="1D"/>
                                <dgm:param type="endSty" val="noArr"/>
                                <dgm:param type="begPts" val="bCtr"/>
                                <dgm:param type="endPts" val="midL midR"/>
                              </dgm:alg>
                            </dgm:if>
                            <dgm:else name="Name55">
                              <dgm:alg type="conn">
                                <dgm:param type="connRout" val="bend"/>
                                <dgm:param type="dim" val="1D"/>
                                <dgm:param type="endSty" val="noArr"/>
                                <dgm:param type="begPts" val="bCtr"/>
                                <dgm:param type="endPts" val="midL midR"/>
                                <dgm:param type="srcNode" val="rootConnector1"/>
                              </dgm:alg>
                            </dgm:else>
                          </dgm:choose>
                        </dgm:if>
                        <dgm:else name="Name56">
                          <dgm:choose name="Name57">
                            <dgm:if name="Name58" axis="par ch" ptType="node asst" func="cnt" op="gte" val="1">
                              <dgm:alg type="conn">
                                <dgm:param type="connRout" val="bend"/>
                                <dgm:param type="dim" val="1D"/>
                                <dgm:param type="endSty" val="noArr"/>
                                <dgm:param type="begPts" val="bCtr"/>
                                <dgm:param type="endPts" val="midL midR"/>
                              </dgm:alg>
                            </dgm:if>
                            <dgm:else name="Name59">
                              <dgm:alg type="conn">
                                <dgm:param type="connRout" val="bend"/>
                                <dgm:param type="dim" val="1D"/>
                                <dgm:param type="endSty" val="noArr"/>
                                <dgm:param type="begPts" val="bCtr"/>
                                <dgm:param type="endPts" val="midL midR"/>
                                <dgm:param type="srcNode" val="rootConnector"/>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else>
                </dgm:choose>
              </dgm:forEach>
              <dgm:layoutNode name="hierRoot2">
                <dgm:varLst>
                  <dgm:hierBranch val="init"/>
                </dgm:varLst>
                <dgm:choose name="Name60">
                  <dgm:if name="Name61" func="var" arg="hierBranch" op="equ" val="l">
                    <dgm:choose name="Name62">
                      <dgm:if name="Name63" axis="ch" ptType="asst" func="cnt" op="gte" val="1">
                        <dgm:alg type="hierRoot">
                          <dgm:param type="hierAlign" val="tR"/>
                        </dgm:alg>
                        <dgm:shape xmlns:r="http://schemas.openxmlformats.org/officeDocument/2006/relationships" r:blip="">
                          <dgm:adjLst/>
                        </dgm:shape>
                        <dgm:presOf/>
                        <dgm:constrLst>
                          <dgm:constr type="alignOff" val="0.65"/>
                        </dgm:constrLst>
                      </dgm:if>
                      <dgm:else name="Name64">
                        <dgm:alg type="hierRoot">
                          <dgm:param type="hierAlign" val="tR"/>
                        </dgm:alg>
                        <dgm:shape xmlns:r="http://schemas.openxmlformats.org/officeDocument/2006/relationships" r:blip="">
                          <dgm:adjLst/>
                        </dgm:shape>
                        <dgm:presOf/>
                        <dgm:constrLst>
                          <dgm:constr type="alignOff" val="0.25"/>
                        </dgm:constrLst>
                      </dgm:else>
                    </dgm:choose>
                  </dgm:if>
                  <dgm:if name="Name65" func="var" arg="hierBranch" op="equ" val="r">
                    <dgm:choose name="Name66">
                      <dgm:if name="Name67"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68">
                        <dgm:alg type="hierRoot">
                          <dgm:param type="hierAlign" val="tL"/>
                        </dgm:alg>
                        <dgm:shape xmlns:r="http://schemas.openxmlformats.org/officeDocument/2006/relationships" r:blip="">
                          <dgm:adjLst/>
                        </dgm:shape>
                        <dgm:presOf/>
                        <dgm:constrLst>
                          <dgm:constr type="alignOff" val="0.25"/>
                        </dgm:constrLst>
                      </dgm:else>
                    </dgm:choose>
                  </dgm:if>
                  <dgm:if name="Name69"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70" func="var" arg="hierBranch" op="equ" val="init">
                    <dgm:choose name="Name71">
                      <dgm:if name="Name72" axis="des" func="maxDepth" op="lte" val="1">
                        <dgm:choose name="Name73">
                          <dgm:if name="Name74"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75">
                            <dgm:alg type="hierRoot">
                              <dgm:param type="hierAlign" val="tL"/>
                            </dgm:alg>
                            <dgm:shape xmlns:r="http://schemas.openxmlformats.org/officeDocument/2006/relationships" r:blip="">
                              <dgm:adjLst/>
                            </dgm:shape>
                            <dgm:presOf/>
                            <dgm:constrLst>
                              <dgm:constr type="alignOff" val="0.25"/>
                            </dgm:constrLst>
                          </dgm:else>
                        </dgm:choose>
                      </dgm:if>
                      <dgm:else name="Name76">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77">
                    <dgm:alg type="hierRoot"/>
                    <dgm:shape xmlns:r="http://schemas.openxmlformats.org/officeDocument/2006/relationships" r:blip="">
                      <dgm:adjLst/>
                    </dgm:shape>
                    <dgm:presOf/>
                    <dgm:constrLst>
                      <dgm:constr type="alignOff" val="0.65"/>
                    </dgm:constrLst>
                  </dgm:else>
                </dgm:choose>
                <dgm:ruleLst/>
                <dgm:layoutNode name="rootComposite">
                  <dgm:alg type="composite"/>
                  <dgm:shape xmlns:r="http://schemas.openxmlformats.org/officeDocument/2006/relationships" r:blip="">
                    <dgm:adjLst/>
                  </dgm:shape>
                  <dgm:presOf axis="self" ptType="node" cnt="1"/>
                  <dgm:choose name="Name78">
                    <dgm:if name="Name79" func="var" arg="hierBranch" op="equ" val="init">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if name="Name80" func="var" arg="hierBranch" op="equ" val="l">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if>
                    <dgm:if name="Name81" func="var" arg="hierBranch" op="equ" val="r">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82">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 moveWith="rootText">
                    <dgm:alg type="sp"/>
                    <dgm:shape xmlns:r="http://schemas.openxmlformats.org/officeDocument/2006/relationships" type="rect" r:blip="" hideGeom="1">
                      <dgm:adjLst/>
                    </dgm:shape>
                    <dgm:presOf axis="self" ptType="node" cnt="1"/>
                    <dgm:constrLst/>
                    <dgm:ruleLst/>
                  </dgm:layoutNode>
                </dgm:layoutNode>
                <dgm:layoutNode name="hierChild4">
                  <dgm:choose name="Name83">
                    <dgm:if name="Name84" func="var" arg="hierBranch" op="equ" val="l">
                      <dgm:alg type="hierChild">
                        <dgm:param type="chAlign" val="r"/>
                        <dgm:param type="linDir" val="fromT"/>
                      </dgm:alg>
                    </dgm:if>
                    <dgm:if name="Name85" func="var" arg="hierBranch" op="equ" val="r">
                      <dgm:alg type="hierChild">
                        <dgm:param type="chAlign" val="l"/>
                        <dgm:param type="linDir" val="fromT"/>
                      </dgm:alg>
                    </dgm:if>
                    <dgm:if name="Name86" func="var" arg="hierBranch" op="equ" val="hang">
                      <dgm:choose name="Name87">
                        <dgm:if name="Name88" func="var" arg="dir" op="equ" val="norm">
                          <dgm:alg type="hierChild">
                            <dgm:param type="chAlign" val="l"/>
                            <dgm:param type="linDir" val="fromL"/>
                            <dgm:param type="secChAlign" val="t"/>
                            <dgm:param type="secLinDir" val="fromT"/>
                          </dgm:alg>
                        </dgm:if>
                        <dgm:else name="Name89">
                          <dgm:alg type="hierChild">
                            <dgm:param type="chAlign" val="l"/>
                            <dgm:param type="linDir" val="fromR"/>
                            <dgm:param type="secChAlign" val="t"/>
                            <dgm:param type="secLinDir" val="fromT"/>
                          </dgm:alg>
                        </dgm:else>
                      </dgm:choose>
                    </dgm:if>
                    <dgm:if name="Name90" func="var" arg="hierBranch" op="equ" val="std">
                      <dgm:choose name="Name91">
                        <dgm:if name="Name92" func="var" arg="dir" op="equ" val="norm">
                          <dgm:alg type="hierChild"/>
                        </dgm:if>
                        <dgm:else name="Name93">
                          <dgm:alg type="hierChild">
                            <dgm:param type="linDir" val="fromR"/>
                          </dgm:alg>
                        </dgm:else>
                      </dgm:choose>
                    </dgm:if>
                    <dgm:if name="Name94" func="var" arg="hierBranch" op="equ" val="init">
                      <dgm:choose name="Name95">
                        <dgm:if name="Name96" axis="des" func="maxDepth" op="lte" val="1">
                          <dgm:alg type="hierChild">
                            <dgm:param type="chAlign" val="l"/>
                            <dgm:param type="linDir" val="fromT"/>
                          </dgm:alg>
                        </dgm:if>
                        <dgm:else name="Name97">
                          <dgm:choose name="Name98">
                            <dgm:if name="Name99" func="var" arg="dir" op="equ" val="norm">
                              <dgm:alg type="hierChild"/>
                            </dgm:if>
                            <dgm:else name="Name100">
                              <dgm:alg type="hierChild">
                                <dgm:param type="linDir" val="fromR"/>
                              </dgm:alg>
                            </dgm:else>
                          </dgm:choose>
                        </dgm:else>
                      </dgm:choose>
                    </dgm:if>
                    <dgm:else name="Name101"/>
                  </dgm:choose>
                  <dgm:shape xmlns:r="http://schemas.openxmlformats.org/officeDocument/2006/relationships" r:blip="">
                    <dgm:adjLst/>
                  </dgm:shape>
                  <dgm:presOf/>
                  <dgm:constrLst/>
                  <dgm:ruleLst/>
                  <dgm:forEach name="Name102" ref="rep2a"/>
                </dgm:layoutNode>
                <dgm:layoutNode name="hierChild5">
                  <dgm:choose name="Name103">
                    <dgm:if name="Name104" func="var" arg="dir" op="equ" val="norm">
                      <dgm:alg type="hierChild">
                        <dgm:param type="chAlign" val="l"/>
                        <dgm:param type="linDir" val="fromL"/>
                        <dgm:param type="secChAlign" val="t"/>
                        <dgm:param type="secLinDir" val="fromT"/>
                      </dgm:alg>
                    </dgm:if>
                    <dgm:else name="Name105">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06" ref="rep2b"/>
                </dgm:layoutNode>
              </dgm:layoutNode>
            </dgm:forEach>
          </dgm:layoutNode>
          <dgm:layoutNode name="hierChild3">
            <dgm:choose name="Name107">
              <dgm:if name="Name108" func="var" arg="dir" op="equ" val="norm">
                <dgm:alg type="hierChild">
                  <dgm:param type="chAlign" val="l"/>
                  <dgm:param type="linDir" val="fromL"/>
                  <dgm:param type="secChAlign" val="t"/>
                  <dgm:param type="secLinDir" val="fromT"/>
                </dgm:alg>
              </dgm:if>
              <dgm:else name="Name109">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rep2b" axis="ch" ptType="asst">
              <dgm:forEach name="Name110" axis="precedSib" ptType="parTrans" st="-1" cnt="1">
                <dgm:layoutNode name="Name111">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forEach>
              <dgm:layoutNode name="hierRoot3">
                <dgm:varLst>
                  <dgm:hierBranch val="init"/>
                </dgm:varLst>
                <dgm:choose name="Name112">
                  <dgm:if name="Name113" func="var" arg="hierBranch" op="equ" val="l">
                    <dgm:alg type="hierRoot">
                      <dgm:param type="hierAlign" val="tR"/>
                    </dgm:alg>
                    <dgm:shape xmlns:r="http://schemas.openxmlformats.org/officeDocument/2006/relationships" r:blip="">
                      <dgm:adjLst/>
                    </dgm:shape>
                    <dgm:presOf/>
                    <dgm:constrLst>
                      <dgm:constr type="alignOff" val="0.65"/>
                    </dgm:constrLst>
                  </dgm:if>
                  <dgm:if name="Name114" func="var" arg="hierBranch" op="equ" val="r">
                    <dgm:alg type="hierRoot">
                      <dgm:param type="hierAlign" val="tL"/>
                    </dgm:alg>
                    <dgm:shape xmlns:r="http://schemas.openxmlformats.org/officeDocument/2006/relationships" r:blip="">
                      <dgm:adjLst/>
                    </dgm:shape>
                    <dgm:presOf/>
                    <dgm:constrLst>
                      <dgm:constr type="alignOff" val="0.65"/>
                    </dgm:constrLst>
                  </dgm:if>
                  <dgm:if name="Name115" func="var" arg="hierBranch" op="equ" val="hang">
                    <dgm:alg type="hierRoot"/>
                    <dgm:shape xmlns:r="http://schemas.openxmlformats.org/officeDocument/2006/relationships" r:blip="">
                      <dgm:adjLst/>
                    </dgm:shape>
                    <dgm:presOf/>
                    <dgm:constrLst>
                      <dgm:constr type="alignOff" val="0.65"/>
                    </dgm:constrLst>
                  </dgm:if>
                  <dgm:if name="Name116"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117" func="var" arg="hierBranch" op="equ" val="init">
                    <dgm:choose name="Name118">
                      <dgm:if name="Name119" axis="des" func="maxDepth" op="lte" val="1">
                        <dgm:alg type="hierRoot">
                          <dgm:param type="hierAlign" val="tL"/>
                        </dgm:alg>
                        <dgm:shape xmlns:r="http://schemas.openxmlformats.org/officeDocument/2006/relationships" r:blip="">
                          <dgm:adjLst/>
                        </dgm:shape>
                        <dgm:presOf/>
                        <dgm:constrLst>
                          <dgm:constr type="alignOff" val="0.65"/>
                        </dgm:constrLst>
                      </dgm:if>
                      <dgm:else name="Name120">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121"/>
                </dgm:choose>
                <dgm:ruleLst/>
                <dgm:layoutNode name="rootComposite3">
                  <dgm:alg type="composite"/>
                  <dgm:shape xmlns:r="http://schemas.openxmlformats.org/officeDocument/2006/relationships" r:blip="">
                    <dgm:adjLst/>
                  </dgm:shape>
                  <dgm:presOf axis="self" ptType="node" cnt="1"/>
                  <dgm:choose name="Name122">
                    <dgm:if name="Name123" func="var" arg="hierBranch" op="equ" val="init">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if name="Name124" func="var" arg="hierBranch" op="equ" val="l">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if>
                    <dgm:if name="Name125" func="var" arg="hierBranch" op="equ" val="r">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else name="Name126">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else>
                  </dgm:choose>
                  <dgm:ruleLst/>
                  <dgm:layoutNode name="rootText3">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3" moveWith="rootText1">
                    <dgm:alg type="sp"/>
                    <dgm:shape xmlns:r="http://schemas.openxmlformats.org/officeDocument/2006/relationships" type="rect" r:blip="" hideGeom="1">
                      <dgm:adjLst/>
                    </dgm:shape>
                    <dgm:presOf axis="self" ptType="node" cnt="1"/>
                    <dgm:constrLst/>
                    <dgm:ruleLst/>
                  </dgm:layoutNode>
                </dgm:layoutNode>
                <dgm:layoutNode name="hierChild6">
                  <dgm:choose name="Name127">
                    <dgm:if name="Name128" func="var" arg="hierBranch" op="equ" val="l">
                      <dgm:alg type="hierChild">
                        <dgm:param type="chAlign" val="r"/>
                        <dgm:param type="linDir" val="fromT"/>
                      </dgm:alg>
                    </dgm:if>
                    <dgm:if name="Name129" func="var" arg="hierBranch" op="equ" val="r">
                      <dgm:alg type="hierChild">
                        <dgm:param type="chAlign" val="l"/>
                        <dgm:param type="linDir" val="fromT"/>
                      </dgm:alg>
                    </dgm:if>
                    <dgm:if name="Name130" func="var" arg="hierBranch" op="equ" val="hang">
                      <dgm:choose name="Name131">
                        <dgm:if name="Name132" func="var" arg="dir" op="equ" val="norm">
                          <dgm:alg type="hierChild">
                            <dgm:param type="chAlign" val="l"/>
                            <dgm:param type="linDir" val="fromL"/>
                            <dgm:param type="secChAlign" val="t"/>
                            <dgm:param type="secLinDir" val="fromT"/>
                          </dgm:alg>
                        </dgm:if>
                        <dgm:else name="Name133">
                          <dgm:alg type="hierChild">
                            <dgm:param type="chAlign" val="l"/>
                            <dgm:param type="linDir" val="fromR"/>
                            <dgm:param type="secChAlign" val="t"/>
                            <dgm:param type="secLinDir" val="fromT"/>
                          </dgm:alg>
                        </dgm:else>
                      </dgm:choose>
                    </dgm:if>
                    <dgm:if name="Name134" func="var" arg="hierBranch" op="equ" val="std">
                      <dgm:choose name="Name135">
                        <dgm:if name="Name136" func="var" arg="dir" op="equ" val="norm">
                          <dgm:alg type="hierChild"/>
                        </dgm:if>
                        <dgm:else name="Name137">
                          <dgm:alg type="hierChild">
                            <dgm:param type="linDir" val="fromR"/>
                          </dgm:alg>
                        </dgm:else>
                      </dgm:choose>
                    </dgm:if>
                    <dgm:if name="Name138" func="var" arg="hierBranch" op="equ" val="init">
                      <dgm:choose name="Name139">
                        <dgm:if name="Name140" axis="des" func="maxDepth" op="lte" val="1">
                          <dgm:alg type="hierChild">
                            <dgm:param type="chAlign" val="l"/>
                            <dgm:param type="linDir" val="fromT"/>
                          </dgm:alg>
                        </dgm:if>
                        <dgm:else name="Name141">
                          <dgm:alg type="hierChild"/>
                        </dgm:else>
                      </dgm:choose>
                    </dgm:if>
                    <dgm:else name="Name142"/>
                  </dgm:choose>
                  <dgm:shape xmlns:r="http://schemas.openxmlformats.org/officeDocument/2006/relationships" r:blip="">
                    <dgm:adjLst/>
                  </dgm:shape>
                  <dgm:presOf/>
                  <dgm:constrLst/>
                  <dgm:ruleLst/>
                  <dgm:forEach name="Name143" ref="rep2a"/>
                </dgm:layoutNode>
                <dgm:layoutNode name="hierChild7">
                  <dgm:choose name="Name144">
                    <dgm:if name="Name145" func="var" arg="dir" op="equ" val="norm">
                      <dgm:alg type="hierChild">
                        <dgm:param type="chAlign" val="l"/>
                        <dgm:param type="linDir" val="fromL"/>
                        <dgm:param type="secChAlign" val="t"/>
                        <dgm:param type="secLinDir" val="fromT"/>
                      </dgm:alg>
                    </dgm:if>
                    <dgm:else name="Name146">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47" ref="rep2b"/>
                </dgm:layoutNode>
              </dgm:layoutNode>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Custom 5">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A98C40BA3AC5D448D8F64B50172EF8A" ma:contentTypeVersion="17" ma:contentTypeDescription="Create a new document." ma:contentTypeScope="" ma:versionID="0ce5edf0e654ba6448021177d3863c30">
  <xsd:schema xmlns:xsd="http://www.w3.org/2001/XMLSchema" xmlns:xs="http://www.w3.org/2001/XMLSchema" xmlns:p="http://schemas.microsoft.com/office/2006/metadata/properties" xmlns:ns1="http://schemas.microsoft.com/sharepoint/v3" xmlns:ns2="c25ac96e-4a10-47cd-bb99-8932fa5c3ab8" xmlns:ns3="7e3c4ca7-8572-4e5a-a3ba-bd98b5f10529" xmlns:ns4="363f131b-4af0-4a66-9de1-3f50ca42dcc1" targetNamespace="http://schemas.microsoft.com/office/2006/metadata/properties" ma:root="true" ma:fieldsID="eaa9f384c8ab4e9ba7b51aa80c707d56" ns1:_="" ns2:_="" ns3:_="" ns4:_="">
    <xsd:import namespace="http://schemas.microsoft.com/sharepoint/v3"/>
    <xsd:import namespace="c25ac96e-4a10-47cd-bb99-8932fa5c3ab8"/>
    <xsd:import namespace="7e3c4ca7-8572-4e5a-a3ba-bd98b5f10529"/>
    <xsd:import namespace="363f131b-4af0-4a66-9de1-3f50ca42dcc1"/>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2:MediaLengthInSeconds" minOccurs="0"/>
                <xsd:element ref="ns1:_ip_UnifiedCompliancePolicyProperties" minOccurs="0"/>
                <xsd:element ref="ns1:_ip_UnifiedCompliancePolicyUIAction" minOccurs="0"/>
                <xsd:element ref="ns2:lcf76f155ced4ddcb4097134ff3c332f" minOccurs="0"/>
                <xsd:element ref="ns4: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xsd:simpleType>
        <xsd:restriction base="dms:Note"/>
      </xsd:simpleType>
    </xsd:element>
    <xsd:element name="_ip_UnifiedCompliancePolicyUIAction" ma:index="21"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c25ac96e-4a10-47cd-bb99-8932fa5c3ab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lcf76f155ced4ddcb4097134ff3c332f" ma:index="23" nillable="true" ma:taxonomy="true" ma:internalName="lcf76f155ced4ddcb4097134ff3c332f" ma:taxonomyFieldName="MediaServiceImageTags" ma:displayName="Image Tags" ma:readOnly="false" ma:fieldId="{5cf76f15-5ced-4ddc-b409-7134ff3c332f}" ma:taxonomyMulti="true" ma:sspId="7cbc2fe7-373b-4481-8641-e4ac488d53d6"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7e3c4ca7-8572-4e5a-a3ba-bd98b5f10529"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363f131b-4af0-4a66-9de1-3f50ca42dcc1" elementFormDefault="qualified">
    <xsd:import namespace="http://schemas.microsoft.com/office/2006/documentManagement/types"/>
    <xsd:import namespace="http://schemas.microsoft.com/office/infopath/2007/PartnerControls"/>
    <xsd:element name="TaxCatchAll" ma:index="24" nillable="true" ma:displayName="Taxonomy Catch All Column" ma:hidden="true" ma:list="{6f11fe99-404f-4d4d-80d1-a994b1ac0c73}" ma:internalName="TaxCatchAll" ma:showField="CatchAllData" ma:web="7e3c4ca7-8572-4e5a-a3ba-bd98b5f1052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TaxCatchAll xmlns="363f131b-4af0-4a66-9de1-3f50ca42dcc1" xsi:nil="true"/>
    <_ip_UnifiedCompliancePolicyProperties xmlns="http://schemas.microsoft.com/sharepoint/v3" xsi:nil="true"/>
    <lcf76f155ced4ddcb4097134ff3c332f xmlns="c25ac96e-4a10-47cd-bb99-8932fa5c3ab8">
      <Terms xmlns="http://schemas.microsoft.com/office/infopath/2007/PartnerControls"/>
    </lcf76f155ced4ddcb4097134ff3c332f>
    <SharedWithUsers xmlns="7e3c4ca7-8572-4e5a-a3ba-bd98b5f10529">
      <UserInfo>
        <DisplayName/>
        <AccountId xsi:nil="true"/>
        <AccountType/>
      </UserInfo>
    </SharedWithUsers>
    <MediaLengthInSeconds xmlns="c25ac96e-4a10-47cd-bb99-8932fa5c3ab8" xsi:nil="true"/>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39EBD65-4995-4D86-B4FD-858D8F74309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c25ac96e-4a10-47cd-bb99-8932fa5c3ab8"/>
    <ds:schemaRef ds:uri="7e3c4ca7-8572-4e5a-a3ba-bd98b5f10529"/>
    <ds:schemaRef ds:uri="363f131b-4af0-4a66-9de1-3f50ca42dcc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583A086E-6341-4041-9A5E-1FF20637433B}">
  <ds:schemaRefs>
    <ds:schemaRef ds:uri="http://schemas.microsoft.com/sharepoint/v3/contenttype/forms"/>
  </ds:schemaRefs>
</ds:datastoreItem>
</file>

<file path=customXml/itemProps3.xml><?xml version="1.0" encoding="utf-8"?>
<ds:datastoreItem xmlns:ds="http://schemas.openxmlformats.org/officeDocument/2006/customXml" ds:itemID="{CCF58D16-A835-4BDB-A50F-CD88A88BBFEB}">
  <ds:schemaRefs>
    <ds:schemaRef ds:uri="http://schemas.microsoft.com/office/2006/metadata/properties"/>
    <ds:schemaRef ds:uri="http://schemas.microsoft.com/office/infopath/2007/PartnerControls"/>
    <ds:schemaRef ds:uri="http://schemas.microsoft.com/sharepoint/v3"/>
    <ds:schemaRef ds:uri="363f131b-4af0-4a66-9de1-3f50ca42dcc1"/>
    <ds:schemaRef ds:uri="c25ac96e-4a10-47cd-bb99-8932fa5c3ab8"/>
    <ds:schemaRef ds:uri="7e3c4ca7-8572-4e5a-a3ba-bd98b5f10529"/>
  </ds:schemaRefs>
</ds:datastoreItem>
</file>

<file path=customXml/itemProps4.xml><?xml version="1.0" encoding="utf-8"?>
<ds:datastoreItem xmlns:ds="http://schemas.openxmlformats.org/officeDocument/2006/customXml" ds:itemID="{38C79744-BE12-451E-A60A-B8C83866A217}">
  <ds:schemaRefs>
    <ds:schemaRef ds:uri="http://schemas.openxmlformats.org/officeDocument/2006/bibliography"/>
  </ds:schemaRefs>
</ds:datastoreItem>
</file>

<file path=docMetadata/LabelInfo.xml><?xml version="1.0" encoding="utf-8"?>
<clbl:labelList xmlns:clbl="http://schemas.microsoft.com/office/2020/mipLabelMetadata">
  <clbl:label id="{1124e982-4ed1-4819-8c70-4a27f3d38393}" enabled="1" method="Standard" siteId="{19537222-55d7-4581-84fb-c2da6e835c74}" removed="0"/>
</clbl:labelList>
</file>

<file path=docProps/app.xml><?xml version="1.0" encoding="utf-8"?>
<Properties xmlns="http://schemas.openxmlformats.org/officeDocument/2006/extended-properties" xmlns:vt="http://schemas.openxmlformats.org/officeDocument/2006/docPropsVTypes">
  <Template>E:\TAFE Digital\Projects\Accessibility Project - 03.04.2018\Template\Templates - Draft\Practical Activity V1.dotx</Template>
  <TotalTime>0</TotalTime>
  <Pages>14</Pages>
  <Words>1621</Words>
  <Characters>9244</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Project Assessment: Trainer &amp; Assessor Marking Guide</vt:lpstr>
    </vt:vector>
  </TitlesOfParts>
  <Company/>
  <LinksUpToDate>false</LinksUpToDate>
  <CharactersWithSpaces>10844</CharactersWithSpaces>
  <SharedDoc>false</SharedDoc>
  <HLinks>
    <vt:vector size="132" baseType="variant">
      <vt:variant>
        <vt:i4>5767185</vt:i4>
      </vt:variant>
      <vt:variant>
        <vt:i4>78</vt:i4>
      </vt:variant>
      <vt:variant>
        <vt:i4>0</vt:i4>
      </vt:variant>
      <vt:variant>
        <vt:i4>5</vt:i4>
      </vt:variant>
      <vt:variant>
        <vt:lpwstr>https://share.tafensw.edu.au/share/file/22c51ecc-efca-455e-a7f2-18847749f30c/1/dataTrust.zip/dataTrust/index.html</vt:lpwstr>
      </vt:variant>
      <vt:variant>
        <vt:lpwstr/>
      </vt:variant>
      <vt:variant>
        <vt:i4>7602225</vt:i4>
      </vt:variant>
      <vt:variant>
        <vt:i4>75</vt:i4>
      </vt:variant>
      <vt:variant>
        <vt:i4>0</vt:i4>
      </vt:variant>
      <vt:variant>
        <vt:i4>5</vt:i4>
      </vt:variant>
      <vt:variant>
        <vt:lpwstr>https://share.tafensw.edu.au/share/file/d0b458dc-3922-409d-b1fe-9a2f785f4a38/1/GelosEnterprises.zip/index.html</vt:lpwstr>
      </vt:variant>
      <vt:variant>
        <vt:lpwstr/>
      </vt:variant>
      <vt:variant>
        <vt:i4>4587542</vt:i4>
      </vt:variant>
      <vt:variant>
        <vt:i4>72</vt:i4>
      </vt:variant>
      <vt:variant>
        <vt:i4>0</vt:i4>
      </vt:variant>
      <vt:variant>
        <vt:i4>5</vt:i4>
      </vt:variant>
      <vt:variant>
        <vt:lpwstr>https://www.aph.gov.au/Parliamentary_Business/Bills_LEGislation/Bills_Search_Results/Result?bId=s1051</vt:lpwstr>
      </vt:variant>
      <vt:variant>
        <vt:lpwstr/>
      </vt:variant>
      <vt:variant>
        <vt:i4>786459</vt:i4>
      </vt:variant>
      <vt:variant>
        <vt:i4>69</vt:i4>
      </vt:variant>
      <vt:variant>
        <vt:i4>0</vt:i4>
      </vt:variant>
      <vt:variant>
        <vt:i4>5</vt:i4>
      </vt:variant>
      <vt:variant>
        <vt:lpwstr>https://csrc.nist.gov/Projects/cryptographic-standards-and-guidelines</vt:lpwstr>
      </vt:variant>
      <vt:variant>
        <vt:lpwstr/>
      </vt:variant>
      <vt:variant>
        <vt:i4>5570582</vt:i4>
      </vt:variant>
      <vt:variant>
        <vt:i4>66</vt:i4>
      </vt:variant>
      <vt:variant>
        <vt:i4>0</vt:i4>
      </vt:variant>
      <vt:variant>
        <vt:i4>5</vt:i4>
      </vt:variant>
      <vt:variant>
        <vt:lpwstr>https://share.tafensw.edu.au/share/items/22c51ecc-efca-455e-a7f2-18847749f30c/0/?attachment.uuid=7257a065-2c1f-4622-b2b2-9ee25ed654f9</vt:lpwstr>
      </vt:variant>
      <vt:variant>
        <vt:lpwstr/>
      </vt:variant>
      <vt:variant>
        <vt:i4>5898265</vt:i4>
      </vt:variant>
      <vt:variant>
        <vt:i4>63</vt:i4>
      </vt:variant>
      <vt:variant>
        <vt:i4>0</vt:i4>
      </vt:variant>
      <vt:variant>
        <vt:i4>5</vt:i4>
      </vt:variant>
      <vt:variant>
        <vt:lpwstr>https://share.tafensw.edu.au/share/items/3a3de6d4-87dd-4e53-b069-9322e752dec9/0/?attachment.uuid=7ca194af-6d00-4923-b999-6540d8471fbd</vt:lpwstr>
      </vt:variant>
      <vt:variant>
        <vt:lpwstr/>
      </vt:variant>
      <vt:variant>
        <vt:i4>4653060</vt:i4>
      </vt:variant>
      <vt:variant>
        <vt:i4>60</vt:i4>
      </vt:variant>
      <vt:variant>
        <vt:i4>0</vt:i4>
      </vt:variant>
      <vt:variant>
        <vt:i4>5</vt:i4>
      </vt:variant>
      <vt:variant>
        <vt:lpwstr>https://www.cyber.gov.au/acsc/view-all-content/advice/guidelines-cryptography</vt:lpwstr>
      </vt:variant>
      <vt:variant>
        <vt:lpwstr/>
      </vt:variant>
      <vt:variant>
        <vt:i4>2031722</vt:i4>
      </vt:variant>
      <vt:variant>
        <vt:i4>51</vt:i4>
      </vt:variant>
      <vt:variant>
        <vt:i4>0</vt:i4>
      </vt:variant>
      <vt:variant>
        <vt:i4>5</vt:i4>
      </vt:variant>
      <vt:variant>
        <vt:lpwstr>mailto:firstname.lastname@hmail.com</vt:lpwstr>
      </vt:variant>
      <vt:variant>
        <vt:lpwstr/>
      </vt:variant>
      <vt:variant>
        <vt:i4>4587542</vt:i4>
      </vt:variant>
      <vt:variant>
        <vt:i4>45</vt:i4>
      </vt:variant>
      <vt:variant>
        <vt:i4>0</vt:i4>
      </vt:variant>
      <vt:variant>
        <vt:i4>5</vt:i4>
      </vt:variant>
      <vt:variant>
        <vt:lpwstr>https://www.aph.gov.au/Parliamentary_Business/Bills_LEGislation/Bills_Search_Results/Result?bId=s1051</vt:lpwstr>
      </vt:variant>
      <vt:variant>
        <vt:lpwstr/>
      </vt:variant>
      <vt:variant>
        <vt:i4>4653060</vt:i4>
      </vt:variant>
      <vt:variant>
        <vt:i4>42</vt:i4>
      </vt:variant>
      <vt:variant>
        <vt:i4>0</vt:i4>
      </vt:variant>
      <vt:variant>
        <vt:i4>5</vt:i4>
      </vt:variant>
      <vt:variant>
        <vt:lpwstr>https://www.cyber.gov.au/acsc/view-all-content/advice/guidelines-cryptography</vt:lpwstr>
      </vt:variant>
      <vt:variant>
        <vt:lpwstr/>
      </vt:variant>
      <vt:variant>
        <vt:i4>786459</vt:i4>
      </vt:variant>
      <vt:variant>
        <vt:i4>39</vt:i4>
      </vt:variant>
      <vt:variant>
        <vt:i4>0</vt:i4>
      </vt:variant>
      <vt:variant>
        <vt:i4>5</vt:i4>
      </vt:variant>
      <vt:variant>
        <vt:lpwstr>https://csrc.nist.gov/Projects/cryptographic-standards-and-guidelines</vt:lpwstr>
      </vt:variant>
      <vt:variant>
        <vt:lpwstr/>
      </vt:variant>
      <vt:variant>
        <vt:i4>5767185</vt:i4>
      </vt:variant>
      <vt:variant>
        <vt:i4>36</vt:i4>
      </vt:variant>
      <vt:variant>
        <vt:i4>0</vt:i4>
      </vt:variant>
      <vt:variant>
        <vt:i4>5</vt:i4>
      </vt:variant>
      <vt:variant>
        <vt:lpwstr>https://share.tafensw.edu.au/share/file/22c51ecc-efca-455e-a7f2-18847749f30c/1/dataTrust.zip/dataTrust/index.html</vt:lpwstr>
      </vt:variant>
      <vt:variant>
        <vt:lpwstr/>
      </vt:variant>
      <vt:variant>
        <vt:i4>7602225</vt:i4>
      </vt:variant>
      <vt:variant>
        <vt:i4>33</vt:i4>
      </vt:variant>
      <vt:variant>
        <vt:i4>0</vt:i4>
      </vt:variant>
      <vt:variant>
        <vt:i4>5</vt:i4>
      </vt:variant>
      <vt:variant>
        <vt:lpwstr>https://share.tafensw.edu.au/share/file/d0b458dc-3922-409d-b1fe-9a2f785f4a38/1/GelosEnterprises.zip/index.html</vt:lpwstr>
      </vt:variant>
      <vt:variant>
        <vt:lpwstr/>
      </vt:variant>
      <vt:variant>
        <vt:i4>5898265</vt:i4>
      </vt:variant>
      <vt:variant>
        <vt:i4>30</vt:i4>
      </vt:variant>
      <vt:variant>
        <vt:i4>0</vt:i4>
      </vt:variant>
      <vt:variant>
        <vt:i4>5</vt:i4>
      </vt:variant>
      <vt:variant>
        <vt:lpwstr>https://share.tafensw.edu.au/share/items/3a3de6d4-87dd-4e53-b069-9322e752dec9/0/?attachment.uuid=7ca194af-6d00-4923-b999-6540d8471fbd</vt:lpwstr>
      </vt:variant>
      <vt:variant>
        <vt:lpwstr/>
      </vt:variant>
      <vt:variant>
        <vt:i4>5767193</vt:i4>
      </vt:variant>
      <vt:variant>
        <vt:i4>27</vt:i4>
      </vt:variant>
      <vt:variant>
        <vt:i4>0</vt:i4>
      </vt:variant>
      <vt:variant>
        <vt:i4>5</vt:i4>
      </vt:variant>
      <vt:variant>
        <vt:lpwstr>https://share.tafensw.edu.au/share/items/d36df03f-9651-4d43-8c9d-a299699e8585/0/?attachment.uuid=30e52f91-8a9f-4df1-bf7f-91168307cfb9</vt:lpwstr>
      </vt:variant>
      <vt:variant>
        <vt:lpwstr/>
      </vt:variant>
      <vt:variant>
        <vt:i4>5767185</vt:i4>
      </vt:variant>
      <vt:variant>
        <vt:i4>24</vt:i4>
      </vt:variant>
      <vt:variant>
        <vt:i4>0</vt:i4>
      </vt:variant>
      <vt:variant>
        <vt:i4>5</vt:i4>
      </vt:variant>
      <vt:variant>
        <vt:lpwstr>https://share.tafensw.edu.au/share/file/22c51ecc-efca-455e-a7f2-18847749f30c/1/dataTrust.zip/dataTrust/index.html</vt:lpwstr>
      </vt:variant>
      <vt:variant>
        <vt:lpwstr/>
      </vt:variant>
      <vt:variant>
        <vt:i4>7602225</vt:i4>
      </vt:variant>
      <vt:variant>
        <vt:i4>21</vt:i4>
      </vt:variant>
      <vt:variant>
        <vt:i4>0</vt:i4>
      </vt:variant>
      <vt:variant>
        <vt:i4>5</vt:i4>
      </vt:variant>
      <vt:variant>
        <vt:lpwstr>https://share.tafensw.edu.au/share/file/d0b458dc-3922-409d-b1fe-9a2f785f4a38/1/GelosEnterprises.zip/index.html</vt:lpwstr>
      </vt:variant>
      <vt:variant>
        <vt:lpwstr/>
      </vt:variant>
      <vt:variant>
        <vt:i4>4587542</vt:i4>
      </vt:variant>
      <vt:variant>
        <vt:i4>18</vt:i4>
      </vt:variant>
      <vt:variant>
        <vt:i4>0</vt:i4>
      </vt:variant>
      <vt:variant>
        <vt:i4>5</vt:i4>
      </vt:variant>
      <vt:variant>
        <vt:lpwstr>https://www.aph.gov.au/Parliamentary_Business/Bills_LEGislation/Bills_Search_Results/Result?bId=s1051</vt:lpwstr>
      </vt:variant>
      <vt:variant>
        <vt:lpwstr/>
      </vt:variant>
      <vt:variant>
        <vt:i4>4653060</vt:i4>
      </vt:variant>
      <vt:variant>
        <vt:i4>15</vt:i4>
      </vt:variant>
      <vt:variant>
        <vt:i4>0</vt:i4>
      </vt:variant>
      <vt:variant>
        <vt:i4>5</vt:i4>
      </vt:variant>
      <vt:variant>
        <vt:lpwstr>https://www.cyber.gov.au/acsc/view-all-content/advice/guidelines-cryptography</vt:lpwstr>
      </vt:variant>
      <vt:variant>
        <vt:lpwstr/>
      </vt:variant>
      <vt:variant>
        <vt:i4>786459</vt:i4>
      </vt:variant>
      <vt:variant>
        <vt:i4>12</vt:i4>
      </vt:variant>
      <vt:variant>
        <vt:i4>0</vt:i4>
      </vt:variant>
      <vt:variant>
        <vt:i4>5</vt:i4>
      </vt:variant>
      <vt:variant>
        <vt:lpwstr>https://csrc.nist.gov/Projects/cryptographic-standards-and-guidelines</vt:lpwstr>
      </vt:variant>
      <vt:variant>
        <vt:lpwstr/>
      </vt:variant>
      <vt:variant>
        <vt:i4>5898265</vt:i4>
      </vt:variant>
      <vt:variant>
        <vt:i4>9</vt:i4>
      </vt:variant>
      <vt:variant>
        <vt:i4>0</vt:i4>
      </vt:variant>
      <vt:variant>
        <vt:i4>5</vt:i4>
      </vt:variant>
      <vt:variant>
        <vt:lpwstr>https://share.tafensw.edu.au/share/items/3a3de6d4-87dd-4e53-b069-9322e752dec9/0/?attachment.uuid=7ca194af-6d00-4923-b999-6540d8471fbd</vt:lpwstr>
      </vt:variant>
      <vt:variant>
        <vt:lpwstr/>
      </vt:variant>
      <vt:variant>
        <vt:i4>786507</vt:i4>
      </vt:variant>
      <vt:variant>
        <vt:i4>0</vt:i4>
      </vt:variant>
      <vt:variant>
        <vt:i4>0</vt:i4>
      </vt:variant>
      <vt:variant>
        <vt:i4>5</vt:i4>
      </vt:variant>
      <vt:variant>
        <vt:lpwstr>https://share.tafensw.edu.au/share/items/d36df03f-9651-4d43-8c9d-a299699e8585/0/?attachment.uuid=fed43101-626e-4112-8bc8-3d5534d1194d</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Assessment: Trainer &amp; Assessor Marking Guide</dc:title>
  <dc:subject/>
  <dc:creator/>
  <cp:keywords/>
  <dc:description>The content in this document is copyright © TAFE NSW 2021.
Generated by the Learning and Assessment Mapping System system (developed by Marc Fearby).</dc:description>
  <cp:lastModifiedBy/>
  <cp:revision>1</cp:revision>
  <dcterms:created xsi:type="dcterms:W3CDTF">2023-05-24T04:44:00Z</dcterms:created>
  <dcterms:modified xsi:type="dcterms:W3CDTF">2025-11-18T23:07:00Z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0x0101009A98C40BA3AC5D448D8F64B50172EF8A</vt:lpwstr>
  </property>
  <property fmtid="{D5CDD505-2E9C-101B-9397-08002B2CF9AE}" pid="3" name="MSIP_Label_1124e982-4ed1-4819-8c70-4a27f3d38393_ActionId">
    <vt:lpwstr>23c94949-2a3a-4e31-8b05-0000a31fbc0b</vt:lpwstr>
  </property>
  <property fmtid="{D5CDD505-2E9C-101B-9397-08002B2CF9AE}" pid="4" name="MSIP_Label_1124e982-4ed1-4819-8c70-4a27f3d38393_ContentBits">
    <vt:lpwstr>0</vt:lpwstr>
  </property>
  <property fmtid="{D5CDD505-2E9C-101B-9397-08002B2CF9AE}" pid="5" name="MSIP_Label_1124e982-4ed1-4819-8c70-4a27f3d38393_Enabled">
    <vt:lpwstr>true</vt:lpwstr>
  </property>
  <property fmtid="{D5CDD505-2E9C-101B-9397-08002B2CF9AE}" pid="6" name="MSIP_Label_1124e982-4ed1-4819-8c70-4a27f3d38393_Method">
    <vt:lpwstr>Standard</vt:lpwstr>
  </property>
  <property fmtid="{D5CDD505-2E9C-101B-9397-08002B2CF9AE}" pid="7" name="MSIP_Label_1124e982-4ed1-4819-8c70-4a27f3d38393_Name">
    <vt:lpwstr>No DLM Required</vt:lpwstr>
  </property>
  <property fmtid="{D5CDD505-2E9C-101B-9397-08002B2CF9AE}" pid="8" name="MSIP_Label_1124e982-4ed1-4819-8c70-4a27f3d38393_SetDate">
    <vt:lpwstr>2020-12-02T04:55:44Z</vt:lpwstr>
  </property>
  <property fmtid="{D5CDD505-2E9C-101B-9397-08002B2CF9AE}" pid="9" name="MSIP_Label_1124e982-4ed1-4819-8c70-4a27f3d38393_SiteId">
    <vt:lpwstr>19537222-55d7-4581-84fb-c2da6e835c74</vt:lpwstr>
  </property>
  <property fmtid="{D5CDD505-2E9C-101B-9397-08002B2CF9AE}" pid="10" name="Order">
    <vt:r8>5690200</vt:r8>
  </property>
  <property fmtid="{D5CDD505-2E9C-101B-9397-08002B2CF9AE}" pid="11" name="xd_Signature">
    <vt:bool>false</vt:bool>
  </property>
  <property fmtid="{D5CDD505-2E9C-101B-9397-08002B2CF9AE}" pid="12" name="xd_ProgID">
    <vt:lpwstr/>
  </property>
  <property fmtid="{D5CDD505-2E9C-101B-9397-08002B2CF9AE}" pid="13" name="ComplianceAssetId">
    <vt:lpwstr/>
  </property>
  <property fmtid="{D5CDD505-2E9C-101B-9397-08002B2CF9AE}" pid="14" name="TemplateUrl">
    <vt:lpwstr/>
  </property>
  <property fmtid="{D5CDD505-2E9C-101B-9397-08002B2CF9AE}" pid="15" name="_ExtendedDescription">
    <vt:lpwstr/>
  </property>
  <property fmtid="{D5CDD505-2E9C-101B-9397-08002B2CF9AE}" pid="16" name="TriggerFlowInfo">
    <vt:lpwstr/>
  </property>
  <property fmtid="{D5CDD505-2E9C-101B-9397-08002B2CF9AE}" pid="17" name="MediaServiceImageTags">
    <vt:lpwstr/>
  </property>
  <property fmtid="{D5CDD505-2E9C-101B-9397-08002B2CF9AE}" pid="18" name="MSIP_Label_ea60d57e-af5b-4752-ac57-3e4f28ca11dc_Enabled">
    <vt:lpwstr>true</vt:lpwstr>
  </property>
  <property fmtid="{D5CDD505-2E9C-101B-9397-08002B2CF9AE}" pid="19" name="MSIP_Label_ea60d57e-af5b-4752-ac57-3e4f28ca11dc_SetDate">
    <vt:lpwstr>2023-01-24T04:19:15Z</vt:lpwstr>
  </property>
  <property fmtid="{D5CDD505-2E9C-101B-9397-08002B2CF9AE}" pid="20" name="MSIP_Label_ea60d57e-af5b-4752-ac57-3e4f28ca11dc_Method">
    <vt:lpwstr>Standard</vt:lpwstr>
  </property>
  <property fmtid="{D5CDD505-2E9C-101B-9397-08002B2CF9AE}" pid="21" name="MSIP_Label_ea60d57e-af5b-4752-ac57-3e4f28ca11dc_Name">
    <vt:lpwstr>ea60d57e-af5b-4752-ac57-3e4f28ca11dc</vt:lpwstr>
  </property>
  <property fmtid="{D5CDD505-2E9C-101B-9397-08002B2CF9AE}" pid="22" name="MSIP_Label_ea60d57e-af5b-4752-ac57-3e4f28ca11dc_SiteId">
    <vt:lpwstr>36da45f1-dd2c-4d1f-af13-5abe46b99921</vt:lpwstr>
  </property>
  <property fmtid="{D5CDD505-2E9C-101B-9397-08002B2CF9AE}" pid="23" name="MSIP_Label_ea60d57e-af5b-4752-ac57-3e4f28ca11dc_ActionId">
    <vt:lpwstr>d93a1b97-d688-4c8a-a72f-a34630cbadc4</vt:lpwstr>
  </property>
  <property fmtid="{D5CDD505-2E9C-101B-9397-08002B2CF9AE}" pid="24" name="MSIP_Label_ea60d57e-af5b-4752-ac57-3e4f28ca11dc_ContentBits">
    <vt:lpwstr>0</vt:lpwstr>
  </property>
  <property fmtid="{D5CDD505-2E9C-101B-9397-08002B2CF9AE}" pid="25" name="GrammarlyDocumentId">
    <vt:lpwstr>773362f5be7905a74cc852c54fc83555552c6141b8cc49ce4aeacf0e1855a850</vt:lpwstr>
  </property>
</Properties>
</file>