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03D8" w:rsidRPr="00AC03D8" w:rsidRDefault="00AC03D8" w:rsidP="00AC03D8">
      <w:pPr>
        <w:spacing w:after="0" w:line="240" w:lineRule="auto"/>
        <w:rPr>
          <w:rFonts w:ascii="Open Sans" w:eastAsia="Times New Roman" w:hAnsi="Open Sans" w:cs="Open Sans"/>
          <w:color w:val="666666"/>
          <w:lang w:eastAsia="pt-BR"/>
        </w:rPr>
      </w:pPr>
      <w:r w:rsidRPr="00AC03D8">
        <w:rPr>
          <w:rFonts w:ascii="Open Sans" w:eastAsia="Times New Roman" w:hAnsi="Open Sans" w:cs="Open Sans"/>
          <w:color w:val="4270A1"/>
          <w:sz w:val="27"/>
          <w:szCs w:val="27"/>
          <w:lang w:eastAsia="pt-BR"/>
        </w:rPr>
        <w:t>Questão 1/10 - Computação em Nuvem</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Toda máquina virtual (ou instância EC2) da AWS é criada a partir de uma </w:t>
      </w:r>
      <w:r w:rsidRPr="00AC03D8">
        <w:rPr>
          <w:rFonts w:ascii="Arial" w:eastAsia="Times New Roman" w:hAnsi="Arial" w:cs="Arial"/>
          <w:i/>
          <w:iCs/>
          <w:color w:val="666666"/>
          <w:bdr w:val="none" w:sz="0" w:space="0" w:color="auto" w:frame="1"/>
          <w:lang w:eastAsia="pt-BR"/>
        </w:rPr>
        <w:t>imagem</w:t>
      </w:r>
      <w:r w:rsidRPr="00AC03D8">
        <w:rPr>
          <w:rFonts w:ascii="Arial" w:eastAsia="Times New Roman" w:hAnsi="Arial" w:cs="Arial"/>
          <w:color w:val="666666"/>
          <w:bdr w:val="none" w:sz="0" w:space="0" w:color="auto" w:frame="1"/>
          <w:lang w:eastAsia="pt-BR"/>
        </w:rPr>
        <w:t>, que, no ecossistema AWS, chama-se AMI (</w:t>
      </w:r>
      <w:proofErr w:type="spellStart"/>
      <w:r w:rsidRPr="00AC03D8">
        <w:rPr>
          <w:rFonts w:ascii="Arial" w:eastAsia="Times New Roman" w:hAnsi="Arial" w:cs="Arial"/>
          <w:color w:val="666666"/>
          <w:bdr w:val="none" w:sz="0" w:space="0" w:color="auto" w:frame="1"/>
          <w:lang w:eastAsia="pt-BR"/>
        </w:rPr>
        <w:t>Amazon</w:t>
      </w:r>
      <w:proofErr w:type="spellEnd"/>
      <w:r w:rsidRPr="00AC03D8">
        <w:rPr>
          <w:rFonts w:ascii="Arial" w:eastAsia="Times New Roman" w:hAnsi="Arial" w:cs="Arial"/>
          <w:color w:val="666666"/>
          <w:bdr w:val="none" w:sz="0" w:space="0" w:color="auto" w:frame="1"/>
          <w:lang w:eastAsia="pt-BR"/>
        </w:rPr>
        <w:t xml:space="preserve"> </w:t>
      </w:r>
      <w:proofErr w:type="spellStart"/>
      <w:r w:rsidRPr="00AC03D8">
        <w:rPr>
          <w:rFonts w:ascii="Arial" w:eastAsia="Times New Roman" w:hAnsi="Arial" w:cs="Arial"/>
          <w:color w:val="666666"/>
          <w:bdr w:val="none" w:sz="0" w:space="0" w:color="auto" w:frame="1"/>
          <w:lang w:eastAsia="pt-BR"/>
        </w:rPr>
        <w:t>Machine</w:t>
      </w:r>
      <w:proofErr w:type="spellEnd"/>
      <w:r w:rsidRPr="00AC03D8">
        <w:rPr>
          <w:rFonts w:ascii="Arial" w:eastAsia="Times New Roman" w:hAnsi="Arial" w:cs="Arial"/>
          <w:color w:val="666666"/>
          <w:bdr w:val="none" w:sz="0" w:space="0" w:color="auto" w:frame="1"/>
          <w:lang w:eastAsia="pt-BR"/>
        </w:rPr>
        <w:t xml:space="preserve"> </w:t>
      </w:r>
      <w:proofErr w:type="spellStart"/>
      <w:r w:rsidRPr="00AC03D8">
        <w:rPr>
          <w:rFonts w:ascii="Arial" w:eastAsia="Times New Roman" w:hAnsi="Arial" w:cs="Arial"/>
          <w:color w:val="666666"/>
          <w:bdr w:val="none" w:sz="0" w:space="0" w:color="auto" w:frame="1"/>
          <w:lang w:eastAsia="pt-BR"/>
        </w:rPr>
        <w:t>Image</w:t>
      </w:r>
      <w:proofErr w:type="spellEnd"/>
      <w:r w:rsidRPr="00AC03D8">
        <w:rPr>
          <w:rFonts w:ascii="Arial" w:eastAsia="Times New Roman" w:hAnsi="Arial" w:cs="Arial"/>
          <w:color w:val="666666"/>
          <w:bdr w:val="none" w:sz="0" w:space="0" w:color="auto" w:frame="1"/>
          <w:lang w:eastAsia="pt-BR"/>
        </w:rPr>
        <w:t xml:space="preserve">). Esta imagem contém softwares básicos já instalados. Você pode usar desde uma AMI disponibilizada pela </w:t>
      </w:r>
      <w:proofErr w:type="spellStart"/>
      <w:r w:rsidRPr="00AC03D8">
        <w:rPr>
          <w:rFonts w:ascii="Arial" w:eastAsia="Times New Roman" w:hAnsi="Arial" w:cs="Arial"/>
          <w:color w:val="666666"/>
          <w:bdr w:val="none" w:sz="0" w:space="0" w:color="auto" w:frame="1"/>
          <w:lang w:eastAsia="pt-BR"/>
        </w:rPr>
        <w:t>Amazon</w:t>
      </w:r>
      <w:proofErr w:type="spellEnd"/>
      <w:r w:rsidRPr="00AC03D8">
        <w:rPr>
          <w:rFonts w:ascii="Arial" w:eastAsia="Times New Roman" w:hAnsi="Arial" w:cs="Arial"/>
          <w:color w:val="666666"/>
          <w:bdr w:val="none" w:sz="0" w:space="0" w:color="auto" w:frame="1"/>
          <w:lang w:eastAsia="pt-BR"/>
        </w:rPr>
        <w:t xml:space="preserve">, que vem com uma configuração mínima (basicamente, apenas o sistema operacional instalado), até AMI preparada por você, que já tem todos os requisitos para rodar a sua aplicação. </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Setton. Debora. </w:t>
      </w:r>
      <w:r w:rsidRPr="00AC03D8">
        <w:rPr>
          <w:rFonts w:ascii="Arial" w:eastAsia="Times New Roman" w:hAnsi="Arial" w:cs="Arial"/>
          <w:b/>
          <w:bCs/>
          <w:color w:val="666666"/>
          <w:bdr w:val="none" w:sz="0" w:space="0" w:color="auto" w:frame="1"/>
          <w:lang w:eastAsia="pt-BR"/>
        </w:rPr>
        <w:t>Como publicar uma aplicação Web usando AWS.</w:t>
      </w:r>
      <w:r w:rsidRPr="00AC03D8">
        <w:rPr>
          <w:rFonts w:ascii="Arial" w:eastAsia="Times New Roman" w:hAnsi="Arial" w:cs="Arial"/>
          <w:color w:val="666666"/>
          <w:bdr w:val="none" w:sz="0" w:space="0" w:color="auto" w:frame="1"/>
          <w:lang w:eastAsia="pt-BR"/>
        </w:rPr>
        <w:t xml:space="preserve"> Disponível em: &lt;</w:t>
      </w:r>
      <w:r w:rsidRPr="00AC03D8">
        <w:rPr>
          <w:rFonts w:ascii="Arial" w:eastAsia="Times New Roman" w:hAnsi="Arial" w:cs="Arial"/>
          <w:color w:val="666666"/>
          <w:lang w:eastAsia="pt-BR"/>
        </w:rPr>
        <w:t>https://medium.com/neuronio-br/como-publicar-uma-aplica%C3%A7%C3%A3o-web-usando-aws-fb1d6a169520</w:t>
      </w:r>
      <w:r w:rsidRPr="00AC03D8">
        <w:rPr>
          <w:rFonts w:ascii="Arial" w:eastAsia="Times New Roman" w:hAnsi="Arial" w:cs="Arial"/>
          <w:color w:val="666666"/>
          <w:bdr w:val="none" w:sz="0" w:space="0" w:color="auto" w:frame="1"/>
          <w:lang w:eastAsia="pt-BR"/>
        </w:rPr>
        <w:t xml:space="preserve">&gt; Acesso em 19 </w:t>
      </w:r>
      <w:proofErr w:type="spellStart"/>
      <w:r w:rsidRPr="00AC03D8">
        <w:rPr>
          <w:rFonts w:ascii="Arial" w:eastAsia="Times New Roman" w:hAnsi="Arial" w:cs="Arial"/>
          <w:color w:val="666666"/>
          <w:bdr w:val="none" w:sz="0" w:space="0" w:color="auto" w:frame="1"/>
          <w:lang w:eastAsia="pt-BR"/>
        </w:rPr>
        <w:t>Fev</w:t>
      </w:r>
      <w:proofErr w:type="spellEnd"/>
      <w:r w:rsidRPr="00AC03D8">
        <w:rPr>
          <w:rFonts w:ascii="Arial" w:eastAsia="Times New Roman" w:hAnsi="Arial" w:cs="Arial"/>
          <w:color w:val="666666"/>
          <w:bdr w:val="none" w:sz="0" w:space="0" w:color="auto" w:frame="1"/>
          <w:lang w:eastAsia="pt-BR"/>
        </w:rPr>
        <w:t xml:space="preserve"> 2021.</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Avalie as assertivas abaixo sobre as Imagens de Máquina da </w:t>
      </w:r>
      <w:proofErr w:type="spellStart"/>
      <w:r w:rsidRPr="00AC03D8">
        <w:rPr>
          <w:rFonts w:ascii="Arial" w:eastAsia="Times New Roman" w:hAnsi="Arial" w:cs="Arial"/>
          <w:color w:val="666666"/>
          <w:bdr w:val="none" w:sz="0" w:space="0" w:color="auto" w:frame="1"/>
          <w:lang w:eastAsia="pt-BR"/>
        </w:rPr>
        <w:t>Amazon</w:t>
      </w:r>
      <w:proofErr w:type="spellEnd"/>
      <w:r w:rsidRPr="00AC03D8">
        <w:rPr>
          <w:rFonts w:ascii="Arial" w:eastAsia="Times New Roman" w:hAnsi="Arial" w:cs="Arial"/>
          <w:color w:val="666666"/>
          <w:bdr w:val="none" w:sz="0" w:space="0" w:color="auto" w:frame="1"/>
          <w:lang w:eastAsia="pt-BR"/>
        </w:rPr>
        <w:t xml:space="preserve"> (AMI):</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I. As imagens fornecem as informações que são necessárias para iniciar uma instância.</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II. É possível a execução de várias instâncias em uma única AMI quando </w:t>
      </w:r>
      <w:proofErr w:type="spellStart"/>
      <w:r w:rsidRPr="00AC03D8">
        <w:rPr>
          <w:rFonts w:ascii="Arial" w:eastAsia="Times New Roman" w:hAnsi="Arial" w:cs="Arial"/>
          <w:color w:val="666666"/>
          <w:bdr w:val="none" w:sz="0" w:space="0" w:color="auto" w:frame="1"/>
          <w:lang w:eastAsia="pt-BR"/>
        </w:rPr>
        <w:t>é</w:t>
      </w:r>
      <w:proofErr w:type="spellEnd"/>
      <w:r w:rsidRPr="00AC03D8">
        <w:rPr>
          <w:rFonts w:ascii="Arial" w:eastAsia="Times New Roman" w:hAnsi="Arial" w:cs="Arial"/>
          <w:color w:val="666666"/>
          <w:bdr w:val="none" w:sz="0" w:space="0" w:color="auto" w:frame="1"/>
          <w:lang w:eastAsia="pt-BR"/>
        </w:rPr>
        <w:t xml:space="preserve"> </w:t>
      </w:r>
      <w:proofErr w:type="gramStart"/>
      <w:r w:rsidRPr="00AC03D8">
        <w:rPr>
          <w:rFonts w:ascii="Arial" w:eastAsia="Times New Roman" w:hAnsi="Arial" w:cs="Arial"/>
          <w:color w:val="666666"/>
          <w:bdr w:val="none" w:sz="0" w:space="0" w:color="auto" w:frame="1"/>
          <w:lang w:eastAsia="pt-BR"/>
        </w:rPr>
        <w:t>necessários várias instâncias</w:t>
      </w:r>
      <w:proofErr w:type="gramEnd"/>
      <w:r w:rsidRPr="00AC03D8">
        <w:rPr>
          <w:rFonts w:ascii="Arial" w:eastAsia="Times New Roman" w:hAnsi="Arial" w:cs="Arial"/>
          <w:color w:val="666666"/>
          <w:bdr w:val="none" w:sz="0" w:space="0" w:color="auto" w:frame="1"/>
          <w:lang w:eastAsia="pt-BR"/>
        </w:rPr>
        <w:t xml:space="preserve"> com as mesmas configurações.</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III. São incluídas dentro de uma AMI: apenas </w:t>
      </w:r>
      <w:proofErr w:type="gramStart"/>
      <w:r w:rsidRPr="00AC03D8">
        <w:rPr>
          <w:rFonts w:ascii="Arial" w:eastAsia="Times New Roman" w:hAnsi="Arial" w:cs="Arial"/>
          <w:color w:val="666666"/>
          <w:bdr w:val="none" w:sz="0" w:space="0" w:color="auto" w:frame="1"/>
          <w:lang w:eastAsia="pt-BR"/>
        </w:rPr>
        <w:t>um snapshots</w:t>
      </w:r>
      <w:proofErr w:type="gramEnd"/>
      <w:r w:rsidRPr="00AC03D8">
        <w:rPr>
          <w:rFonts w:ascii="Arial" w:eastAsia="Times New Roman" w:hAnsi="Arial" w:cs="Arial"/>
          <w:color w:val="666666"/>
          <w:bdr w:val="none" w:sz="0" w:space="0" w:color="auto" w:frame="1"/>
          <w:lang w:eastAsia="pt-BR"/>
        </w:rPr>
        <w:t xml:space="preserve"> do EBS ou modelo para volume raiz da instância, p</w:t>
      </w:r>
      <w:r w:rsidRPr="00AC03D8">
        <w:rPr>
          <w:rFonts w:ascii="Arial" w:eastAsia="Times New Roman" w:hAnsi="Arial" w:cs="Arial"/>
          <w:color w:val="666666"/>
          <w:lang w:eastAsia="pt-BR"/>
        </w:rPr>
        <w:t xml:space="preserve">ermissões de execução, onde indica quais contas podem utilizar e </w:t>
      </w:r>
      <w:r w:rsidRPr="00AC03D8">
        <w:rPr>
          <w:rFonts w:ascii="Arial" w:eastAsia="Times New Roman" w:hAnsi="Arial" w:cs="Arial"/>
          <w:color w:val="666666"/>
          <w:bdr w:val="none" w:sz="0" w:space="0" w:color="auto" w:frame="1"/>
          <w:lang w:eastAsia="pt-BR"/>
        </w:rPr>
        <w:t>volumes a serem anexados à instância quando for executada.</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IV. Pode ser selecionado em uma AMI: região, Zona, sistema operacional e Arquitetura.</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É correto apenas o que se </w:t>
      </w:r>
      <w:proofErr w:type="spellStart"/>
      <w:r w:rsidRPr="00AC03D8">
        <w:rPr>
          <w:rFonts w:ascii="Arial" w:eastAsia="Times New Roman" w:hAnsi="Arial" w:cs="Arial"/>
          <w:color w:val="666666"/>
          <w:bdr w:val="none" w:sz="0" w:space="0" w:color="auto" w:frame="1"/>
          <w:lang w:eastAsia="pt-BR"/>
        </w:rPr>
        <w:t>afirma</w:t>
      </w:r>
      <w:proofErr w:type="spellEnd"/>
      <w:r w:rsidRPr="00AC03D8">
        <w:rPr>
          <w:rFonts w:ascii="Arial" w:eastAsia="Times New Roman" w:hAnsi="Arial" w:cs="Arial"/>
          <w:color w:val="666666"/>
          <w:bdr w:val="none" w:sz="0" w:space="0" w:color="auto" w:frame="1"/>
          <w:lang w:eastAsia="pt-BR"/>
        </w:rPr>
        <w:t xml:space="preserve"> em:</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8" type="#_x0000_t75" style="width:18pt;height:15.45pt" o:ole="">
                  <v:imagedata r:id="rId4" o:title=""/>
                </v:shape>
                <w:control r:id="rId5" w:name="DefaultOcxName" w:shapeid="_x0000_i1198"/>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III e IV</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97" type="#_x0000_t75" style="width:18pt;height:15.45pt" o:ole="">
                  <v:imagedata r:id="rId4" o:title=""/>
                </v:shape>
                <w:control r:id="rId6" w:name="DefaultOcxName1" w:shapeid="_x0000_i1197"/>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II e III</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96" type="#_x0000_t75" style="width:18pt;height:15.45pt" o:ole="">
                  <v:imagedata r:id="rId7" o:title=""/>
                </v:shape>
                <w:control r:id="rId8" w:name="DefaultOcxName2" w:shapeid="_x0000_i1196"/>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 I e II</w:t>
            </w:r>
          </w:p>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color w:val="FFFFFF"/>
                <w:sz w:val="16"/>
                <w:szCs w:val="16"/>
                <w:shd w:val="clear" w:color="auto" w:fill="999999"/>
                <w:lang w:eastAsia="pt-BR"/>
              </w:rPr>
              <w:t>Você assinalou essa alternativa (C)</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95" type="#_x0000_t75" style="width:18pt;height:15.45pt" o:ole="">
                  <v:imagedata r:id="rId4" o:title=""/>
                </v:shape>
                <w:control r:id="rId9" w:name="DefaultOcxName3" w:shapeid="_x0000_i1195"/>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IV</w:t>
            </w:r>
          </w:p>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 </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94" type="#_x0000_t75" style="width:18pt;height:15.45pt" o:ole="">
                  <v:imagedata r:id="rId4" o:title=""/>
                </v:shape>
                <w:control r:id="rId10" w:name="DefaultOcxName4" w:shapeid="_x0000_i1194"/>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240" w:lineRule="auto"/>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II e IV.</w:t>
            </w:r>
          </w:p>
        </w:tc>
      </w:tr>
    </w:tbl>
    <w:p w:rsidR="00AC03D8" w:rsidRPr="00AC03D8" w:rsidRDefault="00AC03D8" w:rsidP="00AC03D8">
      <w:pPr>
        <w:spacing w:before="180" w:after="180" w:line="240" w:lineRule="auto"/>
        <w:rPr>
          <w:rFonts w:ascii="Times New Roman" w:eastAsia="Times New Roman" w:hAnsi="Times New Roman" w:cs="Times New Roman"/>
          <w:sz w:val="24"/>
          <w:szCs w:val="24"/>
          <w:lang w:eastAsia="pt-BR"/>
        </w:rPr>
      </w:pPr>
      <w:r w:rsidRPr="00AC03D8">
        <w:rPr>
          <w:rFonts w:ascii="Times New Roman" w:eastAsia="Times New Roman" w:hAnsi="Times New Roman" w:cs="Times New Roman"/>
          <w:sz w:val="24"/>
          <w:szCs w:val="24"/>
          <w:lang w:eastAsia="pt-BR"/>
        </w:rPr>
        <w:pict>
          <v:rect id="_x0000_i1025" style="width:0;height:0" o:hrstd="t" o:hrnoshade="t" o:hr="t" fillcolor="#666" stroked="f"/>
        </w:pict>
      </w:r>
    </w:p>
    <w:p w:rsidR="00AC03D8" w:rsidRPr="00AC03D8" w:rsidRDefault="00AC03D8" w:rsidP="00AC03D8">
      <w:pPr>
        <w:spacing w:after="0" w:line="240" w:lineRule="auto"/>
        <w:rPr>
          <w:rFonts w:ascii="Open Sans" w:eastAsia="Times New Roman" w:hAnsi="Open Sans" w:cs="Open Sans"/>
          <w:color w:val="666666"/>
          <w:lang w:eastAsia="pt-BR"/>
        </w:rPr>
      </w:pPr>
      <w:r w:rsidRPr="00AC03D8">
        <w:rPr>
          <w:rFonts w:ascii="Open Sans" w:eastAsia="Times New Roman" w:hAnsi="Open Sans" w:cs="Open Sans"/>
          <w:color w:val="4270A1"/>
          <w:sz w:val="27"/>
          <w:szCs w:val="27"/>
          <w:lang w:eastAsia="pt-BR"/>
        </w:rPr>
        <w:t>Questão 2/10 - Computação em Nuvem</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Na figura seguinte, um desenvolvedor executa um aplicativo em uma instância do EC2 que requer acesso ao </w:t>
      </w:r>
      <w:proofErr w:type="spellStart"/>
      <w:r w:rsidRPr="00AC03D8">
        <w:rPr>
          <w:rFonts w:ascii="Arial" w:eastAsia="Times New Roman" w:hAnsi="Arial" w:cs="Arial"/>
          <w:color w:val="666666"/>
          <w:bdr w:val="none" w:sz="0" w:space="0" w:color="auto" w:frame="1"/>
          <w:lang w:eastAsia="pt-BR"/>
        </w:rPr>
        <w:t>bucket</w:t>
      </w:r>
      <w:proofErr w:type="spellEnd"/>
      <w:r w:rsidRPr="00AC03D8">
        <w:rPr>
          <w:rFonts w:ascii="Arial" w:eastAsia="Times New Roman" w:hAnsi="Arial" w:cs="Arial"/>
          <w:color w:val="666666"/>
          <w:bdr w:val="none" w:sz="0" w:space="0" w:color="auto" w:frame="1"/>
          <w:lang w:eastAsia="pt-BR"/>
        </w:rPr>
        <w:t xml:space="preserve"> do S3 denominado </w:t>
      </w:r>
      <w:proofErr w:type="spellStart"/>
      <w:r w:rsidRPr="00AC03D8">
        <w:rPr>
          <w:rFonts w:ascii="Arial" w:eastAsia="Times New Roman" w:hAnsi="Arial" w:cs="Arial"/>
          <w:color w:val="666666"/>
          <w:bdr w:val="none" w:sz="0" w:space="0" w:color="auto" w:frame="1"/>
          <w:lang w:eastAsia="pt-BR"/>
        </w:rPr>
        <w:t>photos</w:t>
      </w:r>
      <w:proofErr w:type="spellEnd"/>
      <w:r w:rsidRPr="00AC03D8">
        <w:rPr>
          <w:rFonts w:ascii="Arial" w:eastAsia="Times New Roman" w:hAnsi="Arial" w:cs="Arial"/>
          <w:color w:val="666666"/>
          <w:bdr w:val="none" w:sz="0" w:space="0" w:color="auto" w:frame="1"/>
          <w:lang w:eastAsia="pt-BR"/>
        </w:rPr>
        <w:t xml:space="preserve">. Um administrador cria a função de serviço de </w:t>
      </w:r>
      <w:proofErr w:type="spellStart"/>
      <w:r w:rsidRPr="00AC03D8">
        <w:rPr>
          <w:rFonts w:ascii="Arial" w:eastAsia="Times New Roman" w:hAnsi="Arial" w:cs="Arial"/>
          <w:color w:val="666666"/>
          <w:bdr w:val="none" w:sz="0" w:space="0" w:color="auto" w:frame="1"/>
          <w:lang w:eastAsia="pt-BR"/>
        </w:rPr>
        <w:t>Get-pics</w:t>
      </w:r>
      <w:proofErr w:type="spellEnd"/>
      <w:r w:rsidRPr="00AC03D8">
        <w:rPr>
          <w:rFonts w:ascii="Arial" w:eastAsia="Times New Roman" w:hAnsi="Arial" w:cs="Arial"/>
          <w:color w:val="666666"/>
          <w:bdr w:val="none" w:sz="0" w:space="0" w:color="auto" w:frame="1"/>
          <w:lang w:eastAsia="pt-BR"/>
        </w:rPr>
        <w:t xml:space="preserve"> e associa a função à instância do EC2. A função inclui uma política de permissões que concede acesso somente leitura ao </w:t>
      </w:r>
      <w:proofErr w:type="spellStart"/>
      <w:r w:rsidRPr="00AC03D8">
        <w:rPr>
          <w:rFonts w:ascii="Arial" w:eastAsia="Times New Roman" w:hAnsi="Arial" w:cs="Arial"/>
          <w:color w:val="666666"/>
          <w:bdr w:val="none" w:sz="0" w:space="0" w:color="auto" w:frame="1"/>
          <w:lang w:eastAsia="pt-BR"/>
        </w:rPr>
        <w:t>bucket</w:t>
      </w:r>
      <w:proofErr w:type="spellEnd"/>
      <w:r w:rsidRPr="00AC03D8">
        <w:rPr>
          <w:rFonts w:ascii="Arial" w:eastAsia="Times New Roman" w:hAnsi="Arial" w:cs="Arial"/>
          <w:color w:val="666666"/>
          <w:bdr w:val="none" w:sz="0" w:space="0" w:color="auto" w:frame="1"/>
          <w:lang w:eastAsia="pt-BR"/>
        </w:rPr>
        <w:t xml:space="preserve"> do S3 especificado. Ele também inclui uma política de confiança que permite que a instância do EC2 </w:t>
      </w:r>
      <w:proofErr w:type="spellStart"/>
      <w:r w:rsidRPr="00AC03D8">
        <w:rPr>
          <w:rFonts w:ascii="Arial" w:eastAsia="Times New Roman" w:hAnsi="Arial" w:cs="Arial"/>
          <w:color w:val="666666"/>
          <w:bdr w:val="none" w:sz="0" w:space="0" w:color="auto" w:frame="1"/>
          <w:lang w:eastAsia="pt-BR"/>
        </w:rPr>
        <w:t>assuma</w:t>
      </w:r>
      <w:proofErr w:type="spellEnd"/>
      <w:r w:rsidRPr="00AC03D8">
        <w:rPr>
          <w:rFonts w:ascii="Arial" w:eastAsia="Times New Roman" w:hAnsi="Arial" w:cs="Arial"/>
          <w:color w:val="666666"/>
          <w:bdr w:val="none" w:sz="0" w:space="0" w:color="auto" w:frame="1"/>
          <w:lang w:eastAsia="pt-BR"/>
        </w:rPr>
        <w:t xml:space="preserve"> a função e recupere as credenciais temporárias. Quando o aplicativo </w:t>
      </w:r>
      <w:r w:rsidRPr="00AC03D8">
        <w:rPr>
          <w:rFonts w:ascii="Arial" w:eastAsia="Times New Roman" w:hAnsi="Arial" w:cs="Arial"/>
          <w:color w:val="666666"/>
          <w:bdr w:val="none" w:sz="0" w:space="0" w:color="auto" w:frame="1"/>
          <w:lang w:eastAsia="pt-BR"/>
        </w:rPr>
        <w:lastRenderedPageBreak/>
        <w:t xml:space="preserve">é executado na instância, ele pode usar as credenciais temporárias da função para acessar o </w:t>
      </w:r>
      <w:proofErr w:type="spellStart"/>
      <w:r w:rsidRPr="00AC03D8">
        <w:rPr>
          <w:rFonts w:ascii="Arial" w:eastAsia="Times New Roman" w:hAnsi="Arial" w:cs="Arial"/>
          <w:color w:val="666666"/>
          <w:bdr w:val="none" w:sz="0" w:space="0" w:color="auto" w:frame="1"/>
          <w:lang w:eastAsia="pt-BR"/>
        </w:rPr>
        <w:t>bucket</w:t>
      </w:r>
      <w:proofErr w:type="spellEnd"/>
      <w:r w:rsidRPr="00AC03D8">
        <w:rPr>
          <w:rFonts w:ascii="Arial" w:eastAsia="Times New Roman" w:hAnsi="Arial" w:cs="Arial"/>
          <w:color w:val="666666"/>
          <w:bdr w:val="none" w:sz="0" w:space="0" w:color="auto" w:frame="1"/>
          <w:lang w:eastAsia="pt-BR"/>
        </w:rPr>
        <w:t xml:space="preserve"> de fotos. </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noProof/>
          <w:color w:val="666666"/>
          <w:lang w:eastAsia="pt-BR"/>
        </w:rPr>
        <w:drawing>
          <wp:inline distT="0" distB="0" distL="0" distR="0">
            <wp:extent cx="5400040" cy="256667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66670"/>
                    </a:xfrm>
                    <a:prstGeom prst="rect">
                      <a:avLst/>
                    </a:prstGeom>
                    <a:noFill/>
                    <a:ln>
                      <a:noFill/>
                    </a:ln>
                  </pic:spPr>
                </pic:pic>
              </a:graphicData>
            </a:graphic>
          </wp:inline>
        </w:drawing>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AWS BR. Disponível em: &lt;https://docs.aws.amazon.com/pt_br/IAM/latest/UserGuide/id_roles_use_switch-role-ec2.html&gt; Acesso em 17 </w:t>
      </w:r>
      <w:proofErr w:type="spellStart"/>
      <w:r w:rsidRPr="00AC03D8">
        <w:rPr>
          <w:rFonts w:ascii="Arial" w:eastAsia="Times New Roman" w:hAnsi="Arial" w:cs="Arial"/>
          <w:color w:val="666666"/>
          <w:bdr w:val="none" w:sz="0" w:space="0" w:color="auto" w:frame="1"/>
          <w:lang w:eastAsia="pt-BR"/>
        </w:rPr>
        <w:t>fev</w:t>
      </w:r>
      <w:proofErr w:type="spellEnd"/>
      <w:r w:rsidRPr="00AC03D8">
        <w:rPr>
          <w:rFonts w:ascii="Arial" w:eastAsia="Times New Roman" w:hAnsi="Arial" w:cs="Arial"/>
          <w:color w:val="666666"/>
          <w:bdr w:val="none" w:sz="0" w:space="0" w:color="auto" w:frame="1"/>
          <w:lang w:eastAsia="pt-BR"/>
        </w:rPr>
        <w:t xml:space="preserve"> 2021.</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Avalie as assertivas abaixo sobre os três tipos de funções do AWS:</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I. Não é possível delegar função a usuários, aplicativos ou serviços sem incorporação da chave ou também conceder acesso às pessoas externas que realizarão auditoria nos recursos.</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II. Função de serviço é um serviço assume uma função para realizar ações na conta da AWS.</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III. Função de serviço para uma instância do EC2 é atribuída à instância quando for executada.</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IV. Função vinculada ao serviço </w:t>
      </w:r>
      <w:proofErr w:type="spellStart"/>
      <w:r w:rsidRPr="00AC03D8">
        <w:rPr>
          <w:rFonts w:ascii="Arial" w:eastAsia="Times New Roman" w:hAnsi="Arial" w:cs="Arial"/>
          <w:color w:val="666666"/>
          <w:bdr w:val="none" w:sz="0" w:space="0" w:color="auto" w:frame="1"/>
          <w:lang w:eastAsia="pt-BR"/>
        </w:rPr>
        <w:t>én</w:t>
      </w:r>
      <w:proofErr w:type="spellEnd"/>
      <w:r w:rsidRPr="00AC03D8">
        <w:rPr>
          <w:rFonts w:ascii="Arial" w:eastAsia="Times New Roman" w:hAnsi="Arial" w:cs="Arial"/>
          <w:color w:val="666666"/>
          <w:bdr w:val="none" w:sz="0" w:space="0" w:color="auto" w:frame="1"/>
          <w:lang w:eastAsia="pt-BR"/>
        </w:rPr>
        <w:t xml:space="preserve"> quando um serviço da AWS é </w:t>
      </w:r>
      <w:proofErr w:type="gramStart"/>
      <w:r w:rsidRPr="00AC03D8">
        <w:rPr>
          <w:rFonts w:ascii="Arial" w:eastAsia="Times New Roman" w:hAnsi="Arial" w:cs="Arial"/>
          <w:color w:val="666666"/>
          <w:bdr w:val="none" w:sz="0" w:space="0" w:color="auto" w:frame="1"/>
          <w:lang w:eastAsia="pt-BR"/>
        </w:rPr>
        <w:t>vinculada</w:t>
      </w:r>
      <w:proofErr w:type="gramEnd"/>
      <w:r w:rsidRPr="00AC03D8">
        <w:rPr>
          <w:rFonts w:ascii="Arial" w:eastAsia="Times New Roman" w:hAnsi="Arial" w:cs="Arial"/>
          <w:color w:val="666666"/>
          <w:bdr w:val="none" w:sz="0" w:space="0" w:color="auto" w:frame="1"/>
          <w:lang w:eastAsia="pt-BR"/>
        </w:rPr>
        <w:t xml:space="preserve"> diretamente a função.</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É correto apenas o que se </w:t>
      </w:r>
      <w:proofErr w:type="spellStart"/>
      <w:r w:rsidRPr="00AC03D8">
        <w:rPr>
          <w:rFonts w:ascii="Arial" w:eastAsia="Times New Roman" w:hAnsi="Arial" w:cs="Arial"/>
          <w:color w:val="666666"/>
          <w:bdr w:val="none" w:sz="0" w:space="0" w:color="auto" w:frame="1"/>
          <w:lang w:eastAsia="pt-BR"/>
        </w:rPr>
        <w:t>afirma</w:t>
      </w:r>
      <w:proofErr w:type="spellEnd"/>
      <w:r w:rsidRPr="00AC03D8">
        <w:rPr>
          <w:rFonts w:ascii="Arial" w:eastAsia="Times New Roman" w:hAnsi="Arial" w:cs="Arial"/>
          <w:color w:val="666666"/>
          <w:bdr w:val="none" w:sz="0" w:space="0" w:color="auto" w:frame="1"/>
          <w:lang w:eastAsia="pt-BR"/>
        </w:rPr>
        <w:t xml:space="preserve"> em:</w:t>
      </w:r>
    </w:p>
    <w:p w:rsidR="00AC03D8" w:rsidRPr="00AC03D8" w:rsidRDefault="00AC03D8" w:rsidP="00AC03D8">
      <w:pPr>
        <w:spacing w:after="90" w:line="240" w:lineRule="auto"/>
        <w:rPr>
          <w:rFonts w:ascii="Open Sans" w:eastAsia="Times New Roman" w:hAnsi="Open Sans" w:cs="Open Sans"/>
          <w:color w:val="666666"/>
          <w:lang w:eastAsia="pt-BR"/>
        </w:rPr>
      </w:pPr>
      <w:r w:rsidRPr="00AC03D8">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93" type="#_x0000_t75" style="width:18pt;height:15.45pt" o:ole="">
                  <v:imagedata r:id="rId4" o:title=""/>
                </v:shape>
                <w:control r:id="rId12" w:name="DefaultOcxName5" w:shapeid="_x0000_i1193"/>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II, III e IV</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92" type="#_x0000_t75" style="width:18pt;height:15.45pt" o:ole="">
                  <v:imagedata r:id="rId4" o:title=""/>
                </v:shape>
                <w:control r:id="rId13" w:name="DefaultOcxName6" w:shapeid="_x0000_i1192"/>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I e IV</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91" type="#_x0000_t75" style="width:18pt;height:15.45pt" o:ole="">
                  <v:imagedata r:id="rId7" o:title=""/>
                </v:shape>
                <w:control r:id="rId14" w:name="DefaultOcxName7" w:shapeid="_x0000_i1191"/>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II e III</w:t>
            </w:r>
          </w:p>
          <w:p w:rsidR="00AC03D8" w:rsidRPr="00AC03D8" w:rsidRDefault="00AC03D8" w:rsidP="00AC03D8">
            <w:pPr>
              <w:spacing w:after="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br/>
            </w:r>
          </w:p>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b/>
                <w:bCs/>
                <w:sz w:val="24"/>
                <w:szCs w:val="24"/>
                <w:bdr w:val="none" w:sz="0" w:space="0" w:color="auto" w:frame="1"/>
                <w:lang w:eastAsia="pt-BR"/>
              </w:rPr>
              <w:t> </w:t>
            </w:r>
          </w:p>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color w:val="FFFFFF"/>
                <w:sz w:val="16"/>
                <w:szCs w:val="16"/>
                <w:shd w:val="clear" w:color="auto" w:fill="999999"/>
                <w:lang w:eastAsia="pt-BR"/>
              </w:rPr>
              <w:t>Você assinalou essa alternativa (C)</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90" type="#_x0000_t75" style="width:18pt;height:15.45pt" o:ole="">
                  <v:imagedata r:id="rId4" o:title=""/>
                </v:shape>
                <w:control r:id="rId15" w:name="DefaultOcxName8" w:shapeid="_x0000_i1190"/>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II e IV</w:t>
            </w:r>
          </w:p>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 </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lastRenderedPageBreak/>
              <w:object w:dxaOrig="1440" w:dyaOrig="1440">
                <v:shape id="_x0000_i1189" type="#_x0000_t75" style="width:18pt;height:15.45pt" o:ole="">
                  <v:imagedata r:id="rId4" o:title=""/>
                </v:shape>
                <w:control r:id="rId16" w:name="DefaultOcxName9" w:shapeid="_x0000_i1189"/>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240" w:lineRule="auto"/>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I, III e IV</w:t>
            </w:r>
          </w:p>
        </w:tc>
      </w:tr>
    </w:tbl>
    <w:p w:rsidR="00AC03D8" w:rsidRPr="00AC03D8" w:rsidRDefault="00AC03D8" w:rsidP="00AC03D8">
      <w:pPr>
        <w:spacing w:before="180" w:after="180" w:line="240" w:lineRule="auto"/>
        <w:rPr>
          <w:rFonts w:ascii="Times New Roman" w:eastAsia="Times New Roman" w:hAnsi="Times New Roman" w:cs="Times New Roman"/>
          <w:sz w:val="24"/>
          <w:szCs w:val="24"/>
          <w:lang w:eastAsia="pt-BR"/>
        </w:rPr>
      </w:pPr>
      <w:r w:rsidRPr="00AC03D8">
        <w:rPr>
          <w:rFonts w:ascii="Times New Roman" w:eastAsia="Times New Roman" w:hAnsi="Times New Roman" w:cs="Times New Roman"/>
          <w:sz w:val="24"/>
          <w:szCs w:val="24"/>
          <w:lang w:eastAsia="pt-BR"/>
        </w:rPr>
        <w:pict>
          <v:rect id="_x0000_i1027" style="width:0;height:0" o:hrstd="t" o:hrnoshade="t" o:hr="t" fillcolor="#666" stroked="f"/>
        </w:pict>
      </w:r>
    </w:p>
    <w:p w:rsidR="00AC03D8" w:rsidRPr="00AC03D8" w:rsidRDefault="00AC03D8" w:rsidP="00AC03D8">
      <w:pPr>
        <w:spacing w:after="0" w:line="240" w:lineRule="auto"/>
        <w:rPr>
          <w:rFonts w:ascii="Open Sans" w:eastAsia="Times New Roman" w:hAnsi="Open Sans" w:cs="Open Sans"/>
          <w:color w:val="666666"/>
          <w:lang w:eastAsia="pt-BR"/>
        </w:rPr>
      </w:pPr>
      <w:r w:rsidRPr="00AC03D8">
        <w:rPr>
          <w:rFonts w:ascii="Open Sans" w:eastAsia="Times New Roman" w:hAnsi="Open Sans" w:cs="Open Sans"/>
          <w:color w:val="4270A1"/>
          <w:sz w:val="27"/>
          <w:szCs w:val="27"/>
          <w:lang w:eastAsia="pt-BR"/>
        </w:rPr>
        <w:t>Questão 3/10 - Computação em Nuvem</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A seguinte política baseada em identidade permite que a entidade principal implícita liste um único </w:t>
      </w:r>
      <w:proofErr w:type="spellStart"/>
      <w:r w:rsidRPr="00AC03D8">
        <w:rPr>
          <w:rFonts w:ascii="Arial" w:eastAsia="Times New Roman" w:hAnsi="Arial" w:cs="Arial"/>
          <w:color w:val="666666"/>
          <w:bdr w:val="none" w:sz="0" w:space="0" w:color="auto" w:frame="1"/>
          <w:lang w:eastAsia="pt-BR"/>
        </w:rPr>
        <w:t>bucket</w:t>
      </w:r>
      <w:proofErr w:type="spellEnd"/>
      <w:r w:rsidRPr="00AC03D8">
        <w:rPr>
          <w:rFonts w:ascii="Arial" w:eastAsia="Times New Roman" w:hAnsi="Arial" w:cs="Arial"/>
          <w:color w:val="666666"/>
          <w:bdr w:val="none" w:sz="0" w:space="0" w:color="auto" w:frame="1"/>
          <w:lang w:eastAsia="pt-BR"/>
        </w:rPr>
        <w:t xml:space="preserve"> do </w:t>
      </w:r>
      <w:proofErr w:type="spellStart"/>
      <w:r w:rsidRPr="00AC03D8">
        <w:rPr>
          <w:rFonts w:ascii="Arial" w:eastAsia="Times New Roman" w:hAnsi="Arial" w:cs="Arial"/>
          <w:color w:val="666666"/>
          <w:bdr w:val="none" w:sz="0" w:space="0" w:color="auto" w:frame="1"/>
          <w:lang w:eastAsia="pt-BR"/>
        </w:rPr>
        <w:t>Amazon</w:t>
      </w:r>
      <w:proofErr w:type="spellEnd"/>
      <w:r w:rsidRPr="00AC03D8">
        <w:rPr>
          <w:rFonts w:ascii="Arial" w:eastAsia="Times New Roman" w:hAnsi="Arial" w:cs="Arial"/>
          <w:color w:val="666666"/>
          <w:bdr w:val="none" w:sz="0" w:space="0" w:color="auto" w:frame="1"/>
          <w:lang w:eastAsia="pt-BR"/>
        </w:rPr>
        <w:t xml:space="preserve"> S3 denominado </w:t>
      </w:r>
      <w:proofErr w:type="spellStart"/>
      <w:r w:rsidRPr="00AC03D8">
        <w:rPr>
          <w:rFonts w:ascii="Arial" w:eastAsia="Times New Roman" w:hAnsi="Arial" w:cs="Arial"/>
          <w:color w:val="666666"/>
          <w:bdr w:val="none" w:sz="0" w:space="0" w:color="auto" w:frame="1"/>
          <w:lang w:eastAsia="pt-BR"/>
        </w:rPr>
        <w:t>example_bucket</w:t>
      </w:r>
      <w:proofErr w:type="spellEnd"/>
      <w:r w:rsidRPr="00AC03D8">
        <w:rPr>
          <w:rFonts w:ascii="Arial" w:eastAsia="Times New Roman" w:hAnsi="Arial" w:cs="Arial"/>
          <w:color w:val="666666"/>
          <w:bdr w:val="none" w:sz="0" w:space="0" w:color="auto" w:frame="1"/>
          <w:lang w:eastAsia="pt-BR"/>
        </w:rPr>
        <w:t xml:space="preserve">: </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w:t>
      </w:r>
      <w:proofErr w:type="spellStart"/>
      <w:r w:rsidRPr="00AC03D8">
        <w:rPr>
          <w:rFonts w:ascii="Arial" w:eastAsia="Times New Roman" w:hAnsi="Arial" w:cs="Arial"/>
          <w:color w:val="666666"/>
          <w:bdr w:val="none" w:sz="0" w:space="0" w:color="auto" w:frame="1"/>
          <w:lang w:eastAsia="pt-BR"/>
        </w:rPr>
        <w:t>Version</w:t>
      </w:r>
      <w:proofErr w:type="spellEnd"/>
      <w:r w:rsidRPr="00AC03D8">
        <w:rPr>
          <w:rFonts w:ascii="Arial" w:eastAsia="Times New Roman" w:hAnsi="Arial" w:cs="Arial"/>
          <w:color w:val="666666"/>
          <w:bdr w:val="none" w:sz="0" w:space="0" w:color="auto" w:frame="1"/>
          <w:lang w:eastAsia="pt-BR"/>
        </w:rPr>
        <w:t>": "2012-10-17",</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w:t>
      </w:r>
      <w:proofErr w:type="spellStart"/>
      <w:r w:rsidRPr="00AC03D8">
        <w:rPr>
          <w:rFonts w:ascii="Arial" w:eastAsia="Times New Roman" w:hAnsi="Arial" w:cs="Arial"/>
          <w:color w:val="666666"/>
          <w:bdr w:val="none" w:sz="0" w:space="0" w:color="auto" w:frame="1"/>
          <w:lang w:eastAsia="pt-BR"/>
        </w:rPr>
        <w:t>Statement</w:t>
      </w:r>
      <w:proofErr w:type="spellEnd"/>
      <w:r w:rsidRPr="00AC03D8">
        <w:rPr>
          <w:rFonts w:ascii="Arial" w:eastAsia="Times New Roman" w:hAnsi="Arial" w:cs="Arial"/>
          <w:color w:val="666666"/>
          <w:bdr w:val="none" w:sz="0" w:space="0" w:color="auto" w:frame="1"/>
          <w:lang w:eastAsia="pt-BR"/>
        </w:rPr>
        <w:t>": {</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w:t>
      </w:r>
      <w:proofErr w:type="spellStart"/>
      <w:r w:rsidRPr="00AC03D8">
        <w:rPr>
          <w:rFonts w:ascii="Arial" w:eastAsia="Times New Roman" w:hAnsi="Arial" w:cs="Arial"/>
          <w:color w:val="666666"/>
          <w:bdr w:val="none" w:sz="0" w:space="0" w:color="auto" w:frame="1"/>
          <w:lang w:eastAsia="pt-BR"/>
        </w:rPr>
        <w:t>Effect</w:t>
      </w:r>
      <w:proofErr w:type="spellEnd"/>
      <w:r w:rsidRPr="00AC03D8">
        <w:rPr>
          <w:rFonts w:ascii="Arial" w:eastAsia="Times New Roman" w:hAnsi="Arial" w:cs="Arial"/>
          <w:color w:val="666666"/>
          <w:bdr w:val="none" w:sz="0" w:space="0" w:color="auto" w:frame="1"/>
          <w:lang w:eastAsia="pt-BR"/>
        </w:rPr>
        <w:t>": "</w:t>
      </w:r>
      <w:proofErr w:type="spellStart"/>
      <w:r w:rsidRPr="00AC03D8">
        <w:rPr>
          <w:rFonts w:ascii="Arial" w:eastAsia="Times New Roman" w:hAnsi="Arial" w:cs="Arial"/>
          <w:color w:val="666666"/>
          <w:bdr w:val="none" w:sz="0" w:space="0" w:color="auto" w:frame="1"/>
          <w:lang w:eastAsia="pt-BR"/>
        </w:rPr>
        <w:t>Allow</w:t>
      </w:r>
      <w:proofErr w:type="spellEnd"/>
      <w:r w:rsidRPr="00AC03D8">
        <w:rPr>
          <w:rFonts w:ascii="Arial" w:eastAsia="Times New Roman" w:hAnsi="Arial" w:cs="Arial"/>
          <w:color w:val="666666"/>
          <w:bdr w:val="none" w:sz="0" w:space="0" w:color="auto" w:frame="1"/>
          <w:lang w:eastAsia="pt-BR"/>
        </w:rPr>
        <w:t>",</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w:t>
      </w:r>
      <w:proofErr w:type="spellStart"/>
      <w:r w:rsidRPr="00AC03D8">
        <w:rPr>
          <w:rFonts w:ascii="Arial" w:eastAsia="Times New Roman" w:hAnsi="Arial" w:cs="Arial"/>
          <w:color w:val="666666"/>
          <w:bdr w:val="none" w:sz="0" w:space="0" w:color="auto" w:frame="1"/>
          <w:lang w:eastAsia="pt-BR"/>
        </w:rPr>
        <w:t>Action</w:t>
      </w:r>
      <w:proofErr w:type="spellEnd"/>
      <w:r w:rsidRPr="00AC03D8">
        <w:rPr>
          <w:rFonts w:ascii="Arial" w:eastAsia="Times New Roman" w:hAnsi="Arial" w:cs="Arial"/>
          <w:color w:val="666666"/>
          <w:bdr w:val="none" w:sz="0" w:space="0" w:color="auto" w:frame="1"/>
          <w:lang w:eastAsia="pt-BR"/>
        </w:rPr>
        <w:t>": "s3:ListBucket",</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w:t>
      </w:r>
      <w:proofErr w:type="spellStart"/>
      <w:r w:rsidRPr="00AC03D8">
        <w:rPr>
          <w:rFonts w:ascii="Arial" w:eastAsia="Times New Roman" w:hAnsi="Arial" w:cs="Arial"/>
          <w:color w:val="666666"/>
          <w:bdr w:val="none" w:sz="0" w:space="0" w:color="auto" w:frame="1"/>
          <w:lang w:eastAsia="pt-BR"/>
        </w:rPr>
        <w:t>Resource</w:t>
      </w:r>
      <w:proofErr w:type="spellEnd"/>
      <w:r w:rsidRPr="00AC03D8">
        <w:rPr>
          <w:rFonts w:ascii="Arial" w:eastAsia="Times New Roman" w:hAnsi="Arial" w:cs="Arial"/>
          <w:color w:val="666666"/>
          <w:bdr w:val="none" w:sz="0" w:space="0" w:color="auto" w:frame="1"/>
          <w:lang w:eastAsia="pt-BR"/>
        </w:rPr>
        <w:t>": "arn:aws:s</w:t>
      </w:r>
      <w:proofErr w:type="gramStart"/>
      <w:r w:rsidRPr="00AC03D8">
        <w:rPr>
          <w:rFonts w:ascii="Arial" w:eastAsia="Times New Roman" w:hAnsi="Arial" w:cs="Arial"/>
          <w:color w:val="666666"/>
          <w:bdr w:val="none" w:sz="0" w:space="0" w:color="auto" w:frame="1"/>
          <w:lang w:eastAsia="pt-BR"/>
        </w:rPr>
        <w:t>3:::</w:t>
      </w:r>
      <w:proofErr w:type="spellStart"/>
      <w:proofErr w:type="gramEnd"/>
      <w:r w:rsidRPr="00AC03D8">
        <w:rPr>
          <w:rFonts w:ascii="Arial" w:eastAsia="Times New Roman" w:hAnsi="Arial" w:cs="Arial"/>
          <w:color w:val="666666"/>
          <w:bdr w:val="none" w:sz="0" w:space="0" w:color="auto" w:frame="1"/>
          <w:lang w:eastAsia="pt-BR"/>
        </w:rPr>
        <w:t>example_bucket</w:t>
      </w:r>
      <w:proofErr w:type="spellEnd"/>
      <w:r w:rsidRPr="00AC03D8">
        <w:rPr>
          <w:rFonts w:ascii="Arial" w:eastAsia="Times New Roman" w:hAnsi="Arial" w:cs="Arial"/>
          <w:color w:val="666666"/>
          <w:bdr w:val="none" w:sz="0" w:space="0" w:color="auto" w:frame="1"/>
          <w:lang w:eastAsia="pt-BR"/>
        </w:rPr>
        <w:t>"</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AWS BR. Disponível em: &lt;</w:t>
      </w:r>
      <w:r w:rsidRPr="00AC03D8">
        <w:rPr>
          <w:rFonts w:ascii="Arial" w:eastAsia="Times New Roman" w:hAnsi="Arial" w:cs="Arial"/>
          <w:b/>
          <w:bCs/>
          <w:color w:val="666666"/>
          <w:bdr w:val="none" w:sz="0" w:space="0" w:color="auto" w:frame="1"/>
          <w:lang w:eastAsia="pt-BR"/>
        </w:rPr>
        <w:t>https://docs.aws.amazon.com/pt_br/IAM/latest/UserGuide/access_policies.html#access_policy-types</w:t>
      </w:r>
      <w:r w:rsidRPr="00AC03D8">
        <w:rPr>
          <w:rFonts w:ascii="Arial" w:eastAsia="Times New Roman" w:hAnsi="Arial" w:cs="Arial"/>
          <w:color w:val="666666"/>
          <w:bdr w:val="none" w:sz="0" w:space="0" w:color="auto" w:frame="1"/>
          <w:lang w:eastAsia="pt-BR"/>
        </w:rPr>
        <w:t xml:space="preserve">&gt; Acesso em 19 </w:t>
      </w:r>
      <w:proofErr w:type="gramStart"/>
      <w:r w:rsidRPr="00AC03D8">
        <w:rPr>
          <w:rFonts w:ascii="Arial" w:eastAsia="Times New Roman" w:hAnsi="Arial" w:cs="Arial"/>
          <w:color w:val="666666"/>
          <w:bdr w:val="none" w:sz="0" w:space="0" w:color="auto" w:frame="1"/>
          <w:lang w:eastAsia="pt-BR"/>
        </w:rPr>
        <w:t>Fev.</w:t>
      </w:r>
      <w:proofErr w:type="gramEnd"/>
      <w:r w:rsidRPr="00AC03D8">
        <w:rPr>
          <w:rFonts w:ascii="Arial" w:eastAsia="Times New Roman" w:hAnsi="Arial" w:cs="Arial"/>
          <w:color w:val="666666"/>
          <w:bdr w:val="none" w:sz="0" w:space="0" w:color="auto" w:frame="1"/>
          <w:lang w:eastAsia="pt-BR"/>
        </w:rPr>
        <w:t xml:space="preserve"> 2021.</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Avalie as assertivas abaixo sobre as políticas do AWS:</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I. As </w:t>
      </w:r>
      <w:proofErr w:type="gramStart"/>
      <w:r w:rsidRPr="00AC03D8">
        <w:rPr>
          <w:rFonts w:ascii="Arial" w:eastAsia="Times New Roman" w:hAnsi="Arial" w:cs="Arial"/>
          <w:color w:val="666666"/>
          <w:bdr w:val="none" w:sz="0" w:space="0" w:color="auto" w:frame="1"/>
          <w:lang w:eastAsia="pt-BR"/>
        </w:rPr>
        <w:t>políticas baseada</w:t>
      </w:r>
      <w:proofErr w:type="gramEnd"/>
      <w:r w:rsidRPr="00AC03D8">
        <w:rPr>
          <w:rFonts w:ascii="Arial" w:eastAsia="Times New Roman" w:hAnsi="Arial" w:cs="Arial"/>
          <w:color w:val="666666"/>
          <w:bdr w:val="none" w:sz="0" w:space="0" w:color="auto" w:frame="1"/>
          <w:lang w:eastAsia="pt-BR"/>
        </w:rPr>
        <w:t xml:space="preserve"> em identidades são documentos JSON anexados a uma identidade e as políticas baseada em recursos são documentos JSON anexado a um recurso, são políticas embutidas e não possuem políticas gerenciadas.</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II. As </w:t>
      </w:r>
      <w:proofErr w:type="gramStart"/>
      <w:r w:rsidRPr="00AC03D8">
        <w:rPr>
          <w:rFonts w:ascii="Arial" w:eastAsia="Times New Roman" w:hAnsi="Arial" w:cs="Arial"/>
          <w:color w:val="666666"/>
          <w:bdr w:val="none" w:sz="0" w:space="0" w:color="auto" w:frame="1"/>
          <w:lang w:eastAsia="pt-BR"/>
        </w:rPr>
        <w:t>políticas baseada</w:t>
      </w:r>
      <w:proofErr w:type="gramEnd"/>
      <w:r w:rsidRPr="00AC03D8">
        <w:rPr>
          <w:rFonts w:ascii="Arial" w:eastAsia="Times New Roman" w:hAnsi="Arial" w:cs="Arial"/>
          <w:color w:val="666666"/>
          <w:bdr w:val="none" w:sz="0" w:space="0" w:color="auto" w:frame="1"/>
          <w:lang w:eastAsia="pt-BR"/>
        </w:rPr>
        <w:t xml:space="preserve"> em identidade são as regras que controlam as ações de uma entidade (usuário ou função) pode executar, quais recursos e quais condições.</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III. A política de confiança de uma função é a única suportada pelo serviço IAM, que definem quais entidades principais podem assumir a função.</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IV. Existem duas categorias de política de identidade: Política gerenciadas </w:t>
      </w:r>
      <w:proofErr w:type="gramStart"/>
      <w:r w:rsidRPr="00AC03D8">
        <w:rPr>
          <w:rFonts w:ascii="Arial" w:eastAsia="Times New Roman" w:hAnsi="Arial" w:cs="Arial"/>
          <w:color w:val="666666"/>
          <w:bdr w:val="none" w:sz="0" w:space="0" w:color="auto" w:frame="1"/>
          <w:lang w:eastAsia="pt-BR"/>
        </w:rPr>
        <w:t>e Política</w:t>
      </w:r>
      <w:proofErr w:type="gramEnd"/>
      <w:r w:rsidRPr="00AC03D8">
        <w:rPr>
          <w:rFonts w:ascii="Arial" w:eastAsia="Times New Roman" w:hAnsi="Arial" w:cs="Arial"/>
          <w:color w:val="666666"/>
          <w:bdr w:val="none" w:sz="0" w:space="0" w:color="auto" w:frame="1"/>
          <w:lang w:eastAsia="pt-BR"/>
        </w:rPr>
        <w:t xml:space="preserve"> em coluna.</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V. Podemos citar três serviços da AWS que oferecem suporte </w:t>
      </w:r>
      <w:proofErr w:type="gramStart"/>
      <w:r w:rsidRPr="00AC03D8">
        <w:rPr>
          <w:rFonts w:ascii="Arial" w:eastAsia="Times New Roman" w:hAnsi="Arial" w:cs="Arial"/>
          <w:color w:val="666666"/>
          <w:bdr w:val="none" w:sz="0" w:space="0" w:color="auto" w:frame="1"/>
          <w:lang w:eastAsia="pt-BR"/>
        </w:rPr>
        <w:t>à</w:t>
      </w:r>
      <w:proofErr w:type="gramEnd"/>
      <w:r w:rsidRPr="00AC03D8">
        <w:rPr>
          <w:rFonts w:ascii="Arial" w:eastAsia="Times New Roman" w:hAnsi="Arial" w:cs="Arial"/>
          <w:color w:val="666666"/>
          <w:bdr w:val="none" w:sz="0" w:space="0" w:color="auto" w:frame="1"/>
          <w:lang w:eastAsia="pt-BR"/>
        </w:rPr>
        <w:t xml:space="preserve"> políticas baseada em recurso: </w:t>
      </w:r>
      <w:proofErr w:type="spellStart"/>
      <w:r w:rsidRPr="00AC03D8">
        <w:rPr>
          <w:rFonts w:ascii="Arial" w:eastAsia="Times New Roman" w:hAnsi="Arial" w:cs="Arial"/>
          <w:i/>
          <w:iCs/>
          <w:color w:val="666666"/>
          <w:bdr w:val="none" w:sz="0" w:space="0" w:color="auto" w:frame="1"/>
          <w:lang w:eastAsia="pt-BR"/>
        </w:rPr>
        <w:t>buckets</w:t>
      </w:r>
      <w:proofErr w:type="spellEnd"/>
      <w:r w:rsidRPr="00AC03D8">
        <w:rPr>
          <w:rFonts w:ascii="Arial" w:eastAsia="Times New Roman" w:hAnsi="Arial" w:cs="Arial"/>
          <w:i/>
          <w:iCs/>
          <w:color w:val="666666"/>
          <w:bdr w:val="none" w:sz="0" w:space="0" w:color="auto" w:frame="1"/>
          <w:lang w:eastAsia="pt-BR"/>
        </w:rPr>
        <w:t xml:space="preserve"> da </w:t>
      </w:r>
      <w:proofErr w:type="spellStart"/>
      <w:r w:rsidRPr="00AC03D8">
        <w:rPr>
          <w:rFonts w:ascii="Arial" w:eastAsia="Times New Roman" w:hAnsi="Arial" w:cs="Arial"/>
          <w:i/>
          <w:iCs/>
          <w:color w:val="666666"/>
          <w:bdr w:val="none" w:sz="0" w:space="0" w:color="auto" w:frame="1"/>
          <w:lang w:eastAsia="pt-BR"/>
        </w:rPr>
        <w:t>Amazon</w:t>
      </w:r>
      <w:proofErr w:type="spellEnd"/>
      <w:r w:rsidRPr="00AC03D8">
        <w:rPr>
          <w:rFonts w:ascii="Arial" w:eastAsia="Times New Roman" w:hAnsi="Arial" w:cs="Arial"/>
          <w:i/>
          <w:iCs/>
          <w:color w:val="666666"/>
          <w:bdr w:val="none" w:sz="0" w:space="0" w:color="auto" w:frame="1"/>
          <w:lang w:eastAsia="pt-BR"/>
        </w:rPr>
        <w:t xml:space="preserve"> S3</w:t>
      </w:r>
      <w:r w:rsidRPr="00AC03D8">
        <w:rPr>
          <w:rFonts w:ascii="Arial" w:eastAsia="Times New Roman" w:hAnsi="Arial" w:cs="Arial"/>
          <w:color w:val="666666"/>
          <w:bdr w:val="none" w:sz="0" w:space="0" w:color="auto" w:frame="1"/>
          <w:lang w:eastAsia="pt-BR"/>
        </w:rPr>
        <w:t>, tópicos da</w:t>
      </w:r>
      <w:r w:rsidRPr="00AC03D8">
        <w:rPr>
          <w:rFonts w:ascii="Arial" w:eastAsia="Times New Roman" w:hAnsi="Arial" w:cs="Arial"/>
          <w:i/>
          <w:iCs/>
          <w:color w:val="666666"/>
          <w:bdr w:val="none" w:sz="0" w:space="0" w:color="auto" w:frame="1"/>
          <w:lang w:eastAsia="pt-BR"/>
        </w:rPr>
        <w:t xml:space="preserve"> </w:t>
      </w:r>
      <w:proofErr w:type="spellStart"/>
      <w:r w:rsidRPr="00AC03D8">
        <w:rPr>
          <w:rFonts w:ascii="Arial" w:eastAsia="Times New Roman" w:hAnsi="Arial" w:cs="Arial"/>
          <w:i/>
          <w:iCs/>
          <w:color w:val="666666"/>
          <w:bdr w:val="none" w:sz="0" w:space="0" w:color="auto" w:frame="1"/>
          <w:lang w:eastAsia="pt-BR"/>
        </w:rPr>
        <w:t>Amazon</w:t>
      </w:r>
      <w:proofErr w:type="spellEnd"/>
      <w:r w:rsidRPr="00AC03D8">
        <w:rPr>
          <w:rFonts w:ascii="Arial" w:eastAsia="Times New Roman" w:hAnsi="Arial" w:cs="Arial"/>
          <w:i/>
          <w:iCs/>
          <w:color w:val="666666"/>
          <w:bdr w:val="none" w:sz="0" w:space="0" w:color="auto" w:frame="1"/>
          <w:lang w:eastAsia="pt-BR"/>
        </w:rPr>
        <w:t xml:space="preserve"> SNS</w:t>
      </w:r>
      <w:r w:rsidRPr="00AC03D8">
        <w:rPr>
          <w:rFonts w:ascii="Arial" w:eastAsia="Times New Roman" w:hAnsi="Arial" w:cs="Arial"/>
          <w:color w:val="666666"/>
          <w:bdr w:val="none" w:sz="0" w:space="0" w:color="auto" w:frame="1"/>
          <w:lang w:eastAsia="pt-BR"/>
        </w:rPr>
        <w:t xml:space="preserve"> e filas </w:t>
      </w:r>
      <w:proofErr w:type="spellStart"/>
      <w:r w:rsidRPr="00AC03D8">
        <w:rPr>
          <w:rFonts w:ascii="Arial" w:eastAsia="Times New Roman" w:hAnsi="Arial" w:cs="Arial"/>
          <w:i/>
          <w:iCs/>
          <w:color w:val="666666"/>
          <w:bdr w:val="none" w:sz="0" w:space="0" w:color="auto" w:frame="1"/>
          <w:lang w:eastAsia="pt-BR"/>
        </w:rPr>
        <w:t>Amazon</w:t>
      </w:r>
      <w:proofErr w:type="spellEnd"/>
      <w:r w:rsidRPr="00AC03D8">
        <w:rPr>
          <w:rFonts w:ascii="Arial" w:eastAsia="Times New Roman" w:hAnsi="Arial" w:cs="Arial"/>
          <w:i/>
          <w:iCs/>
          <w:color w:val="666666"/>
          <w:bdr w:val="none" w:sz="0" w:space="0" w:color="auto" w:frame="1"/>
          <w:lang w:eastAsia="pt-BR"/>
        </w:rPr>
        <w:t xml:space="preserve"> SQS.</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É correto apenas o que se </w:t>
      </w:r>
      <w:proofErr w:type="spellStart"/>
      <w:r w:rsidRPr="00AC03D8">
        <w:rPr>
          <w:rFonts w:ascii="Arial" w:eastAsia="Times New Roman" w:hAnsi="Arial" w:cs="Arial"/>
          <w:color w:val="666666"/>
          <w:bdr w:val="none" w:sz="0" w:space="0" w:color="auto" w:frame="1"/>
          <w:lang w:eastAsia="pt-BR"/>
        </w:rPr>
        <w:t>afirma</w:t>
      </w:r>
      <w:proofErr w:type="spellEnd"/>
      <w:r w:rsidRPr="00AC03D8">
        <w:rPr>
          <w:rFonts w:ascii="Arial" w:eastAsia="Times New Roman" w:hAnsi="Arial" w:cs="Arial"/>
          <w:color w:val="666666"/>
          <w:bdr w:val="none" w:sz="0" w:space="0" w:color="auto" w:frame="1"/>
          <w:lang w:eastAsia="pt-BR"/>
        </w:rPr>
        <w:t xml:space="preserve"> em:</w:t>
      </w:r>
    </w:p>
    <w:p w:rsidR="00AC03D8" w:rsidRPr="00AC03D8" w:rsidRDefault="00AC03D8" w:rsidP="00AC03D8">
      <w:pPr>
        <w:spacing w:after="90" w:line="240" w:lineRule="auto"/>
        <w:rPr>
          <w:rFonts w:ascii="Open Sans" w:eastAsia="Times New Roman" w:hAnsi="Open Sans" w:cs="Open Sans"/>
          <w:color w:val="666666"/>
          <w:lang w:eastAsia="pt-BR"/>
        </w:rPr>
      </w:pPr>
      <w:r w:rsidRPr="00AC03D8">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88" type="#_x0000_t75" style="width:18pt;height:15.45pt" o:ole="">
                  <v:imagedata r:id="rId4" o:title=""/>
                </v:shape>
                <w:control r:id="rId17" w:name="DefaultOcxName10" w:shapeid="_x0000_i1188"/>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III, IV e V</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87" type="#_x0000_t75" style="width:18pt;height:15.45pt" o:ole="">
                  <v:imagedata r:id="rId4" o:title=""/>
                </v:shape>
                <w:control r:id="rId18" w:name="DefaultOcxName11" w:shapeid="_x0000_i1187"/>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I, II, III e V</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86" type="#_x0000_t75" style="width:18pt;height:15.45pt" o:ole="">
                  <v:imagedata r:id="rId4" o:title=""/>
                </v:shape>
                <w:control r:id="rId19" w:name="DefaultOcxName12" w:shapeid="_x0000_i1186"/>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III e IV</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85" type="#_x0000_t75" style="width:18pt;height:15.45pt" o:ole="">
                  <v:imagedata r:id="rId4" o:title=""/>
                </v:shape>
                <w:control r:id="rId20" w:name="DefaultOcxName13" w:shapeid="_x0000_i1185"/>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II e III</w:t>
            </w:r>
          </w:p>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 </w:t>
            </w:r>
          </w:p>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b/>
                <w:bCs/>
                <w:sz w:val="24"/>
                <w:szCs w:val="24"/>
                <w:bdr w:val="none" w:sz="0" w:space="0" w:color="auto" w:frame="1"/>
                <w:lang w:eastAsia="pt-BR"/>
              </w:rPr>
              <w:t> </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lastRenderedPageBreak/>
              <w:object w:dxaOrig="1440" w:dyaOrig="1440">
                <v:shape id="_x0000_i1184" type="#_x0000_t75" style="width:18pt;height:15.45pt" o:ole="">
                  <v:imagedata r:id="rId7" o:title=""/>
                </v:shape>
                <w:control r:id="rId21" w:name="DefaultOcxName14" w:shapeid="_x0000_i1184"/>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240" w:lineRule="auto"/>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II, III e IV</w:t>
            </w:r>
          </w:p>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color w:val="FFFFFF"/>
                <w:sz w:val="16"/>
                <w:szCs w:val="16"/>
                <w:shd w:val="clear" w:color="auto" w:fill="999999"/>
                <w:lang w:eastAsia="pt-BR"/>
              </w:rPr>
              <w:t>Você assinalou essa alternativa (E)</w:t>
            </w:r>
          </w:p>
        </w:tc>
      </w:tr>
    </w:tbl>
    <w:p w:rsidR="00AC03D8" w:rsidRPr="00AC03D8" w:rsidRDefault="00AC03D8" w:rsidP="00AC03D8">
      <w:pPr>
        <w:spacing w:before="180" w:after="180" w:line="240" w:lineRule="auto"/>
        <w:rPr>
          <w:rFonts w:ascii="Times New Roman" w:eastAsia="Times New Roman" w:hAnsi="Times New Roman" w:cs="Times New Roman"/>
          <w:sz w:val="24"/>
          <w:szCs w:val="24"/>
          <w:lang w:eastAsia="pt-BR"/>
        </w:rPr>
      </w:pPr>
      <w:r w:rsidRPr="00AC03D8">
        <w:rPr>
          <w:rFonts w:ascii="Times New Roman" w:eastAsia="Times New Roman" w:hAnsi="Times New Roman" w:cs="Times New Roman"/>
          <w:sz w:val="24"/>
          <w:szCs w:val="24"/>
          <w:lang w:eastAsia="pt-BR"/>
        </w:rPr>
        <w:pict>
          <v:rect id="_x0000_i1028" style="width:0;height:0" o:hrstd="t" o:hrnoshade="t" o:hr="t" fillcolor="#666" stroked="f"/>
        </w:pict>
      </w:r>
    </w:p>
    <w:p w:rsidR="00AC03D8" w:rsidRPr="00AC03D8" w:rsidRDefault="00AC03D8" w:rsidP="00AC03D8">
      <w:pPr>
        <w:spacing w:after="0" w:line="240" w:lineRule="auto"/>
        <w:rPr>
          <w:rFonts w:ascii="Open Sans" w:eastAsia="Times New Roman" w:hAnsi="Open Sans" w:cs="Open Sans"/>
          <w:color w:val="666666"/>
          <w:lang w:eastAsia="pt-BR"/>
        </w:rPr>
      </w:pPr>
      <w:r w:rsidRPr="00AC03D8">
        <w:rPr>
          <w:rFonts w:ascii="Open Sans" w:eastAsia="Times New Roman" w:hAnsi="Open Sans" w:cs="Open Sans"/>
          <w:color w:val="4270A1"/>
          <w:sz w:val="27"/>
          <w:szCs w:val="27"/>
          <w:lang w:eastAsia="pt-BR"/>
        </w:rPr>
        <w:t>Questão 4/10 - Computação em Nuvem</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O aumento da demanda por capacidade de armazenamento de dados e informações é originada pela era digital. Diversos dispositivos conectados e geração de fluxo em rede tornam indispensável a adoção de tecnologias e soluções que acompanhem essa evolução. O cloud broker entra nesse cenário como um corretor de serviços de plataformas em nuvem para dar suporte empresarial.</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Por meio dele, empresas poderão padronizar seu gerenciamento de serviços em nuvem para aumentar seu nível de inovação, melhorar a colaboração, reduzir os custos operacionais e expandir. Isso oferece aos fornecedores de computação em nuvem a capacidade de padronizar a entrega de seus serviços e diferenciar sua própria rede, fornecendo uma plataforma abrangente de computação em nuvem.</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CERTISIGN. </w:t>
      </w:r>
      <w:r w:rsidRPr="00AC03D8">
        <w:rPr>
          <w:rFonts w:ascii="Arial" w:eastAsia="Times New Roman" w:hAnsi="Arial" w:cs="Arial"/>
          <w:b/>
          <w:bCs/>
          <w:color w:val="666666"/>
          <w:lang w:eastAsia="pt-BR"/>
        </w:rPr>
        <w:t>5 benefícios do cloud broker que você deveria conhecer. Disponível em: &lt;</w:t>
      </w:r>
      <w:r w:rsidRPr="00AC03D8">
        <w:rPr>
          <w:rFonts w:ascii="Arial" w:eastAsia="Times New Roman" w:hAnsi="Arial" w:cs="Arial"/>
          <w:color w:val="666666"/>
          <w:lang w:eastAsia="pt-BR"/>
        </w:rPr>
        <w:t>https://blog.certisign.com.br/</w:t>
      </w:r>
      <w:proofErr w:type="spellStart"/>
      <w:r w:rsidRPr="00AC03D8">
        <w:rPr>
          <w:rFonts w:ascii="Arial" w:eastAsia="Times New Roman" w:hAnsi="Arial" w:cs="Arial"/>
          <w:color w:val="666666"/>
          <w:lang w:eastAsia="pt-BR"/>
        </w:rPr>
        <w:t>beneficios</w:t>
      </w:r>
      <w:proofErr w:type="spellEnd"/>
      <w:r w:rsidRPr="00AC03D8">
        <w:rPr>
          <w:rFonts w:ascii="Arial" w:eastAsia="Times New Roman" w:hAnsi="Arial" w:cs="Arial"/>
          <w:color w:val="666666"/>
          <w:lang w:eastAsia="pt-BR"/>
        </w:rPr>
        <w:t>-do-cloud-broker/&gt; Acesso em&gt; 05 Jan 2021.</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O Cloud broker, agente da nuvem, se torna um ponto único para entrada de vários serviços da nuvem. Avalie as assertivas abaixo sobre as três categorias de serviços:</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I. Intermediário (Service </w:t>
      </w:r>
      <w:proofErr w:type="spellStart"/>
      <w:r w:rsidRPr="00AC03D8">
        <w:rPr>
          <w:rFonts w:ascii="Arial" w:eastAsia="Times New Roman" w:hAnsi="Arial" w:cs="Arial"/>
          <w:color w:val="666666"/>
          <w:lang w:eastAsia="pt-BR"/>
        </w:rPr>
        <w:t>Intermediation</w:t>
      </w:r>
      <w:proofErr w:type="spellEnd"/>
      <w:r w:rsidRPr="00AC03D8">
        <w:rPr>
          <w:rFonts w:ascii="Arial" w:eastAsia="Times New Roman" w:hAnsi="Arial" w:cs="Arial"/>
          <w:color w:val="666666"/>
          <w:lang w:eastAsia="pt-BR"/>
        </w:rPr>
        <w:t>) é o aprimoramento de um serviço, sem melhoramento de um recurso.</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II. Agregação (Service </w:t>
      </w:r>
      <w:proofErr w:type="spellStart"/>
      <w:r w:rsidRPr="00AC03D8">
        <w:rPr>
          <w:rFonts w:ascii="Arial" w:eastAsia="Times New Roman" w:hAnsi="Arial" w:cs="Arial"/>
          <w:color w:val="666666"/>
          <w:lang w:eastAsia="pt-BR"/>
        </w:rPr>
        <w:t>Aggregation</w:t>
      </w:r>
      <w:proofErr w:type="spellEnd"/>
      <w:r w:rsidRPr="00AC03D8">
        <w:rPr>
          <w:rFonts w:ascii="Arial" w:eastAsia="Times New Roman" w:hAnsi="Arial" w:cs="Arial"/>
          <w:color w:val="666666"/>
          <w:lang w:eastAsia="pt-BR"/>
        </w:rPr>
        <w:t>) é a combinação e integração de vários serviços em um novo serviço.</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III. Arbitragem (Service </w:t>
      </w:r>
      <w:proofErr w:type="spellStart"/>
      <w:r w:rsidRPr="00AC03D8">
        <w:rPr>
          <w:rFonts w:ascii="Arial" w:eastAsia="Times New Roman" w:hAnsi="Arial" w:cs="Arial"/>
          <w:color w:val="666666"/>
          <w:lang w:eastAsia="pt-BR"/>
        </w:rPr>
        <w:t>Arbitrage</w:t>
      </w:r>
      <w:proofErr w:type="spellEnd"/>
      <w:r w:rsidRPr="00AC03D8">
        <w:rPr>
          <w:rFonts w:ascii="Arial" w:eastAsia="Times New Roman" w:hAnsi="Arial" w:cs="Arial"/>
          <w:color w:val="666666"/>
          <w:lang w:eastAsia="pt-BR"/>
        </w:rPr>
        <w:t>) é a flexibilidade do intermediário onde pode escolher serviços de vários provedores.</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É correto apenas o que se </w:t>
      </w:r>
      <w:proofErr w:type="spellStart"/>
      <w:r w:rsidRPr="00AC03D8">
        <w:rPr>
          <w:rFonts w:ascii="Arial" w:eastAsia="Times New Roman" w:hAnsi="Arial" w:cs="Arial"/>
          <w:color w:val="666666"/>
          <w:lang w:eastAsia="pt-BR"/>
        </w:rPr>
        <w:t>afirma</w:t>
      </w:r>
      <w:proofErr w:type="spellEnd"/>
      <w:r w:rsidRPr="00AC03D8">
        <w:rPr>
          <w:rFonts w:ascii="Arial" w:eastAsia="Times New Roman" w:hAnsi="Arial" w:cs="Arial"/>
          <w:color w:val="666666"/>
          <w:lang w:eastAsia="pt-BR"/>
        </w:rPr>
        <w:t xml:space="preserve"> em:</w:t>
      </w:r>
    </w:p>
    <w:p w:rsidR="00AC03D8" w:rsidRPr="00AC03D8" w:rsidRDefault="00AC03D8" w:rsidP="00AC03D8">
      <w:pPr>
        <w:spacing w:after="90" w:line="240" w:lineRule="auto"/>
        <w:rPr>
          <w:rFonts w:ascii="Open Sans" w:eastAsia="Times New Roman" w:hAnsi="Open Sans" w:cs="Open Sans"/>
          <w:color w:val="666666"/>
          <w:lang w:eastAsia="pt-BR"/>
        </w:rPr>
      </w:pPr>
      <w:r w:rsidRPr="00AC03D8">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83" type="#_x0000_t75" style="width:18pt;height:15.45pt" o:ole="">
                  <v:imagedata r:id="rId4" o:title=""/>
                </v:shape>
                <w:control r:id="rId22" w:name="DefaultOcxName15" w:shapeid="_x0000_i1183"/>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II e III</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82" type="#_x0000_t75" style="width:18pt;height:15.45pt" o:ole="">
                  <v:imagedata r:id="rId4" o:title=""/>
                </v:shape>
                <w:control r:id="rId23" w:name="DefaultOcxName16" w:shapeid="_x0000_i1182"/>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 III</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81" type="#_x0000_t75" style="width:18pt;height:15.45pt" o:ole="">
                  <v:imagedata r:id="rId4" o:title=""/>
                </v:shape>
                <w:control r:id="rId24" w:name="DefaultOcxName17" w:shapeid="_x0000_i1181"/>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80" type="#_x0000_t75" style="width:18pt;height:15.45pt" o:ole="">
                  <v:imagedata r:id="rId4" o:title=""/>
                </v:shape>
                <w:control r:id="rId25" w:name="DefaultOcxName18" w:shapeid="_x0000_i1180"/>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 II</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79" type="#_x0000_t75" style="width:18pt;height:15.45pt" o:ole="">
                  <v:imagedata r:id="rId7" o:title=""/>
                </v:shape>
                <w:control r:id="rId26" w:name="DefaultOcxName19" w:shapeid="_x0000_i1179"/>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III</w:t>
            </w:r>
          </w:p>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color w:val="FFFFFF"/>
                <w:sz w:val="16"/>
                <w:szCs w:val="16"/>
                <w:shd w:val="clear" w:color="auto" w:fill="999999"/>
                <w:lang w:eastAsia="pt-BR"/>
              </w:rPr>
              <w:t>Você assinalou essa alternativa (E)</w:t>
            </w:r>
          </w:p>
        </w:tc>
      </w:tr>
    </w:tbl>
    <w:p w:rsidR="00AC03D8" w:rsidRPr="00AC03D8" w:rsidRDefault="00AC03D8" w:rsidP="00AC03D8">
      <w:pPr>
        <w:spacing w:before="180" w:after="180" w:line="240" w:lineRule="auto"/>
        <w:rPr>
          <w:rFonts w:ascii="Times New Roman" w:eastAsia="Times New Roman" w:hAnsi="Times New Roman" w:cs="Times New Roman"/>
          <w:sz w:val="24"/>
          <w:szCs w:val="24"/>
          <w:lang w:eastAsia="pt-BR"/>
        </w:rPr>
      </w:pPr>
      <w:r w:rsidRPr="00AC03D8">
        <w:rPr>
          <w:rFonts w:ascii="Times New Roman" w:eastAsia="Times New Roman" w:hAnsi="Times New Roman" w:cs="Times New Roman"/>
          <w:sz w:val="24"/>
          <w:szCs w:val="24"/>
          <w:lang w:eastAsia="pt-BR"/>
        </w:rPr>
        <w:pict>
          <v:rect id="_x0000_i1029" style="width:0;height:0" o:hrstd="t" o:hrnoshade="t" o:hr="t" fillcolor="#666" stroked="f"/>
        </w:pict>
      </w:r>
    </w:p>
    <w:p w:rsidR="00AC03D8" w:rsidRPr="00AC03D8" w:rsidRDefault="00AC03D8" w:rsidP="00AC03D8">
      <w:pPr>
        <w:spacing w:after="0" w:line="240" w:lineRule="auto"/>
        <w:rPr>
          <w:rFonts w:ascii="Open Sans" w:eastAsia="Times New Roman" w:hAnsi="Open Sans" w:cs="Open Sans"/>
          <w:color w:val="666666"/>
          <w:lang w:eastAsia="pt-BR"/>
        </w:rPr>
      </w:pPr>
      <w:r w:rsidRPr="00AC03D8">
        <w:rPr>
          <w:rFonts w:ascii="Open Sans" w:eastAsia="Times New Roman" w:hAnsi="Open Sans" w:cs="Open Sans"/>
          <w:color w:val="4270A1"/>
          <w:sz w:val="27"/>
          <w:szCs w:val="27"/>
          <w:lang w:eastAsia="pt-BR"/>
        </w:rPr>
        <w:t>Questão 5/10 - Computação em Nuvem</w:t>
      </w:r>
    </w:p>
    <w:p w:rsidR="00AC03D8" w:rsidRPr="00AC03D8" w:rsidRDefault="00AC03D8" w:rsidP="00AC03D8">
      <w:pPr>
        <w:spacing w:after="0" w:line="240" w:lineRule="auto"/>
        <w:rPr>
          <w:rFonts w:ascii="Open Sans" w:eastAsia="Times New Roman" w:hAnsi="Open Sans" w:cs="Open Sans"/>
          <w:color w:val="666666"/>
          <w:lang w:eastAsia="pt-BR"/>
        </w:rPr>
      </w:pPr>
      <w:r w:rsidRPr="00AC03D8">
        <w:rPr>
          <w:rFonts w:ascii="Open Sans" w:eastAsia="Times New Roman" w:hAnsi="Open Sans" w:cs="Open Sans"/>
          <w:noProof/>
          <w:color w:val="666666"/>
          <w:lang w:eastAsia="pt-BR"/>
        </w:rPr>
        <w:lastRenderedPageBreak/>
        <w:drawing>
          <wp:inline distT="0" distB="0" distL="0" distR="0">
            <wp:extent cx="4485005" cy="2982595"/>
            <wp:effectExtent l="0" t="0" r="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5005" cy="2982595"/>
                    </a:xfrm>
                    <a:prstGeom prst="rect">
                      <a:avLst/>
                    </a:prstGeom>
                    <a:noFill/>
                    <a:ln>
                      <a:noFill/>
                    </a:ln>
                  </pic:spPr>
                </pic:pic>
              </a:graphicData>
            </a:graphic>
          </wp:inline>
        </w:drawing>
      </w:r>
      <w:r w:rsidRPr="00AC03D8">
        <w:rPr>
          <w:rFonts w:ascii="Open Sans" w:eastAsia="Times New Roman" w:hAnsi="Open Sans" w:cs="Open Sans"/>
          <w:color w:val="666666"/>
          <w:lang w:eastAsia="pt-BR"/>
        </w:rPr>
        <w:br/>
      </w:r>
      <w:r w:rsidRPr="00AC03D8">
        <w:rPr>
          <w:rFonts w:ascii="Open Sans" w:eastAsia="Times New Roman" w:hAnsi="Open Sans" w:cs="Open Sans"/>
          <w:color w:val="666666"/>
          <w:lang w:eastAsia="pt-BR"/>
        </w:rPr>
        <w:br/>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NIST. NIST Cloud </w:t>
      </w:r>
      <w:proofErr w:type="spellStart"/>
      <w:r w:rsidRPr="00AC03D8">
        <w:rPr>
          <w:rFonts w:ascii="Arial" w:eastAsia="Times New Roman" w:hAnsi="Arial" w:cs="Arial"/>
          <w:color w:val="666666"/>
          <w:lang w:eastAsia="pt-BR"/>
        </w:rPr>
        <w:t>Computing</w:t>
      </w:r>
      <w:proofErr w:type="spellEnd"/>
      <w:r w:rsidRPr="00AC03D8">
        <w:rPr>
          <w:rFonts w:ascii="Arial" w:eastAsia="Times New Roman" w:hAnsi="Arial" w:cs="Arial"/>
          <w:color w:val="666666"/>
          <w:lang w:eastAsia="pt-BR"/>
        </w:rPr>
        <w:t xml:space="preserve"> Standards </w:t>
      </w:r>
      <w:proofErr w:type="spellStart"/>
      <w:r w:rsidRPr="00AC03D8">
        <w:rPr>
          <w:rFonts w:ascii="Arial" w:eastAsia="Times New Roman" w:hAnsi="Arial" w:cs="Arial"/>
          <w:color w:val="666666"/>
          <w:lang w:eastAsia="pt-BR"/>
        </w:rPr>
        <w:t>Roadmap</w:t>
      </w:r>
      <w:proofErr w:type="spellEnd"/>
      <w:r w:rsidRPr="00AC03D8">
        <w:rPr>
          <w:rFonts w:ascii="Arial" w:eastAsia="Times New Roman" w:hAnsi="Arial" w:cs="Arial"/>
          <w:color w:val="666666"/>
          <w:lang w:eastAsia="pt-BR"/>
        </w:rPr>
        <w:t>. Disponível em: &lt;https://www.nist.gov/system/files/documents/itl/cloud/NIST_SP-500-291_Version-2_2013_June18_FINAL.pdf&gt;. Acesso em: 05 Jan 2021.</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O modelo NIST, o fornecedor (Cloud </w:t>
      </w:r>
      <w:proofErr w:type="spellStart"/>
      <w:r w:rsidRPr="00AC03D8">
        <w:rPr>
          <w:rFonts w:ascii="Arial" w:eastAsia="Times New Roman" w:hAnsi="Arial" w:cs="Arial"/>
          <w:color w:val="666666"/>
          <w:lang w:eastAsia="pt-BR"/>
        </w:rPr>
        <w:t>Provider</w:t>
      </w:r>
      <w:proofErr w:type="spellEnd"/>
      <w:r w:rsidRPr="00AC03D8">
        <w:rPr>
          <w:rFonts w:ascii="Arial" w:eastAsia="Times New Roman" w:hAnsi="Arial" w:cs="Arial"/>
          <w:color w:val="666666"/>
          <w:lang w:eastAsia="pt-BR"/>
        </w:rPr>
        <w:t>) assume diferentes tarefas para o provisionamento dos vários modelos de serviços.</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Avalie as assertivas abaixo:</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I. A orquestração de serviços é o componente que se refere a organizar, coordenar e gerenciar a infraestrutura para o fornecimento de recursos.</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II. O gerenciamento de serviços se refere a função necessária para gerenciamento e operação dos serviços na nuvem.</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III. Os dois domínios de segurança e privacidade são: Domínio de Governança e Domínio de operacional.</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IV. De acordo com o modelo de serviço os controles de segurança e responsabilidade são exercidos por todos os atores.</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É correto apenas o que se </w:t>
      </w:r>
      <w:proofErr w:type="spellStart"/>
      <w:r w:rsidRPr="00AC03D8">
        <w:rPr>
          <w:rFonts w:ascii="Arial" w:eastAsia="Times New Roman" w:hAnsi="Arial" w:cs="Arial"/>
          <w:color w:val="666666"/>
          <w:lang w:eastAsia="pt-BR"/>
        </w:rPr>
        <w:t>afirma</w:t>
      </w:r>
      <w:proofErr w:type="spellEnd"/>
      <w:r w:rsidRPr="00AC03D8">
        <w:rPr>
          <w:rFonts w:ascii="Arial" w:eastAsia="Times New Roman" w:hAnsi="Arial" w:cs="Arial"/>
          <w:color w:val="666666"/>
          <w:lang w:eastAsia="pt-BR"/>
        </w:rPr>
        <w:t xml:space="preserve"> em:</w:t>
      </w:r>
    </w:p>
    <w:p w:rsidR="00AC03D8" w:rsidRPr="00AC03D8" w:rsidRDefault="00AC03D8" w:rsidP="00AC03D8">
      <w:pPr>
        <w:spacing w:after="90" w:line="240" w:lineRule="auto"/>
        <w:rPr>
          <w:rFonts w:ascii="Open Sans" w:eastAsia="Times New Roman" w:hAnsi="Open Sans" w:cs="Open Sans"/>
          <w:color w:val="666666"/>
          <w:lang w:eastAsia="pt-BR"/>
        </w:rPr>
      </w:pPr>
      <w:r w:rsidRPr="00AC03D8">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78" type="#_x0000_t75" style="width:18pt;height:15.45pt" o:ole="">
                  <v:imagedata r:id="rId4" o:title=""/>
                </v:shape>
                <w:control r:id="rId28" w:name="DefaultOcxName20" w:shapeid="_x0000_i1178"/>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 e IV</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77" type="#_x0000_t75" style="width:18pt;height:15.45pt" o:ole="">
                  <v:imagedata r:id="rId4" o:title=""/>
                </v:shape>
                <w:control r:id="rId29" w:name="DefaultOcxName21" w:shapeid="_x0000_i1177"/>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 II e III</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76" type="#_x0000_t75" style="width:18pt;height:15.45pt" o:ole="">
                  <v:imagedata r:id="rId7" o:title=""/>
                </v:shape>
                <w:control r:id="rId30" w:name="DefaultOcxName22" w:shapeid="_x0000_i1176"/>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 e II</w:t>
            </w:r>
          </w:p>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color w:val="FFFFFF"/>
                <w:sz w:val="16"/>
                <w:szCs w:val="16"/>
                <w:shd w:val="clear" w:color="auto" w:fill="999999"/>
                <w:lang w:eastAsia="pt-BR"/>
              </w:rPr>
              <w:t>Você assinalou essa alternativa (C)</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75" type="#_x0000_t75" style="width:18pt;height:15.45pt" o:ole="">
                  <v:imagedata r:id="rId4" o:title=""/>
                </v:shape>
                <w:control r:id="rId31" w:name="DefaultOcxName23" w:shapeid="_x0000_i1175"/>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III</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74" type="#_x0000_t75" style="width:18pt;height:15.45pt" o:ole="">
                  <v:imagedata r:id="rId4" o:title=""/>
                </v:shape>
                <w:control r:id="rId32" w:name="DefaultOcxName24" w:shapeid="_x0000_i1174"/>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IV</w:t>
            </w:r>
          </w:p>
        </w:tc>
      </w:tr>
    </w:tbl>
    <w:p w:rsidR="00AC03D8" w:rsidRPr="00AC03D8" w:rsidRDefault="00AC03D8" w:rsidP="00AC03D8">
      <w:pPr>
        <w:spacing w:before="180" w:after="180" w:line="240" w:lineRule="auto"/>
        <w:rPr>
          <w:rFonts w:ascii="Times New Roman" w:eastAsia="Times New Roman" w:hAnsi="Times New Roman" w:cs="Times New Roman"/>
          <w:sz w:val="24"/>
          <w:szCs w:val="24"/>
          <w:lang w:eastAsia="pt-BR"/>
        </w:rPr>
      </w:pPr>
      <w:r w:rsidRPr="00AC03D8">
        <w:rPr>
          <w:rFonts w:ascii="Times New Roman" w:eastAsia="Times New Roman" w:hAnsi="Times New Roman" w:cs="Times New Roman"/>
          <w:sz w:val="24"/>
          <w:szCs w:val="24"/>
          <w:lang w:eastAsia="pt-BR"/>
        </w:rPr>
        <w:lastRenderedPageBreak/>
        <w:pict>
          <v:rect id="_x0000_i1031" style="width:0;height:0" o:hrstd="t" o:hrnoshade="t" o:hr="t" fillcolor="#666" stroked="f"/>
        </w:pict>
      </w:r>
    </w:p>
    <w:p w:rsidR="00AC03D8" w:rsidRPr="00AC03D8" w:rsidRDefault="00AC03D8" w:rsidP="00AC03D8">
      <w:pPr>
        <w:spacing w:after="0" w:line="240" w:lineRule="auto"/>
        <w:rPr>
          <w:rFonts w:ascii="Open Sans" w:eastAsia="Times New Roman" w:hAnsi="Open Sans" w:cs="Open Sans"/>
          <w:color w:val="666666"/>
          <w:lang w:eastAsia="pt-BR"/>
        </w:rPr>
      </w:pPr>
      <w:r w:rsidRPr="00AC03D8">
        <w:rPr>
          <w:rFonts w:ascii="Open Sans" w:eastAsia="Times New Roman" w:hAnsi="Open Sans" w:cs="Open Sans"/>
          <w:color w:val="4270A1"/>
          <w:sz w:val="27"/>
          <w:szCs w:val="27"/>
          <w:lang w:eastAsia="pt-BR"/>
        </w:rPr>
        <w:t>Questão 6/10 - Computação em Nuvem</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Em 2014, um invasor comprometeu a conta AWS da </w:t>
      </w:r>
      <w:proofErr w:type="spellStart"/>
      <w:r w:rsidRPr="00AC03D8">
        <w:rPr>
          <w:rFonts w:ascii="Arial" w:eastAsia="Times New Roman" w:hAnsi="Arial" w:cs="Arial"/>
          <w:color w:val="666666"/>
          <w:bdr w:val="none" w:sz="0" w:space="0" w:color="auto" w:frame="1"/>
          <w:lang w:eastAsia="pt-BR"/>
        </w:rPr>
        <w:t>Code</w:t>
      </w:r>
      <w:proofErr w:type="spellEnd"/>
      <w:r w:rsidRPr="00AC03D8">
        <w:rPr>
          <w:rFonts w:ascii="Arial" w:eastAsia="Times New Roman" w:hAnsi="Arial" w:cs="Arial"/>
          <w:color w:val="666666"/>
          <w:bdr w:val="none" w:sz="0" w:space="0" w:color="auto" w:frame="1"/>
          <w:lang w:eastAsia="pt-BR"/>
        </w:rPr>
        <w:t xml:space="preserve"> Spaces usada para implantar o serviço de hospedagem de código comercial da empresa. O hacker obteve acesso ao painel de controle e exigiu dinheiro. Quando a </w:t>
      </w:r>
      <w:proofErr w:type="spellStart"/>
      <w:r w:rsidRPr="00AC03D8">
        <w:rPr>
          <w:rFonts w:ascii="Arial" w:eastAsia="Times New Roman" w:hAnsi="Arial" w:cs="Arial"/>
          <w:color w:val="666666"/>
          <w:bdr w:val="none" w:sz="0" w:space="0" w:color="auto" w:frame="1"/>
          <w:lang w:eastAsia="pt-BR"/>
        </w:rPr>
        <w:t>Code</w:t>
      </w:r>
      <w:proofErr w:type="spellEnd"/>
      <w:r w:rsidRPr="00AC03D8">
        <w:rPr>
          <w:rFonts w:ascii="Arial" w:eastAsia="Times New Roman" w:hAnsi="Arial" w:cs="Arial"/>
          <w:color w:val="666666"/>
          <w:bdr w:val="none" w:sz="0" w:space="0" w:color="auto" w:frame="1"/>
          <w:lang w:eastAsia="pt-BR"/>
        </w:rPr>
        <w:t xml:space="preserve"> Spaces se recusou, o invasor começou a excluir sistematicamente os recursos hospedados na AWS, incluindo todos os snapshots do EBS, </w:t>
      </w:r>
      <w:proofErr w:type="spellStart"/>
      <w:r w:rsidRPr="00AC03D8">
        <w:rPr>
          <w:rFonts w:ascii="Arial" w:eastAsia="Times New Roman" w:hAnsi="Arial" w:cs="Arial"/>
          <w:color w:val="666666"/>
          <w:bdr w:val="none" w:sz="0" w:space="0" w:color="auto" w:frame="1"/>
          <w:lang w:eastAsia="pt-BR"/>
        </w:rPr>
        <w:t>buckets</w:t>
      </w:r>
      <w:proofErr w:type="spellEnd"/>
      <w:r w:rsidRPr="00AC03D8">
        <w:rPr>
          <w:rFonts w:ascii="Arial" w:eastAsia="Times New Roman" w:hAnsi="Arial" w:cs="Arial"/>
          <w:color w:val="666666"/>
          <w:bdr w:val="none" w:sz="0" w:space="0" w:color="auto" w:frame="1"/>
          <w:lang w:eastAsia="pt-BR"/>
        </w:rPr>
        <w:t xml:space="preserve"> do S3, </w:t>
      </w:r>
      <w:proofErr w:type="spellStart"/>
      <w:r w:rsidRPr="00AC03D8">
        <w:rPr>
          <w:rFonts w:ascii="Arial" w:eastAsia="Times New Roman" w:hAnsi="Arial" w:cs="Arial"/>
          <w:color w:val="666666"/>
          <w:bdr w:val="none" w:sz="0" w:space="0" w:color="auto" w:frame="1"/>
          <w:lang w:eastAsia="pt-BR"/>
        </w:rPr>
        <w:t>AMIs</w:t>
      </w:r>
      <w:proofErr w:type="spellEnd"/>
      <w:r w:rsidRPr="00AC03D8">
        <w:rPr>
          <w:rFonts w:ascii="Arial" w:eastAsia="Times New Roman" w:hAnsi="Arial" w:cs="Arial"/>
          <w:color w:val="666666"/>
          <w:bdr w:val="none" w:sz="0" w:space="0" w:color="auto" w:frame="1"/>
          <w:lang w:eastAsia="pt-BR"/>
        </w:rPr>
        <w:t xml:space="preserve">, algumas instâncias do EBS e várias instâncias de máquina. A </w:t>
      </w:r>
      <w:proofErr w:type="spellStart"/>
      <w:r w:rsidRPr="00AC03D8">
        <w:rPr>
          <w:rFonts w:ascii="Arial" w:eastAsia="Times New Roman" w:hAnsi="Arial" w:cs="Arial"/>
          <w:color w:val="666666"/>
          <w:bdr w:val="none" w:sz="0" w:space="0" w:color="auto" w:frame="1"/>
          <w:lang w:eastAsia="pt-BR"/>
        </w:rPr>
        <w:t>Code</w:t>
      </w:r>
      <w:proofErr w:type="spellEnd"/>
      <w:r w:rsidRPr="00AC03D8">
        <w:rPr>
          <w:rFonts w:ascii="Arial" w:eastAsia="Times New Roman" w:hAnsi="Arial" w:cs="Arial"/>
          <w:color w:val="666666"/>
          <w:bdr w:val="none" w:sz="0" w:space="0" w:color="auto" w:frame="1"/>
          <w:lang w:eastAsia="pt-BR"/>
        </w:rPr>
        <w:t xml:space="preserve"> Spaces também mantinha backups de seus recursos gerenciados no mesmo painel e estes foram permanentemente apagados.</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O ataque foi tão devastador que forçou a </w:t>
      </w:r>
      <w:proofErr w:type="spellStart"/>
      <w:r w:rsidRPr="00AC03D8">
        <w:rPr>
          <w:rFonts w:ascii="Arial" w:eastAsia="Times New Roman" w:hAnsi="Arial" w:cs="Arial"/>
          <w:color w:val="666666"/>
          <w:bdr w:val="none" w:sz="0" w:space="0" w:color="auto" w:frame="1"/>
          <w:lang w:eastAsia="pt-BR"/>
        </w:rPr>
        <w:t>Code</w:t>
      </w:r>
      <w:proofErr w:type="spellEnd"/>
      <w:r w:rsidRPr="00AC03D8">
        <w:rPr>
          <w:rFonts w:ascii="Arial" w:eastAsia="Times New Roman" w:hAnsi="Arial" w:cs="Arial"/>
          <w:color w:val="666666"/>
          <w:bdr w:val="none" w:sz="0" w:space="0" w:color="auto" w:frame="1"/>
          <w:lang w:eastAsia="pt-BR"/>
        </w:rPr>
        <w:t xml:space="preserve"> Spaces, uma empresa próspera, a fechar para sempre.</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Tanure, Roger. </w:t>
      </w:r>
      <w:r w:rsidRPr="00AC03D8">
        <w:rPr>
          <w:rFonts w:ascii="Arial" w:eastAsia="Times New Roman" w:hAnsi="Arial" w:cs="Arial"/>
          <w:b/>
          <w:bCs/>
          <w:color w:val="666666"/>
          <w:bdr w:val="none" w:sz="0" w:space="0" w:color="auto" w:frame="1"/>
          <w:lang w:eastAsia="pt-BR"/>
        </w:rPr>
        <w:t>14 recomendações para proteger seu ambiente de Segurança em AWS.</w:t>
      </w:r>
      <w:r w:rsidRPr="00AC03D8">
        <w:rPr>
          <w:rFonts w:ascii="Arial" w:eastAsia="Times New Roman" w:hAnsi="Arial" w:cs="Arial"/>
          <w:color w:val="666666"/>
          <w:bdr w:val="none" w:sz="0" w:space="0" w:color="auto" w:frame="1"/>
          <w:lang w:eastAsia="pt-BR"/>
        </w:rPr>
        <w:t xml:space="preserve"> Disponível em: &lt;</w:t>
      </w:r>
      <w:r w:rsidRPr="00AC03D8">
        <w:rPr>
          <w:rFonts w:ascii="Arial" w:eastAsia="Times New Roman" w:hAnsi="Arial" w:cs="Arial"/>
          <w:color w:val="666666"/>
          <w:lang w:eastAsia="pt-BR"/>
        </w:rPr>
        <w:t>https://emaster.cloud/Blog/guia-de-melhores-praticas-de-seguranca-em-aws</w:t>
      </w:r>
      <w:r w:rsidRPr="00AC03D8">
        <w:rPr>
          <w:rFonts w:ascii="Arial" w:eastAsia="Times New Roman" w:hAnsi="Arial" w:cs="Arial"/>
          <w:color w:val="666666"/>
          <w:bdr w:val="none" w:sz="0" w:space="0" w:color="auto" w:frame="1"/>
          <w:lang w:eastAsia="pt-BR"/>
        </w:rPr>
        <w:t xml:space="preserve">&gt;. Acesso em 17 </w:t>
      </w:r>
      <w:proofErr w:type="spellStart"/>
      <w:r w:rsidRPr="00AC03D8">
        <w:rPr>
          <w:rFonts w:ascii="Arial" w:eastAsia="Times New Roman" w:hAnsi="Arial" w:cs="Arial"/>
          <w:color w:val="666666"/>
          <w:bdr w:val="none" w:sz="0" w:space="0" w:color="auto" w:frame="1"/>
          <w:lang w:eastAsia="pt-BR"/>
        </w:rPr>
        <w:t>Fev</w:t>
      </w:r>
      <w:proofErr w:type="spellEnd"/>
      <w:r w:rsidRPr="00AC03D8">
        <w:rPr>
          <w:rFonts w:ascii="Arial" w:eastAsia="Times New Roman" w:hAnsi="Arial" w:cs="Arial"/>
          <w:color w:val="666666"/>
          <w:bdr w:val="none" w:sz="0" w:space="0" w:color="auto" w:frame="1"/>
          <w:lang w:eastAsia="pt-BR"/>
        </w:rPr>
        <w:t xml:space="preserve"> 2021.</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Avalie as assertivas abaixo sobre o gerenciamento de acesso no IAM:</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I. O gerenciamento de várias contas torna necessário para facilitar o gerenciamento a criação de funções do IAM.</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II. Quando é criado um usuário ele terá acesso completo. Por padrão as permissões que não são concedidas explicitamente são negadas.</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III. O IAM possui três tabelas de </w:t>
      </w:r>
      <w:proofErr w:type="spellStart"/>
      <w:r w:rsidRPr="00AC03D8">
        <w:rPr>
          <w:rFonts w:ascii="Arial" w:eastAsia="Times New Roman" w:hAnsi="Arial" w:cs="Arial"/>
          <w:color w:val="666666"/>
          <w:bdr w:val="none" w:sz="0" w:space="0" w:color="auto" w:frame="1"/>
          <w:lang w:eastAsia="pt-BR"/>
        </w:rPr>
        <w:t>politicas</w:t>
      </w:r>
      <w:proofErr w:type="spellEnd"/>
      <w:r w:rsidRPr="00AC03D8">
        <w:rPr>
          <w:rFonts w:ascii="Arial" w:eastAsia="Times New Roman" w:hAnsi="Arial" w:cs="Arial"/>
          <w:color w:val="666666"/>
          <w:bdr w:val="none" w:sz="0" w:space="0" w:color="auto" w:frame="1"/>
          <w:lang w:eastAsia="pt-BR"/>
        </w:rPr>
        <w:t xml:space="preserve"> no console de gerenciamento da AWS: resumo de </w:t>
      </w:r>
      <w:proofErr w:type="spellStart"/>
      <w:r w:rsidRPr="00AC03D8">
        <w:rPr>
          <w:rFonts w:ascii="Arial" w:eastAsia="Times New Roman" w:hAnsi="Arial" w:cs="Arial"/>
          <w:color w:val="666666"/>
          <w:bdr w:val="none" w:sz="0" w:space="0" w:color="auto" w:frame="1"/>
          <w:lang w:eastAsia="pt-BR"/>
        </w:rPr>
        <w:t>politicas</w:t>
      </w:r>
      <w:proofErr w:type="spellEnd"/>
      <w:r w:rsidRPr="00AC03D8">
        <w:rPr>
          <w:rFonts w:ascii="Arial" w:eastAsia="Times New Roman" w:hAnsi="Arial" w:cs="Arial"/>
          <w:color w:val="666666"/>
          <w:bdr w:val="none" w:sz="0" w:space="0" w:color="auto" w:frame="1"/>
          <w:lang w:eastAsia="pt-BR"/>
        </w:rPr>
        <w:t xml:space="preserve">, resumo de serviços e resumo de ações. </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IV. Pode ser organizado os usuários em Grupos do IAM para anexar as </w:t>
      </w:r>
      <w:proofErr w:type="spellStart"/>
      <w:r w:rsidRPr="00AC03D8">
        <w:rPr>
          <w:rFonts w:ascii="Arial" w:eastAsia="Times New Roman" w:hAnsi="Arial" w:cs="Arial"/>
          <w:color w:val="666666"/>
          <w:bdr w:val="none" w:sz="0" w:space="0" w:color="auto" w:frame="1"/>
          <w:lang w:eastAsia="pt-BR"/>
        </w:rPr>
        <w:t>politicas</w:t>
      </w:r>
      <w:proofErr w:type="spellEnd"/>
      <w:r w:rsidRPr="00AC03D8">
        <w:rPr>
          <w:rFonts w:ascii="Arial" w:eastAsia="Times New Roman" w:hAnsi="Arial" w:cs="Arial"/>
          <w:color w:val="666666"/>
          <w:bdr w:val="none" w:sz="0" w:space="0" w:color="auto" w:frame="1"/>
          <w:lang w:eastAsia="pt-BR"/>
        </w:rPr>
        <w:t xml:space="preserve"> mantendo as credenciais individuais mas todos terão as permissões anexadas no grupo.</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V. O usuário federado possui identidade permanente em uma conta na AWS.</w:t>
      </w:r>
    </w:p>
    <w:p w:rsidR="00AC03D8" w:rsidRPr="00AC03D8" w:rsidRDefault="00AC03D8" w:rsidP="00AC03D8">
      <w:pPr>
        <w:spacing w:after="0" w:line="324" w:lineRule="atLeast"/>
        <w:rPr>
          <w:rFonts w:ascii="Arial" w:eastAsia="Times New Roman" w:hAnsi="Arial" w:cs="Arial"/>
          <w:color w:val="666666"/>
          <w:lang w:eastAsia="pt-BR"/>
        </w:rPr>
      </w:pPr>
      <w:r w:rsidRPr="00AC03D8">
        <w:rPr>
          <w:rFonts w:ascii="Arial" w:eastAsia="Times New Roman" w:hAnsi="Arial" w:cs="Arial"/>
          <w:color w:val="666666"/>
          <w:bdr w:val="none" w:sz="0" w:space="0" w:color="auto" w:frame="1"/>
          <w:lang w:eastAsia="pt-BR"/>
        </w:rPr>
        <w:t xml:space="preserve">É correto apenas o que se </w:t>
      </w:r>
      <w:proofErr w:type="spellStart"/>
      <w:r w:rsidRPr="00AC03D8">
        <w:rPr>
          <w:rFonts w:ascii="Arial" w:eastAsia="Times New Roman" w:hAnsi="Arial" w:cs="Arial"/>
          <w:color w:val="666666"/>
          <w:bdr w:val="none" w:sz="0" w:space="0" w:color="auto" w:frame="1"/>
          <w:lang w:eastAsia="pt-BR"/>
        </w:rPr>
        <w:t>afirma</w:t>
      </w:r>
      <w:proofErr w:type="spellEnd"/>
      <w:r w:rsidRPr="00AC03D8">
        <w:rPr>
          <w:rFonts w:ascii="Arial" w:eastAsia="Times New Roman" w:hAnsi="Arial" w:cs="Arial"/>
          <w:color w:val="666666"/>
          <w:bdr w:val="none" w:sz="0" w:space="0" w:color="auto" w:frame="1"/>
          <w:lang w:eastAsia="pt-BR"/>
        </w:rPr>
        <w:t xml:space="preserve"> em:</w:t>
      </w:r>
    </w:p>
    <w:p w:rsidR="00AC03D8" w:rsidRPr="00AC03D8" w:rsidRDefault="00AC03D8" w:rsidP="00AC03D8">
      <w:pPr>
        <w:spacing w:after="90" w:line="240" w:lineRule="auto"/>
        <w:rPr>
          <w:rFonts w:ascii="Open Sans" w:eastAsia="Times New Roman" w:hAnsi="Open Sans" w:cs="Open Sans"/>
          <w:color w:val="666666"/>
          <w:lang w:eastAsia="pt-BR"/>
        </w:rPr>
      </w:pPr>
      <w:r w:rsidRPr="00AC03D8">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73" type="#_x0000_t75" style="width:18pt;height:15.45pt" o:ole="">
                  <v:imagedata r:id="rId4" o:title=""/>
                </v:shape>
                <w:control r:id="rId33" w:name="DefaultOcxName25" w:shapeid="_x0000_i1173"/>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I, III e IV</w:t>
            </w:r>
          </w:p>
          <w:p w:rsidR="00AC03D8" w:rsidRPr="00AC03D8" w:rsidRDefault="00AC03D8" w:rsidP="00AC03D8">
            <w:pPr>
              <w:spacing w:after="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br/>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72" type="#_x0000_t75" style="width:18pt;height:15.45pt" o:ole="">
                  <v:imagedata r:id="rId4" o:title=""/>
                </v:shape>
                <w:control r:id="rId34" w:name="DefaultOcxName26" w:shapeid="_x0000_i1172"/>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II, III e V</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71" type="#_x0000_t75" style="width:18pt;height:15.45pt" o:ole="">
                  <v:imagedata r:id="rId7" o:title=""/>
                </v:shape>
                <w:control r:id="rId35" w:name="DefaultOcxName27" w:shapeid="_x0000_i1171"/>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I, II e V</w:t>
            </w:r>
          </w:p>
          <w:p w:rsidR="00AC03D8" w:rsidRPr="00AC03D8" w:rsidRDefault="00AC03D8" w:rsidP="00AC03D8">
            <w:pPr>
              <w:spacing w:after="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br/>
            </w:r>
          </w:p>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b/>
                <w:bCs/>
                <w:sz w:val="24"/>
                <w:szCs w:val="24"/>
                <w:bdr w:val="none" w:sz="0" w:space="0" w:color="auto" w:frame="1"/>
                <w:lang w:eastAsia="pt-BR"/>
              </w:rPr>
              <w:t> </w:t>
            </w:r>
          </w:p>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color w:val="FFFFFF"/>
                <w:sz w:val="16"/>
                <w:szCs w:val="16"/>
                <w:shd w:val="clear" w:color="auto" w:fill="999999"/>
                <w:lang w:eastAsia="pt-BR"/>
              </w:rPr>
              <w:t>Você assinalou essa alternativa (C)</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70" type="#_x0000_t75" style="width:18pt;height:15.45pt" o:ole="">
                  <v:imagedata r:id="rId4" o:title=""/>
                </v:shape>
                <w:control r:id="rId36" w:name="DefaultOcxName28" w:shapeid="_x0000_i1170"/>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II e IV</w:t>
            </w:r>
          </w:p>
          <w:p w:rsidR="00AC03D8" w:rsidRPr="00AC03D8" w:rsidRDefault="00AC03D8" w:rsidP="00AC03D8">
            <w:pPr>
              <w:spacing w:after="0" w:line="324" w:lineRule="atLeast"/>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 </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lastRenderedPageBreak/>
              <w:object w:dxaOrig="1440" w:dyaOrig="1440">
                <v:shape id="_x0000_i1169" type="#_x0000_t75" style="width:18pt;height:15.45pt" o:ole="">
                  <v:imagedata r:id="rId4" o:title=""/>
                </v:shape>
                <w:control r:id="rId37" w:name="DefaultOcxName29" w:shapeid="_x0000_i1169"/>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240" w:lineRule="auto"/>
              <w:rPr>
                <w:rFonts w:ascii="Arial" w:eastAsia="Times New Roman" w:hAnsi="Arial" w:cs="Arial"/>
                <w:sz w:val="24"/>
                <w:szCs w:val="24"/>
                <w:lang w:eastAsia="pt-BR"/>
              </w:rPr>
            </w:pPr>
            <w:r w:rsidRPr="00AC03D8">
              <w:rPr>
                <w:rFonts w:ascii="Arial" w:eastAsia="Times New Roman" w:hAnsi="Arial" w:cs="Arial"/>
                <w:sz w:val="24"/>
                <w:szCs w:val="24"/>
                <w:bdr w:val="none" w:sz="0" w:space="0" w:color="auto" w:frame="1"/>
                <w:lang w:eastAsia="pt-BR"/>
              </w:rPr>
              <w:t>III e IV</w:t>
            </w:r>
          </w:p>
        </w:tc>
      </w:tr>
    </w:tbl>
    <w:p w:rsidR="00AC03D8" w:rsidRPr="00AC03D8" w:rsidRDefault="00AC03D8" w:rsidP="00AC03D8">
      <w:pPr>
        <w:spacing w:before="180" w:after="180" w:line="240" w:lineRule="auto"/>
        <w:rPr>
          <w:rFonts w:ascii="Times New Roman" w:eastAsia="Times New Roman" w:hAnsi="Times New Roman" w:cs="Times New Roman"/>
          <w:sz w:val="24"/>
          <w:szCs w:val="24"/>
          <w:lang w:eastAsia="pt-BR"/>
        </w:rPr>
      </w:pPr>
      <w:r w:rsidRPr="00AC03D8">
        <w:rPr>
          <w:rFonts w:ascii="Times New Roman" w:eastAsia="Times New Roman" w:hAnsi="Times New Roman" w:cs="Times New Roman"/>
          <w:sz w:val="24"/>
          <w:szCs w:val="24"/>
          <w:lang w:eastAsia="pt-BR"/>
        </w:rPr>
        <w:pict>
          <v:rect id="_x0000_i1032" style="width:0;height:0" o:hrstd="t" o:hrnoshade="t" o:hr="t" fillcolor="#666" stroked="f"/>
        </w:pict>
      </w:r>
    </w:p>
    <w:p w:rsidR="00AC03D8" w:rsidRPr="00AC03D8" w:rsidRDefault="00AC03D8" w:rsidP="00AC03D8">
      <w:pPr>
        <w:spacing w:after="0" w:line="240" w:lineRule="auto"/>
        <w:rPr>
          <w:rFonts w:ascii="Open Sans" w:eastAsia="Times New Roman" w:hAnsi="Open Sans" w:cs="Open Sans"/>
          <w:color w:val="666666"/>
          <w:lang w:eastAsia="pt-BR"/>
        </w:rPr>
      </w:pPr>
      <w:r w:rsidRPr="00AC03D8">
        <w:rPr>
          <w:rFonts w:ascii="Open Sans" w:eastAsia="Times New Roman" w:hAnsi="Open Sans" w:cs="Open Sans"/>
          <w:color w:val="4270A1"/>
          <w:sz w:val="27"/>
          <w:szCs w:val="27"/>
          <w:lang w:eastAsia="pt-BR"/>
        </w:rPr>
        <w:t>Questão 7/10 - Computação em Nuvem</w:t>
      </w:r>
    </w:p>
    <w:p w:rsidR="00AC03D8" w:rsidRPr="00AC03D8" w:rsidRDefault="00AC03D8" w:rsidP="00AC03D8">
      <w:pPr>
        <w:spacing w:after="0" w:line="240" w:lineRule="auto"/>
        <w:rPr>
          <w:rFonts w:ascii="Open Sans" w:eastAsia="Times New Roman" w:hAnsi="Open Sans" w:cs="Open Sans"/>
          <w:color w:val="666666"/>
          <w:lang w:eastAsia="pt-BR"/>
        </w:rPr>
      </w:pPr>
      <w:r w:rsidRPr="00AC03D8">
        <w:rPr>
          <w:rFonts w:ascii="Open Sans" w:eastAsia="Times New Roman" w:hAnsi="Open Sans" w:cs="Open Sans"/>
          <w:noProof/>
          <w:color w:val="666666"/>
          <w:lang w:eastAsia="pt-BR"/>
        </w:rPr>
        <w:drawing>
          <wp:inline distT="0" distB="0" distL="0" distR="0">
            <wp:extent cx="5400040" cy="528193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40" cy="5281930"/>
                    </a:xfrm>
                    <a:prstGeom prst="rect">
                      <a:avLst/>
                    </a:prstGeom>
                    <a:noFill/>
                    <a:ln>
                      <a:noFill/>
                    </a:ln>
                  </pic:spPr>
                </pic:pic>
              </a:graphicData>
            </a:graphic>
          </wp:inline>
        </w:drawing>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Pelo décimo ano consecutivo, a AWS é avaliada como líder no Quadrante mágico de 2020 para serviços de infraestrutura e plataforma em nuvem da Gartner, com a pontuação mais alta nos dois eixos de medição (capacidade de execução e integridade da visão) entre os sete principais fornecedores indicados no relatório.</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AWS BR. Disponível em:&lt;https://aws.amazon.com/</w:t>
      </w:r>
      <w:proofErr w:type="spellStart"/>
      <w:r w:rsidRPr="00AC03D8">
        <w:rPr>
          <w:rFonts w:ascii="Arial" w:eastAsia="Times New Roman" w:hAnsi="Arial" w:cs="Arial"/>
          <w:color w:val="666666"/>
          <w:lang w:eastAsia="pt-BR"/>
        </w:rPr>
        <w:t>pt</w:t>
      </w:r>
      <w:proofErr w:type="spellEnd"/>
      <w:r w:rsidRPr="00AC03D8">
        <w:rPr>
          <w:rFonts w:ascii="Arial" w:eastAsia="Times New Roman" w:hAnsi="Arial" w:cs="Arial"/>
          <w:color w:val="666666"/>
          <w:lang w:eastAsia="pt-BR"/>
        </w:rPr>
        <w:t>/</w:t>
      </w:r>
      <w:proofErr w:type="spellStart"/>
      <w:r w:rsidRPr="00AC03D8">
        <w:rPr>
          <w:rFonts w:ascii="Arial" w:eastAsia="Times New Roman" w:hAnsi="Arial" w:cs="Arial"/>
          <w:color w:val="666666"/>
          <w:lang w:eastAsia="pt-BR"/>
        </w:rPr>
        <w:t>about-aws</w:t>
      </w:r>
      <w:proofErr w:type="spellEnd"/>
      <w:r w:rsidRPr="00AC03D8">
        <w:rPr>
          <w:rFonts w:ascii="Arial" w:eastAsia="Times New Roman" w:hAnsi="Arial" w:cs="Arial"/>
          <w:color w:val="666666"/>
          <w:lang w:eastAsia="pt-BR"/>
        </w:rPr>
        <w:t>/global-</w:t>
      </w:r>
      <w:proofErr w:type="spellStart"/>
      <w:r w:rsidRPr="00AC03D8">
        <w:rPr>
          <w:rFonts w:ascii="Arial" w:eastAsia="Times New Roman" w:hAnsi="Arial" w:cs="Arial"/>
          <w:color w:val="666666"/>
          <w:lang w:eastAsia="pt-BR"/>
        </w:rPr>
        <w:t>infrastructure</w:t>
      </w:r>
      <w:proofErr w:type="spellEnd"/>
      <w:r w:rsidRPr="00AC03D8">
        <w:rPr>
          <w:rFonts w:ascii="Arial" w:eastAsia="Times New Roman" w:hAnsi="Arial" w:cs="Arial"/>
          <w:color w:val="666666"/>
          <w:lang w:eastAsia="pt-BR"/>
        </w:rPr>
        <w:t xml:space="preserve">/&gt;. Acesso em 01 </w:t>
      </w:r>
      <w:proofErr w:type="spellStart"/>
      <w:r w:rsidRPr="00AC03D8">
        <w:rPr>
          <w:rFonts w:ascii="Arial" w:eastAsia="Times New Roman" w:hAnsi="Arial" w:cs="Arial"/>
          <w:color w:val="666666"/>
          <w:lang w:eastAsia="pt-BR"/>
        </w:rPr>
        <w:t>Fev</w:t>
      </w:r>
      <w:proofErr w:type="spellEnd"/>
      <w:r w:rsidRPr="00AC03D8">
        <w:rPr>
          <w:rFonts w:ascii="Arial" w:eastAsia="Times New Roman" w:hAnsi="Arial" w:cs="Arial"/>
          <w:color w:val="666666"/>
          <w:lang w:eastAsia="pt-BR"/>
        </w:rPr>
        <w:t xml:space="preserve"> 2021.</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Avalie as assertivas abaixo com relação a flexibilidade na utilização da Nuvem AWS:</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I. Liberdade para escolha do modelo de programação, linguagem e sistema operacional. </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II. Liberdade para escolha dos produtos AWS, porém não individualmente, de acordo com a necessidade; </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III. Recursos redimensionável e paga apenas o que utilizar de fato; </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lastRenderedPageBreak/>
        <w:t xml:space="preserve">IV. Liberdade para utilização de ferramentas de gestão de sistemas já utilizadas e ampliar o seu atual centro de dados para dentro da nuvem. </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É correto apenas o que se </w:t>
      </w:r>
      <w:proofErr w:type="spellStart"/>
      <w:r w:rsidRPr="00AC03D8">
        <w:rPr>
          <w:rFonts w:ascii="Arial" w:eastAsia="Times New Roman" w:hAnsi="Arial" w:cs="Arial"/>
          <w:color w:val="666666"/>
          <w:lang w:eastAsia="pt-BR"/>
        </w:rPr>
        <w:t>afirma</w:t>
      </w:r>
      <w:proofErr w:type="spellEnd"/>
      <w:r w:rsidRPr="00AC03D8">
        <w:rPr>
          <w:rFonts w:ascii="Arial" w:eastAsia="Times New Roman" w:hAnsi="Arial" w:cs="Arial"/>
          <w:color w:val="666666"/>
          <w:lang w:eastAsia="pt-BR"/>
        </w:rPr>
        <w:t xml:space="preserve"> em:</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68" type="#_x0000_t75" style="width:18pt;height:15.45pt" o:ole="">
                  <v:imagedata r:id="rId4" o:title=""/>
                </v:shape>
                <w:control r:id="rId39" w:name="DefaultOcxName30" w:shapeid="_x0000_i1168"/>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 II e III</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67" type="#_x0000_t75" style="width:18pt;height:15.45pt" o:ole="">
                  <v:imagedata r:id="rId7" o:title=""/>
                </v:shape>
                <w:control r:id="rId40" w:name="DefaultOcxName31" w:shapeid="_x0000_i1167"/>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 III e IV</w:t>
            </w:r>
          </w:p>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color w:val="FFFFFF"/>
                <w:sz w:val="16"/>
                <w:szCs w:val="16"/>
                <w:shd w:val="clear" w:color="auto" w:fill="999999"/>
                <w:lang w:eastAsia="pt-BR"/>
              </w:rPr>
              <w:t>Você assinalou essa alternativa (B)</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66" type="#_x0000_t75" style="width:18pt;height:15.45pt" o:ole="">
                  <v:imagedata r:id="rId4" o:title=""/>
                </v:shape>
                <w:control r:id="rId41" w:name="DefaultOcxName32" w:shapeid="_x0000_i1166"/>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 e IV</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65" type="#_x0000_t75" style="width:18pt;height:15.45pt" o:ole="">
                  <v:imagedata r:id="rId4" o:title=""/>
                </v:shape>
                <w:control r:id="rId42" w:name="DefaultOcxName33" w:shapeid="_x0000_i1165"/>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II</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64" type="#_x0000_t75" style="width:18pt;height:15.45pt" o:ole="">
                  <v:imagedata r:id="rId4" o:title=""/>
                </v:shape>
                <w:control r:id="rId43" w:name="DefaultOcxName34" w:shapeid="_x0000_i1164"/>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III</w:t>
            </w:r>
          </w:p>
        </w:tc>
      </w:tr>
    </w:tbl>
    <w:p w:rsidR="00AC03D8" w:rsidRPr="00AC03D8" w:rsidRDefault="00AC03D8" w:rsidP="00AC03D8">
      <w:pPr>
        <w:spacing w:before="180" w:after="180" w:line="240" w:lineRule="auto"/>
        <w:rPr>
          <w:rFonts w:ascii="Times New Roman" w:eastAsia="Times New Roman" w:hAnsi="Times New Roman" w:cs="Times New Roman"/>
          <w:sz w:val="24"/>
          <w:szCs w:val="24"/>
          <w:lang w:eastAsia="pt-BR"/>
        </w:rPr>
      </w:pPr>
      <w:r w:rsidRPr="00AC03D8">
        <w:rPr>
          <w:rFonts w:ascii="Times New Roman" w:eastAsia="Times New Roman" w:hAnsi="Times New Roman" w:cs="Times New Roman"/>
          <w:sz w:val="24"/>
          <w:szCs w:val="24"/>
          <w:lang w:eastAsia="pt-BR"/>
        </w:rPr>
        <w:pict>
          <v:rect id="_x0000_i1034" style="width:0;height:0" o:hrstd="t" o:hrnoshade="t" o:hr="t" fillcolor="#666" stroked="f"/>
        </w:pict>
      </w:r>
    </w:p>
    <w:p w:rsidR="00AC03D8" w:rsidRPr="00AC03D8" w:rsidRDefault="00AC03D8" w:rsidP="00AC03D8">
      <w:pPr>
        <w:spacing w:after="0" w:line="240" w:lineRule="auto"/>
        <w:rPr>
          <w:rFonts w:ascii="Open Sans" w:eastAsia="Times New Roman" w:hAnsi="Open Sans" w:cs="Open Sans"/>
          <w:color w:val="666666"/>
          <w:lang w:eastAsia="pt-BR"/>
        </w:rPr>
      </w:pPr>
      <w:r w:rsidRPr="00AC03D8">
        <w:rPr>
          <w:rFonts w:ascii="Open Sans" w:eastAsia="Times New Roman" w:hAnsi="Open Sans" w:cs="Open Sans"/>
          <w:color w:val="4270A1"/>
          <w:sz w:val="27"/>
          <w:szCs w:val="27"/>
          <w:lang w:eastAsia="pt-BR"/>
        </w:rPr>
        <w:t>Questão 8/10 - Computação em Nuvem</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A segurança na nuvem é muito parecida com a segurança nos seus datacenters locais, só que sem os custos de manutenção das instalações e do hardware. Na nuvem, você não precisa gerenciar servidores físicos ou armazenar dispositivos. Em vez disso, você usa ferramentas de segurança baseadas em software para monitorar e proteger o fluxo de informações para dentro e para fora dos seus recursos de nuvem. Por esse motivo, a segurança na nuvem é um modelo de responsabilidade compartilhada entre o cliente e a AWS, em que clientes são responsáveis pela “segurança na nuvem” e a AWS, pela “segurança da nuvem”.</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AWS BR. Disponível em:&lt;https://aws.amazon.com/pt/security/security-learning/?whitepapers-main.sort-by=item.additionalFields.sortDate&amp;whitepapers-main.sort-order=desc&gt;. Acesso em 01 </w:t>
      </w:r>
      <w:proofErr w:type="spellStart"/>
      <w:r w:rsidRPr="00AC03D8">
        <w:rPr>
          <w:rFonts w:ascii="Arial" w:eastAsia="Times New Roman" w:hAnsi="Arial" w:cs="Arial"/>
          <w:color w:val="666666"/>
          <w:lang w:eastAsia="pt-BR"/>
        </w:rPr>
        <w:t>Fev</w:t>
      </w:r>
      <w:proofErr w:type="spellEnd"/>
      <w:r w:rsidRPr="00AC03D8">
        <w:rPr>
          <w:rFonts w:ascii="Arial" w:eastAsia="Times New Roman" w:hAnsi="Arial" w:cs="Arial"/>
          <w:color w:val="666666"/>
          <w:lang w:eastAsia="pt-BR"/>
        </w:rPr>
        <w:t xml:space="preserve"> 2021.</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I. Com a ____________ fica mais fácil atuar em caso </w:t>
      </w:r>
      <w:proofErr w:type="gramStart"/>
      <w:r w:rsidRPr="00AC03D8">
        <w:rPr>
          <w:rFonts w:ascii="Arial" w:eastAsia="Times New Roman" w:hAnsi="Arial" w:cs="Arial"/>
          <w:color w:val="666666"/>
          <w:lang w:eastAsia="pt-BR"/>
        </w:rPr>
        <w:t>da</w:t>
      </w:r>
      <w:proofErr w:type="gramEnd"/>
      <w:r w:rsidRPr="00AC03D8">
        <w:rPr>
          <w:rFonts w:ascii="Arial" w:eastAsia="Times New Roman" w:hAnsi="Arial" w:cs="Arial"/>
          <w:color w:val="666666"/>
          <w:lang w:eastAsia="pt-BR"/>
        </w:rPr>
        <w:t xml:space="preserve"> falha acontecer e a aplicação contínua funcionando </w:t>
      </w:r>
      <w:proofErr w:type="spellStart"/>
      <w:r w:rsidRPr="00AC03D8">
        <w:rPr>
          <w:rFonts w:ascii="Arial" w:eastAsia="Times New Roman" w:hAnsi="Arial" w:cs="Arial"/>
          <w:color w:val="666666"/>
          <w:lang w:eastAsia="pt-BR"/>
        </w:rPr>
        <w:t>com</w:t>
      </w:r>
      <w:proofErr w:type="spellEnd"/>
      <w:r w:rsidRPr="00AC03D8">
        <w:rPr>
          <w:rFonts w:ascii="Arial" w:eastAsia="Times New Roman" w:hAnsi="Arial" w:cs="Arial"/>
          <w:color w:val="666666"/>
          <w:lang w:eastAsia="pt-BR"/>
        </w:rPr>
        <w:t xml:space="preserve"> se nada tivesse acontecido.</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II. A ___________ é responsabilidade do provedor do serviço, o cliente fica com a responsabilidade da ______________________ e dos aplicativos.</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III. O Armazenamento de dados na nuvem podem ser ___________ antes do envio para nuvem.</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IV. A proteção a contra perda de dados em caso de desastres, os _________ com periodicidade podem sem uma boa opção.</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Complete os espaços com as palavras correspondentes:</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63" type="#_x0000_t75" style="width:18pt;height:15.45pt" o:ole="">
                  <v:imagedata r:id="rId4" o:title=""/>
                </v:shape>
                <w:control r:id="rId44" w:name="DefaultOcxName35" w:shapeid="_x0000_i1163"/>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segurança física, separação de componentes, segurança da rede, criptografados, snapshots</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62" type="#_x0000_t75" style="width:18pt;height:15.45pt" o:ole="">
                  <v:imagedata r:id="rId4" o:title=""/>
                </v:shape>
                <w:control r:id="rId45" w:name="DefaultOcxName36" w:shapeid="_x0000_i1162"/>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segurança da rede, separação de componentes, segurança física, snapshots, criptografados</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61" type="#_x0000_t75" style="width:18pt;height:15.45pt" o:ole="">
                  <v:imagedata r:id="rId4" o:title=""/>
                </v:shape>
                <w:control r:id="rId46" w:name="DefaultOcxName37" w:shapeid="_x0000_i1161"/>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separação de componentes, segurança da rede, segurança física, snapshots, criptografados</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60" type="#_x0000_t75" style="width:18pt;height:15.45pt" o:ole="">
                  <v:imagedata r:id="rId7" o:title=""/>
                </v:shape>
                <w:control r:id="rId47" w:name="DefaultOcxName38" w:shapeid="_x0000_i1160"/>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separação de componentes, segurança física, segurança da rede, criptografados, snapshots</w:t>
            </w:r>
          </w:p>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color w:val="FFFFFF"/>
                <w:sz w:val="16"/>
                <w:szCs w:val="16"/>
                <w:shd w:val="clear" w:color="auto" w:fill="999999"/>
                <w:lang w:eastAsia="pt-BR"/>
              </w:rPr>
              <w:lastRenderedPageBreak/>
              <w:t>Você assinalou essa alternativa (D)</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lastRenderedPageBreak/>
              <w:object w:dxaOrig="1440" w:dyaOrig="1440">
                <v:shape id="_x0000_i1159" type="#_x0000_t75" style="width:18pt;height:15.45pt" o:ole="">
                  <v:imagedata r:id="rId4" o:title=""/>
                </v:shape>
                <w:control r:id="rId48" w:name="DefaultOcxName39" w:shapeid="_x0000_i1159"/>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segurança física, segurança da rede, separação de componentes, criptografados, snapshots</w:t>
            </w:r>
          </w:p>
        </w:tc>
      </w:tr>
    </w:tbl>
    <w:p w:rsidR="00AC03D8" w:rsidRPr="00AC03D8" w:rsidRDefault="00AC03D8" w:rsidP="00AC03D8">
      <w:pPr>
        <w:spacing w:before="180" w:after="180" w:line="240" w:lineRule="auto"/>
        <w:rPr>
          <w:rFonts w:ascii="Times New Roman" w:eastAsia="Times New Roman" w:hAnsi="Times New Roman" w:cs="Times New Roman"/>
          <w:sz w:val="24"/>
          <w:szCs w:val="24"/>
          <w:lang w:eastAsia="pt-BR"/>
        </w:rPr>
      </w:pPr>
      <w:r w:rsidRPr="00AC03D8">
        <w:rPr>
          <w:rFonts w:ascii="Times New Roman" w:eastAsia="Times New Roman" w:hAnsi="Times New Roman" w:cs="Times New Roman"/>
          <w:sz w:val="24"/>
          <w:szCs w:val="24"/>
          <w:lang w:eastAsia="pt-BR"/>
        </w:rPr>
        <w:pict>
          <v:rect id="_x0000_i1035" style="width:0;height:0" o:hrstd="t" o:hrnoshade="t" o:hr="t" fillcolor="#666" stroked="f"/>
        </w:pict>
      </w:r>
    </w:p>
    <w:p w:rsidR="00AC03D8" w:rsidRPr="00AC03D8" w:rsidRDefault="00AC03D8" w:rsidP="00AC03D8">
      <w:pPr>
        <w:spacing w:after="0" w:line="240" w:lineRule="auto"/>
        <w:rPr>
          <w:rFonts w:ascii="Open Sans" w:eastAsia="Times New Roman" w:hAnsi="Open Sans" w:cs="Open Sans"/>
          <w:color w:val="666666"/>
          <w:lang w:eastAsia="pt-BR"/>
        </w:rPr>
      </w:pPr>
      <w:r w:rsidRPr="00AC03D8">
        <w:rPr>
          <w:rFonts w:ascii="Open Sans" w:eastAsia="Times New Roman" w:hAnsi="Open Sans" w:cs="Open Sans"/>
          <w:color w:val="4270A1"/>
          <w:sz w:val="27"/>
          <w:szCs w:val="27"/>
          <w:lang w:eastAsia="pt-BR"/>
        </w:rPr>
        <w:t>Questão 9/10 - Computação em Nuvem</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Toda nuvem extrai, agrupa e compartilha recursos de computação escaláveis em uma rede. Elas também viabilizam a cloud </w:t>
      </w:r>
      <w:proofErr w:type="spellStart"/>
      <w:r w:rsidRPr="00AC03D8">
        <w:rPr>
          <w:rFonts w:ascii="Arial" w:eastAsia="Times New Roman" w:hAnsi="Arial" w:cs="Arial"/>
          <w:color w:val="666666"/>
          <w:lang w:eastAsia="pt-BR"/>
        </w:rPr>
        <w:t>computing</w:t>
      </w:r>
      <w:proofErr w:type="spellEnd"/>
      <w:r w:rsidRPr="00AC03D8">
        <w:rPr>
          <w:rFonts w:ascii="Arial" w:eastAsia="Times New Roman" w:hAnsi="Arial" w:cs="Arial"/>
          <w:color w:val="666666"/>
          <w:lang w:eastAsia="pt-BR"/>
        </w:rPr>
        <w:t xml:space="preserve">, que é a execução de cargas de trabalho dentro desse sistema. As clouds são criadas usando uma combinação exclusiva de tecnologias, que quase sempre inclui um sistema operacional, algum tipo de plataforma de gerenciamento e interfaces de programação de aplicações (APIs). Além disso, é possível adicionar aplicações de virtualização e automação a todos os tipos de nuvem para incluir mais recursos ou obter maior eficiência. </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REDHAT. </w:t>
      </w:r>
      <w:r w:rsidRPr="00AC03D8">
        <w:rPr>
          <w:rFonts w:ascii="Arial" w:eastAsia="Times New Roman" w:hAnsi="Arial" w:cs="Arial"/>
          <w:b/>
          <w:bCs/>
          <w:color w:val="666666"/>
          <w:lang w:eastAsia="pt-BR"/>
        </w:rPr>
        <w:t xml:space="preserve">Cloud </w:t>
      </w:r>
      <w:proofErr w:type="spellStart"/>
      <w:r w:rsidRPr="00AC03D8">
        <w:rPr>
          <w:rFonts w:ascii="Arial" w:eastAsia="Times New Roman" w:hAnsi="Arial" w:cs="Arial"/>
          <w:b/>
          <w:bCs/>
          <w:color w:val="666666"/>
          <w:lang w:eastAsia="pt-BR"/>
        </w:rPr>
        <w:t>computing</w:t>
      </w:r>
      <w:proofErr w:type="spellEnd"/>
      <w:r w:rsidRPr="00AC03D8">
        <w:rPr>
          <w:rFonts w:ascii="Arial" w:eastAsia="Times New Roman" w:hAnsi="Arial" w:cs="Arial"/>
          <w:b/>
          <w:bCs/>
          <w:color w:val="666666"/>
          <w:lang w:eastAsia="pt-BR"/>
        </w:rPr>
        <w:t xml:space="preserve">: Privada, Pública, </w:t>
      </w:r>
      <w:proofErr w:type="gramStart"/>
      <w:r w:rsidRPr="00AC03D8">
        <w:rPr>
          <w:rFonts w:ascii="Arial" w:eastAsia="Times New Roman" w:hAnsi="Arial" w:cs="Arial"/>
          <w:b/>
          <w:bCs/>
          <w:color w:val="666666"/>
          <w:lang w:eastAsia="pt-BR"/>
        </w:rPr>
        <w:t>Híbrida</w:t>
      </w:r>
      <w:proofErr w:type="gramEnd"/>
      <w:r w:rsidRPr="00AC03D8">
        <w:rPr>
          <w:rFonts w:ascii="Arial" w:eastAsia="Times New Roman" w:hAnsi="Arial" w:cs="Arial"/>
          <w:b/>
          <w:bCs/>
          <w:color w:val="666666"/>
          <w:lang w:eastAsia="pt-BR"/>
        </w:rPr>
        <w:t xml:space="preserve"> ou </w:t>
      </w:r>
      <w:proofErr w:type="spellStart"/>
      <w:r w:rsidRPr="00AC03D8">
        <w:rPr>
          <w:rFonts w:ascii="Arial" w:eastAsia="Times New Roman" w:hAnsi="Arial" w:cs="Arial"/>
          <w:b/>
          <w:bCs/>
          <w:color w:val="666666"/>
          <w:lang w:eastAsia="pt-BR"/>
        </w:rPr>
        <w:t>Multicloud</w:t>
      </w:r>
      <w:proofErr w:type="spellEnd"/>
      <w:r w:rsidRPr="00AC03D8">
        <w:rPr>
          <w:rFonts w:ascii="Arial" w:eastAsia="Times New Roman" w:hAnsi="Arial" w:cs="Arial"/>
          <w:b/>
          <w:bCs/>
          <w:color w:val="666666"/>
          <w:lang w:eastAsia="pt-BR"/>
        </w:rPr>
        <w:t xml:space="preserve">? </w:t>
      </w:r>
      <w:r w:rsidRPr="00AC03D8">
        <w:rPr>
          <w:rFonts w:ascii="Arial" w:eastAsia="Times New Roman" w:hAnsi="Arial" w:cs="Arial"/>
          <w:color w:val="666666"/>
          <w:lang w:eastAsia="pt-BR"/>
        </w:rPr>
        <w:t>Disponível em:</w:t>
      </w:r>
      <w:r w:rsidRPr="00AC03D8">
        <w:rPr>
          <w:rFonts w:ascii="Arial" w:eastAsia="Times New Roman" w:hAnsi="Arial" w:cs="Arial"/>
          <w:b/>
          <w:bCs/>
          <w:color w:val="666666"/>
          <w:lang w:eastAsia="pt-BR"/>
        </w:rPr>
        <w:t xml:space="preserve"> &lt;</w:t>
      </w:r>
      <w:r w:rsidRPr="00AC03D8">
        <w:rPr>
          <w:rFonts w:ascii="Arial" w:eastAsia="Times New Roman" w:hAnsi="Arial" w:cs="Arial"/>
          <w:color w:val="666666"/>
          <w:lang w:eastAsia="pt-BR"/>
        </w:rPr>
        <w:t>https://www.redhat.com/pt-br/topics/cloud-computing/public-cloud-vs-private-cloud-and-hybrid-cloud&gt; Acesso em: 05 Jan 2021.</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Cada modelo de implementação possui uma vantagem de implementação, avalie as afirmações a seguir:</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I. Nuvem privada possui alta eficiência e disponibilidade porém não tem elasticidade. </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II. Nuvem pública tem baixa </w:t>
      </w:r>
      <w:proofErr w:type="gramStart"/>
      <w:r w:rsidRPr="00AC03D8">
        <w:rPr>
          <w:rFonts w:ascii="Arial" w:eastAsia="Times New Roman" w:hAnsi="Arial" w:cs="Arial"/>
          <w:color w:val="666666"/>
          <w:lang w:eastAsia="pt-BR"/>
        </w:rPr>
        <w:t>eficiência e disponibilidade</w:t>
      </w:r>
      <w:proofErr w:type="gramEnd"/>
      <w:r w:rsidRPr="00AC03D8">
        <w:rPr>
          <w:rFonts w:ascii="Arial" w:eastAsia="Times New Roman" w:hAnsi="Arial" w:cs="Arial"/>
          <w:color w:val="666666"/>
          <w:lang w:eastAsia="pt-BR"/>
        </w:rPr>
        <w:t xml:space="preserve"> mas tem elasticidade e rápida implementação.</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III. Nuvem privada é de fácil integração e possui mais baixo custo total.</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IV. Nuvem pública possui baixos </w:t>
      </w:r>
      <w:proofErr w:type="gramStart"/>
      <w:r w:rsidRPr="00AC03D8">
        <w:rPr>
          <w:rFonts w:ascii="Arial" w:eastAsia="Times New Roman" w:hAnsi="Arial" w:cs="Arial"/>
          <w:color w:val="666666"/>
          <w:lang w:eastAsia="pt-BR"/>
        </w:rPr>
        <w:t>custos</w:t>
      </w:r>
      <w:proofErr w:type="gramEnd"/>
      <w:r w:rsidRPr="00AC03D8">
        <w:rPr>
          <w:rFonts w:ascii="Arial" w:eastAsia="Times New Roman" w:hAnsi="Arial" w:cs="Arial"/>
          <w:color w:val="666666"/>
          <w:lang w:eastAsia="pt-BR"/>
        </w:rPr>
        <w:t xml:space="preserve"> porém tem um maior risco com a privacidade dos dados.</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É correto apenas o que se </w:t>
      </w:r>
      <w:proofErr w:type="spellStart"/>
      <w:r w:rsidRPr="00AC03D8">
        <w:rPr>
          <w:rFonts w:ascii="Arial" w:eastAsia="Times New Roman" w:hAnsi="Arial" w:cs="Arial"/>
          <w:color w:val="666666"/>
          <w:lang w:eastAsia="pt-BR"/>
        </w:rPr>
        <w:t>afirma</w:t>
      </w:r>
      <w:proofErr w:type="spellEnd"/>
      <w:r w:rsidRPr="00AC03D8">
        <w:rPr>
          <w:rFonts w:ascii="Arial" w:eastAsia="Times New Roman" w:hAnsi="Arial" w:cs="Arial"/>
          <w:color w:val="666666"/>
          <w:lang w:eastAsia="pt-BR"/>
        </w:rPr>
        <w:t xml:space="preserve"> em:</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58" type="#_x0000_t75" style="width:18pt;height:15.45pt" o:ole="">
                  <v:imagedata r:id="rId4" o:title=""/>
                </v:shape>
                <w:control r:id="rId49" w:name="DefaultOcxName40" w:shapeid="_x0000_i1158"/>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 e III</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57" type="#_x0000_t75" style="width:18pt;height:15.45pt" o:ole="">
                  <v:imagedata r:id="rId4" o:title=""/>
                </v:shape>
                <w:control r:id="rId50" w:name="DefaultOcxName41" w:shapeid="_x0000_i1157"/>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II e IV</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56" type="#_x0000_t75" style="width:18pt;height:15.45pt" o:ole="">
                  <v:imagedata r:id="rId7" o:title=""/>
                </v:shape>
                <w:control r:id="rId51" w:name="DefaultOcxName42" w:shapeid="_x0000_i1156"/>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III e IV</w:t>
            </w:r>
          </w:p>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color w:val="FFFFFF"/>
                <w:sz w:val="16"/>
                <w:szCs w:val="16"/>
                <w:shd w:val="clear" w:color="auto" w:fill="999999"/>
                <w:lang w:eastAsia="pt-BR"/>
              </w:rPr>
              <w:t>Você assinalou essa alternativa (C)</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55" type="#_x0000_t75" style="width:18pt;height:15.45pt" o:ole="">
                  <v:imagedata r:id="rId4" o:title=""/>
                </v:shape>
                <w:control r:id="rId52" w:name="DefaultOcxName43" w:shapeid="_x0000_i1155"/>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II</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54" type="#_x0000_t75" style="width:18pt;height:15.45pt" o:ole="">
                  <v:imagedata r:id="rId4" o:title=""/>
                </v:shape>
                <w:control r:id="rId53" w:name="DefaultOcxName44" w:shapeid="_x0000_i1154"/>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 e II</w:t>
            </w:r>
          </w:p>
        </w:tc>
      </w:tr>
    </w:tbl>
    <w:p w:rsidR="00AC03D8" w:rsidRPr="00AC03D8" w:rsidRDefault="00AC03D8" w:rsidP="00AC03D8">
      <w:pPr>
        <w:spacing w:before="180" w:after="180" w:line="240" w:lineRule="auto"/>
        <w:rPr>
          <w:rFonts w:ascii="Times New Roman" w:eastAsia="Times New Roman" w:hAnsi="Times New Roman" w:cs="Times New Roman"/>
          <w:sz w:val="24"/>
          <w:szCs w:val="24"/>
          <w:lang w:eastAsia="pt-BR"/>
        </w:rPr>
      </w:pPr>
      <w:r w:rsidRPr="00AC03D8">
        <w:rPr>
          <w:rFonts w:ascii="Times New Roman" w:eastAsia="Times New Roman" w:hAnsi="Times New Roman" w:cs="Times New Roman"/>
          <w:sz w:val="24"/>
          <w:szCs w:val="24"/>
          <w:lang w:eastAsia="pt-BR"/>
        </w:rPr>
        <w:pict>
          <v:rect id="_x0000_i1036" style="width:0;height:0" o:hrstd="t" o:hrnoshade="t" o:hr="t" fillcolor="#666" stroked="f"/>
        </w:pict>
      </w:r>
    </w:p>
    <w:p w:rsidR="00AC03D8" w:rsidRPr="00AC03D8" w:rsidRDefault="00AC03D8" w:rsidP="00AC03D8">
      <w:pPr>
        <w:spacing w:after="0" w:line="240" w:lineRule="auto"/>
        <w:rPr>
          <w:rFonts w:ascii="Open Sans" w:eastAsia="Times New Roman" w:hAnsi="Open Sans" w:cs="Open Sans"/>
          <w:color w:val="666666"/>
          <w:lang w:eastAsia="pt-BR"/>
        </w:rPr>
      </w:pPr>
      <w:r w:rsidRPr="00AC03D8">
        <w:rPr>
          <w:rFonts w:ascii="Open Sans" w:eastAsia="Times New Roman" w:hAnsi="Open Sans" w:cs="Open Sans"/>
          <w:color w:val="4270A1"/>
          <w:sz w:val="27"/>
          <w:szCs w:val="27"/>
          <w:lang w:eastAsia="pt-BR"/>
        </w:rPr>
        <w:t>Questão 10/10 - Computação em Nuvem</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Em 2006, a </w:t>
      </w:r>
      <w:proofErr w:type="spellStart"/>
      <w:r w:rsidRPr="00AC03D8">
        <w:rPr>
          <w:rFonts w:ascii="Arial" w:eastAsia="Times New Roman" w:hAnsi="Arial" w:cs="Arial"/>
          <w:color w:val="666666"/>
          <w:lang w:eastAsia="pt-BR"/>
        </w:rPr>
        <w:t>Amazon</w:t>
      </w:r>
      <w:proofErr w:type="spellEnd"/>
      <w:r w:rsidRPr="00AC03D8">
        <w:rPr>
          <w:rFonts w:ascii="Arial" w:eastAsia="Times New Roman" w:hAnsi="Arial" w:cs="Arial"/>
          <w:color w:val="666666"/>
          <w:lang w:eastAsia="pt-BR"/>
        </w:rPr>
        <w:t xml:space="preserve"> Web Services (AWS) começou a oferecer serviços de infraestrutura de TI para empresas por meio de serviços web – hoje conhecidos como computação em nuvem. Um dos principais benefícios da computação em nuvem é a oportunidade de substituir diretamente gastos com a infraestrutura principal por preços variáveis baixos, que se ajustam de acordo com sua empresa. Com a Nuvem, as empresas não precisam mais planejar ou adquirir servidores, assim como outras </w:t>
      </w:r>
      <w:r w:rsidRPr="00AC03D8">
        <w:rPr>
          <w:rFonts w:ascii="Arial" w:eastAsia="Times New Roman" w:hAnsi="Arial" w:cs="Arial"/>
          <w:color w:val="666666"/>
          <w:lang w:eastAsia="pt-BR"/>
        </w:rPr>
        <w:lastRenderedPageBreak/>
        <w:t>infraestruturas de TI, com semanas ou meses de antecedência. Em vez disso, podem instantaneamente rodar centenas de milhares de servidores em minutos e oferecer resultados mais rapidamente.</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Atualmente, a </w:t>
      </w:r>
      <w:proofErr w:type="spellStart"/>
      <w:r w:rsidRPr="00AC03D8">
        <w:rPr>
          <w:rFonts w:ascii="Arial" w:eastAsia="Times New Roman" w:hAnsi="Arial" w:cs="Arial"/>
          <w:color w:val="666666"/>
          <w:lang w:eastAsia="pt-BR"/>
        </w:rPr>
        <w:t>Amazon</w:t>
      </w:r>
      <w:proofErr w:type="spellEnd"/>
      <w:r w:rsidRPr="00AC03D8">
        <w:rPr>
          <w:rFonts w:ascii="Arial" w:eastAsia="Times New Roman" w:hAnsi="Arial" w:cs="Arial"/>
          <w:color w:val="666666"/>
          <w:lang w:eastAsia="pt-BR"/>
        </w:rPr>
        <w:t xml:space="preserve"> Web Services oferece uma plataforma de infraestrutura altamente confiável, escalável e de baixo custo na nuvem que potencializa centenas de milhares de empresas em 190 países ao redor do mundo. Com datacenters localizados nos EUA, Europa, Brasil, Cingapura, Japão e Austrália, clientes de todos os setores estão tendo vantagens com os benefícios.</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AWS BR. Disponível em:&lt;https://aws.amazon.com/</w:t>
      </w:r>
      <w:proofErr w:type="spellStart"/>
      <w:r w:rsidRPr="00AC03D8">
        <w:rPr>
          <w:rFonts w:ascii="Arial" w:eastAsia="Times New Roman" w:hAnsi="Arial" w:cs="Arial"/>
          <w:color w:val="666666"/>
          <w:lang w:eastAsia="pt-BR"/>
        </w:rPr>
        <w:t>pt</w:t>
      </w:r>
      <w:proofErr w:type="spellEnd"/>
      <w:r w:rsidRPr="00AC03D8">
        <w:rPr>
          <w:rFonts w:ascii="Arial" w:eastAsia="Times New Roman" w:hAnsi="Arial" w:cs="Arial"/>
          <w:color w:val="666666"/>
          <w:lang w:eastAsia="pt-BR"/>
        </w:rPr>
        <w:t>/</w:t>
      </w:r>
      <w:proofErr w:type="spellStart"/>
      <w:r w:rsidRPr="00AC03D8">
        <w:rPr>
          <w:rFonts w:ascii="Arial" w:eastAsia="Times New Roman" w:hAnsi="Arial" w:cs="Arial"/>
          <w:color w:val="666666"/>
          <w:lang w:eastAsia="pt-BR"/>
        </w:rPr>
        <w:t>about-aws</w:t>
      </w:r>
      <w:proofErr w:type="spellEnd"/>
      <w:r w:rsidRPr="00AC03D8">
        <w:rPr>
          <w:rFonts w:ascii="Arial" w:eastAsia="Times New Roman" w:hAnsi="Arial" w:cs="Arial"/>
          <w:color w:val="666666"/>
          <w:lang w:eastAsia="pt-BR"/>
        </w:rPr>
        <w:t>/&gt;. Acesso em: 20 Jan 2021.</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Avalie as assertivas abaixo sobre os benefícios técnicos de utilização da computação em nuvem:</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I. Criar sistemas reproduzíveis e dimensionamento automático. </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II. Conforme padrão de trafego seu aplicativo não pode diminuir ou expandir para atender antecipadamente uma demanda. </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III. Sistemas de produção podem ser clonados para ser utilizado em ambiente de testes e desenvolvimento e gerar laboratório de testes de forma instantânea somente com a duração das fases. </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IV. Possibilidade de replicar o ambiente em outro local em poucos minutos e com a técnica de balanceamento de carga e direciona o excesso de tráfego para nuvem. </w:t>
      </w:r>
    </w:p>
    <w:p w:rsidR="00AC03D8" w:rsidRPr="00AC03D8" w:rsidRDefault="00AC03D8" w:rsidP="00AC03D8">
      <w:pPr>
        <w:spacing w:after="90" w:line="240" w:lineRule="auto"/>
        <w:rPr>
          <w:rFonts w:ascii="Arial" w:eastAsia="Times New Roman" w:hAnsi="Arial" w:cs="Arial"/>
          <w:color w:val="666666"/>
          <w:lang w:eastAsia="pt-BR"/>
        </w:rPr>
      </w:pPr>
      <w:r w:rsidRPr="00AC03D8">
        <w:rPr>
          <w:rFonts w:ascii="Arial" w:eastAsia="Times New Roman" w:hAnsi="Arial" w:cs="Arial"/>
          <w:color w:val="666666"/>
          <w:lang w:eastAsia="pt-BR"/>
        </w:rPr>
        <w:t xml:space="preserve">É correto apenas o que se </w:t>
      </w:r>
      <w:proofErr w:type="spellStart"/>
      <w:r w:rsidRPr="00AC03D8">
        <w:rPr>
          <w:rFonts w:ascii="Arial" w:eastAsia="Times New Roman" w:hAnsi="Arial" w:cs="Arial"/>
          <w:color w:val="666666"/>
          <w:lang w:eastAsia="pt-BR"/>
        </w:rPr>
        <w:t>afirma</w:t>
      </w:r>
      <w:proofErr w:type="spellEnd"/>
      <w:r w:rsidRPr="00AC03D8">
        <w:rPr>
          <w:rFonts w:ascii="Arial" w:eastAsia="Times New Roman" w:hAnsi="Arial" w:cs="Arial"/>
          <w:color w:val="666666"/>
          <w:lang w:eastAsia="pt-BR"/>
        </w:rPr>
        <w:t xml:space="preserve"> em:</w:t>
      </w:r>
    </w:p>
    <w:p w:rsidR="00AC03D8" w:rsidRPr="00AC03D8" w:rsidRDefault="00AC03D8" w:rsidP="00AC03D8">
      <w:pPr>
        <w:spacing w:after="90" w:line="240" w:lineRule="auto"/>
        <w:rPr>
          <w:rFonts w:ascii="Open Sans" w:eastAsia="Times New Roman" w:hAnsi="Open Sans" w:cs="Open Sans"/>
          <w:color w:val="666666"/>
          <w:lang w:eastAsia="pt-BR"/>
        </w:rPr>
      </w:pPr>
      <w:r w:rsidRPr="00AC03D8">
        <w:rPr>
          <w:rFonts w:ascii="Open Sans" w:eastAsia="Times New Roman" w:hAnsi="Open Sans" w:cs="Open Sans"/>
          <w:color w:val="FFFFFF"/>
          <w:sz w:val="16"/>
          <w:szCs w:val="16"/>
          <w:shd w:val="clear" w:color="auto" w:fill="D9534F"/>
          <w:lang w:eastAsia="pt-BR"/>
        </w:rPr>
        <w:t>Você não pontuou essa questão</w:t>
      </w:r>
    </w:p>
    <w:tbl>
      <w:tblPr>
        <w:tblW w:w="16965" w:type="dxa"/>
        <w:tblCellMar>
          <w:top w:w="15" w:type="dxa"/>
          <w:left w:w="15" w:type="dxa"/>
          <w:bottom w:w="15" w:type="dxa"/>
          <w:right w:w="15" w:type="dxa"/>
        </w:tblCellMar>
        <w:tblLook w:val="04A0" w:firstRow="1" w:lastRow="0" w:firstColumn="1" w:lastColumn="0" w:noHBand="0" w:noVBand="1"/>
      </w:tblPr>
      <w:tblGrid>
        <w:gridCol w:w="660"/>
        <w:gridCol w:w="480"/>
        <w:gridCol w:w="15825"/>
      </w:tblGrid>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53" type="#_x0000_t75" style="width:18pt;height:15.45pt" o:ole="">
                  <v:imagedata r:id="rId4" o:title=""/>
                </v:shape>
                <w:control r:id="rId54" w:name="DefaultOcxName45" w:shapeid="_x0000_i1153"/>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A</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 II e III</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52" type="#_x0000_t75" style="width:18pt;height:15.45pt" o:ole="">
                  <v:imagedata r:id="rId7" o:title=""/>
                </v:shape>
                <w:control r:id="rId55" w:name="DefaultOcxName46" w:shapeid="_x0000_i1152"/>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B</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 e III</w:t>
            </w:r>
          </w:p>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color w:val="FFFFFF"/>
                <w:sz w:val="16"/>
                <w:szCs w:val="16"/>
                <w:shd w:val="clear" w:color="auto" w:fill="999999"/>
                <w:lang w:eastAsia="pt-BR"/>
              </w:rPr>
              <w:t>Você assinalou essa alternativa (B)</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51" type="#_x0000_t75" style="width:18pt;height:15.45pt" o:ole="">
                  <v:imagedata r:id="rId4" o:title=""/>
                </v:shape>
                <w:control r:id="rId56" w:name="DefaultOcxName47" w:shapeid="_x0000_i1151"/>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C</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 III e IV</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50" type="#_x0000_t75" style="width:18pt;height:15.45pt" o:ole="">
                  <v:imagedata r:id="rId4" o:title=""/>
                </v:shape>
                <w:control r:id="rId57" w:name="DefaultOcxName48" w:shapeid="_x0000_i1150"/>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D</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9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II, III e IV</w:t>
            </w:r>
          </w:p>
        </w:tc>
      </w:tr>
      <w:tr w:rsidR="00AC03D8" w:rsidRPr="00AC03D8" w:rsidTr="00AC03D8">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sz w:val="24"/>
                <w:szCs w:val="24"/>
                <w:lang w:eastAsia="pt-BR"/>
              </w:rPr>
            </w:pPr>
            <w:r w:rsidRPr="00AC03D8">
              <w:rPr>
                <w:rFonts w:ascii="Arial" w:eastAsia="Times New Roman" w:hAnsi="Arial" w:cs="Arial"/>
                <w:sz w:val="24"/>
                <w:szCs w:val="24"/>
                <w:lang w:eastAsia="pt-BR"/>
              </w:rPr>
              <w:object w:dxaOrig="1440" w:dyaOrig="1440">
                <v:shape id="_x0000_i1149" type="#_x0000_t75" style="width:18pt;height:15.45pt" o:ole="">
                  <v:imagedata r:id="rId4" o:title=""/>
                </v:shape>
                <w:control r:id="rId58" w:name="DefaultOcxName49" w:shapeid="_x0000_i1149"/>
              </w:object>
            </w:r>
          </w:p>
        </w:tc>
        <w:tc>
          <w:tcPr>
            <w:tcW w:w="480" w:type="dxa"/>
            <w:shd w:val="clear" w:color="auto" w:fill="F6F6F6"/>
            <w:tcMar>
              <w:top w:w="150" w:type="dxa"/>
              <w:left w:w="150" w:type="dxa"/>
              <w:bottom w:w="150" w:type="dxa"/>
              <w:right w:w="150" w:type="dxa"/>
            </w:tcMar>
            <w:hideMark/>
          </w:tcPr>
          <w:p w:rsidR="00AC03D8" w:rsidRPr="00AC03D8" w:rsidRDefault="00AC03D8" w:rsidP="00AC03D8">
            <w:pPr>
              <w:spacing w:after="0" w:line="240" w:lineRule="auto"/>
              <w:jc w:val="center"/>
              <w:rPr>
                <w:rFonts w:ascii="Arial" w:eastAsia="Times New Roman" w:hAnsi="Arial" w:cs="Arial"/>
                <w:caps/>
                <w:sz w:val="24"/>
                <w:szCs w:val="24"/>
                <w:lang w:eastAsia="pt-BR"/>
              </w:rPr>
            </w:pPr>
            <w:r w:rsidRPr="00AC03D8">
              <w:rPr>
                <w:rFonts w:ascii="Arial" w:eastAsia="Times New Roman" w:hAnsi="Arial" w:cs="Arial"/>
                <w:caps/>
                <w:sz w:val="24"/>
                <w:szCs w:val="24"/>
                <w:lang w:eastAsia="pt-BR"/>
              </w:rPr>
              <w:t>E</w:t>
            </w:r>
          </w:p>
        </w:tc>
        <w:tc>
          <w:tcPr>
            <w:tcW w:w="0" w:type="auto"/>
            <w:shd w:val="clear" w:color="auto" w:fill="auto"/>
            <w:tcMar>
              <w:top w:w="150" w:type="dxa"/>
              <w:left w:w="150" w:type="dxa"/>
              <w:bottom w:w="150" w:type="dxa"/>
              <w:right w:w="150" w:type="dxa"/>
            </w:tcMar>
            <w:hideMark/>
          </w:tcPr>
          <w:p w:rsidR="00AC03D8" w:rsidRPr="00AC03D8" w:rsidRDefault="00AC03D8" w:rsidP="00AC03D8">
            <w:pPr>
              <w:spacing w:after="0" w:line="240" w:lineRule="auto"/>
              <w:rPr>
                <w:rFonts w:ascii="Arial" w:eastAsia="Times New Roman" w:hAnsi="Arial" w:cs="Arial"/>
                <w:sz w:val="24"/>
                <w:szCs w:val="24"/>
                <w:lang w:eastAsia="pt-BR"/>
              </w:rPr>
            </w:pPr>
            <w:r w:rsidRPr="00AC03D8">
              <w:rPr>
                <w:rFonts w:ascii="Arial" w:eastAsia="Times New Roman" w:hAnsi="Arial" w:cs="Arial"/>
                <w:sz w:val="24"/>
                <w:szCs w:val="24"/>
                <w:lang w:eastAsia="pt-BR"/>
              </w:rPr>
              <w:t>I e IV</w:t>
            </w:r>
          </w:p>
        </w:tc>
      </w:tr>
    </w:tbl>
    <w:p w:rsidR="00A92BFE" w:rsidRDefault="00AC03D8"/>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D8"/>
    <w:rsid w:val="00452527"/>
    <w:rsid w:val="00780E34"/>
    <w:rsid w:val="007874A3"/>
    <w:rsid w:val="00AC03D8"/>
    <w:rsid w:val="00BE7B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F24B7-5E6E-45A1-B964-C4CF2A39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itle">
    <w:name w:val="title"/>
    <w:basedOn w:val="Fontepargpadro"/>
    <w:rsid w:val="00AC03D8"/>
  </w:style>
  <w:style w:type="paragraph" w:styleId="NormalWeb">
    <w:name w:val="Normal (Web)"/>
    <w:basedOn w:val="Normal"/>
    <w:uiPriority w:val="99"/>
    <w:semiHidden/>
    <w:unhideWhenUsed/>
    <w:rsid w:val="00AC03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AC03D8"/>
    <w:rPr>
      <w:i/>
      <w:iCs/>
    </w:rPr>
  </w:style>
  <w:style w:type="character" w:styleId="Forte">
    <w:name w:val="Strong"/>
    <w:basedOn w:val="Fontepargpadro"/>
    <w:uiPriority w:val="22"/>
    <w:qFormat/>
    <w:rsid w:val="00AC03D8"/>
    <w:rPr>
      <w:b/>
      <w:bCs/>
    </w:rPr>
  </w:style>
  <w:style w:type="character" w:customStyle="1" w:styleId="label">
    <w:name w:val="label"/>
    <w:basedOn w:val="Fontepargpadro"/>
    <w:rsid w:val="00AC0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872867">
      <w:bodyDiv w:val="1"/>
      <w:marLeft w:val="0"/>
      <w:marRight w:val="0"/>
      <w:marTop w:val="0"/>
      <w:marBottom w:val="0"/>
      <w:divBdr>
        <w:top w:val="none" w:sz="0" w:space="0" w:color="auto"/>
        <w:left w:val="none" w:sz="0" w:space="0" w:color="auto"/>
        <w:bottom w:val="none" w:sz="0" w:space="0" w:color="auto"/>
        <w:right w:val="none" w:sz="0" w:space="0" w:color="auto"/>
      </w:divBdr>
      <w:divsChild>
        <w:div w:id="1219367270">
          <w:marLeft w:val="0"/>
          <w:marRight w:val="0"/>
          <w:marTop w:val="0"/>
          <w:marBottom w:val="0"/>
          <w:divBdr>
            <w:top w:val="none" w:sz="0" w:space="0" w:color="auto"/>
            <w:left w:val="none" w:sz="0" w:space="0" w:color="auto"/>
            <w:bottom w:val="none" w:sz="0" w:space="0" w:color="auto"/>
            <w:right w:val="none" w:sz="0" w:space="0" w:color="auto"/>
          </w:divBdr>
        </w:div>
        <w:div w:id="820922261">
          <w:marLeft w:val="0"/>
          <w:marRight w:val="0"/>
          <w:marTop w:val="0"/>
          <w:marBottom w:val="158"/>
          <w:divBdr>
            <w:top w:val="none" w:sz="0" w:space="0" w:color="auto"/>
            <w:left w:val="none" w:sz="0" w:space="0" w:color="auto"/>
            <w:bottom w:val="none" w:sz="0" w:space="0" w:color="auto"/>
            <w:right w:val="none" w:sz="0" w:space="0" w:color="auto"/>
          </w:divBdr>
        </w:div>
        <w:div w:id="1227960510">
          <w:marLeft w:val="0"/>
          <w:marRight w:val="0"/>
          <w:marTop w:val="0"/>
          <w:marBottom w:val="0"/>
          <w:divBdr>
            <w:top w:val="none" w:sz="0" w:space="0" w:color="auto"/>
            <w:left w:val="none" w:sz="0" w:space="0" w:color="auto"/>
            <w:bottom w:val="none" w:sz="0" w:space="0" w:color="auto"/>
            <w:right w:val="none" w:sz="0" w:space="0" w:color="auto"/>
          </w:divBdr>
        </w:div>
        <w:div w:id="1452214001">
          <w:marLeft w:val="0"/>
          <w:marRight w:val="0"/>
          <w:marTop w:val="0"/>
          <w:marBottom w:val="158"/>
          <w:divBdr>
            <w:top w:val="none" w:sz="0" w:space="0" w:color="auto"/>
            <w:left w:val="none" w:sz="0" w:space="0" w:color="auto"/>
            <w:bottom w:val="none" w:sz="0" w:space="0" w:color="auto"/>
            <w:right w:val="none" w:sz="0" w:space="0" w:color="auto"/>
          </w:divBdr>
        </w:div>
        <w:div w:id="1646079757">
          <w:marLeft w:val="0"/>
          <w:marRight w:val="0"/>
          <w:marTop w:val="0"/>
          <w:marBottom w:val="0"/>
          <w:divBdr>
            <w:top w:val="none" w:sz="0" w:space="0" w:color="auto"/>
            <w:left w:val="none" w:sz="0" w:space="0" w:color="auto"/>
            <w:bottom w:val="none" w:sz="0" w:space="0" w:color="auto"/>
            <w:right w:val="none" w:sz="0" w:space="0" w:color="auto"/>
          </w:divBdr>
        </w:div>
        <w:div w:id="482283926">
          <w:marLeft w:val="0"/>
          <w:marRight w:val="0"/>
          <w:marTop w:val="0"/>
          <w:marBottom w:val="158"/>
          <w:divBdr>
            <w:top w:val="none" w:sz="0" w:space="0" w:color="auto"/>
            <w:left w:val="none" w:sz="0" w:space="0" w:color="auto"/>
            <w:bottom w:val="none" w:sz="0" w:space="0" w:color="auto"/>
            <w:right w:val="none" w:sz="0" w:space="0" w:color="auto"/>
          </w:divBdr>
        </w:div>
        <w:div w:id="768819395">
          <w:marLeft w:val="0"/>
          <w:marRight w:val="0"/>
          <w:marTop w:val="0"/>
          <w:marBottom w:val="0"/>
          <w:divBdr>
            <w:top w:val="none" w:sz="0" w:space="0" w:color="auto"/>
            <w:left w:val="none" w:sz="0" w:space="0" w:color="auto"/>
            <w:bottom w:val="none" w:sz="0" w:space="0" w:color="auto"/>
            <w:right w:val="none" w:sz="0" w:space="0" w:color="auto"/>
          </w:divBdr>
        </w:div>
        <w:div w:id="1868327366">
          <w:marLeft w:val="0"/>
          <w:marRight w:val="0"/>
          <w:marTop w:val="0"/>
          <w:marBottom w:val="158"/>
          <w:divBdr>
            <w:top w:val="none" w:sz="0" w:space="0" w:color="auto"/>
            <w:left w:val="none" w:sz="0" w:space="0" w:color="auto"/>
            <w:bottom w:val="none" w:sz="0" w:space="0" w:color="auto"/>
            <w:right w:val="none" w:sz="0" w:space="0" w:color="auto"/>
          </w:divBdr>
        </w:div>
        <w:div w:id="151676410">
          <w:marLeft w:val="0"/>
          <w:marRight w:val="0"/>
          <w:marTop w:val="0"/>
          <w:marBottom w:val="0"/>
          <w:divBdr>
            <w:top w:val="none" w:sz="0" w:space="0" w:color="auto"/>
            <w:left w:val="none" w:sz="0" w:space="0" w:color="auto"/>
            <w:bottom w:val="none" w:sz="0" w:space="0" w:color="auto"/>
            <w:right w:val="none" w:sz="0" w:space="0" w:color="auto"/>
          </w:divBdr>
        </w:div>
        <w:div w:id="295336678">
          <w:marLeft w:val="0"/>
          <w:marRight w:val="0"/>
          <w:marTop w:val="0"/>
          <w:marBottom w:val="158"/>
          <w:divBdr>
            <w:top w:val="none" w:sz="0" w:space="0" w:color="auto"/>
            <w:left w:val="none" w:sz="0" w:space="0" w:color="auto"/>
            <w:bottom w:val="none" w:sz="0" w:space="0" w:color="auto"/>
            <w:right w:val="none" w:sz="0" w:space="0" w:color="auto"/>
          </w:divBdr>
        </w:div>
        <w:div w:id="1686905877">
          <w:marLeft w:val="0"/>
          <w:marRight w:val="0"/>
          <w:marTop w:val="0"/>
          <w:marBottom w:val="0"/>
          <w:divBdr>
            <w:top w:val="none" w:sz="0" w:space="0" w:color="auto"/>
            <w:left w:val="none" w:sz="0" w:space="0" w:color="auto"/>
            <w:bottom w:val="none" w:sz="0" w:space="0" w:color="auto"/>
            <w:right w:val="none" w:sz="0" w:space="0" w:color="auto"/>
          </w:divBdr>
        </w:div>
        <w:div w:id="2074960758">
          <w:marLeft w:val="0"/>
          <w:marRight w:val="0"/>
          <w:marTop w:val="0"/>
          <w:marBottom w:val="158"/>
          <w:divBdr>
            <w:top w:val="none" w:sz="0" w:space="0" w:color="auto"/>
            <w:left w:val="none" w:sz="0" w:space="0" w:color="auto"/>
            <w:bottom w:val="none" w:sz="0" w:space="0" w:color="auto"/>
            <w:right w:val="none" w:sz="0" w:space="0" w:color="auto"/>
          </w:divBdr>
        </w:div>
        <w:div w:id="1243370113">
          <w:marLeft w:val="0"/>
          <w:marRight w:val="0"/>
          <w:marTop w:val="0"/>
          <w:marBottom w:val="0"/>
          <w:divBdr>
            <w:top w:val="none" w:sz="0" w:space="0" w:color="auto"/>
            <w:left w:val="none" w:sz="0" w:space="0" w:color="auto"/>
            <w:bottom w:val="none" w:sz="0" w:space="0" w:color="auto"/>
            <w:right w:val="none" w:sz="0" w:space="0" w:color="auto"/>
          </w:divBdr>
        </w:div>
        <w:div w:id="659843661">
          <w:marLeft w:val="0"/>
          <w:marRight w:val="0"/>
          <w:marTop w:val="0"/>
          <w:marBottom w:val="158"/>
          <w:divBdr>
            <w:top w:val="none" w:sz="0" w:space="0" w:color="auto"/>
            <w:left w:val="none" w:sz="0" w:space="0" w:color="auto"/>
            <w:bottom w:val="none" w:sz="0" w:space="0" w:color="auto"/>
            <w:right w:val="none" w:sz="0" w:space="0" w:color="auto"/>
          </w:divBdr>
        </w:div>
        <w:div w:id="660276689">
          <w:marLeft w:val="0"/>
          <w:marRight w:val="0"/>
          <w:marTop w:val="0"/>
          <w:marBottom w:val="0"/>
          <w:divBdr>
            <w:top w:val="none" w:sz="0" w:space="0" w:color="auto"/>
            <w:left w:val="none" w:sz="0" w:space="0" w:color="auto"/>
            <w:bottom w:val="none" w:sz="0" w:space="0" w:color="auto"/>
            <w:right w:val="none" w:sz="0" w:space="0" w:color="auto"/>
          </w:divBdr>
        </w:div>
        <w:div w:id="2137794208">
          <w:marLeft w:val="0"/>
          <w:marRight w:val="0"/>
          <w:marTop w:val="0"/>
          <w:marBottom w:val="158"/>
          <w:divBdr>
            <w:top w:val="none" w:sz="0" w:space="0" w:color="auto"/>
            <w:left w:val="none" w:sz="0" w:space="0" w:color="auto"/>
            <w:bottom w:val="none" w:sz="0" w:space="0" w:color="auto"/>
            <w:right w:val="none" w:sz="0" w:space="0" w:color="auto"/>
          </w:divBdr>
        </w:div>
        <w:div w:id="1759397932">
          <w:marLeft w:val="0"/>
          <w:marRight w:val="0"/>
          <w:marTop w:val="0"/>
          <w:marBottom w:val="0"/>
          <w:divBdr>
            <w:top w:val="none" w:sz="0" w:space="0" w:color="auto"/>
            <w:left w:val="none" w:sz="0" w:space="0" w:color="auto"/>
            <w:bottom w:val="none" w:sz="0" w:space="0" w:color="auto"/>
            <w:right w:val="none" w:sz="0" w:space="0" w:color="auto"/>
          </w:divBdr>
        </w:div>
        <w:div w:id="812330760">
          <w:marLeft w:val="0"/>
          <w:marRight w:val="0"/>
          <w:marTop w:val="0"/>
          <w:marBottom w:val="158"/>
          <w:divBdr>
            <w:top w:val="none" w:sz="0" w:space="0" w:color="auto"/>
            <w:left w:val="none" w:sz="0" w:space="0" w:color="auto"/>
            <w:bottom w:val="none" w:sz="0" w:space="0" w:color="auto"/>
            <w:right w:val="none" w:sz="0" w:space="0" w:color="auto"/>
          </w:divBdr>
        </w:div>
        <w:div w:id="1623615670">
          <w:marLeft w:val="0"/>
          <w:marRight w:val="0"/>
          <w:marTop w:val="0"/>
          <w:marBottom w:val="0"/>
          <w:divBdr>
            <w:top w:val="none" w:sz="0" w:space="0" w:color="auto"/>
            <w:left w:val="none" w:sz="0" w:space="0" w:color="auto"/>
            <w:bottom w:val="none" w:sz="0" w:space="0" w:color="auto"/>
            <w:right w:val="none" w:sz="0" w:space="0" w:color="auto"/>
          </w:divBdr>
        </w:div>
        <w:div w:id="296571415">
          <w:marLeft w:val="0"/>
          <w:marRight w:val="0"/>
          <w:marTop w:val="0"/>
          <w:marBottom w:val="15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1.xml"/><Relationship Id="rId21" Type="http://schemas.openxmlformats.org/officeDocument/2006/relationships/control" Target="activeX/activeX15.xml"/><Relationship Id="rId34" Type="http://schemas.openxmlformats.org/officeDocument/2006/relationships/control" Target="activeX/activeX27.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7" Type="http://schemas.openxmlformats.org/officeDocument/2006/relationships/image" Target="media/image2.wmf"/><Relationship Id="rId2" Type="http://schemas.openxmlformats.org/officeDocument/2006/relationships/settings" Target="settings.xml"/><Relationship Id="rId16" Type="http://schemas.openxmlformats.org/officeDocument/2006/relationships/control" Target="activeX/activeX10.xml"/><Relationship Id="rId29" Type="http://schemas.openxmlformats.org/officeDocument/2006/relationships/control" Target="activeX/activeX22.xml"/><Relationship Id="rId11" Type="http://schemas.openxmlformats.org/officeDocument/2006/relationships/image" Target="media/image3.png"/><Relationship Id="rId24" Type="http://schemas.openxmlformats.org/officeDocument/2006/relationships/control" Target="activeX/activeX18.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5" Type="http://schemas.openxmlformats.org/officeDocument/2006/relationships/control" Target="activeX/activeX1.xml"/><Relationship Id="rId19" Type="http://schemas.openxmlformats.org/officeDocument/2006/relationships/control" Target="activeX/activeX13.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image" Target="media/image4.png"/><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8" Type="http://schemas.openxmlformats.org/officeDocument/2006/relationships/control" Target="activeX/activeX3.xml"/><Relationship Id="rId51" Type="http://schemas.openxmlformats.org/officeDocument/2006/relationships/control" Target="activeX/activeX43.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6.xml"/><Relationship Id="rId38" Type="http://schemas.openxmlformats.org/officeDocument/2006/relationships/image" Target="media/image5.png"/><Relationship Id="rId46" Type="http://schemas.openxmlformats.org/officeDocument/2006/relationships/control" Target="activeX/activeX38.xml"/><Relationship Id="rId59" Type="http://schemas.openxmlformats.org/officeDocument/2006/relationships/fontTable" Target="fontTable.xml"/><Relationship Id="rId20" Type="http://schemas.openxmlformats.org/officeDocument/2006/relationships/control" Target="activeX/activeX14.xml"/><Relationship Id="rId41" Type="http://schemas.openxmlformats.org/officeDocument/2006/relationships/control" Target="activeX/activeX33.xml"/><Relationship Id="rId54" Type="http://schemas.openxmlformats.org/officeDocument/2006/relationships/control" Target="activeX/activeX46.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control" Target="activeX/activeX5.xml"/><Relationship Id="rId31" Type="http://schemas.openxmlformats.org/officeDocument/2006/relationships/control" Target="activeX/activeX24.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2636</Words>
  <Characters>14240</Characters>
  <Application>Microsoft Office Word</Application>
  <DocSecurity>0</DocSecurity>
  <Lines>118</Lines>
  <Paragraphs>33</Paragraphs>
  <ScaleCrop>false</ScaleCrop>
  <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2023-03-26T13:27:00Z</dcterms:created>
  <dcterms:modified xsi:type="dcterms:W3CDTF">2023-03-26T13:28:00Z</dcterms:modified>
</cp:coreProperties>
</file>