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159CA" w14:textId="77777777" w:rsidR="00F64F4C" w:rsidRDefault="00000000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MD SOAD SOLAIMAN</w:t>
      </w:r>
    </w:p>
    <w:p w14:paraId="103E9378" w14:textId="77777777" w:rsidR="00F64F4C" w:rsidRDefault="00000000">
      <w:pPr>
        <w:spacing w:after="80"/>
        <w:jc w:val="center"/>
      </w:pPr>
      <w:r>
        <w:t xml:space="preserve">Adelaide, Australia | +61 480 653 482 | </w:t>
      </w:r>
      <w:hyperlink r:id="rId5" w:history="1">
        <w:r w:rsidR="00F64F4C">
          <w:rPr>
            <w:rStyle w:val="Hyperlink"/>
          </w:rPr>
          <w:t>soadsolaiman28@gmail.com</w:t>
        </w:r>
      </w:hyperlink>
      <w:r>
        <w:t xml:space="preserve"> | </w:t>
      </w:r>
      <w:hyperlink r:id="rId6" w:history="1">
        <w:r w:rsidR="00F64F4C">
          <w:rPr>
            <w:rStyle w:val="Hyperlink"/>
          </w:rPr>
          <w:t>LinkedIn</w:t>
        </w:r>
      </w:hyperlink>
      <w:r>
        <w:t xml:space="preserve"> | </w:t>
      </w:r>
      <w:hyperlink r:id="rId7" w:history="1">
        <w:r w:rsidR="00F64F4C">
          <w:rPr>
            <w:rStyle w:val="Hyperlink"/>
          </w:rPr>
          <w:t>GitHub</w:t>
        </w:r>
      </w:hyperlink>
      <w:r>
        <w:t xml:space="preserve"> | </w:t>
      </w:r>
      <w:hyperlink r:id="rId8" w:history="1">
        <w:r w:rsidR="00F64F4C">
          <w:rPr>
            <w:rStyle w:val="Hyperlink"/>
          </w:rPr>
          <w:t>Portfolio</w:t>
        </w:r>
      </w:hyperlink>
    </w:p>
    <w:p w14:paraId="4BAC2A73" w14:textId="77777777" w:rsidR="00F64F4C" w:rsidRDefault="00000000">
      <w:pPr>
        <w:pBdr>
          <w:bottom w:val="single" w:sz="6" w:space="1" w:color="1F3864"/>
        </w:pBdr>
        <w:spacing w:before="160" w:after="80"/>
      </w:pPr>
      <w:r>
        <w:rPr>
          <w:b/>
          <w:bCs/>
          <w:color w:val="1F3864"/>
          <w:sz w:val="22"/>
          <w:szCs w:val="22"/>
        </w:rPr>
        <w:t>EDUCATION</w:t>
      </w:r>
    </w:p>
    <w:p w14:paraId="26E55F09" w14:textId="77777777" w:rsidR="00F64F4C" w:rsidRDefault="00000000">
      <w:pPr>
        <w:tabs>
          <w:tab w:val="right" w:pos="10466"/>
        </w:tabs>
        <w:spacing w:before="100"/>
      </w:pPr>
      <w:r>
        <w:rPr>
          <w:b/>
          <w:bCs/>
        </w:rPr>
        <w:t>Master of Science in Data Science</w:t>
      </w:r>
      <w:r>
        <w:rPr>
          <w:i/>
          <w:iCs/>
        </w:rPr>
        <w:tab/>
        <w:t>Jan 2025 – Present (Expected Nov 2026)</w:t>
      </w:r>
    </w:p>
    <w:p w14:paraId="487BAD44" w14:textId="77777777" w:rsidR="00F64F4C" w:rsidRDefault="00000000">
      <w:pPr>
        <w:spacing w:after="20"/>
      </w:pPr>
      <w:r>
        <w:rPr>
          <w:i/>
          <w:iCs/>
        </w:rPr>
        <w:t>Adelaide University, Adelaide, Australia | GPA: 6.2 / 7.0</w:t>
      </w:r>
    </w:p>
    <w:p w14:paraId="4BB2F11B" w14:textId="136B3CA8" w:rsidR="00F64F4C" w:rsidRDefault="00000000">
      <w:pPr>
        <w:pStyle w:val="ListParagraph"/>
        <w:numPr>
          <w:ilvl w:val="0"/>
          <w:numId w:val="2"/>
        </w:numPr>
        <w:spacing w:after="20"/>
      </w:pPr>
      <w:r>
        <w:t xml:space="preserve">Relevant coursework: Data Visualisation (High Distinction), </w:t>
      </w:r>
      <w:r w:rsidR="00281493">
        <w:t>S</w:t>
      </w:r>
      <w:r>
        <w:t>tatistical</w:t>
      </w:r>
      <w:r w:rsidR="00281493">
        <w:t xml:space="preserve"> Foundation on AIML, ML Algorithms, Deep Learning Fundamentals</w:t>
      </w:r>
    </w:p>
    <w:p w14:paraId="2AD865C3" w14:textId="77777777" w:rsidR="00F64F4C" w:rsidRDefault="00000000">
      <w:pPr>
        <w:tabs>
          <w:tab w:val="right" w:pos="10466"/>
        </w:tabs>
        <w:spacing w:before="100"/>
      </w:pPr>
      <w:r>
        <w:rPr>
          <w:b/>
          <w:bCs/>
        </w:rPr>
        <w:t>Bachelor of Science in Industrial &amp; Production Engineering</w:t>
      </w:r>
      <w:r>
        <w:rPr>
          <w:i/>
          <w:iCs/>
        </w:rPr>
        <w:tab/>
        <w:t>Jan 2020 – Mar 2024</w:t>
      </w:r>
    </w:p>
    <w:p w14:paraId="4AC4B238" w14:textId="77777777" w:rsidR="00F64F4C" w:rsidRDefault="00000000">
      <w:pPr>
        <w:spacing w:after="20"/>
      </w:pPr>
      <w:r>
        <w:rPr>
          <w:i/>
          <w:iCs/>
        </w:rPr>
        <w:t>Military Institute of Science and Technology (MIST), BUP, Bangladesh | CGPA: 3.69 / 4.00</w:t>
      </w:r>
    </w:p>
    <w:p w14:paraId="76F5FA03" w14:textId="77777777" w:rsidR="00F64F4C" w:rsidRDefault="00000000">
      <w:pPr>
        <w:pBdr>
          <w:bottom w:val="single" w:sz="6" w:space="1" w:color="1F3864"/>
        </w:pBdr>
        <w:spacing w:before="160" w:after="80"/>
      </w:pPr>
      <w:r>
        <w:rPr>
          <w:b/>
          <w:bCs/>
          <w:color w:val="1F3864"/>
          <w:sz w:val="22"/>
          <w:szCs w:val="22"/>
        </w:rPr>
        <w:t>RESEARCH &amp; TECHNICAL PROJECTS</w:t>
      </w:r>
    </w:p>
    <w:p w14:paraId="558545F7" w14:textId="77777777" w:rsidR="00F64F4C" w:rsidRDefault="00000000">
      <w:pPr>
        <w:tabs>
          <w:tab w:val="right" w:pos="10466"/>
        </w:tabs>
        <w:spacing w:before="100"/>
      </w:pPr>
      <w:r>
        <w:rPr>
          <w:b/>
          <w:bCs/>
        </w:rPr>
        <w:t>Finding Home in South Australia: Rental Affordability for International Students</w:t>
      </w:r>
      <w:r>
        <w:rPr>
          <w:i/>
          <w:iCs/>
        </w:rPr>
        <w:tab/>
        <w:t>2026</w:t>
      </w:r>
    </w:p>
    <w:p w14:paraId="74D9FEC0" w14:textId="318D37D0" w:rsidR="00F64F4C" w:rsidRDefault="00000000">
      <w:pPr>
        <w:spacing w:after="20"/>
      </w:pPr>
      <w:r>
        <w:rPr>
          <w:i/>
          <w:iCs/>
        </w:rPr>
        <w:t>Project, Adelaide University</w:t>
      </w:r>
    </w:p>
    <w:p w14:paraId="6A0F0CC6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t>Analysed six years (2020–2025) of SA Government Private Rent Report data across metropolitan zones, regional areas, dwelling types and bedroom categories.</w:t>
      </w:r>
    </w:p>
    <w:p w14:paraId="5E6A000A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t>Measured rental stress against the 30% and 50% income thresholds, showing that solo renting is unaffordable on a typical student income and that sharing is the only workable option in most regions.</w:t>
      </w:r>
    </w:p>
    <w:p w14:paraId="23905FFE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t>Identified community-level pressures, including rapid post-COVID rent growth, a widening flat–house gap in regional SA and the resulting reliance on crowded, shared housing.</w:t>
      </w:r>
    </w:p>
    <w:p w14:paraId="74BF5D60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t>Built an interactive R/Quarto/Shiny affordability calculator for public use, with income, sharing and regional trend scenarios.</w:t>
      </w:r>
    </w:p>
    <w:p w14:paraId="6C6E1E5D" w14:textId="77777777" w:rsidR="00F64F4C" w:rsidRDefault="00F64F4C">
      <w:pPr>
        <w:spacing w:after="20"/>
        <w:ind w:left="360"/>
      </w:pPr>
      <w:hyperlink r:id="rId9" w:history="1">
        <w:r>
          <w:rPr>
            <w:rStyle w:val="Hyperlink"/>
          </w:rPr>
          <w:t>Live Report</w:t>
        </w:r>
      </w:hyperlink>
      <w:r w:rsidR="00000000">
        <w:t xml:space="preserve">  |  </w:t>
      </w:r>
      <w:hyperlink r:id="rId10" w:history="1">
        <w:r>
          <w:rPr>
            <w:rStyle w:val="Hyperlink"/>
          </w:rPr>
          <w:t>Interactive Calculator</w:t>
        </w:r>
      </w:hyperlink>
      <w:r w:rsidR="00000000">
        <w:t xml:space="preserve">  |  </w:t>
      </w:r>
      <w:hyperlink r:id="rId11" w:history="1">
        <w:r>
          <w:rPr>
            <w:rStyle w:val="Hyperlink"/>
          </w:rPr>
          <w:t>GitHub Repository</w:t>
        </w:r>
      </w:hyperlink>
    </w:p>
    <w:p w14:paraId="578FC49A" w14:textId="77777777" w:rsidR="00F64F4C" w:rsidRDefault="00000000">
      <w:pPr>
        <w:tabs>
          <w:tab w:val="right" w:pos="10466"/>
        </w:tabs>
        <w:spacing w:before="100"/>
      </w:pPr>
      <w:r>
        <w:rPr>
          <w:b/>
          <w:bCs/>
        </w:rPr>
        <w:t>Automating Document Outputs for New Hires V2</w:t>
      </w:r>
      <w:r>
        <w:rPr>
          <w:i/>
          <w:iCs/>
        </w:rPr>
        <w:tab/>
        <w:t>Aug 2026 – Present</w:t>
      </w:r>
    </w:p>
    <w:p w14:paraId="41763AA9" w14:textId="77777777" w:rsidR="00F64F4C" w:rsidRDefault="00000000">
      <w:pPr>
        <w:spacing w:after="20"/>
      </w:pPr>
      <w:r>
        <w:rPr>
          <w:i/>
          <w:iCs/>
        </w:rPr>
        <w:t>Master's Capstone, Adelaide University with Career Embassy</w:t>
      </w:r>
    </w:p>
    <w:p w14:paraId="6FB542C1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t>Investigate system requirements and map questionnaire structures and branching logic, building practical skills in survey design.</w:t>
      </w:r>
    </w:p>
    <w:p w14:paraId="17CECC65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t>Research Australian employment awards to support automated, compliant document generation.</w:t>
      </w:r>
    </w:p>
    <w:p w14:paraId="7383EFEB" w14:textId="77777777" w:rsidR="00F64F4C" w:rsidRDefault="00000000">
      <w:pPr>
        <w:tabs>
          <w:tab w:val="right" w:pos="10466"/>
        </w:tabs>
        <w:spacing w:before="100"/>
      </w:pPr>
      <w:r>
        <w:rPr>
          <w:b/>
          <w:bCs/>
        </w:rPr>
        <w:t>Trustworthy Foundation Models for Time-Series Forecasting</w:t>
      </w:r>
      <w:r>
        <w:rPr>
          <w:i/>
          <w:iCs/>
        </w:rPr>
        <w:tab/>
        <w:t>2026</w:t>
      </w:r>
    </w:p>
    <w:p w14:paraId="2797F12D" w14:textId="77777777" w:rsidR="00F64F4C" w:rsidRDefault="00000000">
      <w:pPr>
        <w:spacing w:after="20"/>
      </w:pPr>
      <w:r>
        <w:rPr>
          <w:i/>
          <w:iCs/>
        </w:rPr>
        <w:t>Research Project</w:t>
      </w:r>
    </w:p>
    <w:p w14:paraId="0B0C06EB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t>Developed a leakage-controlled, reproducible forecasting framework comparing Chronos, TimesFM, classical models (ARIMA, SARIMA, Holt-Winters, exponential smoothing), LSTM, Prophet and naive models across Bitcoin and South Australian electricity demand data.</w:t>
      </w:r>
    </w:p>
    <w:p w14:paraId="6772285B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t>Evaluated models on accuracy, statistical significance, robustness, temporal stability and uncertainty calibration.</w:t>
      </w:r>
    </w:p>
    <w:p w14:paraId="218313BC" w14:textId="77777777" w:rsidR="00F64F4C" w:rsidRDefault="00F64F4C">
      <w:pPr>
        <w:spacing w:after="20"/>
        <w:ind w:left="360"/>
      </w:pPr>
      <w:hyperlink r:id="rId12" w:history="1">
        <w:r>
          <w:rPr>
            <w:rStyle w:val="Hyperlink"/>
          </w:rPr>
          <w:t>GitHub Repository</w:t>
        </w:r>
      </w:hyperlink>
    </w:p>
    <w:p w14:paraId="3C98E39F" w14:textId="77777777" w:rsidR="00F64F4C" w:rsidRDefault="00000000">
      <w:pPr>
        <w:tabs>
          <w:tab w:val="right" w:pos="10466"/>
        </w:tabs>
        <w:spacing w:before="100"/>
      </w:pPr>
      <w:r>
        <w:rPr>
          <w:b/>
          <w:bCs/>
        </w:rPr>
        <w:t>Statistical Research Analytics</w:t>
      </w:r>
      <w:r>
        <w:rPr>
          <w:i/>
          <w:iCs/>
        </w:rPr>
        <w:tab/>
        <w:t>2026</w:t>
      </w:r>
    </w:p>
    <w:p w14:paraId="506119CF" w14:textId="77777777" w:rsidR="00F64F4C" w:rsidRDefault="00000000">
      <w:pPr>
        <w:spacing w:after="20"/>
      </w:pPr>
      <w:r>
        <w:rPr>
          <w:i/>
          <w:iCs/>
        </w:rPr>
        <w:t>Projects</w:t>
      </w:r>
    </w:p>
    <w:p w14:paraId="38280C3E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t>Conducted a staged statistical workflow in R/Quarto on 2,392 records: exploratory analysis, ANOVA, Tukey HSD, t-tests, chi-squared tests, linear regression and residual diagnostics.</w:t>
      </w:r>
    </w:p>
    <w:p w14:paraId="736A6B88" w14:textId="77777777" w:rsidR="00F64F4C" w:rsidRDefault="00F64F4C">
      <w:pPr>
        <w:spacing w:after="20"/>
        <w:ind w:left="360"/>
      </w:pPr>
      <w:hyperlink r:id="rId13" w:history="1">
        <w:r>
          <w:rPr>
            <w:rStyle w:val="Hyperlink"/>
          </w:rPr>
          <w:t>GitHub Repository</w:t>
        </w:r>
      </w:hyperlink>
    </w:p>
    <w:p w14:paraId="54AC2569" w14:textId="77777777" w:rsidR="00F64F4C" w:rsidRDefault="00000000">
      <w:pPr>
        <w:tabs>
          <w:tab w:val="right" w:pos="10466"/>
        </w:tabs>
        <w:spacing w:before="100"/>
      </w:pPr>
      <w:r>
        <w:rPr>
          <w:b/>
          <w:bCs/>
        </w:rPr>
        <w:t>MIT-BIH Arrhythmia Heartbeat Classification</w:t>
      </w:r>
      <w:r>
        <w:rPr>
          <w:i/>
          <w:iCs/>
        </w:rPr>
        <w:tab/>
        <w:t>2026</w:t>
      </w:r>
    </w:p>
    <w:p w14:paraId="6B240149" w14:textId="77777777" w:rsidR="00F64F4C" w:rsidRDefault="00000000">
      <w:pPr>
        <w:spacing w:after="20"/>
      </w:pPr>
      <w:r>
        <w:rPr>
          <w:i/>
          <w:iCs/>
        </w:rPr>
        <w:t>Coursework Research Project</w:t>
      </w:r>
    </w:p>
    <w:p w14:paraId="5F524D0C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t>Built a record-level pipeline classifying four AAMI heartbeat classes, comparing Logistic Regression, Random Forest and CNN models.</w:t>
      </w:r>
    </w:p>
    <w:p w14:paraId="7362A531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t>Evaluated per-class precision, recall, F1 and PR-AUC, and used McNemar's test to compare minority-class recall.</w:t>
      </w:r>
    </w:p>
    <w:p w14:paraId="2A682EDB" w14:textId="77777777" w:rsidR="00F64F4C" w:rsidRDefault="00F64F4C">
      <w:pPr>
        <w:spacing w:after="20"/>
        <w:ind w:left="360"/>
      </w:pPr>
      <w:hyperlink r:id="rId14" w:history="1">
        <w:r>
          <w:rPr>
            <w:rStyle w:val="Hyperlink"/>
          </w:rPr>
          <w:t>Project Report</w:t>
        </w:r>
      </w:hyperlink>
      <w:r w:rsidR="00000000">
        <w:t xml:space="preserve">  |  </w:t>
      </w:r>
      <w:hyperlink r:id="rId15" w:history="1">
        <w:r>
          <w:rPr>
            <w:rStyle w:val="Hyperlink"/>
          </w:rPr>
          <w:t>GitHub Repository</w:t>
        </w:r>
      </w:hyperlink>
    </w:p>
    <w:p w14:paraId="79DA4A51" w14:textId="77777777" w:rsidR="00F64F4C" w:rsidRDefault="00000000">
      <w:pPr>
        <w:tabs>
          <w:tab w:val="right" w:pos="10466"/>
        </w:tabs>
        <w:spacing w:before="100"/>
      </w:pPr>
      <w:r>
        <w:rPr>
          <w:b/>
          <w:bCs/>
        </w:rPr>
        <w:t>Machine Learning &amp; Deep Learning Portfolio</w:t>
      </w:r>
      <w:r>
        <w:rPr>
          <w:i/>
          <w:iCs/>
        </w:rPr>
        <w:tab/>
        <w:t>2026</w:t>
      </w:r>
    </w:p>
    <w:p w14:paraId="4661FF8F" w14:textId="77777777" w:rsidR="00F64F4C" w:rsidRDefault="00000000">
      <w:pPr>
        <w:spacing w:after="20"/>
      </w:pPr>
      <w:r>
        <w:rPr>
          <w:i/>
          <w:iCs/>
        </w:rPr>
        <w:t>Projects</w:t>
      </w:r>
    </w:p>
    <w:p w14:paraId="3895EDC9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t>Built ResNet, CNN and MLP pipelines for image and tabular classification (blood-cell, butterfly and diabetes datasets), and applied PCA with K-Means for unsupervised clustering.</w:t>
      </w:r>
    </w:p>
    <w:p w14:paraId="6AD013E1" w14:textId="77777777" w:rsidR="00F64F4C" w:rsidRDefault="00F64F4C">
      <w:pPr>
        <w:spacing w:after="20"/>
        <w:ind w:left="360"/>
      </w:pPr>
      <w:hyperlink r:id="rId16" w:history="1">
        <w:r>
          <w:rPr>
            <w:rStyle w:val="Hyperlink"/>
          </w:rPr>
          <w:t>GitHub Repository</w:t>
        </w:r>
      </w:hyperlink>
    </w:p>
    <w:p w14:paraId="4B97931A" w14:textId="77777777" w:rsidR="00F64F4C" w:rsidRDefault="00000000">
      <w:pPr>
        <w:pBdr>
          <w:bottom w:val="single" w:sz="6" w:space="1" w:color="1F3864"/>
        </w:pBdr>
        <w:spacing w:before="160" w:after="80"/>
      </w:pPr>
      <w:r>
        <w:rPr>
          <w:b/>
          <w:bCs/>
          <w:color w:val="1F3864"/>
          <w:sz w:val="22"/>
          <w:szCs w:val="22"/>
        </w:rPr>
        <w:t>TECHNICAL SKILLS</w:t>
      </w:r>
    </w:p>
    <w:p w14:paraId="10F329BC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Statistics and inference: </w:t>
      </w:r>
      <w:r>
        <w:t>Hypothesis testing, ANOVA, Tukey HSD, t-tests, chi-squared tests, linear and logistic regression, bootstrap confidence intervals, model diagnostics</w:t>
      </w:r>
    </w:p>
    <w:p w14:paraId="5B94CA3E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Data preparation: </w:t>
      </w:r>
      <w:r>
        <w:t>Cleaning messy public and administrative data, missing-value handling, reshaping, normalisation, feature selection and engineering, PCA, SVD, t-SNE</w:t>
      </w:r>
    </w:p>
    <w:p w14:paraId="761F8828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lastRenderedPageBreak/>
        <w:t xml:space="preserve">Programming and libraries: </w:t>
      </w:r>
      <w:r>
        <w:t>R (tidyverse, tidymodels, caret); Python (pandas, NumPy, SciPy, scikit-learn, PyTorch, TensorFlow, Keras, OpenCV)</w:t>
      </w:r>
    </w:p>
    <w:p w14:paraId="32B76C5B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Machine learning: </w:t>
      </w:r>
      <w:r>
        <w:t>Linear, ridge, lasso and logistic regression, decision trees, random forests, SVMs, K-means clustering, ensemble methods (bagging, boosting, AdaBoost, stacking)</w:t>
      </w:r>
    </w:p>
    <w:p w14:paraId="41C4A26B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Deep learning: </w:t>
      </w:r>
      <w:r>
        <w:t>MLPs, CNNs, ResNets, RNNs, LSTMs, transfer learning, fine-tuning, self-supervised and contrastive learning</w:t>
      </w:r>
    </w:p>
    <w:p w14:paraId="2F97C807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Forecasting: </w:t>
      </w:r>
      <w:r>
        <w:t>ARIMA, SARIMA, exponential smoothing, Prophet, Chronos, TimesFM, uncertainty calibration</w:t>
      </w:r>
    </w:p>
    <w:p w14:paraId="6CE17042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Model evaluation: </w:t>
      </w:r>
      <w:r>
        <w:t>Cross-validation, precision, recall, F1, ROC-AUC, calibration, ablation studies, leakage prevention</w:t>
      </w:r>
    </w:p>
    <w:p w14:paraId="1F9C8B44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Visualisation and reporting: </w:t>
      </w:r>
      <w:r>
        <w:t>Tableau, Shiny, Plotly, Quarto, R Markdown, Microsoft Office</w:t>
      </w:r>
    </w:p>
    <w:p w14:paraId="539769C6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Research tools: </w:t>
      </w:r>
      <w:r>
        <w:t>Git/GitHub, Jupyter, Jira, HTML, CSS</w:t>
      </w:r>
    </w:p>
    <w:p w14:paraId="72C1A200" w14:textId="77777777" w:rsidR="00F64F4C" w:rsidRDefault="00000000">
      <w:pPr>
        <w:pBdr>
          <w:bottom w:val="single" w:sz="6" w:space="1" w:color="1F3864"/>
        </w:pBdr>
        <w:spacing w:before="160" w:after="80"/>
      </w:pPr>
      <w:r>
        <w:rPr>
          <w:b/>
          <w:bCs/>
          <w:color w:val="1F3864"/>
          <w:sz w:val="22"/>
          <w:szCs w:val="22"/>
        </w:rPr>
        <w:t>PUBLICATIONS &amp; AWARDS</w:t>
      </w:r>
    </w:p>
    <w:p w14:paraId="0970C85F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>Solaiman, M. S.</w:t>
      </w:r>
      <w:r>
        <w:t xml:space="preserve">, Sakib, M. S. I., Rahman, M. A., &amp; Rashid, A. B. (2024). Effect of cutting parameters on performance of CNC hot wire styrofoam cutting machine. </w:t>
      </w:r>
      <w:r>
        <w:rPr>
          <w:i/>
          <w:iCs/>
        </w:rPr>
        <w:t>Proceedings of the 7th Bangladesh International Conference on Industrial Engineering and Operations Management</w:t>
      </w:r>
      <w:r>
        <w:t xml:space="preserve">, Dhaka. </w:t>
      </w:r>
      <w:hyperlink r:id="rId17" w:history="1">
        <w:r w:rsidR="00F64F4C">
          <w:rPr>
            <w:rStyle w:val="Hyperlink"/>
          </w:rPr>
          <w:t>View Publication</w:t>
        </w:r>
      </w:hyperlink>
    </w:p>
    <w:p w14:paraId="46C3AD6B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t xml:space="preserve">Mahin, A. M. S., </w:t>
      </w:r>
      <w:r>
        <w:rPr>
          <w:b/>
          <w:bCs/>
        </w:rPr>
        <w:t>Solaiman, M. S.</w:t>
      </w:r>
      <w:r>
        <w:t xml:space="preserve">, &amp; Shahriar, B. M. (2024). Optimization of inbound logistics of automobile industry using FlexSim. </w:t>
      </w:r>
      <w:r>
        <w:rPr>
          <w:i/>
          <w:iCs/>
        </w:rPr>
        <w:t>Proceedings of the 7th Bangladesh International Conference on Industrial Engineering and Operations Management</w:t>
      </w:r>
      <w:r>
        <w:t xml:space="preserve">, Dhaka. </w:t>
      </w:r>
      <w:hyperlink r:id="rId18" w:history="1">
        <w:r w:rsidR="00F64F4C">
          <w:rPr>
            <w:rStyle w:val="Hyperlink"/>
          </w:rPr>
          <w:t>View Publication</w:t>
        </w:r>
      </w:hyperlink>
    </w:p>
    <w:p w14:paraId="5BE0B198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Award: </w:t>
      </w:r>
      <w:r>
        <w:t>2nd Place, IEOM Undergraduate Student Paper Competition (sponsored by Siemens), 7th IEOM Bangladesh Conference, December 2024, for the first-authored CNC hot wire cutting paper</w:t>
      </w:r>
    </w:p>
    <w:p w14:paraId="5609F83F" w14:textId="77777777" w:rsidR="00F64F4C" w:rsidRDefault="00000000">
      <w:pPr>
        <w:pBdr>
          <w:bottom w:val="single" w:sz="6" w:space="1" w:color="1F3864"/>
        </w:pBdr>
        <w:spacing w:before="160" w:after="80"/>
      </w:pPr>
      <w:r>
        <w:rPr>
          <w:b/>
          <w:bCs/>
          <w:color w:val="1F3864"/>
          <w:sz w:val="22"/>
          <w:szCs w:val="22"/>
        </w:rPr>
        <w:t>RESEARCH &amp; PROFESSIONAL EXPERIENCE</w:t>
      </w:r>
    </w:p>
    <w:p w14:paraId="57857588" w14:textId="77777777" w:rsidR="00F64F4C" w:rsidRDefault="00000000">
      <w:pPr>
        <w:tabs>
          <w:tab w:val="right" w:pos="10466"/>
        </w:tabs>
        <w:spacing w:before="100"/>
      </w:pPr>
      <w:r>
        <w:rPr>
          <w:b/>
          <w:bCs/>
        </w:rPr>
        <w:t>Junior Research Assistant</w:t>
      </w:r>
      <w:r>
        <w:rPr>
          <w:i/>
          <w:iCs/>
        </w:rPr>
        <w:tab/>
        <w:t>Jun 2024 – Dec 2024</w:t>
      </w:r>
    </w:p>
    <w:p w14:paraId="35FACAC8" w14:textId="77777777" w:rsidR="00F64F4C" w:rsidRDefault="00000000">
      <w:pPr>
        <w:spacing w:after="20"/>
      </w:pPr>
      <w:r>
        <w:rPr>
          <w:i/>
          <w:iCs/>
        </w:rPr>
        <w:t>Eco Tech Research Lab, Bangladesh</w:t>
      </w:r>
    </w:p>
    <w:p w14:paraId="71423577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t>Investigated how cutting parameters affect the performance of a CNC hot wire styrofoam cutting machine.</w:t>
      </w:r>
    </w:p>
    <w:p w14:paraId="140A1C21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t>First author of the resulting paper, which won 2nd place in the IEOM Undergraduate Student Paper Competition.</w:t>
      </w:r>
    </w:p>
    <w:p w14:paraId="62E5E83E" w14:textId="77777777" w:rsidR="00F64F4C" w:rsidRDefault="00000000">
      <w:pPr>
        <w:tabs>
          <w:tab w:val="right" w:pos="10466"/>
        </w:tabs>
        <w:spacing w:before="100"/>
      </w:pPr>
      <w:r>
        <w:rPr>
          <w:b/>
          <w:bCs/>
        </w:rPr>
        <w:t>Assistant Engineer, Business Operations &amp; Development</w:t>
      </w:r>
      <w:r>
        <w:rPr>
          <w:i/>
          <w:iCs/>
        </w:rPr>
        <w:tab/>
        <w:t>Feb 2024 – Dec 2024</w:t>
      </w:r>
    </w:p>
    <w:p w14:paraId="290B6C97" w14:textId="77777777" w:rsidR="00F64F4C" w:rsidRDefault="00000000">
      <w:pPr>
        <w:spacing w:after="20"/>
      </w:pPr>
      <w:r>
        <w:rPr>
          <w:i/>
          <w:iCs/>
        </w:rPr>
        <w:t>Anwar Group of Industries, Bangladesh</w:t>
      </w:r>
    </w:p>
    <w:p w14:paraId="36519D12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t>Supported business operations and process-development initiatives across manufacturing units, applying industrial engineering methods to operational problems.</w:t>
      </w:r>
    </w:p>
    <w:p w14:paraId="74038890" w14:textId="77777777" w:rsidR="00F64F4C" w:rsidRDefault="00000000">
      <w:pPr>
        <w:pBdr>
          <w:bottom w:val="single" w:sz="6" w:space="1" w:color="1F3864"/>
        </w:pBdr>
        <w:spacing w:before="160" w:after="80"/>
      </w:pPr>
      <w:r>
        <w:rPr>
          <w:b/>
          <w:bCs/>
          <w:color w:val="1F3864"/>
          <w:sz w:val="22"/>
          <w:szCs w:val="22"/>
        </w:rPr>
        <w:t>LEADERSHIP &amp; UNIVERSITY SERVICE</w:t>
      </w:r>
    </w:p>
    <w:p w14:paraId="469AF206" w14:textId="77777777" w:rsidR="00F64F4C" w:rsidRDefault="00000000">
      <w:pPr>
        <w:tabs>
          <w:tab w:val="right" w:pos="10466"/>
        </w:tabs>
        <w:spacing w:before="100"/>
      </w:pPr>
      <w:r>
        <w:rPr>
          <w:b/>
          <w:bCs/>
        </w:rPr>
        <w:t>Peer Connect Guide</w:t>
      </w:r>
      <w:r>
        <w:rPr>
          <w:i/>
          <w:iCs/>
        </w:rPr>
        <w:tab/>
        <w:t>Jan 2026 – Present</w:t>
      </w:r>
    </w:p>
    <w:p w14:paraId="4143B7CE" w14:textId="77777777" w:rsidR="00F64F4C" w:rsidRDefault="00000000">
      <w:pPr>
        <w:spacing w:after="20"/>
      </w:pPr>
      <w:r>
        <w:rPr>
          <w:i/>
          <w:iCs/>
        </w:rPr>
        <w:t>Adelaide University</w:t>
      </w:r>
    </w:p>
    <w:p w14:paraId="5DEF3BB1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t>Support and mentor incoming postgraduate students, many of them international, during their transition to university life and study in Adelaide.</w:t>
      </w:r>
    </w:p>
    <w:p w14:paraId="3DD1D7AF" w14:textId="77777777" w:rsidR="00F64F4C" w:rsidRDefault="00000000">
      <w:pPr>
        <w:tabs>
          <w:tab w:val="right" w:pos="10466"/>
        </w:tabs>
        <w:spacing w:before="100"/>
      </w:pPr>
      <w:r>
        <w:rPr>
          <w:b/>
          <w:bCs/>
        </w:rPr>
        <w:t>President, MIST Career Club</w:t>
      </w:r>
      <w:r>
        <w:rPr>
          <w:i/>
          <w:iCs/>
        </w:rPr>
        <w:tab/>
        <w:t>Jan 2023 – Jun 2023</w:t>
      </w:r>
    </w:p>
    <w:p w14:paraId="364C1B02" w14:textId="77777777" w:rsidR="00F64F4C" w:rsidRDefault="00000000">
      <w:pPr>
        <w:spacing w:after="20"/>
      </w:pPr>
      <w:r>
        <w:rPr>
          <w:i/>
          <w:iCs/>
        </w:rPr>
        <w:t>Military Institute of Science and Technology (MIST), Dhaka, Bangladesh</w:t>
      </w:r>
    </w:p>
    <w:p w14:paraId="20B4EBAD" w14:textId="77777777" w:rsidR="00F64F4C" w:rsidRDefault="00000000">
      <w:pPr>
        <w:pStyle w:val="ListParagraph"/>
        <w:numPr>
          <w:ilvl w:val="0"/>
          <w:numId w:val="2"/>
        </w:numPr>
        <w:spacing w:after="20"/>
      </w:pPr>
      <w:r>
        <w:t>Led club operations, coordinated career-development initiatives and managed collaboration among students, faculty and external stakeholders.</w:t>
      </w:r>
    </w:p>
    <w:sectPr w:rsidR="00F64F4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B313B"/>
    <w:multiLevelType w:val="hybridMultilevel"/>
    <w:tmpl w:val="E48A14C4"/>
    <w:lvl w:ilvl="0" w:tplc="FEFA7F16">
      <w:start w:val="1"/>
      <w:numFmt w:val="bullet"/>
      <w:lvlText w:val="•"/>
      <w:lvlJc w:val="left"/>
      <w:pPr>
        <w:ind w:left="360" w:hanging="220"/>
      </w:pPr>
    </w:lvl>
    <w:lvl w:ilvl="1" w:tplc="EEC244BA">
      <w:numFmt w:val="decimal"/>
      <w:lvlText w:val=""/>
      <w:lvlJc w:val="left"/>
    </w:lvl>
    <w:lvl w:ilvl="2" w:tplc="249867D0">
      <w:numFmt w:val="decimal"/>
      <w:lvlText w:val=""/>
      <w:lvlJc w:val="left"/>
    </w:lvl>
    <w:lvl w:ilvl="3" w:tplc="1BF605C0">
      <w:numFmt w:val="decimal"/>
      <w:lvlText w:val=""/>
      <w:lvlJc w:val="left"/>
    </w:lvl>
    <w:lvl w:ilvl="4" w:tplc="DD78EF3A">
      <w:numFmt w:val="decimal"/>
      <w:lvlText w:val=""/>
      <w:lvlJc w:val="left"/>
    </w:lvl>
    <w:lvl w:ilvl="5" w:tplc="443616F0">
      <w:numFmt w:val="decimal"/>
      <w:lvlText w:val=""/>
      <w:lvlJc w:val="left"/>
    </w:lvl>
    <w:lvl w:ilvl="6" w:tplc="66B49B50">
      <w:numFmt w:val="decimal"/>
      <w:lvlText w:val=""/>
      <w:lvlJc w:val="left"/>
    </w:lvl>
    <w:lvl w:ilvl="7" w:tplc="B68CBEB4">
      <w:numFmt w:val="decimal"/>
      <w:lvlText w:val=""/>
      <w:lvlJc w:val="left"/>
    </w:lvl>
    <w:lvl w:ilvl="8" w:tplc="A2D8E104">
      <w:numFmt w:val="decimal"/>
      <w:lvlText w:val=""/>
      <w:lvlJc w:val="left"/>
    </w:lvl>
  </w:abstractNum>
  <w:abstractNum w:abstractNumId="1" w15:restartNumberingAfterBreak="0">
    <w:nsid w:val="6C06665D"/>
    <w:multiLevelType w:val="hybridMultilevel"/>
    <w:tmpl w:val="B3DEE7A6"/>
    <w:lvl w:ilvl="0" w:tplc="56740978">
      <w:start w:val="1"/>
      <w:numFmt w:val="bullet"/>
      <w:lvlText w:val="●"/>
      <w:lvlJc w:val="left"/>
      <w:pPr>
        <w:ind w:left="720" w:hanging="360"/>
      </w:pPr>
    </w:lvl>
    <w:lvl w:ilvl="1" w:tplc="9F063400">
      <w:start w:val="1"/>
      <w:numFmt w:val="bullet"/>
      <w:lvlText w:val="○"/>
      <w:lvlJc w:val="left"/>
      <w:pPr>
        <w:ind w:left="1440" w:hanging="360"/>
      </w:pPr>
    </w:lvl>
    <w:lvl w:ilvl="2" w:tplc="40043B08">
      <w:start w:val="1"/>
      <w:numFmt w:val="bullet"/>
      <w:lvlText w:val="■"/>
      <w:lvlJc w:val="left"/>
      <w:pPr>
        <w:ind w:left="2160" w:hanging="360"/>
      </w:pPr>
    </w:lvl>
    <w:lvl w:ilvl="3" w:tplc="FEB401C2">
      <w:start w:val="1"/>
      <w:numFmt w:val="bullet"/>
      <w:lvlText w:val="●"/>
      <w:lvlJc w:val="left"/>
      <w:pPr>
        <w:ind w:left="2880" w:hanging="360"/>
      </w:pPr>
    </w:lvl>
    <w:lvl w:ilvl="4" w:tplc="CA385DCA">
      <w:start w:val="1"/>
      <w:numFmt w:val="bullet"/>
      <w:lvlText w:val="○"/>
      <w:lvlJc w:val="left"/>
      <w:pPr>
        <w:ind w:left="3600" w:hanging="360"/>
      </w:pPr>
    </w:lvl>
    <w:lvl w:ilvl="5" w:tplc="919468D6">
      <w:start w:val="1"/>
      <w:numFmt w:val="bullet"/>
      <w:lvlText w:val="■"/>
      <w:lvlJc w:val="left"/>
      <w:pPr>
        <w:ind w:left="4320" w:hanging="360"/>
      </w:pPr>
    </w:lvl>
    <w:lvl w:ilvl="6" w:tplc="40B859F6">
      <w:start w:val="1"/>
      <w:numFmt w:val="bullet"/>
      <w:lvlText w:val="●"/>
      <w:lvlJc w:val="left"/>
      <w:pPr>
        <w:ind w:left="5040" w:hanging="360"/>
      </w:pPr>
    </w:lvl>
    <w:lvl w:ilvl="7" w:tplc="A8CC4A84">
      <w:start w:val="1"/>
      <w:numFmt w:val="bullet"/>
      <w:lvlText w:val="●"/>
      <w:lvlJc w:val="left"/>
      <w:pPr>
        <w:ind w:left="5760" w:hanging="360"/>
      </w:pPr>
    </w:lvl>
    <w:lvl w:ilvl="8" w:tplc="113C9E40">
      <w:start w:val="1"/>
      <w:numFmt w:val="bullet"/>
      <w:lvlText w:val="●"/>
      <w:lvlJc w:val="left"/>
      <w:pPr>
        <w:ind w:left="6480" w:hanging="360"/>
      </w:pPr>
    </w:lvl>
  </w:abstractNum>
  <w:num w:numId="1" w16cid:durableId="700400931">
    <w:abstractNumId w:val="1"/>
    <w:lvlOverride w:ilvl="0">
      <w:startOverride w:val="1"/>
    </w:lvlOverride>
  </w:num>
  <w:num w:numId="2" w16cid:durableId="15210476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F4C"/>
    <w:rsid w:val="00281493"/>
    <w:rsid w:val="00CC3B04"/>
    <w:rsid w:val="00E6522F"/>
    <w:rsid w:val="00F6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6BF05"/>
  <w15:docId w15:val="{CD535A74-EBB8-48BA-8D9A-EF336ADFB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dsoadsolaiman.github.io" TargetMode="External"/><Relationship Id="rId13" Type="http://schemas.openxmlformats.org/officeDocument/2006/relationships/hyperlink" Target="https://github.com/mdsoadsolaiman/Advanced-Analytics/tree/main/Statistical%20Research%20Analytics" TargetMode="External"/><Relationship Id="rId18" Type="http://schemas.openxmlformats.org/officeDocument/2006/relationships/hyperlink" Target="https://doi.org/10.46254/BA07.2024008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dsoadsolaiman" TargetMode="External"/><Relationship Id="rId12" Type="http://schemas.openxmlformats.org/officeDocument/2006/relationships/hyperlink" Target="https://github.com/mdsoadsolaiman/Time-Series-Foundation-Models" TargetMode="External"/><Relationship Id="rId17" Type="http://schemas.openxmlformats.org/officeDocument/2006/relationships/hyperlink" Target="https://doi.org/10.46254/BA07.20240050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dsoadsolaiman/Machine-Learning-and-Deep-Learning-Project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d-soad-solaiman" TargetMode="External"/><Relationship Id="rId11" Type="http://schemas.openxmlformats.org/officeDocument/2006/relationships/hyperlink" Target="https://github.com/mdsoadsolaiman/Advanced-Analytics/tree/main/Public%20Data%20Analytics" TargetMode="External"/><Relationship Id="rId5" Type="http://schemas.openxmlformats.org/officeDocument/2006/relationships/hyperlink" Target="mailto:soadsolaiman28@gmail.com" TargetMode="External"/><Relationship Id="rId15" Type="http://schemas.openxmlformats.org/officeDocument/2006/relationships/hyperlink" Target="https://github.com/mdsoadsolaiman/MIT-BIH-Heartbeat-Classification" TargetMode="External"/><Relationship Id="rId10" Type="http://schemas.openxmlformats.org/officeDocument/2006/relationships/hyperlink" Target="https://drsoso.shinyapps.io/my_shiny_app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dsoadsolaiman.github.io/Advanced-Analytics/sa-rental-market/" TargetMode="External"/><Relationship Id="rId14" Type="http://schemas.openxmlformats.org/officeDocument/2006/relationships/hyperlink" Target="https://ecg-heartbeat-classification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1060</Words>
  <Characters>6047</Characters>
  <Application>Microsoft Office Word</Application>
  <DocSecurity>0</DocSecurity>
  <Lines>50</Lines>
  <Paragraphs>14</Paragraphs>
  <ScaleCrop>false</ScaleCrop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Soad Solaiman</cp:lastModifiedBy>
  <cp:revision>3</cp:revision>
  <cp:lastPrinted>2026-09-30T00:49:00Z</cp:lastPrinted>
  <dcterms:created xsi:type="dcterms:W3CDTF">2026-09-30T00:42:00Z</dcterms:created>
  <dcterms:modified xsi:type="dcterms:W3CDTF">2026-09-30T00:52:00Z</dcterms:modified>
</cp:coreProperties>
</file>