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EF85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1C98739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5B55819A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7A59E05C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14:paraId="65012D72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25E073ED" w14:textId="4DE84D0E" w:rsidR="00C7320C" w:rsidRPr="00D401B3" w:rsidRDefault="00786157" w:rsidP="00C7320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Лабораторная работа №</w:t>
      </w:r>
      <w:r w:rsidR="00D401B3" w:rsidRPr="00D401B3">
        <w:rPr>
          <w:b/>
          <w:bCs/>
          <w:i/>
          <w:iCs/>
          <w:color w:val="000000"/>
          <w:sz w:val="72"/>
          <w:szCs w:val="72"/>
        </w:rPr>
        <w:t>6</w:t>
      </w:r>
    </w:p>
    <w:p w14:paraId="2ECC0611" w14:textId="77777777" w:rsidR="00C7320C" w:rsidRPr="006D2690" w:rsidRDefault="00C7320C" w:rsidP="00C7320C"/>
    <w:p w14:paraId="64119224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1120525C" w14:textId="75F70DD8" w:rsidR="00C7320C" w:rsidRPr="0037342F" w:rsidRDefault="00C7320C" w:rsidP="0037342F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D401B3" w:rsidRPr="00D401B3">
        <w:rPr>
          <w:color w:val="000000"/>
          <w:sz w:val="28"/>
          <w:szCs w:val="28"/>
          <w:u w:val="single"/>
        </w:rPr>
        <w:t>Оценка уязвимостей и классификация данных</w:t>
      </w:r>
    </w:p>
    <w:p w14:paraId="200460C0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63006A9B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2206B9BE" w14:textId="77777777" w:rsidR="00824A0F" w:rsidRPr="00824A0F" w:rsidRDefault="00824A0F" w:rsidP="00C7320C">
      <w:pPr>
        <w:spacing w:after="240"/>
      </w:pPr>
    </w:p>
    <w:p w14:paraId="7710640B" w14:textId="77777777" w:rsidR="00C7320C" w:rsidRPr="006D2690" w:rsidRDefault="00C7320C" w:rsidP="00786157">
      <w:pPr>
        <w:ind w:left="5387" w:hanging="142"/>
        <w:jc w:val="right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4ADAF8C6" w14:textId="2DA03270" w:rsidR="00C7320C" w:rsidRPr="007B6362" w:rsidRDefault="00786157" w:rsidP="00786157">
      <w:pPr>
        <w:ind w:left="5040" w:firstLine="205"/>
        <w:jc w:val="right"/>
        <w:rPr>
          <w:color w:val="000000"/>
          <w:sz w:val="28"/>
          <w:szCs w:val="28"/>
          <w:u w:val="single"/>
        </w:rPr>
      </w:pPr>
      <w:proofErr w:type="spellStart"/>
      <w:proofErr w:type="gramStart"/>
      <w:r>
        <w:rPr>
          <w:color w:val="000000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color w:val="000000"/>
          <w:sz w:val="28"/>
          <w:szCs w:val="28"/>
          <w:u w:val="single"/>
        </w:rPr>
        <w:t xml:space="preserve"> </w:t>
      </w:r>
      <w:proofErr w:type="spellStart"/>
      <w:r w:rsidR="0037342F">
        <w:rPr>
          <w:color w:val="000000"/>
          <w:sz w:val="28"/>
          <w:szCs w:val="28"/>
          <w:u w:val="single"/>
        </w:rPr>
        <w:t>Жакина</w:t>
      </w:r>
      <w:proofErr w:type="spellEnd"/>
      <w:r w:rsidR="0037342F">
        <w:rPr>
          <w:color w:val="000000"/>
          <w:sz w:val="28"/>
          <w:szCs w:val="28"/>
          <w:u w:val="single"/>
        </w:rPr>
        <w:t xml:space="preserve"> М.М</w:t>
      </w:r>
      <w:r w:rsidR="00AA01EE">
        <w:rPr>
          <w:color w:val="000000"/>
          <w:sz w:val="28"/>
          <w:szCs w:val="28"/>
          <w:u w:val="single"/>
        </w:rPr>
        <w:t>.</w:t>
      </w:r>
    </w:p>
    <w:p w14:paraId="4D86AAA8" w14:textId="228B8DB3" w:rsidR="00C7320C" w:rsidRPr="00C7320C" w:rsidRDefault="00786157" w:rsidP="00786157">
      <w:pPr>
        <w:ind w:left="5040" w:firstLine="205"/>
        <w:jc w:val="right"/>
      </w:pPr>
      <w:r w:rsidRPr="00C7320C">
        <w:rPr>
          <w:color w:val="000000"/>
          <w:sz w:val="28"/>
          <w:szCs w:val="28"/>
        </w:rPr>
        <w:t>___</w:t>
      </w:r>
      <w:r w:rsidR="00C7320C" w:rsidRPr="00C7320C">
        <w:rPr>
          <w:color w:val="000000"/>
          <w:sz w:val="28"/>
          <w:szCs w:val="28"/>
        </w:rPr>
        <w:t>__________________________</w:t>
      </w:r>
    </w:p>
    <w:p w14:paraId="424DC9FF" w14:textId="77777777" w:rsidR="00C7320C" w:rsidRPr="006D2690" w:rsidRDefault="00C7320C" w:rsidP="00786157">
      <w:pPr>
        <w:ind w:left="5387" w:hanging="142"/>
        <w:jc w:val="right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3D4B02BF" w14:textId="77777777" w:rsidR="00C7320C" w:rsidRPr="006D2690" w:rsidRDefault="00C7320C" w:rsidP="00786157">
      <w:pPr>
        <w:ind w:left="5387" w:hanging="142"/>
        <w:jc w:val="right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01B51B54" w14:textId="5C4C8AF2" w:rsidR="00C7320C" w:rsidRPr="00691F22" w:rsidRDefault="00C7320C" w:rsidP="00786157">
      <w:pPr>
        <w:ind w:left="5387" w:hanging="142"/>
        <w:jc w:val="right"/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r w:rsidR="00775E90">
        <w:rPr>
          <w:color w:val="000000"/>
          <w:sz w:val="28"/>
          <w:szCs w:val="28"/>
          <w:u w:val="single"/>
        </w:rPr>
        <w:t xml:space="preserve">7 </w:t>
      </w:r>
      <w:proofErr w:type="spellStart"/>
      <w:r w:rsidR="00691F22">
        <w:rPr>
          <w:color w:val="000000"/>
          <w:sz w:val="28"/>
          <w:szCs w:val="28"/>
          <w:u w:val="single"/>
        </w:rPr>
        <w:t>Правдюк</w:t>
      </w:r>
      <w:proofErr w:type="spellEnd"/>
      <w:r w:rsidR="00691F22">
        <w:rPr>
          <w:color w:val="000000"/>
          <w:sz w:val="28"/>
          <w:szCs w:val="28"/>
          <w:u w:val="single"/>
        </w:rPr>
        <w:t xml:space="preserve"> В.Д.</w:t>
      </w:r>
    </w:p>
    <w:p w14:paraId="1BE61300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6473A44B" w14:textId="77777777" w:rsidR="00C7320C" w:rsidRDefault="00C7320C" w:rsidP="00C7320C">
      <w:pPr>
        <w:jc w:val="center"/>
      </w:pPr>
    </w:p>
    <w:p w14:paraId="4372B20E" w14:textId="77777777" w:rsidR="0037342F" w:rsidRDefault="0037342F" w:rsidP="00C7320C">
      <w:pPr>
        <w:jc w:val="center"/>
      </w:pPr>
    </w:p>
    <w:p w14:paraId="222590A4" w14:textId="77777777" w:rsidR="00824A0F" w:rsidRDefault="00824A0F" w:rsidP="00C7320C">
      <w:pPr>
        <w:jc w:val="center"/>
      </w:pPr>
    </w:p>
    <w:p w14:paraId="162A96FB" w14:textId="77777777" w:rsidR="00824A0F" w:rsidRDefault="00824A0F" w:rsidP="00C7320C">
      <w:pPr>
        <w:jc w:val="center"/>
      </w:pPr>
    </w:p>
    <w:p w14:paraId="7AEEE5E2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39F612FA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75A4BD4B" w14:textId="21DB0252" w:rsidR="004D4E9E" w:rsidRDefault="004D4E9E" w:rsidP="00463B23">
      <w:pPr>
        <w:jc w:val="center"/>
        <w:rPr>
          <w:color w:val="000000"/>
          <w:sz w:val="28"/>
          <w:szCs w:val="28"/>
        </w:rPr>
      </w:pPr>
    </w:p>
    <w:p w14:paraId="69F4B829" w14:textId="77777777" w:rsidR="00D401B3" w:rsidRDefault="00D401B3" w:rsidP="00463B23">
      <w:pPr>
        <w:jc w:val="center"/>
        <w:rPr>
          <w:color w:val="000000"/>
          <w:sz w:val="28"/>
          <w:szCs w:val="28"/>
        </w:rPr>
      </w:pPr>
    </w:p>
    <w:p w14:paraId="0AB3B45C" w14:textId="77777777" w:rsidR="004D4E9E" w:rsidRDefault="004D4E9E" w:rsidP="00463B23">
      <w:pPr>
        <w:jc w:val="center"/>
        <w:rPr>
          <w:color w:val="000000"/>
          <w:sz w:val="28"/>
          <w:szCs w:val="28"/>
        </w:rPr>
      </w:pPr>
    </w:p>
    <w:p w14:paraId="3042CEAC" w14:textId="4BFED810" w:rsidR="00541977" w:rsidRPr="004A48C4" w:rsidRDefault="00C7320C" w:rsidP="00463B2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0DFF6BC3" w14:textId="6D4E9BF3" w:rsidR="00CE725F" w:rsidRPr="00D401B3" w:rsidRDefault="0037342F" w:rsidP="00CE725F">
      <w:pPr>
        <w:rPr>
          <w:color w:val="000000"/>
          <w:sz w:val="28"/>
          <w:szCs w:val="28"/>
        </w:rPr>
      </w:pPr>
      <w:r w:rsidRPr="0037342F">
        <w:rPr>
          <w:color w:val="000000"/>
          <w:sz w:val="28"/>
          <w:szCs w:val="28"/>
        </w:rPr>
        <w:lastRenderedPageBreak/>
        <w:t>Лабораторная работа №</w:t>
      </w:r>
      <w:r w:rsidR="00D401B3" w:rsidRPr="00D401B3">
        <w:rPr>
          <w:color w:val="000000"/>
          <w:sz w:val="28"/>
          <w:szCs w:val="28"/>
        </w:rPr>
        <w:t>6</w:t>
      </w:r>
    </w:p>
    <w:p w14:paraId="1AD5D210" w14:textId="77777777" w:rsidR="00CE725F" w:rsidRPr="00CE725F" w:rsidRDefault="00CE725F" w:rsidP="00CE725F">
      <w:pPr>
        <w:rPr>
          <w:color w:val="000000"/>
          <w:sz w:val="28"/>
          <w:szCs w:val="28"/>
        </w:rPr>
      </w:pPr>
    </w:p>
    <w:p w14:paraId="49FC36A2" w14:textId="6C3DDAC6" w:rsidR="0037342F" w:rsidRDefault="00D401B3" w:rsidP="00D401B3">
      <w:pPr>
        <w:rPr>
          <w:sz w:val="28"/>
        </w:rPr>
      </w:pPr>
      <w:r w:rsidRPr="00D401B3">
        <w:rPr>
          <w:sz w:val="28"/>
        </w:rPr>
        <w:t>Цель работы: Целью работы является изучение принципов работы</w:t>
      </w:r>
      <w:r w:rsidRPr="00D401B3">
        <w:rPr>
          <w:sz w:val="28"/>
        </w:rPr>
        <w:t xml:space="preserve"> </w:t>
      </w:r>
      <w:r w:rsidRPr="00D401B3">
        <w:rPr>
          <w:sz w:val="28"/>
        </w:rPr>
        <w:t>автоматизированных оценщиков уязвимостей и классификаторов данных на примере</w:t>
      </w:r>
      <w:r w:rsidRPr="00D401B3">
        <w:rPr>
          <w:sz w:val="28"/>
        </w:rPr>
        <w:t xml:space="preserve"> </w:t>
      </w:r>
      <w:r w:rsidRPr="00D401B3">
        <w:rPr>
          <w:sz w:val="28"/>
        </w:rPr>
        <w:t>соответствующих инструментов в SQL Server.</w:t>
      </w:r>
    </w:p>
    <w:p w14:paraId="1BFED358" w14:textId="19FEA2B9" w:rsidR="00D401B3" w:rsidRDefault="00D401B3" w:rsidP="00D401B3">
      <w:pPr>
        <w:rPr>
          <w:sz w:val="28"/>
        </w:rPr>
      </w:pPr>
    </w:p>
    <w:p w14:paraId="58B55F2F" w14:textId="101A6D06" w:rsidR="00D401B3" w:rsidRDefault="006948AA" w:rsidP="00D401B3">
      <w:pPr>
        <w:rPr>
          <w:sz w:val="28"/>
        </w:rPr>
      </w:pPr>
      <w:r>
        <w:rPr>
          <w:sz w:val="28"/>
        </w:rPr>
        <w:t xml:space="preserve">1. </w:t>
      </w:r>
      <w:r w:rsidRPr="006948AA">
        <w:rPr>
          <w:sz w:val="28"/>
        </w:rPr>
        <w:t>Необходимо провести оценку уязвимостей на собственной БД</w:t>
      </w:r>
    </w:p>
    <w:p w14:paraId="60D53607" w14:textId="2BA702A4" w:rsidR="00453E98" w:rsidRPr="00453E98" w:rsidRDefault="00453E98" w:rsidP="00D401B3">
      <w:pPr>
        <w:rPr>
          <w:sz w:val="28"/>
        </w:rPr>
      </w:pPr>
      <w:r>
        <w:rPr>
          <w:sz w:val="28"/>
          <w:lang w:val="en-US"/>
        </w:rPr>
        <w:t xml:space="preserve">2. </w:t>
      </w:r>
      <w:r>
        <w:rPr>
          <w:sz w:val="28"/>
        </w:rPr>
        <w:t>Фиксация правил</w:t>
      </w:r>
    </w:p>
    <w:p w14:paraId="1D42FEA0" w14:textId="74AAD2F6" w:rsidR="006948AA" w:rsidRDefault="006948AA" w:rsidP="00D401B3">
      <w:pPr>
        <w:rPr>
          <w:sz w:val="28"/>
        </w:rPr>
      </w:pPr>
      <w:r w:rsidRPr="006948AA">
        <w:rPr>
          <w:sz w:val="28"/>
        </w:rPr>
        <w:drawing>
          <wp:inline distT="0" distB="0" distL="0" distR="0" wp14:anchorId="4C891F68" wp14:editId="0903DFBC">
            <wp:extent cx="6120130" cy="22263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9001" w14:textId="3DC3E984" w:rsidR="006948AA" w:rsidRPr="006948AA" w:rsidRDefault="006948AA" w:rsidP="00D401B3">
      <w:pPr>
        <w:rPr>
          <w:sz w:val="28"/>
        </w:rPr>
      </w:pPr>
      <w:r>
        <w:rPr>
          <w:sz w:val="28"/>
        </w:rPr>
        <w:br/>
      </w:r>
      <w:r w:rsidR="00453E98">
        <w:rPr>
          <w:sz w:val="28"/>
        </w:rPr>
        <w:t>3. Таблица всех провальных правил: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09"/>
        <w:gridCol w:w="1696"/>
        <w:gridCol w:w="2466"/>
        <w:gridCol w:w="3957"/>
      </w:tblGrid>
      <w:tr w:rsidR="006948AA" w14:paraId="2891F1E4" w14:textId="77777777" w:rsidTr="00453E98">
        <w:tc>
          <w:tcPr>
            <w:tcW w:w="1838" w:type="dxa"/>
          </w:tcPr>
          <w:p w14:paraId="4F629F3B" w14:textId="650630C7" w:rsidR="006948AA" w:rsidRPr="00453E98" w:rsidRDefault="00453E98" w:rsidP="00D401B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lang w:val="en-US"/>
              </w:rPr>
              <w:t>ID</w:t>
            </w:r>
            <w:r>
              <w:rPr>
                <w:b/>
                <w:bCs/>
                <w:sz w:val="28"/>
              </w:rPr>
              <w:t xml:space="preserve"> правила</w:t>
            </w:r>
          </w:p>
        </w:tc>
        <w:tc>
          <w:tcPr>
            <w:tcW w:w="2268" w:type="dxa"/>
          </w:tcPr>
          <w:p w14:paraId="1583806A" w14:textId="332D54F5" w:rsidR="006948AA" w:rsidRPr="00453E98" w:rsidRDefault="00453E98" w:rsidP="00D401B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Уровень риска</w:t>
            </w:r>
          </w:p>
        </w:tc>
        <w:tc>
          <w:tcPr>
            <w:tcW w:w="3115" w:type="dxa"/>
          </w:tcPr>
          <w:p w14:paraId="70E21E26" w14:textId="45491D51" w:rsidR="006948AA" w:rsidRDefault="00453E98" w:rsidP="00D401B3">
            <w:pPr>
              <w:rPr>
                <w:sz w:val="28"/>
              </w:rPr>
            </w:pPr>
            <w:r>
              <w:rPr>
                <w:sz w:val="28"/>
              </w:rPr>
              <w:t>Краткое описание</w:t>
            </w:r>
          </w:p>
        </w:tc>
        <w:tc>
          <w:tcPr>
            <w:tcW w:w="2407" w:type="dxa"/>
          </w:tcPr>
          <w:p w14:paraId="2DAB8820" w14:textId="2DFAC260" w:rsidR="006948AA" w:rsidRDefault="00453E98" w:rsidP="00D401B3">
            <w:pPr>
              <w:rPr>
                <w:sz w:val="28"/>
              </w:rPr>
            </w:pPr>
            <w:r>
              <w:rPr>
                <w:sz w:val="28"/>
              </w:rPr>
              <w:t>Планируемая мера</w:t>
            </w:r>
          </w:p>
        </w:tc>
      </w:tr>
      <w:tr w:rsidR="006948AA" w:rsidRPr="00453E98" w14:paraId="7CCA1AE5" w14:textId="77777777" w:rsidTr="00453E98">
        <w:tc>
          <w:tcPr>
            <w:tcW w:w="1838" w:type="dxa"/>
          </w:tcPr>
          <w:p w14:paraId="01F98F80" w14:textId="68E0B985" w:rsidR="006948AA" w:rsidRDefault="00453E98" w:rsidP="00D401B3">
            <w:pPr>
              <w:rPr>
                <w:sz w:val="28"/>
              </w:rPr>
            </w:pPr>
            <w:r w:rsidRPr="00453E98">
              <w:rPr>
                <w:sz w:val="28"/>
              </w:rPr>
              <w:t>VA1051</w:t>
            </w:r>
          </w:p>
        </w:tc>
        <w:tc>
          <w:tcPr>
            <w:tcW w:w="2268" w:type="dxa"/>
          </w:tcPr>
          <w:p w14:paraId="5E02C28B" w14:textId="13615B21" w:rsidR="00453E98" w:rsidRPr="00453E98" w:rsidRDefault="00453E98" w:rsidP="00D401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Medium</w:t>
            </w:r>
          </w:p>
        </w:tc>
        <w:tc>
          <w:tcPr>
            <w:tcW w:w="3115" w:type="dxa"/>
          </w:tcPr>
          <w:p w14:paraId="2AEE2C4F" w14:textId="336223FE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AUTO_CLOSE should be disabled on all databases</w:t>
            </w:r>
          </w:p>
        </w:tc>
        <w:tc>
          <w:tcPr>
            <w:tcW w:w="2407" w:type="dxa"/>
          </w:tcPr>
          <w:p w14:paraId="0E26AD11" w14:textId="660F408E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ALTER DATABASE [TaxiDatabase2555] SET AUTO_CLOSE OFF</w:t>
            </w:r>
          </w:p>
        </w:tc>
      </w:tr>
      <w:tr w:rsidR="006948AA" w:rsidRPr="00453E98" w14:paraId="6153ACB1" w14:textId="77777777" w:rsidTr="00453E98">
        <w:tc>
          <w:tcPr>
            <w:tcW w:w="1838" w:type="dxa"/>
          </w:tcPr>
          <w:p w14:paraId="7076CC75" w14:textId="752E8DD8" w:rsidR="006948AA" w:rsidRDefault="00453E98" w:rsidP="00D401B3">
            <w:pPr>
              <w:rPr>
                <w:sz w:val="28"/>
              </w:rPr>
            </w:pPr>
            <w:r w:rsidRPr="00453E98">
              <w:rPr>
                <w:sz w:val="28"/>
              </w:rPr>
              <w:t>VA1219</w:t>
            </w:r>
          </w:p>
        </w:tc>
        <w:tc>
          <w:tcPr>
            <w:tcW w:w="2268" w:type="dxa"/>
          </w:tcPr>
          <w:p w14:paraId="188E9BB8" w14:textId="2988083D" w:rsidR="006948AA" w:rsidRPr="00453E98" w:rsidRDefault="00453E98" w:rsidP="00D401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Medium</w:t>
            </w:r>
          </w:p>
        </w:tc>
        <w:tc>
          <w:tcPr>
            <w:tcW w:w="3115" w:type="dxa"/>
          </w:tcPr>
          <w:p w14:paraId="31F89505" w14:textId="3180C5E6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Transparent data encryption should be enabled</w:t>
            </w:r>
          </w:p>
        </w:tc>
        <w:tc>
          <w:tcPr>
            <w:tcW w:w="2407" w:type="dxa"/>
          </w:tcPr>
          <w:p w14:paraId="2879BCFB" w14:textId="1A5B2030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 xml:space="preserve">Enable TDE on the affected database. </w:t>
            </w:r>
          </w:p>
        </w:tc>
      </w:tr>
      <w:tr w:rsidR="006948AA" w:rsidRPr="00453E98" w14:paraId="482A0771" w14:textId="77777777" w:rsidTr="00453E98">
        <w:tc>
          <w:tcPr>
            <w:tcW w:w="1838" w:type="dxa"/>
          </w:tcPr>
          <w:p w14:paraId="6214F564" w14:textId="6ED1CE61" w:rsidR="006948AA" w:rsidRDefault="00453E98" w:rsidP="00D401B3">
            <w:pPr>
              <w:rPr>
                <w:sz w:val="28"/>
              </w:rPr>
            </w:pPr>
            <w:r w:rsidRPr="00453E98">
              <w:rPr>
                <w:sz w:val="28"/>
              </w:rPr>
              <w:t>VA1244</w:t>
            </w:r>
          </w:p>
        </w:tc>
        <w:tc>
          <w:tcPr>
            <w:tcW w:w="2268" w:type="dxa"/>
          </w:tcPr>
          <w:p w14:paraId="5916D72A" w14:textId="74ECFAB8" w:rsidR="006948AA" w:rsidRPr="00453E98" w:rsidRDefault="00453E98" w:rsidP="00D401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Medium</w:t>
            </w:r>
          </w:p>
        </w:tc>
        <w:tc>
          <w:tcPr>
            <w:tcW w:w="3115" w:type="dxa"/>
          </w:tcPr>
          <w:p w14:paraId="5C495E4B" w14:textId="5C925E08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Orphaned users should be removed from SQL server databases</w:t>
            </w:r>
          </w:p>
        </w:tc>
        <w:tc>
          <w:tcPr>
            <w:tcW w:w="2407" w:type="dxa"/>
          </w:tcPr>
          <w:p w14:paraId="05B33CA4" w14:textId="412F00A4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DROP USER [</w:t>
            </w:r>
            <w:proofErr w:type="spellStart"/>
            <w:r w:rsidRPr="00453E98">
              <w:rPr>
                <w:sz w:val="28"/>
                <w:lang w:val="en-US"/>
              </w:rPr>
              <w:t>TestUser</w:t>
            </w:r>
            <w:proofErr w:type="spellEnd"/>
            <w:r w:rsidRPr="00453E98">
              <w:rPr>
                <w:sz w:val="28"/>
                <w:lang w:val="en-US"/>
              </w:rPr>
              <w:t>]</w:t>
            </w:r>
          </w:p>
        </w:tc>
      </w:tr>
      <w:tr w:rsidR="006948AA" w:rsidRPr="00453E98" w14:paraId="3DE75E78" w14:textId="77777777" w:rsidTr="00453E98">
        <w:tc>
          <w:tcPr>
            <w:tcW w:w="1838" w:type="dxa"/>
          </w:tcPr>
          <w:p w14:paraId="0F6C45CE" w14:textId="5E828A23" w:rsidR="006948AA" w:rsidRDefault="00453E98" w:rsidP="00D401B3">
            <w:pPr>
              <w:rPr>
                <w:sz w:val="28"/>
              </w:rPr>
            </w:pPr>
            <w:r w:rsidRPr="00453E98">
              <w:rPr>
                <w:sz w:val="28"/>
              </w:rPr>
              <w:t>VA1054</w:t>
            </w:r>
          </w:p>
        </w:tc>
        <w:tc>
          <w:tcPr>
            <w:tcW w:w="2268" w:type="dxa"/>
          </w:tcPr>
          <w:p w14:paraId="47BEBBD0" w14:textId="3A677C43" w:rsidR="006948AA" w:rsidRPr="00453E98" w:rsidRDefault="00453E98" w:rsidP="00D401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Low</w:t>
            </w:r>
          </w:p>
        </w:tc>
        <w:tc>
          <w:tcPr>
            <w:tcW w:w="3115" w:type="dxa"/>
          </w:tcPr>
          <w:p w14:paraId="7B37FB71" w14:textId="25DE8D3D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Excessive permissions should not be granted to PUBLIC role on objects or columns</w:t>
            </w:r>
          </w:p>
        </w:tc>
        <w:tc>
          <w:tcPr>
            <w:tcW w:w="2407" w:type="dxa"/>
          </w:tcPr>
          <w:p w14:paraId="7D5C5019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fn_diagramobjects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5979D8B9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sp_alterdiagram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327C24F9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sp_creatediagram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5FA33048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sp_dropdiagram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12803378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lastRenderedPageBreak/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sp_helpdiagramdefinition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5B4338FE" w14:textId="77777777" w:rsidR="00453E98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sp_helpdiagrams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  <w:p w14:paraId="2DB618EF" w14:textId="3CEE3D2B" w:rsidR="006948AA" w:rsidRPr="00453E98" w:rsidRDefault="00453E98" w:rsidP="00453E98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REVOKE EXECUTE ON [</w:t>
            </w:r>
            <w:proofErr w:type="spellStart"/>
            <w:r w:rsidRPr="00453E98">
              <w:rPr>
                <w:sz w:val="28"/>
                <w:lang w:val="en-US"/>
              </w:rPr>
              <w:t>dbo</w:t>
            </w:r>
            <w:proofErr w:type="spellEnd"/>
            <w:proofErr w:type="gramStart"/>
            <w:r w:rsidRPr="00453E98">
              <w:rPr>
                <w:sz w:val="28"/>
                <w:lang w:val="en-US"/>
              </w:rPr>
              <w:t>].[</w:t>
            </w:r>
            <w:proofErr w:type="spellStart"/>
            <w:proofErr w:type="gramEnd"/>
            <w:r w:rsidRPr="00453E98">
              <w:rPr>
                <w:sz w:val="28"/>
                <w:lang w:val="en-US"/>
              </w:rPr>
              <w:t>sp_renamediagram</w:t>
            </w:r>
            <w:proofErr w:type="spellEnd"/>
            <w:r w:rsidRPr="00453E98">
              <w:rPr>
                <w:sz w:val="28"/>
                <w:lang w:val="en-US"/>
              </w:rPr>
              <w:t>] FROM PUBLIC</w:t>
            </w:r>
          </w:p>
        </w:tc>
      </w:tr>
      <w:tr w:rsidR="006948AA" w:rsidRPr="00453E98" w14:paraId="6A7AEB84" w14:textId="77777777" w:rsidTr="00453E98">
        <w:tc>
          <w:tcPr>
            <w:tcW w:w="1838" w:type="dxa"/>
          </w:tcPr>
          <w:p w14:paraId="701FECAB" w14:textId="5673E6D2" w:rsidR="006948AA" w:rsidRDefault="00453E98" w:rsidP="00D401B3">
            <w:pPr>
              <w:rPr>
                <w:sz w:val="28"/>
              </w:rPr>
            </w:pPr>
            <w:r w:rsidRPr="00453E98">
              <w:rPr>
                <w:sz w:val="28"/>
              </w:rPr>
              <w:lastRenderedPageBreak/>
              <w:t>VA1094</w:t>
            </w:r>
          </w:p>
        </w:tc>
        <w:tc>
          <w:tcPr>
            <w:tcW w:w="2268" w:type="dxa"/>
          </w:tcPr>
          <w:p w14:paraId="13C75C7A" w14:textId="56F78B6B" w:rsidR="006948AA" w:rsidRPr="00453E98" w:rsidRDefault="00453E98" w:rsidP="00D401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Low</w:t>
            </w:r>
          </w:p>
        </w:tc>
        <w:tc>
          <w:tcPr>
            <w:tcW w:w="3115" w:type="dxa"/>
          </w:tcPr>
          <w:p w14:paraId="62336DA4" w14:textId="23A348BA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>Database permissions shouldn't be granted directly to principals</w:t>
            </w:r>
          </w:p>
        </w:tc>
        <w:tc>
          <w:tcPr>
            <w:tcW w:w="2407" w:type="dxa"/>
          </w:tcPr>
          <w:p w14:paraId="6A0204B1" w14:textId="2AB580C9" w:rsidR="006948AA" w:rsidRPr="00453E98" w:rsidRDefault="00453E98" w:rsidP="00D401B3">
            <w:pPr>
              <w:rPr>
                <w:sz w:val="28"/>
                <w:lang w:val="en-US"/>
              </w:rPr>
            </w:pPr>
            <w:r w:rsidRPr="00453E98">
              <w:rPr>
                <w:sz w:val="28"/>
                <w:lang w:val="en-US"/>
              </w:rPr>
              <w:t xml:space="preserve">REVOKE SELECT ON </w:t>
            </w:r>
            <w:proofErr w:type="spellStart"/>
            <w:proofErr w:type="gramStart"/>
            <w:r w:rsidRPr="00453E98">
              <w:rPr>
                <w:sz w:val="28"/>
                <w:lang w:val="en-US"/>
              </w:rPr>
              <w:t>dbo</w:t>
            </w:r>
            <w:proofErr w:type="spellEnd"/>
            <w:r w:rsidRPr="00453E98">
              <w:rPr>
                <w:sz w:val="28"/>
                <w:lang w:val="en-US"/>
              </w:rPr>
              <w:t>.[</w:t>
            </w:r>
            <w:proofErr w:type="gramEnd"/>
            <w:r w:rsidRPr="00453E98">
              <w:rPr>
                <w:sz w:val="28"/>
                <w:lang w:val="en-US"/>
              </w:rPr>
              <w:t>Client] FROM [</w:t>
            </w:r>
            <w:proofErr w:type="spellStart"/>
            <w:r w:rsidRPr="00453E98">
              <w:rPr>
                <w:sz w:val="28"/>
                <w:lang w:val="en-US"/>
              </w:rPr>
              <w:t>TestUser</w:t>
            </w:r>
            <w:proofErr w:type="spellEnd"/>
            <w:r w:rsidRPr="00453E98">
              <w:rPr>
                <w:sz w:val="28"/>
                <w:lang w:val="en-US"/>
              </w:rPr>
              <w:t>]</w:t>
            </w:r>
          </w:p>
        </w:tc>
      </w:tr>
    </w:tbl>
    <w:p w14:paraId="246F44D2" w14:textId="1595C2E4" w:rsidR="00453E98" w:rsidRPr="00453E98" w:rsidRDefault="00453E98" w:rsidP="00D401B3">
      <w:pPr>
        <w:rPr>
          <w:sz w:val="28"/>
        </w:rPr>
      </w:pPr>
      <w:r>
        <w:rPr>
          <w:sz w:val="28"/>
        </w:rPr>
        <w:t>4. Попробовал сделать все рекомендуемые действия</w:t>
      </w:r>
      <w:r>
        <w:rPr>
          <w:sz w:val="28"/>
        </w:rPr>
        <w:br/>
      </w:r>
      <w:r w:rsidRPr="00453E98">
        <w:rPr>
          <w:sz w:val="28"/>
        </w:rPr>
        <w:t>5.</w:t>
      </w:r>
    </w:p>
    <w:p w14:paraId="0C6376DD" w14:textId="69899628" w:rsidR="00453E98" w:rsidRDefault="00453E98" w:rsidP="00D401B3">
      <w:pPr>
        <w:rPr>
          <w:sz w:val="28"/>
        </w:rPr>
      </w:pPr>
      <w:r w:rsidRPr="00453E98">
        <w:rPr>
          <w:sz w:val="28"/>
        </w:rPr>
        <w:drawing>
          <wp:inline distT="0" distB="0" distL="0" distR="0" wp14:anchorId="5E52608F" wp14:editId="2B1F7571">
            <wp:extent cx="6120130" cy="3944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7772" w14:textId="3761E699" w:rsidR="00453E98" w:rsidRDefault="00453E98" w:rsidP="00D401B3">
      <w:pPr>
        <w:rPr>
          <w:sz w:val="28"/>
        </w:rPr>
      </w:pPr>
      <w:r w:rsidRPr="00453E98">
        <w:rPr>
          <w:sz w:val="28"/>
        </w:rPr>
        <w:t xml:space="preserve">Выполнение TDE невозможно, так как используемая редакция SQL Server не поддерживает </w:t>
      </w:r>
      <w:proofErr w:type="spellStart"/>
      <w:r w:rsidRPr="00453E98">
        <w:rPr>
          <w:sz w:val="28"/>
        </w:rPr>
        <w:t>Transparent</w:t>
      </w:r>
      <w:proofErr w:type="spellEnd"/>
      <w:r w:rsidRPr="00453E98">
        <w:rPr>
          <w:sz w:val="28"/>
        </w:rPr>
        <w:t xml:space="preserve"> Data </w:t>
      </w:r>
      <w:proofErr w:type="spellStart"/>
      <w:r w:rsidRPr="00453E98">
        <w:rPr>
          <w:sz w:val="28"/>
        </w:rPr>
        <w:t>Encryption</w:t>
      </w:r>
      <w:proofErr w:type="spellEnd"/>
      <w:r w:rsidRPr="00453E98">
        <w:rPr>
          <w:sz w:val="28"/>
        </w:rPr>
        <w:t xml:space="preserve"> (например, Express Edition).</w:t>
      </w:r>
    </w:p>
    <w:p w14:paraId="41D85472" w14:textId="2D6267E4" w:rsidR="00453E98" w:rsidRDefault="00453E98" w:rsidP="00D401B3">
      <w:pPr>
        <w:rPr>
          <w:sz w:val="28"/>
        </w:rPr>
      </w:pPr>
      <w:r w:rsidRPr="00453E98">
        <w:rPr>
          <w:sz w:val="28"/>
        </w:rPr>
        <w:drawing>
          <wp:inline distT="0" distB="0" distL="0" distR="0" wp14:anchorId="34508691" wp14:editId="0DC5C3B9">
            <wp:extent cx="6120130" cy="6235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380C" w14:textId="26283A07" w:rsidR="00453E98" w:rsidRPr="00453E98" w:rsidRDefault="00453E98" w:rsidP="00453E98">
      <w:pPr>
        <w:rPr>
          <w:sz w:val="28"/>
        </w:rPr>
      </w:pPr>
      <w:r w:rsidRPr="00453E98">
        <w:rPr>
          <w:sz w:val="28"/>
        </w:rPr>
        <w:t xml:space="preserve">6. </w:t>
      </w:r>
      <w:r>
        <w:rPr>
          <w:sz w:val="28"/>
        </w:rPr>
        <w:t>Н</w:t>
      </w:r>
      <w:r w:rsidRPr="00453E98">
        <w:rPr>
          <w:sz w:val="28"/>
        </w:rPr>
        <w:t>амеренно создайте в базе данных ситуацию, нарушающую одно из</w:t>
      </w:r>
    </w:p>
    <w:p w14:paraId="6BC0C8B2" w14:textId="77777777" w:rsidR="00453E98" w:rsidRPr="00453E98" w:rsidRDefault="00453E98" w:rsidP="00453E98">
      <w:pPr>
        <w:rPr>
          <w:sz w:val="28"/>
        </w:rPr>
      </w:pPr>
      <w:r w:rsidRPr="00453E98">
        <w:rPr>
          <w:sz w:val="28"/>
        </w:rPr>
        <w:t xml:space="preserve">правил (например, добавьте пользователя в роль </w:t>
      </w:r>
      <w:proofErr w:type="spellStart"/>
      <w:r w:rsidRPr="00453E98">
        <w:rPr>
          <w:sz w:val="28"/>
          <w:lang w:val="en-US"/>
        </w:rPr>
        <w:t>db</w:t>
      </w:r>
      <w:proofErr w:type="spellEnd"/>
      <w:r w:rsidRPr="00453E98">
        <w:rPr>
          <w:sz w:val="28"/>
        </w:rPr>
        <w:t>_</w:t>
      </w:r>
      <w:r w:rsidRPr="00453E98">
        <w:rPr>
          <w:sz w:val="28"/>
          <w:lang w:val="en-US"/>
        </w:rPr>
        <w:t>owner</w:t>
      </w:r>
      <w:r w:rsidRPr="00453E98">
        <w:rPr>
          <w:sz w:val="28"/>
        </w:rPr>
        <w:t xml:space="preserve"> или создайте</w:t>
      </w:r>
    </w:p>
    <w:p w14:paraId="5DE05889" w14:textId="77777777" w:rsidR="00453E98" w:rsidRPr="00453E98" w:rsidRDefault="00453E98" w:rsidP="00453E98">
      <w:pPr>
        <w:rPr>
          <w:sz w:val="28"/>
        </w:rPr>
      </w:pPr>
      <w:r w:rsidRPr="00453E98">
        <w:rPr>
          <w:sz w:val="28"/>
        </w:rPr>
        <w:t>учётную запись со слабым паролем)</w:t>
      </w:r>
    </w:p>
    <w:p w14:paraId="33385F1C" w14:textId="170BED2D" w:rsidR="00453E98" w:rsidRDefault="00453E98" w:rsidP="00453E98">
      <w:pPr>
        <w:rPr>
          <w:sz w:val="28"/>
          <w:lang w:val="en-US"/>
        </w:rPr>
      </w:pPr>
      <w:proofErr w:type="spellStart"/>
      <w:r w:rsidRPr="00453E98">
        <w:rPr>
          <w:sz w:val="28"/>
          <w:lang w:val="en-US"/>
        </w:rPr>
        <w:t>Специальная</w:t>
      </w:r>
      <w:proofErr w:type="spellEnd"/>
      <w:r w:rsidRPr="00453E98">
        <w:rPr>
          <w:sz w:val="28"/>
          <w:lang w:val="en-US"/>
        </w:rPr>
        <w:t xml:space="preserve"> </w:t>
      </w:r>
      <w:proofErr w:type="spellStart"/>
      <w:r w:rsidRPr="00453E98">
        <w:rPr>
          <w:sz w:val="28"/>
          <w:lang w:val="en-US"/>
        </w:rPr>
        <w:t>привязка</w:t>
      </w:r>
      <w:proofErr w:type="spellEnd"/>
      <w:r w:rsidRPr="00453E98">
        <w:rPr>
          <w:sz w:val="28"/>
          <w:lang w:val="en-US"/>
        </w:rPr>
        <w:t xml:space="preserve"> </w:t>
      </w:r>
      <w:proofErr w:type="spellStart"/>
      <w:r w:rsidRPr="00453E98">
        <w:rPr>
          <w:sz w:val="28"/>
          <w:lang w:val="en-US"/>
        </w:rPr>
        <w:t>dbo_owner</w:t>
      </w:r>
      <w:proofErr w:type="spellEnd"/>
      <w:r w:rsidRPr="00453E98">
        <w:rPr>
          <w:sz w:val="28"/>
          <w:lang w:val="en-US"/>
        </w:rPr>
        <w:t xml:space="preserve"> </w:t>
      </w:r>
      <w:proofErr w:type="spellStart"/>
      <w:r w:rsidRPr="00453E98">
        <w:rPr>
          <w:sz w:val="28"/>
          <w:lang w:val="en-US"/>
        </w:rPr>
        <w:t>роли</w:t>
      </w:r>
      <w:proofErr w:type="spellEnd"/>
    </w:p>
    <w:p w14:paraId="3F96964A" w14:textId="28C1D5E9" w:rsidR="00453E98" w:rsidRDefault="00453E98" w:rsidP="00453E98">
      <w:pPr>
        <w:rPr>
          <w:sz w:val="28"/>
          <w:lang w:val="en-US"/>
        </w:rPr>
      </w:pPr>
      <w:r w:rsidRPr="00453E98">
        <w:rPr>
          <w:sz w:val="28"/>
          <w:lang w:val="en-US"/>
        </w:rPr>
        <w:lastRenderedPageBreak/>
        <w:drawing>
          <wp:inline distT="0" distB="0" distL="0" distR="0" wp14:anchorId="4890B062" wp14:editId="71CB8BDF">
            <wp:extent cx="3658111" cy="29245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92E5" w14:textId="77777777" w:rsidR="00453E98" w:rsidRPr="00453E98" w:rsidRDefault="00453E98" w:rsidP="00453E98">
      <w:pPr>
        <w:rPr>
          <w:sz w:val="28"/>
        </w:rPr>
      </w:pPr>
      <w:r>
        <w:rPr>
          <w:sz w:val="28"/>
        </w:rPr>
        <w:t xml:space="preserve">7. </w:t>
      </w:r>
      <w:r w:rsidRPr="00453E98">
        <w:rPr>
          <w:sz w:val="28"/>
        </w:rPr>
        <w:t>Повторно запустите оценку и убедитесь, что новое нарушение</w:t>
      </w:r>
    </w:p>
    <w:p w14:paraId="2F3814B3" w14:textId="3BDA1FAD" w:rsidR="00453E98" w:rsidRDefault="00453E98" w:rsidP="00453E98">
      <w:pPr>
        <w:rPr>
          <w:sz w:val="28"/>
        </w:rPr>
      </w:pPr>
      <w:r w:rsidRPr="00453E98">
        <w:rPr>
          <w:sz w:val="28"/>
        </w:rPr>
        <w:t>зафиксировано</w:t>
      </w:r>
    </w:p>
    <w:p w14:paraId="3E1FF4B7" w14:textId="07214871" w:rsidR="00453E98" w:rsidRPr="00453E98" w:rsidRDefault="00453E98" w:rsidP="00453E98">
      <w:pPr>
        <w:rPr>
          <w:sz w:val="28"/>
        </w:rPr>
      </w:pPr>
      <w:r w:rsidRPr="00453E98">
        <w:rPr>
          <w:sz w:val="28"/>
        </w:rPr>
        <w:drawing>
          <wp:inline distT="0" distB="0" distL="0" distR="0" wp14:anchorId="22E4D984" wp14:editId="14A239B7">
            <wp:extent cx="6120130" cy="408749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BF8A" w14:textId="77777777" w:rsidR="00B60333" w:rsidRDefault="00B60333">
      <w:pPr>
        <w:spacing w:after="160" w:line="278" w:lineRule="auto"/>
        <w:rPr>
          <w:sz w:val="28"/>
        </w:rPr>
      </w:pPr>
      <w:r>
        <w:rPr>
          <w:sz w:val="28"/>
        </w:rPr>
        <w:br w:type="page"/>
      </w:r>
    </w:p>
    <w:p w14:paraId="7D2DFAD4" w14:textId="5D732F8B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lastRenderedPageBreak/>
        <w:t>Контрольные вопросы:</w:t>
      </w:r>
    </w:p>
    <w:p w14:paraId="67FCA38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1. Уязвимость — это слабое место в базе данных, которое можно</w:t>
      </w:r>
    </w:p>
    <w:p w14:paraId="62197BE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использовать для нарушения безопасности. Угроза — это потенциальная</w:t>
      </w:r>
    </w:p>
    <w:p w14:paraId="06B255C9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опасность, которая может воспользоваться уязвимостью. Инцидент — это уже</w:t>
      </w:r>
    </w:p>
    <w:p w14:paraId="0291BAD8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произошедший случай нарушения.</w:t>
      </w:r>
    </w:p>
    <w:p w14:paraId="2BB9942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2. Основные категории: ошибки конфигурации (например, включённый</w:t>
      </w:r>
    </w:p>
    <w:p w14:paraId="0974C7E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доступ для всех), слабая аутентификация (простой пароль), избыточные права</w:t>
      </w:r>
    </w:p>
    <w:p w14:paraId="6024BFF4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(пользователь с правами администратора без необходимости), уязвимости кода</w:t>
      </w:r>
    </w:p>
    <w:p w14:paraId="7CE4DCD6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(</w:t>
      </w:r>
      <w:r w:rsidRPr="00B60333">
        <w:rPr>
          <w:sz w:val="28"/>
          <w:lang w:val="en-US"/>
        </w:rPr>
        <w:t>SQL</w:t>
      </w:r>
      <w:r w:rsidRPr="00B60333">
        <w:rPr>
          <w:sz w:val="28"/>
        </w:rPr>
        <w:t>-инъекции).</w:t>
      </w:r>
    </w:p>
    <w:p w14:paraId="72F8FED7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3. </w:t>
      </w:r>
      <w:r w:rsidRPr="00B60333">
        <w:rPr>
          <w:sz w:val="28"/>
          <w:lang w:val="en-US"/>
        </w:rPr>
        <w:t>CVSS</w:t>
      </w:r>
      <w:r w:rsidRPr="00B60333">
        <w:rPr>
          <w:sz w:val="28"/>
        </w:rPr>
        <w:t xml:space="preserve"> — это система оценки уровня опасности уязвимости. Учитывает</w:t>
      </w:r>
    </w:p>
    <w:p w14:paraId="55557D1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базовые параметры (насколько легко атаковать), временные (есть ли</w:t>
      </w:r>
    </w:p>
    <w:p w14:paraId="4BAD7084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эксплойты), и контекстные (важность системы).</w:t>
      </w:r>
    </w:p>
    <w:p w14:paraId="57C24D85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4. Принцип наименьших привилегий — пользователь должен иметь только</w:t>
      </w:r>
    </w:p>
    <w:p w14:paraId="5424D1CA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те права, которые ему нужны. Если прав больше, чем нужно, это увеличивает</w:t>
      </w:r>
    </w:p>
    <w:p w14:paraId="2391107F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риск взлома или ошибок.</w:t>
      </w:r>
    </w:p>
    <w:p w14:paraId="0F32910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5. Плюсы: быстро, автоматически проверяет много параметров, находит</w:t>
      </w:r>
    </w:p>
    <w:p w14:paraId="21F1CE66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типовые ошибки, удобно для регулярного контроля.</w:t>
      </w:r>
    </w:p>
    <w:p w14:paraId="5487DC45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6. Минусы: не видит контекст, не понимает бизнес-логику, может давать</w:t>
      </w:r>
    </w:p>
    <w:p w14:paraId="7B1A2C4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ложные срабатывания. Поэтому не заменяет ручную проверку.</w:t>
      </w:r>
    </w:p>
    <w:p w14:paraId="3621077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7. Эффективна при регулярных проверках, первичном анализе безопасности</w:t>
      </w:r>
    </w:p>
    <w:p w14:paraId="2C2752B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и поиске типовых уязвимостей.</w:t>
      </w:r>
    </w:p>
    <w:p w14:paraId="7B9C259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8. Правила основаны на рекомендациях безопасности </w:t>
      </w:r>
      <w:r w:rsidRPr="00B60333">
        <w:rPr>
          <w:sz w:val="28"/>
          <w:lang w:val="en-US"/>
        </w:rPr>
        <w:t>Microsoft</w:t>
      </w:r>
      <w:r w:rsidRPr="00B60333">
        <w:rPr>
          <w:sz w:val="28"/>
        </w:rPr>
        <w:t>, стандартах</w:t>
      </w:r>
    </w:p>
    <w:p w14:paraId="305A20A4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и лучших практиках настройки </w:t>
      </w:r>
      <w:r w:rsidRPr="00B60333">
        <w:rPr>
          <w:sz w:val="28"/>
          <w:lang w:val="en-US"/>
        </w:rPr>
        <w:t>SQL</w:t>
      </w:r>
      <w:r w:rsidRPr="00B60333">
        <w:rPr>
          <w:sz w:val="28"/>
        </w:rPr>
        <w:t xml:space="preserve"> </w:t>
      </w:r>
      <w:r w:rsidRPr="00B60333">
        <w:rPr>
          <w:sz w:val="28"/>
          <w:lang w:val="en-US"/>
        </w:rPr>
        <w:t>Server</w:t>
      </w:r>
      <w:r w:rsidRPr="00B60333">
        <w:rPr>
          <w:sz w:val="28"/>
        </w:rPr>
        <w:t>.</w:t>
      </w:r>
    </w:p>
    <w:p w14:paraId="0CA2FBE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9. Правило состоит из: идентификатора, описания проблемы, уровня риска и</w:t>
      </w:r>
    </w:p>
    <w:p w14:paraId="63A5F1CE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рекомендации по исправлению.</w:t>
      </w:r>
    </w:p>
    <w:p w14:paraId="703A4A78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10. </w:t>
      </w:r>
      <w:r w:rsidRPr="00B60333">
        <w:rPr>
          <w:sz w:val="28"/>
          <w:lang w:val="en-US"/>
        </w:rPr>
        <w:t>Baseline</w:t>
      </w:r>
      <w:r w:rsidRPr="00B60333">
        <w:rPr>
          <w:sz w:val="28"/>
        </w:rPr>
        <w:t xml:space="preserve"> — это зафиксированное допустимое состояние. Используется,</w:t>
      </w:r>
    </w:p>
    <w:p w14:paraId="0747C73F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когда найденная «уязвимость» на самом деле допустима и не требует</w:t>
      </w:r>
    </w:p>
    <w:p w14:paraId="67B373DB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исправления.</w:t>
      </w:r>
    </w:p>
    <w:p w14:paraId="6A708CB2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11. В системных базах проверяются критичные настройки сервера, в</w:t>
      </w:r>
    </w:p>
    <w:p w14:paraId="7AD27754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пользовательских — права доступа, роли и данные.</w:t>
      </w:r>
    </w:p>
    <w:p w14:paraId="7738DC94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12. Это правило проверяет избыточные права. Высокий риск, потому что</w:t>
      </w:r>
    </w:p>
    <w:p w14:paraId="5B731EC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даёт возможность получить полный контроль над базой.</w:t>
      </w:r>
    </w:p>
    <w:p w14:paraId="6A700890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13. Это означает «считать это нормой». Риск — можно случайно принять</w:t>
      </w:r>
    </w:p>
    <w:p w14:paraId="67056177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настоящую уязвимость и пропустить проблему.</w:t>
      </w:r>
    </w:p>
    <w:p w14:paraId="5478F450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14. Классификация данных — это определение уровня важности данных</w:t>
      </w:r>
    </w:p>
    <w:p w14:paraId="3F4171F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(например, персональные данные). Нужна для защиты и соблюдения</w:t>
      </w:r>
    </w:p>
    <w:p w14:paraId="4CBEB0FB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требований безопасности.</w:t>
      </w:r>
    </w:p>
    <w:p w14:paraId="4A985E41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15. </w:t>
      </w:r>
      <w:r w:rsidRPr="00B60333">
        <w:rPr>
          <w:sz w:val="28"/>
          <w:lang w:val="en-US"/>
        </w:rPr>
        <w:t>SQL</w:t>
      </w:r>
      <w:r w:rsidRPr="00B60333">
        <w:rPr>
          <w:sz w:val="28"/>
        </w:rPr>
        <w:t xml:space="preserve"> </w:t>
      </w:r>
      <w:r w:rsidRPr="00B60333">
        <w:rPr>
          <w:sz w:val="28"/>
          <w:lang w:val="en-US"/>
        </w:rPr>
        <w:t>Server</w:t>
      </w:r>
      <w:r w:rsidRPr="00B60333">
        <w:rPr>
          <w:sz w:val="28"/>
        </w:rPr>
        <w:t xml:space="preserve"> использует названия столбцов, типы данных, шаблоны</w:t>
      </w:r>
    </w:p>
    <w:p w14:paraId="5264D1FB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(</w:t>
      </w:r>
      <w:proofErr w:type="gramStart"/>
      <w:r w:rsidRPr="00B60333">
        <w:rPr>
          <w:sz w:val="28"/>
        </w:rPr>
        <w:t>например</w:t>
      </w:r>
      <w:proofErr w:type="gramEnd"/>
      <w:r w:rsidRPr="00B60333">
        <w:rPr>
          <w:sz w:val="28"/>
        </w:rPr>
        <w:t xml:space="preserve"> </w:t>
      </w:r>
      <w:r w:rsidRPr="00B60333">
        <w:rPr>
          <w:sz w:val="28"/>
          <w:lang w:val="en-US"/>
        </w:rPr>
        <w:t>email</w:t>
      </w:r>
      <w:r w:rsidRPr="00B60333">
        <w:rPr>
          <w:sz w:val="28"/>
        </w:rPr>
        <w:t>, ИИН, номера карт). Да, можно добавлять свои правила и</w:t>
      </w:r>
    </w:p>
    <w:p w14:paraId="00D87962" w14:textId="77777777" w:rsidR="00B60333" w:rsidRPr="00B60333" w:rsidRDefault="00B60333" w:rsidP="00B60333">
      <w:pPr>
        <w:rPr>
          <w:sz w:val="28"/>
          <w:lang w:val="en-US"/>
        </w:rPr>
      </w:pPr>
      <w:proofErr w:type="spellStart"/>
      <w:r w:rsidRPr="00B60333">
        <w:rPr>
          <w:sz w:val="28"/>
          <w:lang w:val="en-US"/>
        </w:rPr>
        <w:t>метки</w:t>
      </w:r>
      <w:proofErr w:type="spellEnd"/>
      <w:r w:rsidRPr="00B60333">
        <w:rPr>
          <w:sz w:val="28"/>
          <w:lang w:val="en-US"/>
        </w:rPr>
        <w:t>.</w:t>
      </w:r>
    </w:p>
    <w:p w14:paraId="0BB546FF" w14:textId="77777777" w:rsidR="00B60333" w:rsidRPr="00B60333" w:rsidRDefault="00B60333" w:rsidP="00B60333">
      <w:pPr>
        <w:rPr>
          <w:sz w:val="28"/>
          <w:lang w:val="en-US"/>
        </w:rPr>
      </w:pPr>
      <w:r w:rsidRPr="00B60333">
        <w:rPr>
          <w:sz w:val="28"/>
          <w:lang w:val="en-US"/>
        </w:rPr>
        <w:t xml:space="preserve">16. </w:t>
      </w:r>
      <w:proofErr w:type="spellStart"/>
      <w:r w:rsidRPr="00B60333">
        <w:rPr>
          <w:sz w:val="28"/>
          <w:lang w:val="en-US"/>
        </w:rPr>
        <w:t>Метки</w:t>
      </w:r>
      <w:proofErr w:type="spellEnd"/>
      <w:r w:rsidRPr="00B60333">
        <w:rPr>
          <w:sz w:val="28"/>
          <w:lang w:val="en-US"/>
        </w:rPr>
        <w:t>: Public, General, Confidential, Highly Confidential.</w:t>
      </w:r>
    </w:p>
    <w:p w14:paraId="4471666D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17. </w:t>
      </w:r>
      <w:r w:rsidRPr="00B60333">
        <w:rPr>
          <w:sz w:val="28"/>
          <w:lang w:val="en-US"/>
        </w:rPr>
        <w:t>GDPR</w:t>
      </w:r>
      <w:r w:rsidRPr="00B60333">
        <w:rPr>
          <w:sz w:val="28"/>
        </w:rPr>
        <w:t xml:space="preserve"> — это закон ЕС о защите персональных данных. Он требует</w:t>
      </w:r>
    </w:p>
    <w:p w14:paraId="4D733502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находить и защищать такие данные, поэтому напрямую связан с</w:t>
      </w:r>
    </w:p>
    <w:p w14:paraId="57C561F2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классификацией.</w:t>
      </w:r>
    </w:p>
    <w:p w14:paraId="4A4B610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18. Оценка уязвимостей и классификация связаны через защиту</w:t>
      </w:r>
    </w:p>
    <w:p w14:paraId="48D6E4E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lastRenderedPageBreak/>
        <w:t>чувствительных данных. Объединяющее правило — проверка наличия защиты</w:t>
      </w:r>
    </w:p>
    <w:p w14:paraId="77190A39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(</w:t>
      </w:r>
      <w:proofErr w:type="gramStart"/>
      <w:r w:rsidRPr="00B60333">
        <w:rPr>
          <w:sz w:val="28"/>
        </w:rPr>
        <w:t>например</w:t>
      </w:r>
      <w:proofErr w:type="gramEnd"/>
      <w:r w:rsidRPr="00B60333">
        <w:rPr>
          <w:sz w:val="28"/>
        </w:rPr>
        <w:t xml:space="preserve"> шифрования) для конфиденциальных данных.</w:t>
      </w:r>
    </w:p>
    <w:p w14:paraId="16AA1A68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19. Потому что она работает по шаблонам и не понимает смысл данных.</w:t>
      </w:r>
    </w:p>
    <w:p w14:paraId="16C3B843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Часто пропускает нестандартные названия и данные, скрытые в тексте.</w:t>
      </w:r>
    </w:p>
    <w:p w14:paraId="6D80A9D2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20. По ним можно настроить аудит доступа к важным данным и включить</w:t>
      </w:r>
    </w:p>
    <w:p w14:paraId="7BFFC210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шифрование именно для чувствительных столбцов.</w:t>
      </w:r>
    </w:p>
    <w:p w14:paraId="1DC4EBDB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21. Сначала исправить все с высоким риском, затем средние, потом низкие.</w:t>
      </w:r>
    </w:p>
    <w:p w14:paraId="2698F6C5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После этого повторно проверить систему.</w:t>
      </w:r>
    </w:p>
    <w:p w14:paraId="553F9E9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22. Это скрывает реальные проблемы. Я бы не согласился и предложил</w:t>
      </w:r>
    </w:p>
    <w:p w14:paraId="04B4A59C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исправить хотя бы критические уязвимости.</w:t>
      </w:r>
    </w:p>
    <w:p w14:paraId="21420A78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 xml:space="preserve">23. Устранение — это исправление проблемы. </w:t>
      </w:r>
      <w:r w:rsidRPr="00B60333">
        <w:rPr>
          <w:sz w:val="28"/>
          <w:lang w:val="en-US"/>
        </w:rPr>
        <w:t>Baseline</w:t>
      </w:r>
      <w:r w:rsidRPr="00B60333">
        <w:rPr>
          <w:sz w:val="28"/>
        </w:rPr>
        <w:t xml:space="preserve"> — это признание, что</w:t>
      </w:r>
    </w:p>
    <w:p w14:paraId="7D986B4A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это допустимо. Второй вариант допустим, если это осознанное и безопасное</w:t>
      </w:r>
    </w:p>
    <w:p w14:paraId="5B5903F2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решение.</w:t>
      </w:r>
    </w:p>
    <w:p w14:paraId="00F943BE" w14:textId="77777777" w:rsidR="00B60333" w:rsidRPr="00B60333" w:rsidRDefault="00B60333" w:rsidP="00B60333">
      <w:pPr>
        <w:rPr>
          <w:sz w:val="28"/>
        </w:rPr>
      </w:pPr>
      <w:r w:rsidRPr="00B60333">
        <w:rPr>
          <w:sz w:val="28"/>
        </w:rPr>
        <w:t>24. Они помогают понять слабые места и расставить приоритеты по защите,</w:t>
      </w:r>
    </w:p>
    <w:p w14:paraId="686F75ED" w14:textId="75A887EB" w:rsidR="00453E98" w:rsidRPr="00B60333" w:rsidRDefault="00B60333" w:rsidP="00B60333">
      <w:pPr>
        <w:rPr>
          <w:sz w:val="28"/>
        </w:rPr>
      </w:pPr>
      <w:r w:rsidRPr="00B60333">
        <w:rPr>
          <w:sz w:val="28"/>
        </w:rPr>
        <w:t>чтобы построить план повышения безопасности.</w:t>
      </w:r>
    </w:p>
    <w:sectPr w:rsidR="00453E98" w:rsidRPr="00B60333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CB9E3" w14:textId="77777777" w:rsidR="00276804" w:rsidRDefault="00276804" w:rsidP="002F116A">
      <w:r>
        <w:separator/>
      </w:r>
    </w:p>
  </w:endnote>
  <w:endnote w:type="continuationSeparator" w:id="0">
    <w:p w14:paraId="4D3926AE" w14:textId="77777777" w:rsidR="00276804" w:rsidRDefault="00276804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D84E1" w14:textId="77777777" w:rsidR="00276804" w:rsidRDefault="00276804" w:rsidP="002F116A">
      <w:r>
        <w:separator/>
      </w:r>
    </w:p>
  </w:footnote>
  <w:footnote w:type="continuationSeparator" w:id="0">
    <w:p w14:paraId="4A00A352" w14:textId="77777777" w:rsidR="00276804" w:rsidRDefault="00276804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B23C1"/>
    <w:rsid w:val="000F0DDC"/>
    <w:rsid w:val="000F678C"/>
    <w:rsid w:val="0011067E"/>
    <w:rsid w:val="001255CC"/>
    <w:rsid w:val="001503D5"/>
    <w:rsid w:val="001644AF"/>
    <w:rsid w:val="001A4AF1"/>
    <w:rsid w:val="00215A3F"/>
    <w:rsid w:val="00276804"/>
    <w:rsid w:val="00297049"/>
    <w:rsid w:val="002A742B"/>
    <w:rsid w:val="002D6208"/>
    <w:rsid w:val="002F116A"/>
    <w:rsid w:val="0035782C"/>
    <w:rsid w:val="0037342F"/>
    <w:rsid w:val="003A6FFE"/>
    <w:rsid w:val="003A7054"/>
    <w:rsid w:val="003D2C32"/>
    <w:rsid w:val="003E5E6B"/>
    <w:rsid w:val="003E71A9"/>
    <w:rsid w:val="003F1C9F"/>
    <w:rsid w:val="004062A4"/>
    <w:rsid w:val="00412423"/>
    <w:rsid w:val="00453E98"/>
    <w:rsid w:val="00463B23"/>
    <w:rsid w:val="00471992"/>
    <w:rsid w:val="004A48C4"/>
    <w:rsid w:val="004B23DA"/>
    <w:rsid w:val="004D4E9E"/>
    <w:rsid w:val="00531E32"/>
    <w:rsid w:val="0053620B"/>
    <w:rsid w:val="00541977"/>
    <w:rsid w:val="00551E39"/>
    <w:rsid w:val="00552F87"/>
    <w:rsid w:val="005565E8"/>
    <w:rsid w:val="005713FB"/>
    <w:rsid w:val="0058714A"/>
    <w:rsid w:val="00596751"/>
    <w:rsid w:val="005A63A3"/>
    <w:rsid w:val="0061357E"/>
    <w:rsid w:val="006476D8"/>
    <w:rsid w:val="00652425"/>
    <w:rsid w:val="0068224D"/>
    <w:rsid w:val="0068640E"/>
    <w:rsid w:val="00691F22"/>
    <w:rsid w:val="006948AA"/>
    <w:rsid w:val="006F3248"/>
    <w:rsid w:val="0072107F"/>
    <w:rsid w:val="00726798"/>
    <w:rsid w:val="00766B93"/>
    <w:rsid w:val="00771055"/>
    <w:rsid w:val="00775E90"/>
    <w:rsid w:val="00776DB9"/>
    <w:rsid w:val="00786157"/>
    <w:rsid w:val="00792B2B"/>
    <w:rsid w:val="007A14A0"/>
    <w:rsid w:val="007A4F85"/>
    <w:rsid w:val="007A639C"/>
    <w:rsid w:val="007B6362"/>
    <w:rsid w:val="007D3DD7"/>
    <w:rsid w:val="00806ACF"/>
    <w:rsid w:val="008176AA"/>
    <w:rsid w:val="00824A0F"/>
    <w:rsid w:val="00827B93"/>
    <w:rsid w:val="00851323"/>
    <w:rsid w:val="00852ADE"/>
    <w:rsid w:val="008579E8"/>
    <w:rsid w:val="00864DE8"/>
    <w:rsid w:val="0088571C"/>
    <w:rsid w:val="008A12C9"/>
    <w:rsid w:val="008C2863"/>
    <w:rsid w:val="008D32D4"/>
    <w:rsid w:val="008E5717"/>
    <w:rsid w:val="00950FAA"/>
    <w:rsid w:val="009540E4"/>
    <w:rsid w:val="00980D0A"/>
    <w:rsid w:val="009B4DE1"/>
    <w:rsid w:val="009B66BC"/>
    <w:rsid w:val="009D20F1"/>
    <w:rsid w:val="00A62559"/>
    <w:rsid w:val="00AA01EE"/>
    <w:rsid w:val="00AC57A1"/>
    <w:rsid w:val="00AD1083"/>
    <w:rsid w:val="00AF354D"/>
    <w:rsid w:val="00B21D0A"/>
    <w:rsid w:val="00B401D9"/>
    <w:rsid w:val="00B60333"/>
    <w:rsid w:val="00B64B89"/>
    <w:rsid w:val="00B8733A"/>
    <w:rsid w:val="00BB5DEA"/>
    <w:rsid w:val="00BC3A01"/>
    <w:rsid w:val="00BD2793"/>
    <w:rsid w:val="00BE2CEE"/>
    <w:rsid w:val="00BF208F"/>
    <w:rsid w:val="00C07E09"/>
    <w:rsid w:val="00C20B96"/>
    <w:rsid w:val="00C2193A"/>
    <w:rsid w:val="00C4237D"/>
    <w:rsid w:val="00C46779"/>
    <w:rsid w:val="00C7320C"/>
    <w:rsid w:val="00CB758F"/>
    <w:rsid w:val="00CC2BE4"/>
    <w:rsid w:val="00CE64E9"/>
    <w:rsid w:val="00CE725F"/>
    <w:rsid w:val="00D03646"/>
    <w:rsid w:val="00D30A3D"/>
    <w:rsid w:val="00D401B3"/>
    <w:rsid w:val="00D56983"/>
    <w:rsid w:val="00DA4CB8"/>
    <w:rsid w:val="00DB11CF"/>
    <w:rsid w:val="00DE7192"/>
    <w:rsid w:val="00E13C6D"/>
    <w:rsid w:val="00E224C4"/>
    <w:rsid w:val="00E278CF"/>
    <w:rsid w:val="00E50124"/>
    <w:rsid w:val="00E51C6B"/>
    <w:rsid w:val="00E56AD9"/>
    <w:rsid w:val="00E56E6B"/>
    <w:rsid w:val="00E5791E"/>
    <w:rsid w:val="00E731C6"/>
    <w:rsid w:val="00ED63F4"/>
    <w:rsid w:val="00F0040E"/>
    <w:rsid w:val="00F0362F"/>
    <w:rsid w:val="00F337E2"/>
    <w:rsid w:val="00F948F6"/>
    <w:rsid w:val="00FD72CC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8FC4"/>
  <w15:docId w15:val="{BC78E100-29AE-0A49-998E-EEC0C01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table" w:styleId="af4">
    <w:name w:val="Table Grid"/>
    <w:basedOn w:val="a1"/>
    <w:uiPriority w:val="39"/>
    <w:rsid w:val="004719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16966-1D3A-4B2D-A8B7-9DAD3012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quasar</dc:creator>
  <cp:lastModifiedBy>quasar</cp:lastModifiedBy>
  <cp:revision>2</cp:revision>
  <cp:lastPrinted>2025-01-23T20:55:00Z</cp:lastPrinted>
  <dcterms:created xsi:type="dcterms:W3CDTF">2026-05-01T16:36:00Z</dcterms:created>
  <dcterms:modified xsi:type="dcterms:W3CDTF">2026-05-01T16:36:00Z</dcterms:modified>
</cp:coreProperties>
</file>