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Lato" w:hAnsi="Lato" w:eastAsia="Lato"/>
          <w:b/>
          <w:color w:val="17365D"/>
          <w:sz w:val="60"/>
        </w:rPr>
        <w:t>AI PRODUCT ENGINEERING SYSTEM (APES)</w:t>
      </w:r>
    </w:p>
    <w:p>
      <w:pPr>
        <w:spacing w:after="320"/>
      </w:pPr>
      <w:r>
        <w:rPr>
          <w:rFonts w:ascii="Lato" w:hAnsi="Lato" w:eastAsia="Lato"/>
          <w:b/>
          <w:color w:val="1F6D73"/>
          <w:sz w:val="40"/>
        </w:rPr>
        <w:t>with TenderToFit as the Validation Pilot</w:t>
      </w:r>
    </w:p>
    <w:p>
      <w:pPr>
        <w:spacing w:after="480"/>
        <w:pBdr>
          <w:bottom w:val="single" w:sz="24" w:space="1" w:color="1F6D73"/>
        </w:pBdr>
      </w:pPr>
      <w:r>
        <w:rPr>
          <w:rFonts w:ascii="Lato" w:hAnsi="Lato" w:eastAsia="Lato"/>
          <w:color w:val="4A4A4A"/>
          <w:sz w:val="32"/>
        </w:rPr>
        <w:t>Final Master Documentation</w:t>
      </w:r>
    </w:p>
    <w:tbl>
      <w:tblPr>
        <w:tblStyle w:val="TableGrid"/>
        <w:tblW w:type="auto" w:w="0"/>
        <w:jc w:val="left"/>
        <w:tblLook w:firstColumn="1" w:firstRow="1" w:lastColumn="0" w:lastRow="0" w:noHBand="0" w:noVBand="1" w:val="04A0"/>
      </w:tblPr>
      <w:tblGrid>
        <w:gridCol w:w="5083"/>
        <w:gridCol w:w="5083"/>
      </w:tblGrid>
      <w:tr>
        <w:tc>
          <w:tcPr>
            <w:tcW w:type="dxa" w:w="5083"/>
            <w:shd w:fill="F2F4F7"/>
            <w:tcMar>
              <w:top w:w="90" w:type="dxa"/>
              <w:start w:w="100" w:type="dxa"/>
              <w:bottom w:w="90" w:type="dxa"/>
              <w:end w:w="100" w:type="dxa"/>
            </w:tcMar>
          </w:tcPr>
          <w:p>
            <w:r>
              <w:rPr>
                <w:rFonts w:ascii="Lato" w:hAnsi="Lato" w:eastAsia="Lato"/>
                <w:b/>
                <w:color w:val="17365D"/>
                <w:sz w:val="18"/>
              </w:rPr>
              <w:t>Version</w:t>
            </w:r>
          </w:p>
        </w:tc>
        <w:tc>
          <w:tcPr>
            <w:tcW w:type="dxa" w:w="5083"/>
            <w:tcMar>
              <w:top w:w="90" w:type="dxa"/>
              <w:start w:w="100" w:type="dxa"/>
              <w:bottom w:w="90" w:type="dxa"/>
              <w:end w:w="100" w:type="dxa"/>
            </w:tcMar>
          </w:tcPr>
          <w:p>
            <w:r>
              <w:rPr>
                <w:rFonts w:ascii="Lato" w:hAnsi="Lato" w:eastAsia="Lato"/>
                <w:sz w:val="18"/>
              </w:rPr>
              <w:t>1.0</w:t>
            </w:r>
          </w:p>
        </w:tc>
      </w:tr>
      <w:tr>
        <w:tc>
          <w:tcPr>
            <w:tcW w:type="dxa" w:w="5083"/>
            <w:shd w:fill="F2F4F7"/>
            <w:tcMar>
              <w:top w:w="90" w:type="dxa"/>
              <w:start w:w="100" w:type="dxa"/>
              <w:bottom w:w="90" w:type="dxa"/>
              <w:end w:w="100" w:type="dxa"/>
            </w:tcMar>
          </w:tcPr>
          <w:p>
            <w:r>
              <w:rPr>
                <w:rFonts w:ascii="Lato" w:hAnsi="Lato" w:eastAsia="Lato"/>
                <w:b/>
                <w:color w:val="17365D"/>
                <w:sz w:val="18"/>
              </w:rPr>
              <w:t>Date</w:t>
            </w:r>
          </w:p>
        </w:tc>
        <w:tc>
          <w:tcPr>
            <w:tcW w:type="dxa" w:w="5083"/>
            <w:tcMar>
              <w:top w:w="90" w:type="dxa"/>
              <w:start w:w="100" w:type="dxa"/>
              <w:bottom w:w="90" w:type="dxa"/>
              <w:end w:w="100" w:type="dxa"/>
            </w:tcMar>
          </w:tcPr>
          <w:p>
            <w:r>
              <w:rPr>
                <w:rFonts w:ascii="Lato" w:hAnsi="Lato" w:eastAsia="Lato"/>
                <w:sz w:val="18"/>
              </w:rPr>
              <w:t>11 August 2026</w:t>
            </w:r>
          </w:p>
        </w:tc>
      </w:tr>
      <w:tr>
        <w:tc>
          <w:tcPr>
            <w:tcW w:type="dxa" w:w="5083"/>
            <w:shd w:fill="F2F4F7"/>
            <w:tcMar>
              <w:top w:w="90" w:type="dxa"/>
              <w:start w:w="100" w:type="dxa"/>
              <w:bottom w:w="90" w:type="dxa"/>
              <w:end w:w="100" w:type="dxa"/>
            </w:tcMar>
          </w:tcPr>
          <w:p>
            <w:r>
              <w:rPr>
                <w:rFonts w:ascii="Lato" w:hAnsi="Lato" w:eastAsia="Lato"/>
                <w:b/>
                <w:color w:val="17365D"/>
                <w:sz w:val="18"/>
              </w:rPr>
              <w:t>Document status</w:t>
            </w:r>
          </w:p>
        </w:tc>
        <w:tc>
          <w:tcPr>
            <w:tcW w:type="dxa" w:w="5083"/>
            <w:tcMar>
              <w:top w:w="90" w:type="dxa"/>
              <w:start w:w="100" w:type="dxa"/>
              <w:bottom w:w="90" w:type="dxa"/>
              <w:end w:w="100" w:type="dxa"/>
            </w:tcMar>
          </w:tcPr>
          <w:p>
            <w:r>
              <w:rPr>
                <w:rFonts w:ascii="Lato" w:hAnsi="Lato" w:eastAsia="Lato"/>
                <w:sz w:val="18"/>
              </w:rPr>
              <w:t>REVIEW_READY</w:t>
            </w:r>
          </w:p>
        </w:tc>
      </w:tr>
      <w:tr>
        <w:tc>
          <w:tcPr>
            <w:tcW w:type="dxa" w:w="5083"/>
            <w:shd w:fill="F2F4F7"/>
            <w:tcMar>
              <w:top w:w="90" w:type="dxa"/>
              <w:start w:w="100" w:type="dxa"/>
              <w:bottom w:w="90" w:type="dxa"/>
              <w:end w:w="100" w:type="dxa"/>
            </w:tcMar>
          </w:tcPr>
          <w:p>
            <w:r>
              <w:rPr>
                <w:rFonts w:ascii="Lato" w:hAnsi="Lato" w:eastAsia="Lato"/>
                <w:b/>
                <w:color w:val="17365D"/>
                <w:sz w:val="18"/>
              </w:rPr>
              <w:t>System status</w:t>
            </w:r>
          </w:p>
        </w:tc>
        <w:tc>
          <w:tcPr>
            <w:tcW w:type="dxa" w:w="5083"/>
            <w:tcMar>
              <w:top w:w="90" w:type="dxa"/>
              <w:start w:w="100" w:type="dxa"/>
              <w:bottom w:w="90" w:type="dxa"/>
              <w:end w:w="100" w:type="dxa"/>
            </w:tcMar>
          </w:tcPr>
          <w:p>
            <w:r>
              <w:rPr>
                <w:rFonts w:ascii="Lato" w:hAnsi="Lato" w:eastAsia="Lato"/>
                <w:sz w:val="18"/>
              </w:rPr>
              <w:t>Architectural baseline consolidated; implementation and pilot validation pending</w:t>
            </w:r>
          </w:p>
        </w:tc>
      </w:tr>
      <w:tr>
        <w:tc>
          <w:tcPr>
            <w:tcW w:type="dxa" w:w="5083"/>
            <w:shd w:fill="F2F4F7"/>
            <w:tcMar>
              <w:top w:w="90" w:type="dxa"/>
              <w:start w:w="100" w:type="dxa"/>
              <w:bottom w:w="90" w:type="dxa"/>
              <w:end w:w="100" w:type="dxa"/>
            </w:tcMar>
          </w:tcPr>
          <w:p>
            <w:r>
              <w:rPr>
                <w:rFonts w:ascii="Lato" w:hAnsi="Lato" w:eastAsia="Lato"/>
                <w:b/>
                <w:color w:val="17365D"/>
                <w:sz w:val="18"/>
              </w:rPr>
              <w:t>Pilot project</w:t>
            </w:r>
          </w:p>
        </w:tc>
        <w:tc>
          <w:tcPr>
            <w:tcW w:type="dxa" w:w="5083"/>
            <w:tcMar>
              <w:top w:w="90" w:type="dxa"/>
              <w:start w:w="100" w:type="dxa"/>
              <w:bottom w:w="90" w:type="dxa"/>
              <w:end w:w="100" w:type="dxa"/>
            </w:tcMar>
          </w:tcPr>
          <w:p>
            <w:r>
              <w:rPr>
                <w:rFonts w:ascii="Lato" w:hAnsi="Lato" w:eastAsia="Lato"/>
                <w:sz w:val="18"/>
              </w:rPr>
              <w:t>TenderToFit — Bangladesh bidder-side tender decision-support workspace</w:t>
            </w:r>
          </w:p>
        </w:tc>
      </w:tr>
      <w:tr>
        <w:tc>
          <w:tcPr>
            <w:tcW w:type="dxa" w:w="5083"/>
            <w:shd w:fill="F2F4F7"/>
            <w:tcMar>
              <w:top w:w="90" w:type="dxa"/>
              <w:start w:w="100" w:type="dxa"/>
              <w:bottom w:w="90" w:type="dxa"/>
              <w:end w:w="100" w:type="dxa"/>
            </w:tcMar>
          </w:tcPr>
          <w:p>
            <w:r>
              <w:rPr>
                <w:rFonts w:ascii="Lato" w:hAnsi="Lato" w:eastAsia="Lato"/>
                <w:b/>
                <w:color w:val="17365D"/>
                <w:sz w:val="18"/>
              </w:rPr>
              <w:t>Primary owner</w:t>
            </w:r>
          </w:p>
        </w:tc>
        <w:tc>
          <w:tcPr>
            <w:tcW w:type="dxa" w:w="5083"/>
            <w:tcMar>
              <w:top w:w="90" w:type="dxa"/>
              <w:start w:w="100" w:type="dxa"/>
              <w:bottom w:w="90" w:type="dxa"/>
              <w:end w:w="100" w:type="dxa"/>
            </w:tcMar>
          </w:tcPr>
          <w:p>
            <w:r>
              <w:rPr>
                <w:rFonts w:ascii="Lato" w:hAnsi="Lato" w:eastAsia="Lato"/>
                <w:sz w:val="18"/>
              </w:rPr>
              <w:t>Syful</w:t>
            </w:r>
          </w:p>
        </w:tc>
      </w:tr>
    </w:tbl>
    <w:p>
      <w:pPr>
        <w:spacing w:before="480"/>
      </w:pPr>
      <w:r>
        <w:rPr>
          <w:rFonts w:ascii="Lato" w:hAnsi="Lato" w:eastAsia="Lato"/>
          <w:b/>
          <w:color w:val="17365D"/>
          <w:sz w:val="20"/>
        </w:rPr>
        <w:t>Purpose</w:t>
      </w:r>
    </w:p>
    <w:p>
      <w:pPr>
        <w:spacing w:after="0"/>
      </w:pPr>
      <w:r>
        <w:rPr>
          <w:rFonts w:ascii="Lato" w:hAnsi="Lato" w:eastAsia="Lato"/>
          <w:color w:val="4A4A4A"/>
          <w:sz w:val="20"/>
        </w:rPr>
        <w:t>A standalone operating specification for designing, researching, engineering, verifying, and releasing AI-assisted products through an artifact-driven system, using TenderToFit as the first pilot. It consolidates the full design discussion into one authoritative document and replaces superseded conversational drafts.</w:t>
      </w:r>
    </w:p>
    <w:p>
      <w:r>
        <w:br w:type="page"/>
      </w:r>
    </w:p>
    <w:p>
      <w:pPr>
        <w:pStyle w:val="Heading1"/>
        <w:keepNext/>
        <w:spacing w:before="200" w:after="80"/>
      </w:pPr>
      <w:r>
        <w:rPr>
          <w:rFonts w:ascii="Lato" w:hAnsi="Lato" w:eastAsia="Lato"/>
          <w:b/>
          <w:color w:val="17365D"/>
          <w:sz w:val="34"/>
        </w:rPr>
        <w:t>Document Control and Readiness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65D"/>
            <w:tcMar>
              <w:top w:w="80" w:type="dxa"/>
              <w:start w:w="80" w:type="dxa"/>
              <w:bottom w:w="80" w:type="dxa"/>
              <w:end w:w="80" w:type="dxa"/>
            </w:tcMar>
            <w:vAlign w:val="center"/>
          </w:tcPr>
          <w:p>
            <w:pPr>
              <w:spacing w:after="0"/>
            </w:pPr>
            <w:r>
              <w:rPr>
                <w:rFonts w:ascii="Lato" w:hAnsi="Lato" w:eastAsia="Lato"/>
                <w:b/>
                <w:color w:val="FFFFFF"/>
                <w:sz w:val="17"/>
              </w:rPr>
              <w:t>Field</w:t>
            </w:r>
          </w:p>
        </w:tc>
        <w:tc>
          <w:tcPr>
            <w:tcW w:type="dxa" w:w="8424"/>
            <w:shd w:fill="17365D"/>
            <w:tcMar>
              <w:top w:w="80" w:type="dxa"/>
              <w:start w:w="80" w:type="dxa"/>
              <w:bottom w:w="80" w:type="dxa"/>
              <w:end w:w="80" w:type="dxa"/>
            </w:tcMar>
            <w:vAlign w:val="center"/>
          </w:tcPr>
          <w:p>
            <w:pPr>
              <w:spacing w:after="0"/>
            </w:pPr>
            <w:r>
              <w:rPr>
                <w:rFonts w:ascii="Lato" w:hAnsi="Lato" w:eastAsia="Lato"/>
                <w:b/>
                <w:color w:val="FFFFFF"/>
                <w:sz w:val="17"/>
              </w:rPr>
              <w:t>Adopted rule</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7"/>
              </w:rPr>
              <w:t>Source material</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7"/>
              </w:rPr>
              <w:t>The full discussion in the current ChatGPT conversation. Conversation statements are design inputs; they are not empirical evidence unless explicitly identified as user-provided facts or verified sources.</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7"/>
              </w:rPr>
              <w:t>Authoritative precedence</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7"/>
              </w:rPr>
              <w:t>Later explicit decisions supersede earlier conflicting proposals. Compatible earlier requirements are retained.</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7"/>
              </w:rPr>
              <w:t>Readiness</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7"/>
              </w:rPr>
              <w:t>REVIEW_READY. The system architecture and operating method are coherent enough for formal review and pilot execution, but they are not yet PRODUCTION_READY because the capability catalog, implementation code, empirical market evidence, and TenderToFit pilot acceptance tests remain to be completed.</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7"/>
              </w:rPr>
              <w:t>Runtime cost constraint</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7"/>
              </w:rPr>
              <w:t>The shipped product must not require paid APIs, paid hosting, or paid tools. Prefer locally runnable, open-source or no-incremental-cost components. ChatGPT/Codex may be used as owner-side engineering environments, but they must not become runtime dependencies of the shipped product.</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7"/>
              </w:rPr>
              <w:t>Primary execution model</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7"/>
              </w:rPr>
              <w:t>ChatGPT for research synthesis, specifications, artifact governance, review and orchestration; Codex for repository-level implementation and tests; file analysis for project sources; browsing for current/public evidence when available; code interpreter for analytical models, scoring and quantitative QA.</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7"/>
              </w:rPr>
              <w:t>Pilot evidence status</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7"/>
              </w:rPr>
              <w:t>The user described an existing TenderToFit project and translated/processed Bangladesh e-GP procedure material. Those files were referenced but not actually inspected in the captured discussion; therefore any conclusions derived from them remain pending until file analysis is completed.</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DDEEEE"/>
            <w:tcMar>
              <w:top w:w="120" w:type="dxa"/>
              <w:start w:w="160" w:type="dxa"/>
              <w:bottom w:w="120" w:type="dxa"/>
              <w:end w:w="160" w:type="dxa"/>
            </w:tcMar>
          </w:tcPr>
          <w:p>
            <w:pPr>
              <w:spacing w:after="80"/>
            </w:pPr>
            <w:r>
              <w:rPr>
                <w:rFonts w:ascii="Lato" w:hAnsi="Lato" w:eastAsia="Lato"/>
                <w:b/>
                <w:color w:val="17365D"/>
                <w:sz w:val="19"/>
              </w:rPr>
              <w:t>FINAL ADOPTED THESIS</w:t>
            </w:r>
          </w:p>
          <w:p>
            <w:pPr>
              <w:spacing w:after="0" w:line="264" w:lineRule="auto"/>
            </w:pPr>
            <w:r>
              <w:rPr>
                <w:rFonts w:ascii="Lato" w:hAnsi="Lato" w:eastAsia="Lato"/>
                <w:color w:val="111111"/>
                <w:sz w:val="18"/>
              </w:rPr>
              <w:t>APES is the reusable product-engineering system. TenderToFit is the validation pilot. The system is evidence-first, design-centered, artifact-driven, state-aware, and quality-gated. The user should not have to manually reconstruct the process or supply a prompt at every step; a self-contained Master Orchestrator bootstraps the system in a fresh chat and advances from approved artifact to approved artifact.</w:t>
            </w:r>
          </w:p>
        </w:tc>
      </w:tr>
    </w:tbl>
    <w:p>
      <w:pPr>
        <w:spacing w:after="20"/>
      </w:pPr>
    </w:p>
    <w:p>
      <w:pPr>
        <w:pStyle w:val="Heading2"/>
        <w:keepNext/>
        <w:spacing w:before="140" w:after="80"/>
      </w:pPr>
      <w:r>
        <w:rPr>
          <w:rFonts w:ascii="Lato" w:hAnsi="Lato" w:eastAsia="Lato"/>
          <w:b/>
          <w:color w:val="2F5597"/>
          <w:sz w:val="26"/>
        </w:rPr>
        <w:t>Supersession and Correction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7365D"/>
            <w:tcMar>
              <w:top w:w="80" w:type="dxa"/>
              <w:start w:w="80" w:type="dxa"/>
              <w:bottom w:w="80" w:type="dxa"/>
              <w:end w:w="80" w:type="dxa"/>
            </w:tcMar>
            <w:vAlign w:val="center"/>
          </w:tcPr>
          <w:p>
            <w:pPr>
              <w:spacing w:after="0"/>
            </w:pPr>
            <w:r>
              <w:rPr>
                <w:rFonts w:ascii="Lato" w:hAnsi="Lato" w:eastAsia="Lato"/>
                <w:b/>
                <w:color w:val="FFFFFF"/>
                <w:sz w:val="16"/>
              </w:rPr>
              <w:t>Earlier direction</w:t>
            </w:r>
          </w:p>
        </w:tc>
        <w:tc>
          <w:tcPr>
            <w:tcW w:type="dxa" w:w="4608"/>
            <w:shd w:fill="17365D"/>
            <w:tcMar>
              <w:top w:w="80" w:type="dxa"/>
              <w:start w:w="80" w:type="dxa"/>
              <w:bottom w:w="80" w:type="dxa"/>
              <w:end w:w="80" w:type="dxa"/>
            </w:tcMar>
            <w:vAlign w:val="center"/>
          </w:tcPr>
          <w:p>
            <w:pPr>
              <w:spacing w:after="0"/>
            </w:pPr>
            <w:r>
              <w:rPr>
                <w:rFonts w:ascii="Lato" w:hAnsi="Lato" w:eastAsia="Lato"/>
                <w:b/>
                <w:color w:val="FFFFFF"/>
                <w:sz w:val="16"/>
              </w:rPr>
              <w:t>Final adopted rule</w:t>
            </w:r>
          </w:p>
        </w:tc>
        <w:tc>
          <w:tcPr>
            <w:tcW w:type="dxa" w:w="2880"/>
            <w:shd w:fill="17365D"/>
            <w:tcMar>
              <w:top w:w="80" w:type="dxa"/>
              <w:start w:w="80" w:type="dxa"/>
              <w:bottom w:w="80" w:type="dxa"/>
              <w:end w:w="80" w:type="dxa"/>
            </w:tcMar>
            <w:vAlign w:val="center"/>
          </w:tcPr>
          <w:p>
            <w:pPr>
              <w:spacing w:after="0"/>
            </w:pPr>
            <w:r>
              <w:rPr>
                <w:rFonts w:ascii="Lato" w:hAnsi="Lato" w:eastAsia="Lato"/>
                <w:b/>
                <w:color w:val="FFFFFF"/>
                <w:sz w:val="16"/>
              </w:rPr>
              <w:t>Reason</w:t>
            </w:r>
          </w:p>
        </w:tc>
      </w:tr>
      <w:tr>
        <w:trPr>
          <w:cantSplit/>
        </w:trPr>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Start coding TenderToFit immediately in a seven-day sprint.</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Build the APES evidence/design/execution system first; use TenderToFit as the pilot.</w:t>
            </w:r>
          </w:p>
        </w:tc>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6"/>
              </w:rPr>
              <w:t>Coding speed is no longer the main differentiator; design quality, evidence and decision traceability are.</w:t>
            </w:r>
          </w:p>
        </w:tc>
      </w:tr>
      <w:tr>
        <w:trPr>
          <w:cantSplit/>
        </w:trPr>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Treat TenderToFit mainly as a PDF parser/compliance extractor.</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Design it as a bidder-side decision-support workspace that complements the official e-GP process.</w:t>
            </w:r>
          </w:p>
        </w:tc>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6"/>
              </w:rPr>
              <w:t>The user emphasized the complexity of Bangladesh e-GP workflows for SMEs and consultants; the product should reduce decision/workflow burden, not duplicate the official platform.</w:t>
            </w:r>
          </w:p>
        </w:tc>
      </w:tr>
      <w:tr>
        <w:trPr>
          <w:cantSplit/>
        </w:trPr>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Canvas is the main design workspace.</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Use normal ChatGPT for structured specifications and artifact review, and Codex for implementation; Canvas is not required.</w:t>
            </w:r>
          </w:p>
        </w:tc>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6"/>
              </w:rPr>
              <w:t>Later discussion explicitly moved the workflow to ChatGPT/ChatGPT Classic and Codex.</w:t>
            </w:r>
          </w:p>
        </w:tc>
      </w:tr>
      <w:tr>
        <w:trPr>
          <w:cantSplit/>
        </w:trPr>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User performs research/interviews manually.</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ChatGPT performs the research workload where tools permit; the user acts mainly as strategic approver/domain source.</w:t>
            </w:r>
          </w:p>
        </w:tc>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6"/>
              </w:rPr>
              <w:t>The user explicitly stated they do not intend to perform the operational work themselves.</w:t>
            </w:r>
          </w:p>
        </w:tc>
      </w:tr>
      <w:tr>
        <w:trPr>
          <w:cantSplit/>
        </w:trPr>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Agent roles resemble a conventional org chart.</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Agents are primarily identified by activities, tasks, inputs, outputs, contracts and artifacts.</w:t>
            </w:r>
          </w:p>
        </w:tc>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6"/>
              </w:rPr>
              <w:t>This better fits an AI-native system and supports automated task distribution.</w:t>
            </w:r>
          </w:p>
        </w:tc>
      </w:tr>
      <w:tr>
        <w:trPr>
          <w:cantSplit/>
        </w:trPr>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A linear checklist is sufficient.</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Use a dependency graph/state machine with entry conditions, quality gates, artifact contracts and handoffs.</w:t>
            </w:r>
          </w:p>
        </w:tc>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6"/>
              </w:rPr>
              <w:t>The user requested task-connectivity matrices and orchestration.</w:t>
            </w:r>
          </w:p>
        </w:tc>
      </w:tr>
      <w:tr>
        <w:trPr>
          <w:cantSplit/>
        </w:trPr>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The assistant’s conversational competitor comments can be treated as research.</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Treat those comments as hypotheses only; run an explicit evidence package before locking the PRS.</w:t>
            </w:r>
          </w:p>
        </w:tc>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6"/>
              </w:rPr>
              <w:t>No actual competitor evidence was captured in the discussion.</w:t>
            </w:r>
          </w:p>
        </w:tc>
      </w:tr>
    </w:tbl>
    <w:p>
      <w:pPr>
        <w:spacing w:after="40"/>
      </w:pPr>
    </w:p>
    <w:p>
      <w:pPr>
        <w:pStyle w:val="Heading1"/>
        <w:keepNext/>
        <w:spacing w:before="200" w:after="80"/>
      </w:pPr>
      <w:r>
        <w:rPr>
          <w:rFonts w:ascii="Lato" w:hAnsi="Lato" w:eastAsia="Lato"/>
          <w:b/>
          <w:color w:val="17365D"/>
          <w:sz w:val="34"/>
        </w:rPr>
        <w:t>Contents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65D"/>
            <w:tcMar>
              <w:top w:w="80" w:type="dxa"/>
              <w:start w:w="80" w:type="dxa"/>
              <w:bottom w:w="80" w:type="dxa"/>
              <w:end w:w="80" w:type="dxa"/>
            </w:tcMar>
            <w:vAlign w:val="center"/>
          </w:tcPr>
          <w:p>
            <w:pPr>
              <w:spacing w:after="0"/>
            </w:pPr>
            <w:r>
              <w:rPr>
                <w:rFonts w:ascii="Lato" w:hAnsi="Lato" w:eastAsia="Lato"/>
                <w:b/>
                <w:color w:val="FFFFFF"/>
                <w:sz w:val="18"/>
              </w:rPr>
              <w:t>Section</w:t>
            </w:r>
          </w:p>
        </w:tc>
        <w:tc>
          <w:tcPr>
            <w:tcW w:type="dxa" w:w="8784"/>
            <w:shd w:fill="17365D"/>
            <w:tcMar>
              <w:top w:w="80" w:type="dxa"/>
              <w:start w:w="80" w:type="dxa"/>
              <w:bottom w:w="80" w:type="dxa"/>
              <w:end w:w="80" w:type="dxa"/>
            </w:tcMar>
            <w:vAlign w:val="center"/>
          </w:tcPr>
          <w:p>
            <w:pPr>
              <w:spacing w:after="0"/>
            </w:pPr>
            <w:r>
              <w:rPr>
                <w:rFonts w:ascii="Lato" w:hAnsi="Lato" w:eastAsia="Lato"/>
                <w:b/>
                <w:color w:val="FFFFFF"/>
                <w:sz w:val="18"/>
              </w:rPr>
              <w:t>What it contains</w:t>
            </w:r>
          </w:p>
        </w:tc>
      </w:tr>
      <w:tr>
        <w:trPr>
          <w:cantSplit/>
        </w:trPr>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8"/>
              </w:rPr>
              <w:t>Part I</w:t>
            </w:r>
          </w:p>
        </w:tc>
        <w:tc>
          <w:tcPr>
            <w:tcW w:type="dxa" w:w="8784"/>
            <w:tcMar>
              <w:top w:w="70" w:type="dxa"/>
              <w:start w:w="75" w:type="dxa"/>
              <w:bottom w:w="70" w:type="dxa"/>
              <w:end w:w="75" w:type="dxa"/>
            </w:tcMar>
            <w:vAlign w:val="top"/>
          </w:tcPr>
          <w:p>
            <w:pPr>
              <w:spacing w:after="0" w:line="240" w:lineRule="auto"/>
            </w:pPr>
            <w:r>
              <w:rPr>
                <w:rFonts w:ascii="Lato" w:hAnsi="Lato" w:eastAsia="Lato"/>
                <w:color w:val="111111"/>
                <w:sz w:val="18"/>
              </w:rPr>
              <w:t>Background, objectives, constraints and definitions</w:t>
            </w:r>
          </w:p>
        </w:tc>
      </w:tr>
      <w:tr>
        <w:trPr>
          <w:cantSplit/>
        </w:trPr>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8"/>
              </w:rPr>
              <w:t>Part II</w:t>
            </w:r>
          </w:p>
        </w:tc>
        <w:tc>
          <w:tcPr>
            <w:tcW w:type="dxa" w:w="8784"/>
            <w:shd w:fill="F8FAFC"/>
            <w:tcMar>
              <w:top w:w="70" w:type="dxa"/>
              <w:start w:w="75" w:type="dxa"/>
              <w:bottom w:w="70" w:type="dxa"/>
              <w:end w:w="75" w:type="dxa"/>
            </w:tcMar>
            <w:vAlign w:val="top"/>
          </w:tcPr>
          <w:p>
            <w:pPr>
              <w:spacing w:after="0" w:line="240" w:lineRule="auto"/>
            </w:pPr>
            <w:r>
              <w:rPr>
                <w:rFonts w:ascii="Lato" w:hAnsi="Lato" w:eastAsia="Lato"/>
                <w:color w:val="111111"/>
                <w:sz w:val="18"/>
              </w:rPr>
              <w:t>APES final architecture, reasoning, governance, quality and knowledge models</w:t>
            </w:r>
          </w:p>
        </w:tc>
      </w:tr>
      <w:tr>
        <w:trPr>
          <w:cantSplit/>
        </w:trPr>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8"/>
              </w:rPr>
              <w:t>Part III</w:t>
            </w:r>
          </w:p>
        </w:tc>
        <w:tc>
          <w:tcPr>
            <w:tcW w:type="dxa" w:w="8784"/>
            <w:tcMar>
              <w:top w:w="70" w:type="dxa"/>
              <w:start w:w="75" w:type="dxa"/>
              <w:bottom w:w="70" w:type="dxa"/>
              <w:end w:w="75" w:type="dxa"/>
            </w:tcMar>
            <w:vAlign w:val="top"/>
          </w:tcPr>
          <w:p>
            <w:pPr>
              <w:spacing w:after="0" w:line="240" w:lineRule="auto"/>
            </w:pPr>
            <w:r>
              <w:rPr>
                <w:rFonts w:ascii="Lato" w:hAnsi="Lato" w:eastAsia="Lato"/>
                <w:color w:val="111111"/>
                <w:sz w:val="18"/>
              </w:rPr>
              <w:t>Capability, activity, task, agent, artifact and connectivity specifications</w:t>
            </w:r>
          </w:p>
        </w:tc>
      </w:tr>
      <w:tr>
        <w:trPr>
          <w:cantSplit/>
        </w:trPr>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8"/>
              </w:rPr>
              <w:t>Part IV</w:t>
            </w:r>
          </w:p>
        </w:tc>
        <w:tc>
          <w:tcPr>
            <w:tcW w:type="dxa" w:w="8784"/>
            <w:shd w:fill="F8FAFC"/>
            <w:tcMar>
              <w:top w:w="70" w:type="dxa"/>
              <w:start w:w="75" w:type="dxa"/>
              <w:bottom w:w="70" w:type="dxa"/>
              <w:end w:w="75" w:type="dxa"/>
            </w:tcMar>
            <w:vAlign w:val="top"/>
          </w:tcPr>
          <w:p>
            <w:pPr>
              <w:spacing w:after="0" w:line="240" w:lineRule="auto"/>
            </w:pPr>
            <w:r>
              <w:rPr>
                <w:rFonts w:ascii="Lato" w:hAnsi="Lato" w:eastAsia="Lato"/>
                <w:color w:val="111111"/>
                <w:sz w:val="18"/>
              </w:rPr>
              <w:t>Prompt operating system and Codex implementation framework</w:t>
            </w:r>
          </w:p>
        </w:tc>
      </w:tr>
      <w:tr>
        <w:trPr>
          <w:cantSplit/>
        </w:trPr>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8"/>
              </w:rPr>
              <w:t>Part V</w:t>
            </w:r>
          </w:p>
        </w:tc>
        <w:tc>
          <w:tcPr>
            <w:tcW w:type="dxa" w:w="8784"/>
            <w:tcMar>
              <w:top w:w="70" w:type="dxa"/>
              <w:start w:w="75" w:type="dxa"/>
              <w:bottom w:w="70" w:type="dxa"/>
              <w:end w:w="75" w:type="dxa"/>
            </w:tcMar>
            <w:vAlign w:val="top"/>
          </w:tcPr>
          <w:p>
            <w:pPr>
              <w:spacing w:after="0" w:line="240" w:lineRule="auto"/>
            </w:pPr>
            <w:r>
              <w:rPr>
                <w:rFonts w:ascii="Lato" w:hAnsi="Lato" w:eastAsia="Lato"/>
                <w:color w:val="111111"/>
                <w:sz w:val="18"/>
              </w:rPr>
              <w:t>Seven-day orchestration plan</w:t>
            </w:r>
          </w:p>
        </w:tc>
      </w:tr>
      <w:tr>
        <w:trPr>
          <w:cantSplit/>
        </w:trPr>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8"/>
              </w:rPr>
              <w:t>Part VI</w:t>
            </w:r>
          </w:p>
        </w:tc>
        <w:tc>
          <w:tcPr>
            <w:tcW w:type="dxa" w:w="8784"/>
            <w:shd w:fill="F8FAFC"/>
            <w:tcMar>
              <w:top w:w="70" w:type="dxa"/>
              <w:start w:w="75" w:type="dxa"/>
              <w:bottom w:w="70" w:type="dxa"/>
              <w:end w:w="75" w:type="dxa"/>
            </w:tcMar>
            <w:vAlign w:val="top"/>
          </w:tcPr>
          <w:p>
            <w:pPr>
              <w:spacing w:after="0" w:line="240" w:lineRule="auto"/>
            </w:pPr>
            <w:r>
              <w:rPr>
                <w:rFonts w:ascii="Lato" w:hAnsi="Lato" w:eastAsia="Lato"/>
                <w:color w:val="111111"/>
                <w:sz w:val="18"/>
              </w:rPr>
              <w:t>TenderToFit pilot specification and worked example</w:t>
            </w:r>
          </w:p>
        </w:tc>
      </w:tr>
      <w:tr>
        <w:trPr>
          <w:cantSplit/>
        </w:trPr>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8"/>
              </w:rPr>
              <w:t>Part VII</w:t>
            </w:r>
          </w:p>
        </w:tc>
        <w:tc>
          <w:tcPr>
            <w:tcW w:type="dxa" w:w="8784"/>
            <w:tcMar>
              <w:top w:w="70" w:type="dxa"/>
              <w:start w:w="75" w:type="dxa"/>
              <w:bottom w:w="70" w:type="dxa"/>
              <w:end w:w="75" w:type="dxa"/>
            </w:tcMar>
            <w:vAlign w:val="top"/>
          </w:tcPr>
          <w:p>
            <w:pPr>
              <w:spacing w:after="0" w:line="240" w:lineRule="auto"/>
            </w:pPr>
            <w:r>
              <w:rPr>
                <w:rFonts w:ascii="Lato" w:hAnsi="Lato" w:eastAsia="Lato"/>
                <w:color w:val="111111"/>
                <w:sz w:val="18"/>
              </w:rPr>
              <w:t>Tool-to-artifact execution map and implementation guidance</w:t>
            </w:r>
          </w:p>
        </w:tc>
      </w:tr>
      <w:tr>
        <w:trPr>
          <w:cantSplit/>
        </w:trPr>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8"/>
              </w:rPr>
              <w:t>Part VIII</w:t>
            </w:r>
          </w:p>
        </w:tc>
        <w:tc>
          <w:tcPr>
            <w:tcW w:type="dxa" w:w="8784"/>
            <w:shd w:fill="F8FAFC"/>
            <w:tcMar>
              <w:top w:w="70" w:type="dxa"/>
              <w:start w:w="75" w:type="dxa"/>
              <w:bottom w:w="70" w:type="dxa"/>
              <w:end w:w="75" w:type="dxa"/>
            </w:tcMar>
            <w:vAlign w:val="top"/>
          </w:tcPr>
          <w:p>
            <w:pPr>
              <w:spacing w:after="0" w:line="240" w:lineRule="auto"/>
            </w:pPr>
            <w:r>
              <w:rPr>
                <w:rFonts w:ascii="Lato" w:hAnsi="Lato" w:eastAsia="Lato"/>
                <w:color w:val="111111"/>
                <w:sz w:val="18"/>
              </w:rPr>
              <w:t>Quality assurance, readiness and release governance</w:t>
            </w:r>
          </w:p>
        </w:tc>
      </w:tr>
      <w:tr>
        <w:trPr>
          <w:cantSplit/>
        </w:trPr>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8"/>
              </w:rPr>
              <w:t>Part IX</w:t>
            </w:r>
          </w:p>
        </w:tc>
        <w:tc>
          <w:tcPr>
            <w:tcW w:type="dxa" w:w="8784"/>
            <w:tcMar>
              <w:top w:w="70" w:type="dxa"/>
              <w:start w:w="75" w:type="dxa"/>
              <w:bottom w:w="70" w:type="dxa"/>
              <w:end w:w="75" w:type="dxa"/>
            </w:tcMar>
            <w:vAlign w:val="top"/>
          </w:tcPr>
          <w:p>
            <w:pPr>
              <w:spacing w:after="0" w:line="240" w:lineRule="auto"/>
            </w:pPr>
            <w:r>
              <w:rPr>
                <w:rFonts w:ascii="Lato" w:hAnsi="Lato" w:eastAsia="Lato"/>
                <w:color w:val="111111"/>
                <w:sz w:val="18"/>
              </w:rPr>
              <w:t>Automation, learning and APES evolution roadmap</w:t>
            </w:r>
          </w:p>
        </w:tc>
      </w:tr>
      <w:tr>
        <w:trPr>
          <w:cantSplit/>
        </w:trPr>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8"/>
              </w:rPr>
              <w:t>Appendices</w:t>
            </w:r>
          </w:p>
        </w:tc>
        <w:tc>
          <w:tcPr>
            <w:tcW w:type="dxa" w:w="8784"/>
            <w:shd w:fill="F8FAFC"/>
            <w:tcMar>
              <w:top w:w="70" w:type="dxa"/>
              <w:start w:w="75" w:type="dxa"/>
              <w:bottom w:w="70" w:type="dxa"/>
              <w:end w:w="75" w:type="dxa"/>
            </w:tcMar>
            <w:vAlign w:val="top"/>
          </w:tcPr>
          <w:p>
            <w:pPr>
              <w:spacing w:after="0" w:line="240" w:lineRule="auto"/>
            </w:pPr>
            <w:r>
              <w:rPr>
                <w:rFonts w:ascii="Lato" w:hAnsi="Lato" w:eastAsia="Lato"/>
                <w:color w:val="111111"/>
                <w:sz w:val="18"/>
              </w:rPr>
              <w:t>Registers, templates, prompt index, checklists and handoff forms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2F4F7"/>
            <w:tcMar>
              <w:top w:w="120" w:type="dxa"/>
              <w:start w:w="160" w:type="dxa"/>
              <w:bottom w:w="120" w:type="dxa"/>
              <w:end w:w="160" w:type="dxa"/>
            </w:tcMar>
          </w:tcPr>
          <w:p>
            <w:pPr>
              <w:spacing w:after="80"/>
            </w:pPr>
            <w:r>
              <w:rPr>
                <w:rFonts w:ascii="Lato" w:hAnsi="Lato" w:eastAsia="Lato"/>
                <w:b/>
                <w:color w:val="17365D"/>
                <w:sz w:val="19"/>
              </w:rPr>
              <w:t>NAVIGATION NOTE</w:t>
            </w:r>
          </w:p>
          <w:p>
            <w:pPr>
              <w:spacing w:after="0" w:line="264" w:lineRule="auto"/>
            </w:pPr>
            <w:r>
              <w:rPr>
                <w:rFonts w:ascii="Lato" w:hAnsi="Lato" w:eastAsia="Lato"/>
                <w:color w:val="111111"/>
                <w:sz w:val="18"/>
              </w:rPr>
              <w:t>The document uses real Word heading styles. Use the Word navigation pane to jump between sections. Page numbers are included in the footer. The contents table is intentionally static so the file remains stable in headless rendering and fully editable.</w:t>
            </w:r>
          </w:p>
        </w:tc>
      </w:tr>
    </w:tbl>
    <w:p>
      <w:pPr>
        <w:spacing w:after="20"/>
      </w:pPr>
    </w:p>
    <w:p>
      <w:r>
        <w:br w:type="page"/>
      </w:r>
    </w:p>
    <w:p>
      <w:pPr>
        <w:spacing w:before="1800" w:after="160"/>
        <w:pBdr>
          <w:bottom w:val="single" w:sz="18" w:space="1" w:color="1F6D73"/>
        </w:pBdr>
      </w:pPr>
      <w:r>
        <w:rPr>
          <w:rFonts w:ascii="Lato" w:hAnsi="Lato" w:eastAsia="Lato"/>
          <w:b/>
          <w:color w:val="17365D"/>
          <w:sz w:val="46"/>
        </w:rPr>
        <w:t>PART I — BACKGROUND AND OBJECTIVES</w:t>
      </w:r>
    </w:p>
    <w:p>
      <w:pPr>
        <w:spacing w:after="0"/>
      </w:pPr>
      <w:r>
        <w:rPr>
          <w:rFonts w:ascii="Lato" w:hAnsi="Lato" w:eastAsia="Lato"/>
          <w:color w:val="4A4A4A"/>
          <w:sz w:val="24"/>
        </w:rPr>
        <w:t>From a one-off seven-day product build to a reusable AI product engineering system.</w:t>
      </w:r>
    </w:p>
    <w:p>
      <w:r>
        <w:br w:type="page"/>
      </w:r>
    </w:p>
    <w:p>
      <w:pPr>
        <w:pStyle w:val="Heading1"/>
        <w:keepNext/>
        <w:spacing w:before="200" w:after="80"/>
      </w:pPr>
      <w:r>
        <w:rPr>
          <w:rFonts w:ascii="Lato" w:hAnsi="Lato" w:eastAsia="Lato"/>
          <w:b/>
          <w:color w:val="17365D"/>
          <w:sz w:val="34"/>
        </w:rPr>
        <w:t>1. Original Objective</w:t>
      </w:r>
    </w:p>
    <w:p>
      <w:pPr>
        <w:spacing w:after="120" w:line="276" w:lineRule="auto"/>
      </w:pPr>
      <w:r>
        <w:rPr>
          <w:rFonts w:ascii="Lato" w:hAnsi="Lato" w:eastAsia="Lato"/>
          <w:i w:val="0"/>
          <w:sz w:val="20"/>
        </w:rPr>
        <w:t>The initial objective was to create one sellable digital product that could be shipped in seven days using only free tools and without paid APIs, paid hosting, or paid runtime services. The intended product direction combined the owner’s economics, policy, software/SaaS, financial-analysis and startup interests with a Bangladesh market context.</w:t>
      </w:r>
    </w:p>
    <w:p>
      <w:pPr>
        <w:spacing w:after="120" w:line="276" w:lineRule="auto"/>
      </w:pPr>
      <w:r>
        <w:rPr>
          <w:rFonts w:ascii="Lato" w:hAnsi="Lato" w:eastAsia="Lato"/>
          <w:i w:val="0"/>
          <w:sz w:val="20"/>
        </w:rPr>
        <w:t>The early candidate was TenderToFit Lite: an offline-first tender support application for SMEs and procurement consultants. The proposed workflow was to import a tender, extract requirements, build a compliance matrix, identify missing evidence, calculate a readiness score, and export Word/Excel reports.</w:t>
      </w:r>
    </w:p>
    <w:p>
      <w:pPr>
        <w:spacing w:after="120" w:line="276" w:lineRule="auto"/>
      </w:pPr>
      <w:r>
        <w:rPr>
          <w:rFonts w:ascii="Lato" w:hAnsi="Lato" w:eastAsia="Lato"/>
          <w:i w:val="0"/>
          <w:sz w:val="20"/>
        </w:rPr>
        <w:t>The discussion then established a more important strategic conclusion: software implementation is increasingly fast with AI, so the differentiator should be design quality, decision quality, evidence, workflow understanding, and reliable orchestration. The project therefore evolved from “build TenderToFit in seven days” into “build the engineering system that can repeatedly build TenderToFit and future products.”</w:t>
      </w:r>
    </w:p>
    <w:p>
      <w:pPr>
        <w:pStyle w:val="Heading1"/>
        <w:keepNext/>
        <w:spacing w:before="200" w:after="80"/>
      </w:pPr>
      <w:r>
        <w:rPr>
          <w:rFonts w:ascii="Lato" w:hAnsi="Lato" w:eastAsia="Lato"/>
          <w:b/>
          <w:color w:val="17365D"/>
          <w:sz w:val="34"/>
        </w:rPr>
        <w:t>2. Final Objectives</w:t>
      </w:r>
    </w:p>
    <w:p>
      <w:pPr>
        <w:pStyle w:val="ListBullet"/>
        <w:spacing w:after="50" w:line="264" w:lineRule="auto"/>
        <w:ind w:left="288"/>
      </w:pPr>
      <w:r>
        <w:rPr>
          <w:rFonts w:ascii="Lato" w:hAnsi="Lato" w:eastAsia="Lato"/>
          <w:sz w:val="19"/>
        </w:rPr>
        <w:t>Create APES: a reusable AI Product Engineering System that converts an idea into a validated, specified, implemented, tested, packaged and learnable product through explicit artifact states.</w:t>
      </w:r>
    </w:p>
    <w:p>
      <w:pPr>
        <w:pStyle w:val="ListBullet"/>
        <w:spacing w:after="50" w:line="264" w:lineRule="auto"/>
        <w:ind w:left="288"/>
      </w:pPr>
      <w:r>
        <w:rPr>
          <w:rFonts w:ascii="Lato" w:hAnsi="Lato" w:eastAsia="Lato"/>
          <w:sz w:val="19"/>
        </w:rPr>
        <w:t>Make the system self-bootstrapping in a fresh ChatGPT conversation through one Master Orchestrator prompt rather than requiring the user to issue a new prompt for every step.</w:t>
      </w:r>
    </w:p>
    <w:p>
      <w:pPr>
        <w:pStyle w:val="ListBullet"/>
        <w:spacing w:after="50" w:line="264" w:lineRule="auto"/>
        <w:ind w:left="288"/>
      </w:pPr>
      <w:r>
        <w:rPr>
          <w:rFonts w:ascii="Lato" w:hAnsi="Lato" w:eastAsia="Lato"/>
          <w:sz w:val="19"/>
        </w:rPr>
        <w:t>Define work through capabilities, activities, tasks, artifacts, contracts, dependencies and quality gates instead of loose conversational roles.</w:t>
      </w:r>
    </w:p>
    <w:p>
      <w:pPr>
        <w:pStyle w:val="ListBullet"/>
        <w:spacing w:after="50" w:line="264" w:lineRule="auto"/>
        <w:ind w:left="288"/>
      </w:pPr>
      <w:r>
        <w:rPr>
          <w:rFonts w:ascii="Lato" w:hAnsi="Lato" w:eastAsia="Lato"/>
          <w:sz w:val="19"/>
        </w:rPr>
        <w:t>Use TenderToFit as the pilot to validate the system and improve APES before generalizing it to other products.</w:t>
      </w:r>
    </w:p>
    <w:p>
      <w:pPr>
        <w:pStyle w:val="ListBullet"/>
        <w:spacing w:after="50" w:line="264" w:lineRule="auto"/>
        <w:ind w:left="288"/>
      </w:pPr>
      <w:r>
        <w:rPr>
          <w:rFonts w:ascii="Lato" w:hAnsi="Lato" w:eastAsia="Lato"/>
          <w:sz w:val="19"/>
        </w:rPr>
        <w:t>Ensure the shipped product can operate without mandatory paid APIs, paid hosting or paid tools.</w:t>
      </w:r>
    </w:p>
    <w:p>
      <w:pPr>
        <w:pStyle w:val="ListBullet"/>
        <w:spacing w:after="50" w:line="264" w:lineRule="auto"/>
        <w:ind w:left="288"/>
      </w:pPr>
      <w:r>
        <w:rPr>
          <w:rFonts w:ascii="Lato" w:hAnsi="Lato" w:eastAsia="Lato"/>
          <w:sz w:val="19"/>
        </w:rPr>
        <w:t>Make every important product decision traceable to evidence, assumptions, alternatives, review findings and acceptance tests.</w:t>
      </w:r>
    </w:p>
    <w:p>
      <w:pPr>
        <w:pStyle w:val="ListBullet"/>
        <w:spacing w:after="50" w:line="264" w:lineRule="auto"/>
        <w:ind w:left="288"/>
      </w:pPr>
      <w:r>
        <w:rPr>
          <w:rFonts w:ascii="Lato" w:hAnsi="Lato" w:eastAsia="Lato"/>
          <w:sz w:val="19"/>
        </w:rPr>
        <w:t>Keep design and UX decisions ahead of implementation decisions; no feature should exist only because it is easy for an AI coding agent to generate.</w:t>
      </w:r>
    </w:p>
    <w:p>
      <w:pPr>
        <w:pStyle w:val="Heading1"/>
        <w:keepNext/>
        <w:spacing w:before="200" w:after="80"/>
      </w:pPr>
      <w:r>
        <w:rPr>
          <w:rFonts w:ascii="Lato" w:hAnsi="Lato" w:eastAsia="Lato"/>
          <w:b/>
          <w:color w:val="17365D"/>
          <w:sz w:val="34"/>
        </w:rPr>
        <w:t>3. Intended Users of This Document</w:t>
      </w:r>
    </w:p>
    <w:p>
      <w:pPr>
        <w:pStyle w:val="ListBullet"/>
        <w:spacing w:after="50" w:line="264" w:lineRule="auto"/>
        <w:ind w:left="288"/>
      </w:pPr>
      <w:r>
        <w:rPr>
          <w:rFonts w:ascii="Lato" w:hAnsi="Lato" w:eastAsia="Lato"/>
          <w:sz w:val="19"/>
        </w:rPr>
        <w:t>The product owner approving strategic decisions and final gates.</w:t>
      </w:r>
    </w:p>
    <w:p>
      <w:pPr>
        <w:pStyle w:val="ListBullet"/>
        <w:spacing w:after="50" w:line="264" w:lineRule="auto"/>
        <w:ind w:left="288"/>
      </w:pPr>
      <w:r>
        <w:rPr>
          <w:rFonts w:ascii="Lato" w:hAnsi="Lato" w:eastAsia="Lato"/>
          <w:sz w:val="19"/>
        </w:rPr>
        <w:t>ChatGPT or another high-reasoning AI acting as orchestrator, researcher, spec writer and reviewer.</w:t>
      </w:r>
    </w:p>
    <w:p>
      <w:pPr>
        <w:pStyle w:val="ListBullet"/>
        <w:spacing w:after="50" w:line="264" w:lineRule="auto"/>
        <w:ind w:left="288"/>
      </w:pPr>
      <w:r>
        <w:rPr>
          <w:rFonts w:ascii="Lato" w:hAnsi="Lato" w:eastAsia="Lato"/>
          <w:sz w:val="19"/>
        </w:rPr>
        <w:t>Codex or another repository-level coding agent implementing bounded engineering tasks.</w:t>
      </w:r>
    </w:p>
    <w:p>
      <w:pPr>
        <w:pStyle w:val="ListBullet"/>
        <w:spacing w:after="50" w:line="264" w:lineRule="auto"/>
        <w:ind w:left="288"/>
      </w:pPr>
      <w:r>
        <w:rPr>
          <w:rFonts w:ascii="Lato" w:hAnsi="Lato" w:eastAsia="Lato"/>
          <w:sz w:val="19"/>
        </w:rPr>
        <w:t>Human developers, analysts, designers, procurement specialists or consultants joining the project later.</w:t>
      </w:r>
    </w:p>
    <w:p>
      <w:pPr>
        <w:pStyle w:val="ListBullet"/>
        <w:spacing w:after="50" w:line="264" w:lineRule="auto"/>
        <w:ind w:left="288"/>
      </w:pPr>
      <w:r>
        <w:rPr>
          <w:rFonts w:ascii="Lato" w:hAnsi="Lato" w:eastAsia="Lato"/>
          <w:sz w:val="19"/>
        </w:rPr>
        <w:t>Future APES instances used to build additional SaaS, policy, research, finance or software products.</w:t>
      </w:r>
    </w:p>
    <w:p>
      <w:pPr>
        <w:pStyle w:val="Heading1"/>
        <w:keepNext/>
        <w:spacing w:before="200" w:after="80"/>
      </w:pPr>
      <w:r>
        <w:rPr>
          <w:rFonts w:ascii="Lato" w:hAnsi="Lato" w:eastAsia="Lato"/>
          <w:b/>
          <w:color w:val="17365D"/>
          <w:sz w:val="34"/>
        </w:rPr>
        <w:t>4. Scope and Constraints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7365D"/>
            <w:tcMar>
              <w:top w:w="80" w:type="dxa"/>
              <w:start w:w="80" w:type="dxa"/>
              <w:bottom w:w="80" w:type="dxa"/>
              <w:end w:w="80" w:type="dxa"/>
            </w:tcMar>
            <w:vAlign w:val="center"/>
          </w:tcPr>
          <w:p>
            <w:pPr>
              <w:spacing w:after="0"/>
            </w:pPr>
            <w:r>
              <w:rPr>
                <w:rFonts w:ascii="Lato" w:hAnsi="Lato" w:eastAsia="Lato"/>
                <w:b/>
                <w:color w:val="FFFFFF"/>
                <w:sz w:val="17"/>
              </w:rPr>
              <w:t>Constraint</w:t>
            </w:r>
          </w:p>
        </w:tc>
        <w:tc>
          <w:tcPr>
            <w:tcW w:type="dxa" w:w="8568"/>
            <w:shd w:fill="17365D"/>
            <w:tcMar>
              <w:top w:w="80" w:type="dxa"/>
              <w:start w:w="80" w:type="dxa"/>
              <w:bottom w:w="80" w:type="dxa"/>
              <w:end w:w="80" w:type="dxa"/>
            </w:tcMar>
            <w:vAlign w:val="center"/>
          </w:tcPr>
          <w:p>
            <w:pPr>
              <w:spacing w:after="0"/>
            </w:pPr>
            <w:r>
              <w:rPr>
                <w:rFonts w:ascii="Lato" w:hAnsi="Lato" w:eastAsia="Lato"/>
                <w:b/>
                <w:color w:val="FFFFFF"/>
                <w:sz w:val="17"/>
              </w:rPr>
              <w:t>Adopted requirement</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7"/>
              </w:rPr>
              <w:t>Cost</w:t>
            </w:r>
          </w:p>
        </w:tc>
        <w:tc>
          <w:tcPr>
            <w:tcW w:type="dxa" w:w="8568"/>
            <w:tcMar>
              <w:top w:w="70" w:type="dxa"/>
              <w:start w:w="75" w:type="dxa"/>
              <w:bottom w:w="70" w:type="dxa"/>
              <w:end w:w="75" w:type="dxa"/>
            </w:tcMar>
            <w:vAlign w:val="top"/>
          </w:tcPr>
          <w:p>
            <w:pPr>
              <w:spacing w:after="0" w:line="240" w:lineRule="auto"/>
            </w:pPr>
            <w:r>
              <w:rPr>
                <w:rFonts w:ascii="Lato" w:hAnsi="Lato" w:eastAsia="Lato"/>
                <w:color w:val="111111"/>
                <w:sz w:val="17"/>
              </w:rPr>
              <w:t>No proposed runtime architecture may require paid APIs, paid hosting or paid development tools. Free/open-source/local components are the default.</w:t>
            </w:r>
          </w:p>
        </w:tc>
      </w:tr>
      <w:tr>
        <w:trPr>
          <w:cantSplit/>
        </w:trPr>
        <w:tc>
          <w:tcPr>
            <w:tcW w:type="dxa" w:w="2088"/>
            <w:shd w:fill="F8FAFC"/>
            <w:tcMar>
              <w:top w:w="70" w:type="dxa"/>
              <w:start w:w="75" w:type="dxa"/>
              <w:bottom w:w="70" w:type="dxa"/>
              <w:end w:w="75" w:type="dxa"/>
            </w:tcMar>
            <w:vAlign w:val="top"/>
          </w:tcPr>
          <w:p>
            <w:pPr>
              <w:spacing w:after="0" w:line="240" w:lineRule="auto"/>
            </w:pPr>
            <w:r>
              <w:rPr>
                <w:rFonts w:ascii="Lato" w:hAnsi="Lato" w:eastAsia="Lato"/>
                <w:color w:val="111111"/>
                <w:sz w:val="17"/>
              </w:rPr>
              <w:t>Execution ownership</w:t>
            </w:r>
          </w:p>
        </w:tc>
        <w:tc>
          <w:tcPr>
            <w:tcW w:type="dxa" w:w="8568"/>
            <w:shd w:fill="F8FAFC"/>
            <w:tcMar>
              <w:top w:w="70" w:type="dxa"/>
              <w:start w:w="75" w:type="dxa"/>
              <w:bottom w:w="70" w:type="dxa"/>
              <w:end w:w="75" w:type="dxa"/>
            </w:tcMar>
            <w:vAlign w:val="top"/>
          </w:tcPr>
          <w:p>
            <w:pPr>
              <w:spacing w:after="0" w:line="240" w:lineRule="auto"/>
            </w:pPr>
            <w:r>
              <w:rPr>
                <w:rFonts w:ascii="Lato" w:hAnsi="Lato" w:eastAsia="Lato"/>
                <w:color w:val="111111"/>
                <w:sz w:val="17"/>
              </w:rPr>
              <w:t>The AI system performs the operational research/specification/build-orchestration work; the owner primarily reviews strategic decisions and provides domain context when needed.</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7"/>
              </w:rPr>
              <w:t>Evidence</w:t>
            </w:r>
          </w:p>
        </w:tc>
        <w:tc>
          <w:tcPr>
            <w:tcW w:type="dxa" w:w="8568"/>
            <w:tcMar>
              <w:top w:w="70" w:type="dxa"/>
              <w:start w:w="75" w:type="dxa"/>
              <w:bottom w:w="70" w:type="dxa"/>
              <w:end w:w="75" w:type="dxa"/>
            </w:tcMar>
            <w:vAlign w:val="top"/>
          </w:tcPr>
          <w:p>
            <w:pPr>
              <w:spacing w:after="0" w:line="240" w:lineRule="auto"/>
            </w:pPr>
            <w:r>
              <w:rPr>
                <w:rFonts w:ascii="Lato" w:hAnsi="Lato" w:eastAsia="Lato"/>
                <w:color w:val="111111"/>
                <w:sz w:val="17"/>
              </w:rPr>
              <w:t>No unverified market claim, competitor feature, pricing figure, legal statement or user complaint may be promoted to “fact” without source traceability.</w:t>
            </w:r>
          </w:p>
        </w:tc>
      </w:tr>
      <w:tr>
        <w:trPr>
          <w:cantSplit/>
        </w:trPr>
        <w:tc>
          <w:tcPr>
            <w:tcW w:type="dxa" w:w="2088"/>
            <w:shd w:fill="F8FAFC"/>
            <w:tcMar>
              <w:top w:w="70" w:type="dxa"/>
              <w:start w:w="75" w:type="dxa"/>
              <w:bottom w:w="70" w:type="dxa"/>
              <w:end w:w="75" w:type="dxa"/>
            </w:tcMar>
            <w:vAlign w:val="top"/>
          </w:tcPr>
          <w:p>
            <w:pPr>
              <w:spacing w:after="0" w:line="240" w:lineRule="auto"/>
            </w:pPr>
            <w:r>
              <w:rPr>
                <w:rFonts w:ascii="Lato" w:hAnsi="Lato" w:eastAsia="Lato"/>
                <w:color w:val="111111"/>
                <w:sz w:val="17"/>
              </w:rPr>
              <w:t>Design</w:t>
            </w:r>
          </w:p>
        </w:tc>
        <w:tc>
          <w:tcPr>
            <w:tcW w:type="dxa" w:w="8568"/>
            <w:shd w:fill="F8FAFC"/>
            <w:tcMar>
              <w:top w:w="70" w:type="dxa"/>
              <w:start w:w="75" w:type="dxa"/>
              <w:bottom w:w="70" w:type="dxa"/>
              <w:end w:w="75" w:type="dxa"/>
            </w:tcMar>
            <w:vAlign w:val="top"/>
          </w:tcPr>
          <w:p>
            <w:pPr>
              <w:spacing w:after="0" w:line="240" w:lineRule="auto"/>
            </w:pPr>
            <w:r>
              <w:rPr>
                <w:rFonts w:ascii="Lato" w:hAnsi="Lato" w:eastAsia="Lato"/>
                <w:color w:val="111111"/>
                <w:sz w:val="17"/>
              </w:rPr>
              <w:t>User journeys, decision points, information architecture and acceptance criteria must be defined before implementation tasks are issued.</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7"/>
              </w:rPr>
              <w:t>Implementation</w:t>
            </w:r>
          </w:p>
        </w:tc>
        <w:tc>
          <w:tcPr>
            <w:tcW w:type="dxa" w:w="8568"/>
            <w:tcMar>
              <w:top w:w="70" w:type="dxa"/>
              <w:start w:w="75" w:type="dxa"/>
              <w:bottom w:w="70" w:type="dxa"/>
              <w:end w:w="75" w:type="dxa"/>
            </w:tcMar>
            <w:vAlign w:val="top"/>
          </w:tcPr>
          <w:p>
            <w:pPr>
              <w:spacing w:after="0" w:line="240" w:lineRule="auto"/>
            </w:pPr>
            <w:r>
              <w:rPr>
                <w:rFonts w:ascii="Lato" w:hAnsi="Lato" w:eastAsia="Lato"/>
                <w:color w:val="111111"/>
                <w:sz w:val="17"/>
              </w:rPr>
              <w:t>Coding work is decomposed into bounded tasks with explicit inputs, allowed files, tests and definition of done.</w:t>
            </w:r>
          </w:p>
        </w:tc>
      </w:tr>
      <w:tr>
        <w:trPr>
          <w:cantSplit/>
        </w:trPr>
        <w:tc>
          <w:tcPr>
            <w:tcW w:type="dxa" w:w="2088"/>
            <w:shd w:fill="F8FAFC"/>
            <w:tcMar>
              <w:top w:w="70" w:type="dxa"/>
              <w:start w:w="75" w:type="dxa"/>
              <w:bottom w:w="70" w:type="dxa"/>
              <w:end w:w="75" w:type="dxa"/>
            </w:tcMar>
            <w:vAlign w:val="top"/>
          </w:tcPr>
          <w:p>
            <w:pPr>
              <w:spacing w:after="0" w:line="240" w:lineRule="auto"/>
            </w:pPr>
            <w:r>
              <w:rPr>
                <w:rFonts w:ascii="Lato" w:hAnsi="Lato" w:eastAsia="Lato"/>
                <w:color w:val="111111"/>
                <w:sz w:val="17"/>
              </w:rPr>
              <w:t>Quality</w:t>
            </w:r>
          </w:p>
        </w:tc>
        <w:tc>
          <w:tcPr>
            <w:tcW w:type="dxa" w:w="8568"/>
            <w:shd w:fill="F8FAFC"/>
            <w:tcMar>
              <w:top w:w="70" w:type="dxa"/>
              <w:start w:w="75" w:type="dxa"/>
              <w:bottom w:w="70" w:type="dxa"/>
              <w:end w:w="75" w:type="dxa"/>
            </w:tcMar>
            <w:vAlign w:val="top"/>
          </w:tcPr>
          <w:p>
            <w:pPr>
              <w:spacing w:after="0" w:line="240" w:lineRule="auto"/>
            </w:pPr>
            <w:r>
              <w:rPr>
                <w:rFonts w:ascii="Lato" w:hAnsi="Lato" w:eastAsia="Lato"/>
                <w:color w:val="111111"/>
                <w:sz w:val="17"/>
              </w:rPr>
              <w:t>No artifact or task advances merely because content exists; it must pass its required gate.</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7"/>
              </w:rPr>
              <w:t>Automation</w:t>
            </w:r>
          </w:p>
        </w:tc>
        <w:tc>
          <w:tcPr>
            <w:tcW w:type="dxa" w:w="8568"/>
            <w:tcMar>
              <w:top w:w="70" w:type="dxa"/>
              <w:start w:w="75" w:type="dxa"/>
              <w:bottom w:w="70" w:type="dxa"/>
              <w:end w:w="75" w:type="dxa"/>
            </w:tcMar>
            <w:vAlign w:val="top"/>
          </w:tcPr>
          <w:p>
            <w:pPr>
              <w:spacing w:after="0" w:line="240" w:lineRule="auto"/>
            </w:pPr>
            <w:r>
              <w:rPr>
                <w:rFonts w:ascii="Lato" w:hAnsi="Lato" w:eastAsia="Lato"/>
                <w:color w:val="111111"/>
                <w:sz w:val="17"/>
              </w:rPr>
              <w:t>The process should become state-aware and artifact-driven so prompts can be generated from system state rather than manually improvised.</w:t>
            </w:r>
          </w:p>
        </w:tc>
      </w:tr>
    </w:tbl>
    <w:p>
      <w:pPr>
        <w:spacing w:after="40"/>
      </w:pPr>
    </w:p>
    <w:p>
      <w:pPr>
        <w:pStyle w:val="Heading1"/>
        <w:keepNext/>
        <w:spacing w:before="200" w:after="80"/>
      </w:pPr>
      <w:r>
        <w:rPr>
          <w:rFonts w:ascii="Lato" w:hAnsi="Lato" w:eastAsia="Lato"/>
          <w:b/>
          <w:color w:val="17365D"/>
          <w:sz w:val="34"/>
        </w:rPr>
        <w:t>5. Key Definitions</w:t>
      </w:r>
    </w:p>
    <w:p>
      <w:pPr>
        <w:spacing w:after="60"/>
      </w:pPr>
      <w:r>
        <w:rPr>
          <w:rFonts w:ascii="Lato" w:hAnsi="Lato" w:eastAsia="Lato"/>
          <w:b/>
          <w:color w:val="17365D"/>
          <w:sz w:val="19"/>
        </w:rPr>
        <w:t xml:space="preserve">APES — </w:t>
      </w:r>
      <w:r>
        <w:rPr>
          <w:rFonts w:ascii="Lato" w:hAnsi="Lato" w:eastAsia="Lato"/>
          <w:sz w:val="19"/>
        </w:rPr>
        <w:t>AI Product Engineering System: the reusable operating system that governs research, design, engineering, QA, release and learning.</w:t>
      </w:r>
    </w:p>
    <w:p>
      <w:pPr>
        <w:spacing w:after="60"/>
      </w:pPr>
      <w:r>
        <w:rPr>
          <w:rFonts w:ascii="Lato" w:hAnsi="Lato" w:eastAsia="Lato"/>
          <w:b/>
          <w:color w:val="17365D"/>
          <w:sz w:val="19"/>
        </w:rPr>
        <w:t xml:space="preserve">Capability — </w:t>
      </w:r>
      <w:r>
        <w:rPr>
          <w:rFonts w:ascii="Lato" w:hAnsi="Lato" w:eastAsia="Lato"/>
          <w:sz w:val="19"/>
        </w:rPr>
        <w:t>A stable ability APES must possess, defined independently from any particular model or tool.</w:t>
      </w:r>
    </w:p>
    <w:p>
      <w:pPr>
        <w:spacing w:after="60"/>
      </w:pPr>
      <w:r>
        <w:rPr>
          <w:rFonts w:ascii="Lato" w:hAnsi="Lato" w:eastAsia="Lato"/>
          <w:b/>
          <w:color w:val="17365D"/>
          <w:sz w:val="19"/>
        </w:rPr>
        <w:t xml:space="preserve">Activity — </w:t>
      </w:r>
      <w:r>
        <w:rPr>
          <w:rFonts w:ascii="Lato" w:hAnsi="Lato" w:eastAsia="Lato"/>
          <w:sz w:val="19"/>
        </w:rPr>
        <w:t>A repeatable unit of work within a capability.</w:t>
      </w:r>
    </w:p>
    <w:p>
      <w:pPr>
        <w:spacing w:after="60"/>
      </w:pPr>
      <w:r>
        <w:rPr>
          <w:rFonts w:ascii="Lato" w:hAnsi="Lato" w:eastAsia="Lato"/>
          <w:b/>
          <w:color w:val="17365D"/>
          <w:sz w:val="19"/>
        </w:rPr>
        <w:t xml:space="preserve">Task — </w:t>
      </w:r>
      <w:r>
        <w:rPr>
          <w:rFonts w:ascii="Lato" w:hAnsi="Lato" w:eastAsia="Lato"/>
          <w:sz w:val="19"/>
        </w:rPr>
        <w:t>An execution-sized unit with precise inputs, outputs, dependencies, owner/agent and definition of done.</w:t>
      </w:r>
    </w:p>
    <w:p>
      <w:pPr>
        <w:spacing w:after="60"/>
      </w:pPr>
      <w:r>
        <w:rPr>
          <w:rFonts w:ascii="Lato" w:hAnsi="Lato" w:eastAsia="Lato"/>
          <w:b/>
          <w:color w:val="17365D"/>
          <w:sz w:val="19"/>
        </w:rPr>
        <w:t xml:space="preserve">Agent — </w:t>
      </w:r>
      <w:r>
        <w:rPr>
          <w:rFonts w:ascii="Lato" w:hAnsi="Lato" w:eastAsia="Lato"/>
          <w:sz w:val="19"/>
        </w:rPr>
        <w:t>An AI or human execution role defined primarily by the activities/tasks it performs and the artifacts it owns or reviews.</w:t>
      </w:r>
    </w:p>
    <w:p>
      <w:pPr>
        <w:spacing w:after="60"/>
      </w:pPr>
      <w:r>
        <w:rPr>
          <w:rFonts w:ascii="Lato" w:hAnsi="Lato" w:eastAsia="Lato"/>
          <w:b/>
          <w:color w:val="17365D"/>
          <w:sz w:val="19"/>
        </w:rPr>
        <w:t xml:space="preserve">Artifact — </w:t>
      </w:r>
      <w:r>
        <w:rPr>
          <w:rFonts w:ascii="Lato" w:hAnsi="Lato" w:eastAsia="Lato"/>
          <w:sz w:val="19"/>
        </w:rPr>
        <w:t>A versioned, reviewable output that serves as a source of truth: e.g., evidence register, PRS, UX spec, architecture spec, code change, QA report.</w:t>
      </w:r>
    </w:p>
    <w:p>
      <w:pPr>
        <w:spacing w:after="60"/>
      </w:pPr>
      <w:r>
        <w:rPr>
          <w:rFonts w:ascii="Lato" w:hAnsi="Lato" w:eastAsia="Lato"/>
          <w:b/>
          <w:color w:val="17365D"/>
          <w:sz w:val="19"/>
        </w:rPr>
        <w:t xml:space="preserve">Contract — </w:t>
      </w:r>
      <w:r>
        <w:rPr>
          <w:rFonts w:ascii="Lato" w:hAnsi="Lato" w:eastAsia="Lato"/>
          <w:sz w:val="19"/>
        </w:rPr>
        <w:t>The explicit preconditions, inputs, outputs, invariants and quality criteria governing a capability, agent, task or handoff.</w:t>
      </w:r>
    </w:p>
    <w:p>
      <w:pPr>
        <w:spacing w:after="60"/>
      </w:pPr>
      <w:r>
        <w:rPr>
          <w:rFonts w:ascii="Lato" w:hAnsi="Lato" w:eastAsia="Lato"/>
          <w:b/>
          <w:color w:val="17365D"/>
          <w:sz w:val="19"/>
        </w:rPr>
        <w:t xml:space="preserve">Gate — </w:t>
      </w:r>
      <w:r>
        <w:rPr>
          <w:rFonts w:ascii="Lato" w:hAnsi="Lato" w:eastAsia="Lato"/>
          <w:sz w:val="19"/>
        </w:rPr>
        <w:t>A pass/fix/stop decision point that prevents unapproved material from flowing downstream.</w:t>
      </w:r>
    </w:p>
    <w:p>
      <w:pPr>
        <w:spacing w:after="60"/>
      </w:pPr>
      <w:r>
        <w:rPr>
          <w:rFonts w:ascii="Lato" w:hAnsi="Lato" w:eastAsia="Lato"/>
          <w:b/>
          <w:color w:val="17365D"/>
          <w:sz w:val="19"/>
        </w:rPr>
        <w:t xml:space="preserve">Evidence — </w:t>
      </w:r>
      <w:r>
        <w:rPr>
          <w:rFonts w:ascii="Lato" w:hAnsi="Lato" w:eastAsia="Lato"/>
          <w:sz w:val="19"/>
        </w:rPr>
        <w:t>Source-backed information with provenance and confidence.</w:t>
      </w:r>
    </w:p>
    <w:p>
      <w:pPr>
        <w:spacing w:after="60"/>
      </w:pPr>
      <w:r>
        <w:rPr>
          <w:rFonts w:ascii="Lato" w:hAnsi="Lato" w:eastAsia="Lato"/>
          <w:b/>
          <w:color w:val="17365D"/>
          <w:sz w:val="19"/>
        </w:rPr>
        <w:t xml:space="preserve">Assumption — </w:t>
      </w:r>
      <w:r>
        <w:rPr>
          <w:rFonts w:ascii="Lato" w:hAnsi="Lato" w:eastAsia="Lato"/>
          <w:sz w:val="19"/>
        </w:rPr>
        <w:t>A claim being used provisionally but not yet verified.</w:t>
      </w:r>
    </w:p>
    <w:p>
      <w:pPr>
        <w:spacing w:after="60"/>
      </w:pPr>
      <w:r>
        <w:rPr>
          <w:rFonts w:ascii="Lato" w:hAnsi="Lato" w:eastAsia="Lato"/>
          <w:b/>
          <w:color w:val="17365D"/>
          <w:sz w:val="19"/>
        </w:rPr>
        <w:t xml:space="preserve">Decision — </w:t>
      </w:r>
      <w:r>
        <w:rPr>
          <w:rFonts w:ascii="Lato" w:hAnsi="Lato" w:eastAsia="Lato"/>
          <w:sz w:val="19"/>
        </w:rPr>
        <w:t>A recorded choice with alternatives, rationale, evidence and consequences.</w:t>
      </w:r>
    </w:p>
    <w:p>
      <w:pPr>
        <w:spacing w:after="60"/>
      </w:pPr>
      <w:r>
        <w:rPr>
          <w:rFonts w:ascii="Lato" w:hAnsi="Lato" w:eastAsia="Lato"/>
          <w:b/>
          <w:color w:val="17365D"/>
          <w:sz w:val="19"/>
        </w:rPr>
        <w:t xml:space="preserve">State machine — </w:t>
      </w:r>
      <w:r>
        <w:rPr>
          <w:rFonts w:ascii="Lato" w:hAnsi="Lato" w:eastAsia="Lato"/>
          <w:sz w:val="19"/>
        </w:rPr>
        <w:t>The lifecycle controller that advances the project only when required artifacts and gates are satisfied.</w:t>
      </w:r>
    </w:p>
    <w:p>
      <w:r>
        <w:br w:type="page"/>
      </w:r>
    </w:p>
    <w:p>
      <w:pPr>
        <w:spacing w:before="1800" w:after="160"/>
        <w:pBdr>
          <w:bottom w:val="single" w:sz="18" w:space="1" w:color="1F6D73"/>
        </w:pBdr>
      </w:pPr>
      <w:r>
        <w:rPr>
          <w:rFonts w:ascii="Lato" w:hAnsi="Lato" w:eastAsia="Lato"/>
          <w:b/>
          <w:color w:val="17365D"/>
          <w:sz w:val="46"/>
        </w:rPr>
        <w:t>PART II — APES FINAL ARCHITECTURE AND METHODOLOGY</w:t>
      </w:r>
    </w:p>
    <w:p>
      <w:pPr>
        <w:spacing w:after="0"/>
      </w:pPr>
      <w:r>
        <w:rPr>
          <w:rFonts w:ascii="Lato" w:hAnsi="Lato" w:eastAsia="Lato"/>
          <w:color w:val="4A4A4A"/>
          <w:sz w:val="24"/>
        </w:rPr>
        <w:t>A formal system for decision quality, traceability and repeatable product execution.</w:t>
      </w:r>
    </w:p>
    <w:p>
      <w:r>
        <w:br w:type="page"/>
      </w:r>
    </w:p>
    <w:p>
      <w:pPr>
        <w:pStyle w:val="Heading1"/>
        <w:keepNext/>
        <w:spacing w:before="200" w:after="80"/>
      </w:pPr>
      <w:r>
        <w:rPr>
          <w:rFonts w:ascii="Lato" w:hAnsi="Lato" w:eastAsia="Lato"/>
          <w:b/>
          <w:color w:val="17365D"/>
          <w:sz w:val="34"/>
        </w:rPr>
        <w:t>6. APES System Thesis</w:t>
      </w:r>
    </w:p>
    <w:tbl>
      <w:tblPr>
        <w:tblW w:type="auto" w:w="0"/>
        <w:jc w:val="center"/>
        <w:tblLayout w:type="autofit"/>
        <w:tblLook w:firstColumn="1" w:firstRow="1" w:lastColumn="0" w:lastRow="0" w:noHBand="0" w:noVBand="1" w:val="04A0"/>
      </w:tblPr>
      <w:tblGrid>
        <w:gridCol w:w="10166"/>
      </w:tblGrid>
      <w:tr>
        <w:tc>
          <w:tcPr>
            <w:tcW w:type="dxa" w:w="10166"/>
            <w:shd w:fill="DDEEEE"/>
            <w:tcMar>
              <w:top w:w="120" w:type="dxa"/>
              <w:start w:w="160" w:type="dxa"/>
              <w:bottom w:w="120" w:type="dxa"/>
              <w:end w:w="160" w:type="dxa"/>
            </w:tcMar>
          </w:tcPr>
          <w:p>
            <w:pPr>
              <w:spacing w:after="80"/>
            </w:pPr>
            <w:r>
              <w:rPr>
                <w:rFonts w:ascii="Lato" w:hAnsi="Lato" w:eastAsia="Lato"/>
                <w:b/>
                <w:color w:val="17365D"/>
                <w:sz w:val="19"/>
              </w:rPr>
              <w:t>CORE PRINCIPLE</w:t>
            </w:r>
          </w:p>
          <w:p>
            <w:pPr>
              <w:spacing w:after="0" w:line="264" w:lineRule="auto"/>
            </w:pPr>
            <w:r>
              <w:rPr>
                <w:rFonts w:ascii="Lato" w:hAnsi="Lato" w:eastAsia="Lato"/>
                <w:color w:val="111111"/>
                <w:sz w:val="18"/>
              </w:rPr>
              <w:t>Optimize for decision quality, not document quantity. Artifacts exist to make decisions inspectable, testable, transferable and automatable. Conversation is temporary; durable project knowledge must become a versioned artifact or recorded decision.</w:t>
            </w:r>
          </w:p>
        </w:tc>
      </w:tr>
    </w:tbl>
    <w:p>
      <w:pPr>
        <w:spacing w:after="20"/>
      </w:pPr>
    </w:p>
    <w:p>
      <w:pPr>
        <w:spacing w:after="120" w:line="276" w:lineRule="auto"/>
      </w:pPr>
      <w:r>
        <w:rPr>
          <w:rFonts w:ascii="Lato" w:hAnsi="Lato" w:eastAsia="Lato"/>
          <w:i w:val="0"/>
          <w:sz w:val="20"/>
        </w:rPr>
        <w:t>APES is not a chatbot, a prompt library, or a conventional software-development checklist. It is an artifact-driven engineering operating system. Models, tools and prompts are replaceable implementations. Capabilities, contracts, state, evidence, quality gates and learning loops are the durable architecture.</w:t>
      </w:r>
    </w:p>
    <w:p>
      <w:pPr>
        <w:pStyle w:val="Heading1"/>
        <w:keepNext/>
        <w:spacing w:before="200" w:after="80"/>
      </w:pPr>
      <w:r>
        <w:rPr>
          <w:rFonts w:ascii="Lato" w:hAnsi="Lato" w:eastAsia="Lato"/>
          <w:b/>
          <w:color w:val="17365D"/>
          <w:sz w:val="34"/>
        </w:rPr>
        <w:t>7. Layered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7365D"/>
            <w:tcMar>
              <w:top w:w="80" w:type="dxa"/>
              <w:start w:w="80" w:type="dxa"/>
              <w:bottom w:w="80" w:type="dxa"/>
              <w:end w:w="80" w:type="dxa"/>
            </w:tcMar>
            <w:vAlign w:val="center"/>
          </w:tcPr>
          <w:p>
            <w:pPr>
              <w:spacing w:after="0"/>
            </w:pPr>
            <w:r>
              <w:rPr>
                <w:rFonts w:ascii="Lato" w:hAnsi="Lato" w:eastAsia="Lato"/>
                <w:b/>
                <w:color w:val="FFFFFF"/>
                <w:sz w:val="16"/>
              </w:rPr>
              <w:t>Layer</w:t>
            </w:r>
          </w:p>
        </w:tc>
        <w:tc>
          <w:tcPr>
            <w:tcW w:type="dxa" w:w="3600"/>
            <w:shd w:fill="17365D"/>
            <w:tcMar>
              <w:top w:w="80" w:type="dxa"/>
              <w:start w:w="80" w:type="dxa"/>
              <w:bottom w:w="80" w:type="dxa"/>
              <w:end w:w="80" w:type="dxa"/>
            </w:tcMar>
            <w:vAlign w:val="center"/>
          </w:tcPr>
          <w:p>
            <w:pPr>
              <w:spacing w:after="0"/>
            </w:pPr>
            <w:r>
              <w:rPr>
                <w:rFonts w:ascii="Lato" w:hAnsi="Lato" w:eastAsia="Lato"/>
                <w:b/>
                <w:color w:val="FFFFFF"/>
                <w:sz w:val="16"/>
              </w:rPr>
              <w:t>Purpose</w:t>
            </w:r>
          </w:p>
        </w:tc>
        <w:tc>
          <w:tcPr>
            <w:tcW w:type="dxa" w:w="4968"/>
            <w:shd w:fill="17365D"/>
            <w:tcMar>
              <w:top w:w="80" w:type="dxa"/>
              <w:start w:w="80" w:type="dxa"/>
              <w:bottom w:w="80" w:type="dxa"/>
              <w:end w:w="80" w:type="dxa"/>
            </w:tcMar>
            <w:vAlign w:val="center"/>
          </w:tcPr>
          <w:p>
            <w:pPr>
              <w:spacing w:after="0"/>
            </w:pPr>
            <w:r>
              <w:rPr>
                <w:rFonts w:ascii="Lato" w:hAnsi="Lato" w:eastAsia="Lato"/>
                <w:b/>
                <w:color w:val="FFFFFF"/>
                <w:sz w:val="16"/>
              </w:rPr>
              <w:t>Examples</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6"/>
              </w:rPr>
              <w:t>L0 — Foundation</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6"/>
              </w:rPr>
              <w:t>Defines philosophy, terminology, invariants and system boundaries.</w:t>
            </w:r>
          </w:p>
        </w:tc>
        <w:tc>
          <w:tcPr>
            <w:tcW w:type="dxa" w:w="4968"/>
            <w:tcMar>
              <w:top w:w="70" w:type="dxa"/>
              <w:start w:w="75" w:type="dxa"/>
              <w:bottom w:w="70" w:type="dxa"/>
              <w:end w:w="75" w:type="dxa"/>
            </w:tcMar>
            <w:vAlign w:val="top"/>
          </w:tcPr>
          <w:p>
            <w:pPr>
              <w:spacing w:after="0" w:line="240" w:lineRule="auto"/>
            </w:pPr>
            <w:r>
              <w:rPr>
                <w:rFonts w:ascii="Lato" w:hAnsi="Lato" w:eastAsia="Lato"/>
                <w:color w:val="111111"/>
                <w:sz w:val="16"/>
              </w:rPr>
              <w:t>Evidence before assumptions; artifacts over chat; verification before approval; no paid runtime dependencies.</w:t>
            </w:r>
          </w:p>
        </w:tc>
      </w:tr>
      <w:tr>
        <w:trPr>
          <w:cantSplit/>
        </w:trPr>
        <w:tc>
          <w:tcPr>
            <w:tcW w:type="dxa" w:w="2088"/>
            <w:shd w:fill="F8FAFC"/>
            <w:tcMar>
              <w:top w:w="70" w:type="dxa"/>
              <w:start w:w="75" w:type="dxa"/>
              <w:bottom w:w="70" w:type="dxa"/>
              <w:end w:w="75" w:type="dxa"/>
            </w:tcMar>
            <w:vAlign w:val="top"/>
          </w:tcPr>
          <w:p>
            <w:pPr>
              <w:spacing w:after="0" w:line="240" w:lineRule="auto"/>
            </w:pPr>
            <w:r>
              <w:rPr>
                <w:rFonts w:ascii="Lato" w:hAnsi="Lato" w:eastAsia="Lato"/>
                <w:color w:val="111111"/>
                <w:sz w:val="16"/>
              </w:rPr>
              <w:t>L1 — Capability</w:t>
            </w:r>
          </w:p>
        </w:tc>
        <w:tc>
          <w:tcPr>
            <w:tcW w:type="dxa" w:w="3600"/>
            <w:shd w:fill="F8FAFC"/>
            <w:tcMar>
              <w:top w:w="70" w:type="dxa"/>
              <w:start w:w="75" w:type="dxa"/>
              <w:bottom w:w="70" w:type="dxa"/>
              <w:end w:w="75" w:type="dxa"/>
            </w:tcMar>
            <w:vAlign w:val="top"/>
          </w:tcPr>
          <w:p>
            <w:pPr>
              <w:spacing w:after="0" w:line="240" w:lineRule="auto"/>
            </w:pPr>
            <w:r>
              <w:rPr>
                <w:rFonts w:ascii="Lato" w:hAnsi="Lato" w:eastAsia="Lato"/>
                <w:color w:val="111111"/>
                <w:sz w:val="16"/>
              </w:rPr>
              <w:t>Defines what the system must be able to do, independent of tools.</w:t>
            </w:r>
          </w:p>
        </w:tc>
        <w:tc>
          <w:tcPr>
            <w:tcW w:type="dxa" w:w="4968"/>
            <w:shd w:fill="F8FAFC"/>
            <w:tcMar>
              <w:top w:w="70" w:type="dxa"/>
              <w:start w:w="75" w:type="dxa"/>
              <w:bottom w:w="70" w:type="dxa"/>
              <w:end w:w="75" w:type="dxa"/>
            </w:tcMar>
            <w:vAlign w:val="top"/>
          </w:tcPr>
          <w:p>
            <w:pPr>
              <w:spacing w:after="0" w:line="240" w:lineRule="auto"/>
            </w:pPr>
            <w:r>
              <w:rPr>
                <w:rFonts w:ascii="Lato" w:hAnsi="Lato" w:eastAsia="Lato"/>
                <w:color w:val="111111"/>
                <w:sz w:val="16"/>
              </w:rPr>
              <w:t>Research, opportunity analysis, requirements, UX, architecture, QA, release.</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6"/>
              </w:rPr>
              <w:t>L2 — Activity &amp; Task</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6"/>
              </w:rPr>
              <w:t>Decomposes capabilities into executable work and dependencies.</w:t>
            </w:r>
          </w:p>
        </w:tc>
        <w:tc>
          <w:tcPr>
            <w:tcW w:type="dxa" w:w="4968"/>
            <w:tcMar>
              <w:top w:w="70" w:type="dxa"/>
              <w:start w:w="75" w:type="dxa"/>
              <w:bottom w:w="70" w:type="dxa"/>
              <w:end w:w="75" w:type="dxa"/>
            </w:tcMar>
            <w:vAlign w:val="top"/>
          </w:tcPr>
          <w:p>
            <w:pPr>
              <w:spacing w:after="0" w:line="240" w:lineRule="auto"/>
            </w:pPr>
            <w:r>
              <w:rPr>
                <w:rFonts w:ascii="Lato" w:hAnsi="Lato" w:eastAsia="Lato"/>
                <w:color w:val="111111"/>
                <w:sz w:val="16"/>
              </w:rPr>
              <w:t>Collect evidence; normalize requirements; create wireframe; run regression tests.</w:t>
            </w:r>
          </w:p>
        </w:tc>
      </w:tr>
      <w:tr>
        <w:trPr>
          <w:cantSplit/>
        </w:trPr>
        <w:tc>
          <w:tcPr>
            <w:tcW w:type="dxa" w:w="2088"/>
            <w:shd w:fill="F8FAFC"/>
            <w:tcMar>
              <w:top w:w="70" w:type="dxa"/>
              <w:start w:w="75" w:type="dxa"/>
              <w:bottom w:w="70" w:type="dxa"/>
              <w:end w:w="75" w:type="dxa"/>
            </w:tcMar>
            <w:vAlign w:val="top"/>
          </w:tcPr>
          <w:p>
            <w:pPr>
              <w:spacing w:after="0" w:line="240" w:lineRule="auto"/>
            </w:pPr>
            <w:r>
              <w:rPr>
                <w:rFonts w:ascii="Lato" w:hAnsi="Lato" w:eastAsia="Lato"/>
                <w:color w:val="111111"/>
                <w:sz w:val="16"/>
              </w:rPr>
              <w:t>L3 — Artifact &amp; Contract</w:t>
            </w:r>
          </w:p>
        </w:tc>
        <w:tc>
          <w:tcPr>
            <w:tcW w:type="dxa" w:w="3600"/>
            <w:shd w:fill="F8FAFC"/>
            <w:tcMar>
              <w:top w:w="70" w:type="dxa"/>
              <w:start w:w="75" w:type="dxa"/>
              <w:bottom w:w="70" w:type="dxa"/>
              <w:end w:w="75" w:type="dxa"/>
            </w:tcMar>
            <w:vAlign w:val="top"/>
          </w:tcPr>
          <w:p>
            <w:pPr>
              <w:spacing w:after="0" w:line="240" w:lineRule="auto"/>
            </w:pPr>
            <w:r>
              <w:rPr>
                <w:rFonts w:ascii="Lato" w:hAnsi="Lato" w:eastAsia="Lato"/>
                <w:color w:val="111111"/>
                <w:sz w:val="16"/>
              </w:rPr>
              <w:t>Defines durable outputs and the conditions governing their creation/consumption.</w:t>
            </w:r>
          </w:p>
        </w:tc>
        <w:tc>
          <w:tcPr>
            <w:tcW w:type="dxa" w:w="4968"/>
            <w:shd w:fill="F8FAFC"/>
            <w:tcMar>
              <w:top w:w="70" w:type="dxa"/>
              <w:start w:w="75" w:type="dxa"/>
              <w:bottom w:w="70" w:type="dxa"/>
              <w:end w:w="75" w:type="dxa"/>
            </w:tcMar>
            <w:vAlign w:val="top"/>
          </w:tcPr>
          <w:p>
            <w:pPr>
              <w:spacing w:after="0" w:line="240" w:lineRule="auto"/>
            </w:pPr>
            <w:r>
              <w:rPr>
                <w:rFonts w:ascii="Lato" w:hAnsi="Lato" w:eastAsia="Lato"/>
                <w:color w:val="111111"/>
                <w:sz w:val="16"/>
              </w:rPr>
              <w:t>Evidence Register, PRS, UX Spec, task contract, handoff contract.</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6"/>
              </w:rPr>
              <w:t>L4 — Execution</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6"/>
              </w:rPr>
              <w:t>Assigns agents, prompts and tools to tasks.</w:t>
            </w:r>
          </w:p>
        </w:tc>
        <w:tc>
          <w:tcPr>
            <w:tcW w:type="dxa" w:w="4968"/>
            <w:tcMar>
              <w:top w:w="70" w:type="dxa"/>
              <w:start w:w="75" w:type="dxa"/>
              <w:bottom w:w="70" w:type="dxa"/>
              <w:end w:w="75" w:type="dxa"/>
            </w:tcMar>
            <w:vAlign w:val="top"/>
          </w:tcPr>
          <w:p>
            <w:pPr>
              <w:spacing w:after="0" w:line="240" w:lineRule="auto"/>
            </w:pPr>
            <w:r>
              <w:rPr>
                <w:rFonts w:ascii="Lato" w:hAnsi="Lato" w:eastAsia="Lato"/>
                <w:color w:val="111111"/>
                <w:sz w:val="16"/>
              </w:rPr>
              <w:t>ChatGPT researcher; Codex build task; code-interpreter pricing model.</w:t>
            </w:r>
          </w:p>
        </w:tc>
      </w:tr>
      <w:tr>
        <w:trPr>
          <w:cantSplit/>
        </w:trPr>
        <w:tc>
          <w:tcPr>
            <w:tcW w:type="dxa" w:w="2088"/>
            <w:shd w:fill="F8FAFC"/>
            <w:tcMar>
              <w:top w:w="70" w:type="dxa"/>
              <w:start w:w="75" w:type="dxa"/>
              <w:bottom w:w="70" w:type="dxa"/>
              <w:end w:w="75" w:type="dxa"/>
            </w:tcMar>
            <w:vAlign w:val="top"/>
          </w:tcPr>
          <w:p>
            <w:pPr>
              <w:spacing w:after="0" w:line="240" w:lineRule="auto"/>
            </w:pPr>
            <w:r>
              <w:rPr>
                <w:rFonts w:ascii="Lato" w:hAnsi="Lato" w:eastAsia="Lato"/>
                <w:color w:val="111111"/>
                <w:sz w:val="16"/>
              </w:rPr>
              <w:t>L5 — Governance &amp; Intelligence</w:t>
            </w:r>
          </w:p>
        </w:tc>
        <w:tc>
          <w:tcPr>
            <w:tcW w:type="dxa" w:w="3600"/>
            <w:shd w:fill="F8FAFC"/>
            <w:tcMar>
              <w:top w:w="70" w:type="dxa"/>
              <w:start w:w="75" w:type="dxa"/>
              <w:bottom w:w="70" w:type="dxa"/>
              <w:end w:w="75" w:type="dxa"/>
            </w:tcMar>
            <w:vAlign w:val="top"/>
          </w:tcPr>
          <w:p>
            <w:pPr>
              <w:spacing w:after="0" w:line="240" w:lineRule="auto"/>
            </w:pPr>
            <w:r>
              <w:rPr>
                <w:rFonts w:ascii="Lato" w:hAnsi="Lato" w:eastAsia="Lato"/>
                <w:color w:val="111111"/>
                <w:sz w:val="16"/>
              </w:rPr>
              <w:t>Controls state, reviews, priorities, escalation, risk and resource allocation.</w:t>
            </w:r>
          </w:p>
        </w:tc>
        <w:tc>
          <w:tcPr>
            <w:tcW w:type="dxa" w:w="4968"/>
            <w:shd w:fill="F8FAFC"/>
            <w:tcMar>
              <w:top w:w="70" w:type="dxa"/>
              <w:start w:w="75" w:type="dxa"/>
              <w:bottom w:w="70" w:type="dxa"/>
              <w:end w:w="75" w:type="dxa"/>
            </w:tcMar>
            <w:vAlign w:val="top"/>
          </w:tcPr>
          <w:p>
            <w:pPr>
              <w:spacing w:after="0" w:line="240" w:lineRule="auto"/>
            </w:pPr>
            <w:r>
              <w:rPr>
                <w:rFonts w:ascii="Lato" w:hAnsi="Lato" w:eastAsia="Lato"/>
                <w:color w:val="111111"/>
                <w:sz w:val="16"/>
              </w:rPr>
              <w:t>State machine, quality scorecard, chief review gate, decision log.</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6"/>
              </w:rPr>
              <w:t>L6 — Learning &amp; Evolution</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6"/>
              </w:rPr>
              <w:t>Captures lessons and improves APES itself.</w:t>
            </w:r>
          </w:p>
        </w:tc>
        <w:tc>
          <w:tcPr>
            <w:tcW w:type="dxa" w:w="4968"/>
            <w:tcMar>
              <w:top w:w="70" w:type="dxa"/>
              <w:start w:w="75" w:type="dxa"/>
              <w:bottom w:w="70" w:type="dxa"/>
              <w:end w:w="75" w:type="dxa"/>
            </w:tcMar>
            <w:vAlign w:val="top"/>
          </w:tcPr>
          <w:p>
            <w:pPr>
              <w:spacing w:after="0" w:line="240" w:lineRule="auto"/>
            </w:pPr>
            <w:r>
              <w:rPr>
                <w:rFonts w:ascii="Lato" w:hAnsi="Lato" w:eastAsia="Lato"/>
                <w:color w:val="111111"/>
                <w:sz w:val="16"/>
              </w:rPr>
              <w:t>Debrief, prompt changes, capability revisions, release of APES v1.1.</w:t>
            </w:r>
          </w:p>
        </w:tc>
      </w:tr>
    </w:tbl>
    <w:p>
      <w:pPr>
        <w:spacing w:after="40"/>
      </w:pPr>
    </w:p>
    <w:p>
      <w:pPr>
        <w:pStyle w:val="Heading1"/>
        <w:keepNext/>
        <w:spacing w:before="200" w:after="80"/>
      </w:pPr>
      <w:r>
        <w:rPr>
          <w:rFonts w:ascii="Lato" w:hAnsi="Lato" w:eastAsia="Lato"/>
          <w:b/>
          <w:color w:val="17365D"/>
          <w:sz w:val="34"/>
        </w:rPr>
        <w:t>8. Engineering Reasoning Framework</w:t>
      </w:r>
    </w:p>
    <w:p>
      <w:pPr>
        <w:spacing w:after="60" w:line="264" w:lineRule="auto"/>
        <w:ind w:left="259" w:hanging="259"/>
      </w:pPr>
      <w:r>
        <w:rPr>
          <w:rFonts w:ascii="Lato" w:hAnsi="Lato" w:eastAsia="Lato"/>
          <w:b/>
          <w:color w:val="17365D"/>
          <w:sz w:val="19"/>
        </w:rPr>
        <w:t xml:space="preserve">1.  </w:t>
      </w:r>
      <w:r>
        <w:rPr>
          <w:rFonts w:ascii="Lato" w:hAnsi="Lato" w:eastAsia="Lato"/>
          <w:sz w:val="19"/>
        </w:rPr>
        <w:t>Understand — define the actual decision/problem, user, context, constraints and unknowns before proposing a solution.</w:t>
      </w:r>
    </w:p>
    <w:p>
      <w:pPr>
        <w:spacing w:after="60" w:line="264" w:lineRule="auto"/>
        <w:ind w:left="259" w:hanging="259"/>
      </w:pPr>
      <w:r>
        <w:rPr>
          <w:rFonts w:ascii="Lato" w:hAnsi="Lato" w:eastAsia="Lato"/>
          <w:b/>
          <w:color w:val="17365D"/>
          <w:sz w:val="19"/>
        </w:rPr>
        <w:t xml:space="preserve">2.  </w:t>
      </w:r>
      <w:r>
        <w:rPr>
          <w:rFonts w:ascii="Lato" w:hAnsi="Lato" w:eastAsia="Lato"/>
          <w:sz w:val="19"/>
        </w:rPr>
        <w:t>Investigate — collect evidence, inspect files, research alternatives, identify contradictions and assign confidence.</w:t>
      </w:r>
    </w:p>
    <w:p>
      <w:pPr>
        <w:spacing w:after="60" w:line="264" w:lineRule="auto"/>
        <w:ind w:left="259" w:hanging="259"/>
      </w:pPr>
      <w:r>
        <w:rPr>
          <w:rFonts w:ascii="Lato" w:hAnsi="Lato" w:eastAsia="Lato"/>
          <w:b/>
          <w:color w:val="17365D"/>
          <w:sz w:val="19"/>
        </w:rPr>
        <w:t xml:space="preserve">3.  </w:t>
      </w:r>
      <w:r>
        <w:rPr>
          <w:rFonts w:ascii="Lato" w:hAnsi="Lato" w:eastAsia="Lato"/>
          <w:sz w:val="19"/>
        </w:rPr>
        <w:t>Design — develop user journeys, decision logic, information architecture and candidate solution patterns.</w:t>
      </w:r>
    </w:p>
    <w:p>
      <w:pPr>
        <w:spacing w:after="60" w:line="264" w:lineRule="auto"/>
        <w:ind w:left="259" w:hanging="259"/>
      </w:pPr>
      <w:r>
        <w:rPr>
          <w:rFonts w:ascii="Lato" w:hAnsi="Lato" w:eastAsia="Lato"/>
          <w:b/>
          <w:color w:val="17365D"/>
          <w:sz w:val="19"/>
        </w:rPr>
        <w:t xml:space="preserve">4.  </w:t>
      </w:r>
      <w:r>
        <w:rPr>
          <w:rFonts w:ascii="Lato" w:hAnsi="Lato" w:eastAsia="Lato"/>
          <w:sz w:val="19"/>
        </w:rPr>
        <w:t>Specify — convert the chosen design into explicit requirements, interfaces, data contracts, tests and bounded implementation tasks.</w:t>
      </w:r>
    </w:p>
    <w:p>
      <w:pPr>
        <w:spacing w:after="60" w:line="264" w:lineRule="auto"/>
        <w:ind w:left="259" w:hanging="259"/>
      </w:pPr>
      <w:r>
        <w:rPr>
          <w:rFonts w:ascii="Lato" w:hAnsi="Lato" w:eastAsia="Lato"/>
          <w:b/>
          <w:color w:val="17365D"/>
          <w:sz w:val="19"/>
        </w:rPr>
        <w:t xml:space="preserve">5.  </w:t>
      </w:r>
      <w:r>
        <w:rPr>
          <w:rFonts w:ascii="Lato" w:hAnsi="Lato" w:eastAsia="Lato"/>
          <w:sz w:val="19"/>
        </w:rPr>
        <w:t>Validate — test the artifact/implementation against evidence, acceptance criteria, consistency, security and business relevance.</w:t>
      </w:r>
    </w:p>
    <w:p>
      <w:pPr>
        <w:spacing w:after="60" w:line="264" w:lineRule="auto"/>
        <w:ind w:left="259" w:hanging="259"/>
      </w:pPr>
      <w:r>
        <w:rPr>
          <w:rFonts w:ascii="Lato" w:hAnsi="Lato" w:eastAsia="Lato"/>
          <w:b/>
          <w:color w:val="17365D"/>
          <w:sz w:val="19"/>
        </w:rPr>
        <w:t xml:space="preserve">6.  </w:t>
      </w:r>
      <w:r>
        <w:rPr>
          <w:rFonts w:ascii="Lato" w:hAnsi="Lato" w:eastAsia="Lato"/>
          <w:sz w:val="19"/>
        </w:rPr>
        <w:t>Improve — capture defects and lessons, update the decision record, revise the artifact or APES rule, and re-run the affected gate.</w:t>
      </w:r>
    </w:p>
    <w:p>
      <w:pPr>
        <w:pStyle w:val="Heading1"/>
        <w:keepNext/>
        <w:spacing w:before="200" w:after="80"/>
      </w:pPr>
      <w:r>
        <w:rPr>
          <w:rFonts w:ascii="Lato" w:hAnsi="Lato" w:eastAsia="Lato"/>
          <w:b/>
          <w:color w:val="17365D"/>
          <w:sz w:val="34"/>
        </w:rPr>
        <w:t>9. Knowledge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65D"/>
            <w:tcMar>
              <w:top w:w="80" w:type="dxa"/>
              <w:start w:w="80" w:type="dxa"/>
              <w:bottom w:w="80" w:type="dxa"/>
              <w:end w:w="80" w:type="dxa"/>
            </w:tcMar>
            <w:vAlign w:val="center"/>
          </w:tcPr>
          <w:p>
            <w:pPr>
              <w:spacing w:after="0"/>
            </w:pPr>
            <w:r>
              <w:rPr>
                <w:rFonts w:ascii="Lato" w:hAnsi="Lato" w:eastAsia="Lato"/>
                <w:b/>
                <w:color w:val="FFFFFF"/>
                <w:sz w:val="16"/>
              </w:rPr>
              <w:t>Knowledge class</w:t>
            </w:r>
          </w:p>
        </w:tc>
        <w:tc>
          <w:tcPr>
            <w:tcW w:type="dxa" w:w="4392"/>
            <w:shd w:fill="17365D"/>
            <w:tcMar>
              <w:top w:w="80" w:type="dxa"/>
              <w:start w:w="80" w:type="dxa"/>
              <w:bottom w:w="80" w:type="dxa"/>
              <w:end w:w="80" w:type="dxa"/>
            </w:tcMar>
            <w:vAlign w:val="center"/>
          </w:tcPr>
          <w:p>
            <w:pPr>
              <w:spacing w:after="0"/>
            </w:pPr>
            <w:r>
              <w:rPr>
                <w:rFonts w:ascii="Lato" w:hAnsi="Lato" w:eastAsia="Lato"/>
                <w:b/>
                <w:color w:val="FFFFFF"/>
                <w:sz w:val="16"/>
              </w:rPr>
              <w:t>Definition</w:t>
            </w:r>
          </w:p>
        </w:tc>
        <w:tc>
          <w:tcPr>
            <w:tcW w:type="dxa" w:w="4320"/>
            <w:shd w:fill="17365D"/>
            <w:tcMar>
              <w:top w:w="80" w:type="dxa"/>
              <w:start w:w="80" w:type="dxa"/>
              <w:bottom w:w="80" w:type="dxa"/>
              <w:end w:w="80" w:type="dxa"/>
            </w:tcMar>
            <w:vAlign w:val="center"/>
          </w:tcPr>
          <w:p>
            <w:pPr>
              <w:spacing w:after="0"/>
            </w:pPr>
            <w:r>
              <w:rPr>
                <w:rFonts w:ascii="Lato" w:hAnsi="Lato" w:eastAsia="Lato"/>
                <w:b/>
                <w:color w:val="FFFFFF"/>
                <w:sz w:val="16"/>
              </w:rPr>
              <w:t>Allowed downstream use</w:t>
            </w:r>
          </w:p>
        </w:tc>
      </w:tr>
      <w:tr>
        <w:trPr>
          <w:cantSplit/>
        </w:trPr>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6"/>
              </w:rPr>
              <w:t>Verified evidence</w:t>
            </w:r>
          </w:p>
        </w:tc>
        <w:tc>
          <w:tcPr>
            <w:tcW w:type="dxa" w:w="4392"/>
            <w:tcMar>
              <w:top w:w="70" w:type="dxa"/>
              <w:start w:w="75" w:type="dxa"/>
              <w:bottom w:w="70" w:type="dxa"/>
              <w:end w:w="75" w:type="dxa"/>
            </w:tcMar>
            <w:vAlign w:val="top"/>
          </w:tcPr>
          <w:p>
            <w:pPr>
              <w:spacing w:after="0" w:line="240" w:lineRule="auto"/>
            </w:pPr>
            <w:r>
              <w:rPr>
                <w:rFonts w:ascii="Lato" w:hAnsi="Lato" w:eastAsia="Lato"/>
                <w:color w:val="111111"/>
                <w:sz w:val="16"/>
              </w:rPr>
              <w:t>Traceable information supported by source/file/data and reviewed for relevance.</w:t>
            </w:r>
          </w:p>
        </w:tc>
        <w:tc>
          <w:tcPr>
            <w:tcW w:type="dxa" w:w="4320"/>
            <w:tcMar>
              <w:top w:w="70" w:type="dxa"/>
              <w:start w:w="75" w:type="dxa"/>
              <w:bottom w:w="70" w:type="dxa"/>
              <w:end w:w="75" w:type="dxa"/>
            </w:tcMar>
            <w:vAlign w:val="top"/>
          </w:tcPr>
          <w:p>
            <w:pPr>
              <w:spacing w:after="0" w:line="240" w:lineRule="auto"/>
            </w:pPr>
            <w:r>
              <w:rPr>
                <w:rFonts w:ascii="Lato" w:hAnsi="Lato" w:eastAsia="Lato"/>
                <w:color w:val="111111"/>
                <w:sz w:val="16"/>
              </w:rPr>
              <w:t>May support requirements and decisions directly.</w:t>
            </w:r>
          </w:p>
        </w:tc>
      </w:tr>
      <w:tr>
        <w:trPr>
          <w:cantSplit/>
        </w:trPr>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6"/>
              </w:rPr>
              <w:t>User-provided fact</w:t>
            </w:r>
          </w:p>
        </w:tc>
        <w:tc>
          <w:tcPr>
            <w:tcW w:type="dxa" w:w="4392"/>
            <w:shd w:fill="F8FAFC"/>
            <w:tcMar>
              <w:top w:w="70" w:type="dxa"/>
              <w:start w:w="75" w:type="dxa"/>
              <w:bottom w:w="70" w:type="dxa"/>
              <w:end w:w="75" w:type="dxa"/>
            </w:tcMar>
            <w:vAlign w:val="top"/>
          </w:tcPr>
          <w:p>
            <w:pPr>
              <w:spacing w:after="0" w:line="240" w:lineRule="auto"/>
            </w:pPr>
            <w:r>
              <w:rPr>
                <w:rFonts w:ascii="Lato" w:hAnsi="Lato" w:eastAsia="Lato"/>
                <w:color w:val="111111"/>
                <w:sz w:val="16"/>
              </w:rPr>
              <w:t>A fact explicitly supplied by the owner/domain source; provenance is the user unless independently verified.</w:t>
            </w:r>
          </w:p>
        </w:tc>
        <w:tc>
          <w:tcPr>
            <w:tcW w:type="dxa" w:w="4320"/>
            <w:shd w:fill="F8FAFC"/>
            <w:tcMar>
              <w:top w:w="70" w:type="dxa"/>
              <w:start w:w="75" w:type="dxa"/>
              <w:bottom w:w="70" w:type="dxa"/>
              <w:end w:w="75" w:type="dxa"/>
            </w:tcMar>
            <w:vAlign w:val="top"/>
          </w:tcPr>
          <w:p>
            <w:pPr>
              <w:spacing w:after="0" w:line="240" w:lineRule="auto"/>
            </w:pPr>
            <w:r>
              <w:rPr>
                <w:rFonts w:ascii="Lato" w:hAnsi="Lato" w:eastAsia="Lato"/>
                <w:color w:val="111111"/>
                <w:sz w:val="16"/>
              </w:rPr>
              <w:t>May support design with a provenance label; external/public claims should still be verified where material.</w:t>
            </w:r>
          </w:p>
        </w:tc>
      </w:tr>
      <w:tr>
        <w:trPr>
          <w:cantSplit/>
        </w:trPr>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6"/>
              </w:rPr>
              <w:t>Working assumption</w:t>
            </w:r>
          </w:p>
        </w:tc>
        <w:tc>
          <w:tcPr>
            <w:tcW w:type="dxa" w:w="4392"/>
            <w:tcMar>
              <w:top w:w="70" w:type="dxa"/>
              <w:start w:w="75" w:type="dxa"/>
              <w:bottom w:w="70" w:type="dxa"/>
              <w:end w:w="75" w:type="dxa"/>
            </w:tcMar>
            <w:vAlign w:val="top"/>
          </w:tcPr>
          <w:p>
            <w:pPr>
              <w:spacing w:after="0" w:line="240" w:lineRule="auto"/>
            </w:pPr>
            <w:r>
              <w:rPr>
                <w:rFonts w:ascii="Lato" w:hAnsi="Lato" w:eastAsia="Lato"/>
                <w:color w:val="111111"/>
                <w:sz w:val="16"/>
              </w:rPr>
              <w:t>An unverified claim needed temporarily to continue analysis.</w:t>
            </w:r>
          </w:p>
        </w:tc>
        <w:tc>
          <w:tcPr>
            <w:tcW w:type="dxa" w:w="4320"/>
            <w:tcMar>
              <w:top w:w="70" w:type="dxa"/>
              <w:start w:w="75" w:type="dxa"/>
              <w:bottom w:w="70" w:type="dxa"/>
              <w:end w:w="75" w:type="dxa"/>
            </w:tcMar>
            <w:vAlign w:val="top"/>
          </w:tcPr>
          <w:p>
            <w:pPr>
              <w:spacing w:after="0" w:line="240" w:lineRule="auto"/>
            </w:pPr>
            <w:r>
              <w:rPr>
                <w:rFonts w:ascii="Lato" w:hAnsi="Lato" w:eastAsia="Lato"/>
                <w:color w:val="111111"/>
                <w:sz w:val="16"/>
              </w:rPr>
              <w:t>May influence prototypes, but must remain visible and must not be represented as fact.</w:t>
            </w:r>
          </w:p>
        </w:tc>
      </w:tr>
      <w:tr>
        <w:trPr>
          <w:cantSplit/>
        </w:trPr>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6"/>
              </w:rPr>
              <w:t>Design decision</w:t>
            </w:r>
          </w:p>
        </w:tc>
        <w:tc>
          <w:tcPr>
            <w:tcW w:type="dxa" w:w="4392"/>
            <w:shd w:fill="F8FAFC"/>
            <w:tcMar>
              <w:top w:w="70" w:type="dxa"/>
              <w:start w:w="75" w:type="dxa"/>
              <w:bottom w:w="70" w:type="dxa"/>
              <w:end w:w="75" w:type="dxa"/>
            </w:tcMar>
            <w:vAlign w:val="top"/>
          </w:tcPr>
          <w:p>
            <w:pPr>
              <w:spacing w:after="0" w:line="240" w:lineRule="auto"/>
            </w:pPr>
            <w:r>
              <w:rPr>
                <w:rFonts w:ascii="Lato" w:hAnsi="Lato" w:eastAsia="Lato"/>
                <w:color w:val="111111"/>
                <w:sz w:val="16"/>
              </w:rPr>
              <w:t>A choice adopted after considering evidence, alternatives, constraints and trade-offs.</w:t>
            </w:r>
          </w:p>
        </w:tc>
        <w:tc>
          <w:tcPr>
            <w:tcW w:type="dxa" w:w="4320"/>
            <w:shd w:fill="F8FAFC"/>
            <w:tcMar>
              <w:top w:w="70" w:type="dxa"/>
              <w:start w:w="75" w:type="dxa"/>
              <w:bottom w:w="70" w:type="dxa"/>
              <w:end w:w="75" w:type="dxa"/>
            </w:tcMar>
            <w:vAlign w:val="top"/>
          </w:tcPr>
          <w:p>
            <w:pPr>
              <w:spacing w:after="0" w:line="240" w:lineRule="auto"/>
            </w:pPr>
            <w:r>
              <w:rPr>
                <w:rFonts w:ascii="Lato" w:hAnsi="Lato" w:eastAsia="Lato"/>
                <w:color w:val="111111"/>
                <w:sz w:val="16"/>
              </w:rPr>
              <w:t>Becomes binding until superseded through change control.</w:t>
            </w:r>
          </w:p>
        </w:tc>
      </w:tr>
      <w:tr>
        <w:trPr>
          <w:cantSplit/>
        </w:trPr>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6"/>
              </w:rPr>
              <w:t>Derived requirement</w:t>
            </w:r>
          </w:p>
        </w:tc>
        <w:tc>
          <w:tcPr>
            <w:tcW w:type="dxa" w:w="4392"/>
            <w:tcMar>
              <w:top w:w="70" w:type="dxa"/>
              <w:start w:w="75" w:type="dxa"/>
              <w:bottom w:w="70" w:type="dxa"/>
              <w:end w:w="75" w:type="dxa"/>
            </w:tcMar>
            <w:vAlign w:val="top"/>
          </w:tcPr>
          <w:p>
            <w:pPr>
              <w:spacing w:after="0" w:line="240" w:lineRule="auto"/>
            </w:pPr>
            <w:r>
              <w:rPr>
                <w:rFonts w:ascii="Lato" w:hAnsi="Lato" w:eastAsia="Lato"/>
                <w:color w:val="111111"/>
                <w:sz w:val="16"/>
              </w:rPr>
              <w:t>A requirement produced from evidence/decision logic.</w:t>
            </w:r>
          </w:p>
        </w:tc>
        <w:tc>
          <w:tcPr>
            <w:tcW w:type="dxa" w:w="4320"/>
            <w:tcMar>
              <w:top w:w="70" w:type="dxa"/>
              <w:start w:w="75" w:type="dxa"/>
              <w:bottom w:w="70" w:type="dxa"/>
              <w:end w:w="75" w:type="dxa"/>
            </w:tcMar>
            <w:vAlign w:val="top"/>
          </w:tcPr>
          <w:p>
            <w:pPr>
              <w:spacing w:after="0" w:line="240" w:lineRule="auto"/>
            </w:pPr>
            <w:r>
              <w:rPr>
                <w:rFonts w:ascii="Lato" w:hAnsi="Lato" w:eastAsia="Lato"/>
                <w:color w:val="111111"/>
                <w:sz w:val="16"/>
              </w:rPr>
              <w:t>May enter implementation only when traceable to an approved source or decision.</w:t>
            </w:r>
          </w:p>
        </w:tc>
      </w:tr>
      <w:tr>
        <w:trPr>
          <w:cantSplit/>
        </w:trPr>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6"/>
              </w:rPr>
              <w:t>Lesson learned</w:t>
            </w:r>
          </w:p>
        </w:tc>
        <w:tc>
          <w:tcPr>
            <w:tcW w:type="dxa" w:w="4392"/>
            <w:shd w:fill="F8FAFC"/>
            <w:tcMar>
              <w:top w:w="70" w:type="dxa"/>
              <w:start w:w="75" w:type="dxa"/>
              <w:bottom w:w="70" w:type="dxa"/>
              <w:end w:w="75" w:type="dxa"/>
            </w:tcMar>
            <w:vAlign w:val="top"/>
          </w:tcPr>
          <w:p>
            <w:pPr>
              <w:spacing w:after="0" w:line="240" w:lineRule="auto"/>
            </w:pPr>
            <w:r>
              <w:rPr>
                <w:rFonts w:ascii="Lato" w:hAnsi="Lato" w:eastAsia="Lato"/>
                <w:color w:val="111111"/>
                <w:sz w:val="16"/>
              </w:rPr>
              <w:t>A post-execution finding about what worked, failed or should change.</w:t>
            </w:r>
          </w:p>
        </w:tc>
        <w:tc>
          <w:tcPr>
            <w:tcW w:type="dxa" w:w="4320"/>
            <w:shd w:fill="F8FAFC"/>
            <w:tcMar>
              <w:top w:w="70" w:type="dxa"/>
              <w:start w:w="75" w:type="dxa"/>
              <w:bottom w:w="70" w:type="dxa"/>
              <w:end w:w="75" w:type="dxa"/>
            </w:tcMar>
            <w:vAlign w:val="top"/>
          </w:tcPr>
          <w:p>
            <w:pPr>
              <w:spacing w:after="0" w:line="240" w:lineRule="auto"/>
            </w:pPr>
            <w:r>
              <w:rPr>
                <w:rFonts w:ascii="Lato" w:hAnsi="Lato" w:eastAsia="Lato"/>
                <w:color w:val="111111"/>
                <w:sz w:val="16"/>
              </w:rPr>
              <w:t>Feeds APES evolution after debrief and review.</w:t>
            </w:r>
          </w:p>
        </w:tc>
      </w:tr>
    </w:tbl>
    <w:p>
      <w:pPr>
        <w:spacing w:after="40"/>
      </w:pPr>
    </w:p>
    <w:p>
      <w:pPr>
        <w:pStyle w:val="Heading1"/>
        <w:keepNext/>
        <w:spacing w:before="200" w:after="80"/>
      </w:pPr>
      <w:r>
        <w:rPr>
          <w:rFonts w:ascii="Lato" w:hAnsi="Lato" w:eastAsia="Lato"/>
          <w:b/>
          <w:color w:val="17365D"/>
          <w:sz w:val="34"/>
        </w:rPr>
        <w:t>10. Governance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65D"/>
            <w:tcMar>
              <w:top w:w="80" w:type="dxa"/>
              <w:start w:w="80" w:type="dxa"/>
              <w:bottom w:w="80" w:type="dxa"/>
              <w:end w:w="80" w:type="dxa"/>
            </w:tcMar>
            <w:vAlign w:val="center"/>
          </w:tcPr>
          <w:p>
            <w:pPr>
              <w:spacing w:after="0"/>
            </w:pPr>
            <w:r>
              <w:rPr>
                <w:rFonts w:ascii="Lato" w:hAnsi="Lato" w:eastAsia="Lato"/>
                <w:b/>
                <w:color w:val="FFFFFF"/>
                <w:sz w:val="17"/>
              </w:rPr>
              <w:t>Governance domain</w:t>
            </w:r>
          </w:p>
        </w:tc>
        <w:tc>
          <w:tcPr>
            <w:tcW w:type="dxa" w:w="8208"/>
            <w:shd w:fill="17365D"/>
            <w:tcMar>
              <w:top w:w="80" w:type="dxa"/>
              <w:start w:w="80" w:type="dxa"/>
              <w:bottom w:w="80" w:type="dxa"/>
              <w:end w:w="80" w:type="dxa"/>
            </w:tcMar>
            <w:vAlign w:val="center"/>
          </w:tcPr>
          <w:p>
            <w:pPr>
              <w:spacing w:after="0"/>
            </w:pPr>
            <w:r>
              <w:rPr>
                <w:rFonts w:ascii="Lato" w:hAnsi="Lato" w:eastAsia="Lato"/>
                <w:b/>
                <w:color w:val="FFFFFF"/>
                <w:sz w:val="17"/>
              </w:rPr>
              <w:t>Required control</w:t>
            </w:r>
          </w:p>
        </w:tc>
      </w:tr>
      <w:tr>
        <w:trPr>
          <w:cantSplit/>
        </w:trPr>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7"/>
              </w:rPr>
              <w:t>Lifecycle governance</w:t>
            </w:r>
          </w:p>
        </w:tc>
        <w:tc>
          <w:tcPr>
            <w:tcW w:type="dxa" w:w="8208"/>
            <w:tcMar>
              <w:top w:w="70" w:type="dxa"/>
              <w:start w:w="75" w:type="dxa"/>
              <w:bottom w:w="70" w:type="dxa"/>
              <w:end w:w="75" w:type="dxa"/>
            </w:tcMar>
            <w:vAlign w:val="top"/>
          </w:tcPr>
          <w:p>
            <w:pPr>
              <w:spacing w:after="0" w:line="240" w:lineRule="auto"/>
            </w:pPr>
            <w:r>
              <w:rPr>
                <w:rFonts w:ascii="Lato" w:hAnsi="Lato" w:eastAsia="Lato"/>
                <w:color w:val="111111"/>
                <w:sz w:val="17"/>
              </w:rPr>
              <w:t>Every project has explicit states, entry criteria, exit criteria and permitted transitions.</w:t>
            </w:r>
          </w:p>
        </w:tc>
      </w:tr>
      <w:tr>
        <w:trPr>
          <w:cantSplit/>
        </w:trPr>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7"/>
              </w:rPr>
              <w:t>Artifact governance</w:t>
            </w:r>
          </w:p>
        </w:tc>
        <w:tc>
          <w:tcPr>
            <w:tcW w:type="dxa" w:w="8208"/>
            <w:shd w:fill="F8FAFC"/>
            <w:tcMar>
              <w:top w:w="70" w:type="dxa"/>
              <w:start w:w="75" w:type="dxa"/>
              <w:bottom w:w="70" w:type="dxa"/>
              <w:end w:w="75" w:type="dxa"/>
            </w:tcMar>
            <w:vAlign w:val="top"/>
          </w:tcPr>
          <w:p>
            <w:pPr>
              <w:spacing w:after="0" w:line="240" w:lineRule="auto"/>
            </w:pPr>
            <w:r>
              <w:rPr>
                <w:rFonts w:ascii="Lato" w:hAnsi="Lato" w:eastAsia="Lato"/>
                <w:color w:val="111111"/>
                <w:sz w:val="17"/>
              </w:rPr>
              <w:t>Every material artifact has an ID, version, owner/agent, status, dependencies, date and review record.</w:t>
            </w:r>
          </w:p>
        </w:tc>
      </w:tr>
      <w:tr>
        <w:trPr>
          <w:cantSplit/>
        </w:trPr>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7"/>
              </w:rPr>
              <w:t>Decision governance</w:t>
            </w:r>
          </w:p>
        </w:tc>
        <w:tc>
          <w:tcPr>
            <w:tcW w:type="dxa" w:w="8208"/>
            <w:tcMar>
              <w:top w:w="70" w:type="dxa"/>
              <w:start w:w="75" w:type="dxa"/>
              <w:bottom w:w="70" w:type="dxa"/>
              <w:end w:w="75" w:type="dxa"/>
            </w:tcMar>
            <w:vAlign w:val="top"/>
          </w:tcPr>
          <w:p>
            <w:pPr>
              <w:spacing w:after="0" w:line="240" w:lineRule="auto"/>
            </w:pPr>
            <w:r>
              <w:rPr>
                <w:rFonts w:ascii="Lato" w:hAnsi="Lato" w:eastAsia="Lato"/>
                <w:color w:val="111111"/>
                <w:sz w:val="17"/>
              </w:rPr>
              <w:t>Material choices record alternatives, evidence, rationale, risks, consequences and supersession rules.</w:t>
            </w:r>
          </w:p>
        </w:tc>
      </w:tr>
      <w:tr>
        <w:trPr>
          <w:cantSplit/>
        </w:trPr>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7"/>
              </w:rPr>
              <w:t>Quality governance</w:t>
            </w:r>
          </w:p>
        </w:tc>
        <w:tc>
          <w:tcPr>
            <w:tcW w:type="dxa" w:w="8208"/>
            <w:shd w:fill="F8FAFC"/>
            <w:tcMar>
              <w:top w:w="70" w:type="dxa"/>
              <w:start w:w="75" w:type="dxa"/>
              <w:bottom w:w="70" w:type="dxa"/>
              <w:end w:w="75" w:type="dxa"/>
            </w:tcMar>
            <w:vAlign w:val="top"/>
          </w:tcPr>
          <w:p>
            <w:pPr>
              <w:spacing w:after="0" w:line="240" w:lineRule="auto"/>
            </w:pPr>
            <w:r>
              <w:rPr>
                <w:rFonts w:ascii="Lato" w:hAnsi="Lato" w:eastAsia="Lato"/>
                <w:color w:val="111111"/>
                <w:sz w:val="17"/>
              </w:rPr>
              <w:t>Artifacts pass structural, domain, technical, commercial and traceability checks appropriate to their type.</w:t>
            </w:r>
          </w:p>
        </w:tc>
      </w:tr>
      <w:tr>
        <w:trPr>
          <w:cantSplit/>
        </w:trPr>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7"/>
              </w:rPr>
              <w:t>Knowledge governance</w:t>
            </w:r>
          </w:p>
        </w:tc>
        <w:tc>
          <w:tcPr>
            <w:tcW w:type="dxa" w:w="8208"/>
            <w:tcMar>
              <w:top w:w="70" w:type="dxa"/>
              <w:start w:w="75" w:type="dxa"/>
              <w:bottom w:w="70" w:type="dxa"/>
              <w:end w:w="75" w:type="dxa"/>
            </w:tcMar>
            <w:vAlign w:val="top"/>
          </w:tcPr>
          <w:p>
            <w:pPr>
              <w:spacing w:after="0" w:line="240" w:lineRule="auto"/>
            </w:pPr>
            <w:r>
              <w:rPr>
                <w:rFonts w:ascii="Lato" w:hAnsi="Lato" w:eastAsia="Lato"/>
                <w:color w:val="111111"/>
                <w:sz w:val="17"/>
              </w:rPr>
              <w:t>Facts, assumptions, decisions and lessons are stored separately and never silently conflated.</w:t>
            </w:r>
          </w:p>
        </w:tc>
      </w:tr>
      <w:tr>
        <w:trPr>
          <w:cantSplit/>
        </w:trPr>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7"/>
              </w:rPr>
              <w:t>Evolution governance</w:t>
            </w:r>
          </w:p>
        </w:tc>
        <w:tc>
          <w:tcPr>
            <w:tcW w:type="dxa" w:w="8208"/>
            <w:shd w:fill="F8FAFC"/>
            <w:tcMar>
              <w:top w:w="70" w:type="dxa"/>
              <w:start w:w="75" w:type="dxa"/>
              <w:bottom w:w="70" w:type="dxa"/>
              <w:end w:w="75" w:type="dxa"/>
            </w:tcMar>
            <w:vAlign w:val="top"/>
          </w:tcPr>
          <w:p>
            <w:pPr>
              <w:spacing w:after="0" w:line="240" w:lineRule="auto"/>
            </w:pPr>
            <w:r>
              <w:rPr>
                <w:rFonts w:ascii="Lato" w:hAnsi="Lato" w:eastAsia="Lato"/>
                <w:color w:val="111111"/>
                <w:sz w:val="17"/>
              </w:rPr>
              <w:t>Changes to APES itself are versioned, justified by pilot/operational evidence and released through controlled change.</w:t>
            </w:r>
          </w:p>
        </w:tc>
      </w:tr>
    </w:tbl>
    <w:p>
      <w:pPr>
        <w:spacing w:after="40"/>
      </w:pPr>
    </w:p>
    <w:p>
      <w:pPr>
        <w:pStyle w:val="Heading1"/>
        <w:keepNext/>
        <w:spacing w:before="200" w:after="80"/>
      </w:pPr>
      <w:r>
        <w:rPr>
          <w:rFonts w:ascii="Lato" w:hAnsi="Lato" w:eastAsia="Lato"/>
          <w:b/>
          <w:color w:val="17365D"/>
          <w:sz w:val="34"/>
        </w:rPr>
        <w:t>11. Engineering Quality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65D"/>
            <w:tcMar>
              <w:top w:w="80" w:type="dxa"/>
              <w:start w:w="80" w:type="dxa"/>
              <w:bottom w:w="80" w:type="dxa"/>
              <w:end w:w="80" w:type="dxa"/>
            </w:tcMar>
            <w:vAlign w:val="center"/>
          </w:tcPr>
          <w:p>
            <w:pPr>
              <w:spacing w:after="0"/>
            </w:pPr>
            <w:r>
              <w:rPr>
                <w:rFonts w:ascii="Lato" w:hAnsi="Lato" w:eastAsia="Lato"/>
                <w:b/>
                <w:color w:val="FFFFFF"/>
                <w:sz w:val="16"/>
              </w:rPr>
              <w:t>Dimension</w:t>
            </w:r>
          </w:p>
        </w:tc>
        <w:tc>
          <w:tcPr>
            <w:tcW w:type="dxa" w:w="4464"/>
            <w:shd w:fill="17365D"/>
            <w:tcMar>
              <w:top w:w="80" w:type="dxa"/>
              <w:start w:w="80" w:type="dxa"/>
              <w:bottom w:w="80" w:type="dxa"/>
              <w:end w:w="80" w:type="dxa"/>
            </w:tcMar>
            <w:vAlign w:val="center"/>
          </w:tcPr>
          <w:p>
            <w:pPr>
              <w:spacing w:after="0"/>
            </w:pPr>
            <w:r>
              <w:rPr>
                <w:rFonts w:ascii="Lato" w:hAnsi="Lato" w:eastAsia="Lato"/>
                <w:b/>
                <w:color w:val="FFFFFF"/>
                <w:sz w:val="16"/>
              </w:rPr>
              <w:t>Question</w:t>
            </w:r>
          </w:p>
        </w:tc>
        <w:tc>
          <w:tcPr>
            <w:tcW w:type="dxa" w:w="4464"/>
            <w:shd w:fill="17365D"/>
            <w:tcMar>
              <w:top w:w="80" w:type="dxa"/>
              <w:start w:w="80" w:type="dxa"/>
              <w:bottom w:w="80" w:type="dxa"/>
              <w:end w:w="80" w:type="dxa"/>
            </w:tcMar>
            <w:vAlign w:val="center"/>
          </w:tcPr>
          <w:p>
            <w:pPr>
              <w:spacing w:after="0"/>
            </w:pPr>
            <w:r>
              <w:rPr>
                <w:rFonts w:ascii="Lato" w:hAnsi="Lato" w:eastAsia="Lato"/>
                <w:b/>
                <w:color w:val="FFFFFF"/>
                <w:sz w:val="16"/>
              </w:rPr>
              <w:t>Typical evidence</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Correctness</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Is the artifact technically/domain correct for the evidence available?</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Tests, source review, reviewer findings.</w:t>
            </w:r>
          </w:p>
        </w:tc>
      </w:tr>
      <w:tr>
        <w:trPr>
          <w:cantSplit/>
        </w:trPr>
        <w:tc>
          <w:tcPr>
            <w:tcW w:type="dxa" w:w="1728"/>
            <w:shd w:fill="F8FAFC"/>
            <w:tcMar>
              <w:top w:w="70" w:type="dxa"/>
              <w:start w:w="75" w:type="dxa"/>
              <w:bottom w:w="70" w:type="dxa"/>
              <w:end w:w="75" w:type="dxa"/>
            </w:tcMar>
            <w:vAlign w:val="top"/>
          </w:tcPr>
          <w:p>
            <w:pPr>
              <w:spacing w:after="0" w:line="240" w:lineRule="auto"/>
            </w:pPr>
            <w:r>
              <w:rPr>
                <w:rFonts w:ascii="Lato" w:hAnsi="Lato" w:eastAsia="Lato"/>
                <w:color w:val="111111"/>
                <w:sz w:val="16"/>
              </w:rPr>
              <w:t>Completeness</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Does it cover all required inputs, cases and outputs?</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Checklist coverage, traceability matrix.</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Consistency</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Does it agree with related artifacts and final decisions?</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Cross-artifact review, terminology audit.</w:t>
            </w:r>
          </w:p>
        </w:tc>
      </w:tr>
      <w:tr>
        <w:trPr>
          <w:cantSplit/>
        </w:trPr>
        <w:tc>
          <w:tcPr>
            <w:tcW w:type="dxa" w:w="1728"/>
            <w:shd w:fill="F8FAFC"/>
            <w:tcMar>
              <w:top w:w="70" w:type="dxa"/>
              <w:start w:w="75" w:type="dxa"/>
              <w:bottom w:w="70" w:type="dxa"/>
              <w:end w:w="75" w:type="dxa"/>
            </w:tcMar>
            <w:vAlign w:val="top"/>
          </w:tcPr>
          <w:p>
            <w:pPr>
              <w:spacing w:after="0" w:line="240" w:lineRule="auto"/>
            </w:pPr>
            <w:r>
              <w:rPr>
                <w:rFonts w:ascii="Lato" w:hAnsi="Lato" w:eastAsia="Lato"/>
                <w:color w:val="111111"/>
                <w:sz w:val="16"/>
              </w:rPr>
              <w:t>Traceability</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Can every major requirement/decision be traced to evidence or an explicit assumption?</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Evidence IDs, decision IDs, requirement links.</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Testability</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Can the requirement or behavior be objectively verified?</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Acceptance criteria, test cases, measurable thresholds.</w:t>
            </w:r>
          </w:p>
        </w:tc>
      </w:tr>
      <w:tr>
        <w:trPr>
          <w:cantSplit/>
        </w:trPr>
        <w:tc>
          <w:tcPr>
            <w:tcW w:type="dxa" w:w="1728"/>
            <w:shd w:fill="F8FAFC"/>
            <w:tcMar>
              <w:top w:w="70" w:type="dxa"/>
              <w:start w:w="75" w:type="dxa"/>
              <w:bottom w:w="70" w:type="dxa"/>
              <w:end w:w="75" w:type="dxa"/>
            </w:tcMar>
            <w:vAlign w:val="top"/>
          </w:tcPr>
          <w:p>
            <w:pPr>
              <w:spacing w:after="0" w:line="240" w:lineRule="auto"/>
            </w:pPr>
            <w:r>
              <w:rPr>
                <w:rFonts w:ascii="Lato" w:hAnsi="Lato" w:eastAsia="Lato"/>
                <w:color w:val="111111"/>
                <w:sz w:val="16"/>
              </w:rPr>
              <w:t>Maintainability</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Can another agent/person understand, change and extend it safely?</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Modularity, documentation, clear contracts.</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Commercial relevance</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Does it solve a valuable user problem and support an achievable value/cost model?</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User/problem evidence, pricing hypothesis, workflow savings.</w:t>
            </w:r>
          </w:p>
        </w:tc>
      </w:tr>
      <w:tr>
        <w:trPr>
          <w:cantSplit/>
        </w:trPr>
        <w:tc>
          <w:tcPr>
            <w:tcW w:type="dxa" w:w="1728"/>
            <w:shd w:fill="F8FAFC"/>
            <w:tcMar>
              <w:top w:w="70" w:type="dxa"/>
              <w:start w:w="75" w:type="dxa"/>
              <w:bottom w:w="70" w:type="dxa"/>
              <w:end w:w="75" w:type="dxa"/>
            </w:tcMar>
            <w:vAlign w:val="top"/>
          </w:tcPr>
          <w:p>
            <w:pPr>
              <w:spacing w:after="0" w:line="240" w:lineRule="auto"/>
            </w:pPr>
            <w:r>
              <w:rPr>
                <w:rFonts w:ascii="Lato" w:hAnsi="Lato" w:eastAsia="Lato"/>
                <w:color w:val="111111"/>
                <w:sz w:val="16"/>
              </w:rPr>
              <w:t>Safety &amp; security</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Are data handling, privacy and threat implications acceptable?</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Threat review, local-data design, dependency audit.</w:t>
            </w:r>
          </w:p>
        </w:tc>
      </w:tr>
    </w:tbl>
    <w:p>
      <w:pPr>
        <w:spacing w:after="40"/>
      </w:pPr>
    </w:p>
    <w:p>
      <w:pPr>
        <w:pStyle w:val="Heading1"/>
        <w:keepNext/>
        <w:spacing w:before="200" w:after="80"/>
      </w:pPr>
      <w:r>
        <w:rPr>
          <w:rFonts w:ascii="Lato" w:hAnsi="Lato" w:eastAsia="Lato"/>
          <w:b/>
          <w:color w:val="17365D"/>
          <w:sz w:val="34"/>
        </w:rPr>
        <w:t>12. Engineering Intelligence Model</w:t>
      </w:r>
    </w:p>
    <w:p>
      <w:pPr>
        <w:spacing w:after="120" w:line="276" w:lineRule="auto"/>
      </w:pPr>
      <w:r>
        <w:rPr>
          <w:rFonts w:ascii="Lato" w:hAnsi="Lato" w:eastAsia="Lato"/>
          <w:i w:val="0"/>
          <w:sz w:val="20"/>
        </w:rPr>
        <w:t>APES allocates and coordinates work through five forms of engineering intelligence. These are system behaviors, not separate personas.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65D"/>
            <w:tcMar>
              <w:top w:w="80" w:type="dxa"/>
              <w:start w:w="80" w:type="dxa"/>
              <w:bottom w:w="80" w:type="dxa"/>
              <w:end w:w="80" w:type="dxa"/>
            </w:tcMar>
            <w:vAlign w:val="center"/>
          </w:tcPr>
          <w:p>
            <w:pPr>
              <w:spacing w:after="0"/>
            </w:pPr>
            <w:r>
              <w:rPr>
                <w:rFonts w:ascii="Lato" w:hAnsi="Lato" w:eastAsia="Lato"/>
                <w:b/>
                <w:color w:val="FFFFFF"/>
                <w:sz w:val="17"/>
              </w:rPr>
              <w:t>Intelligence</w:t>
            </w:r>
          </w:p>
        </w:tc>
        <w:tc>
          <w:tcPr>
            <w:tcW w:type="dxa" w:w="8208"/>
            <w:shd w:fill="17365D"/>
            <w:tcMar>
              <w:top w:w="80" w:type="dxa"/>
              <w:start w:w="80" w:type="dxa"/>
              <w:bottom w:w="80" w:type="dxa"/>
              <w:end w:w="80" w:type="dxa"/>
            </w:tcMar>
            <w:vAlign w:val="center"/>
          </w:tcPr>
          <w:p>
            <w:pPr>
              <w:spacing w:after="0"/>
            </w:pPr>
            <w:r>
              <w:rPr>
                <w:rFonts w:ascii="Lato" w:hAnsi="Lato" w:eastAsia="Lato"/>
                <w:b/>
                <w:color w:val="FFFFFF"/>
                <w:sz w:val="17"/>
              </w:rPr>
              <w:t>Responsibility</w:t>
            </w:r>
          </w:p>
        </w:tc>
      </w:tr>
      <w:tr>
        <w:trPr>
          <w:cantSplit/>
        </w:trPr>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7"/>
              </w:rPr>
              <w:t>Situation assessment</w:t>
            </w:r>
          </w:p>
        </w:tc>
        <w:tc>
          <w:tcPr>
            <w:tcW w:type="dxa" w:w="8208"/>
            <w:tcMar>
              <w:top w:w="70" w:type="dxa"/>
              <w:start w:w="75" w:type="dxa"/>
              <w:bottom w:w="70" w:type="dxa"/>
              <w:end w:w="75" w:type="dxa"/>
            </w:tcMar>
            <w:vAlign w:val="top"/>
          </w:tcPr>
          <w:p>
            <w:pPr>
              <w:spacing w:after="0" w:line="240" w:lineRule="auto"/>
            </w:pPr>
            <w:r>
              <w:rPr>
                <w:rFonts w:ascii="Lato" w:hAnsi="Lato" w:eastAsia="Lato"/>
                <w:color w:val="111111"/>
                <w:sz w:val="17"/>
              </w:rPr>
              <w:t>Determine current state, missing inputs, evidence confidence, blockers and the highest-value next decision.</w:t>
            </w:r>
          </w:p>
        </w:tc>
      </w:tr>
      <w:tr>
        <w:trPr>
          <w:cantSplit/>
        </w:trPr>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7"/>
              </w:rPr>
              <w:t>Planning intelligence</w:t>
            </w:r>
          </w:p>
        </w:tc>
        <w:tc>
          <w:tcPr>
            <w:tcW w:type="dxa" w:w="8208"/>
            <w:shd w:fill="F8FAFC"/>
            <w:tcMar>
              <w:top w:w="70" w:type="dxa"/>
              <w:start w:w="75" w:type="dxa"/>
              <w:bottom w:w="70" w:type="dxa"/>
              <w:end w:w="75" w:type="dxa"/>
            </w:tcMar>
            <w:vAlign w:val="top"/>
          </w:tcPr>
          <w:p>
            <w:pPr>
              <w:spacing w:after="0" w:line="240" w:lineRule="auto"/>
            </w:pPr>
            <w:r>
              <w:rPr>
                <w:rFonts w:ascii="Lato" w:hAnsi="Lato" w:eastAsia="Lato"/>
                <w:color w:val="111111"/>
                <w:sz w:val="17"/>
              </w:rPr>
              <w:t>Generate dependency-aware work, choose parallelizable tasks and avoid premature downstream work.</w:t>
            </w:r>
          </w:p>
        </w:tc>
      </w:tr>
      <w:tr>
        <w:trPr>
          <w:cantSplit/>
        </w:trPr>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7"/>
              </w:rPr>
              <w:t>Allocation intelligence</w:t>
            </w:r>
          </w:p>
        </w:tc>
        <w:tc>
          <w:tcPr>
            <w:tcW w:type="dxa" w:w="8208"/>
            <w:tcMar>
              <w:top w:w="70" w:type="dxa"/>
              <w:start w:w="75" w:type="dxa"/>
              <w:bottom w:w="70" w:type="dxa"/>
              <w:end w:w="75" w:type="dxa"/>
            </w:tcMar>
            <w:vAlign w:val="top"/>
          </w:tcPr>
          <w:p>
            <w:pPr>
              <w:spacing w:after="0" w:line="240" w:lineRule="auto"/>
            </w:pPr>
            <w:r>
              <w:rPr>
                <w:rFonts w:ascii="Lato" w:hAnsi="Lato" w:eastAsia="Lato"/>
                <w:color w:val="111111"/>
                <w:sz w:val="17"/>
              </w:rPr>
              <w:t>Assign tasks to the agent/tool best suited to the required artifact and risk level.</w:t>
            </w:r>
          </w:p>
        </w:tc>
      </w:tr>
      <w:tr>
        <w:trPr>
          <w:cantSplit/>
        </w:trPr>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7"/>
              </w:rPr>
              <w:t>Coordination intelligence</w:t>
            </w:r>
          </w:p>
        </w:tc>
        <w:tc>
          <w:tcPr>
            <w:tcW w:type="dxa" w:w="8208"/>
            <w:shd w:fill="F8FAFC"/>
            <w:tcMar>
              <w:top w:w="70" w:type="dxa"/>
              <w:start w:w="75" w:type="dxa"/>
              <w:bottom w:w="70" w:type="dxa"/>
              <w:end w:w="75" w:type="dxa"/>
            </w:tcMar>
            <w:vAlign w:val="top"/>
          </w:tcPr>
          <w:p>
            <w:pPr>
              <w:spacing w:after="0" w:line="240" w:lineRule="auto"/>
            </w:pPr>
            <w:r>
              <w:rPr>
                <w:rFonts w:ascii="Lato" w:hAnsi="Lato" w:eastAsia="Lato"/>
                <w:color w:val="111111"/>
                <w:sz w:val="17"/>
              </w:rPr>
              <w:t>Manage handoffs, state transitions, conflicts, changes, retries and review loops.</w:t>
            </w:r>
          </w:p>
        </w:tc>
      </w:tr>
      <w:tr>
        <w:trPr>
          <w:cantSplit/>
        </w:trPr>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7"/>
              </w:rPr>
              <w:t>Review intelligence</w:t>
            </w:r>
          </w:p>
        </w:tc>
        <w:tc>
          <w:tcPr>
            <w:tcW w:type="dxa" w:w="8208"/>
            <w:tcMar>
              <w:top w:w="70" w:type="dxa"/>
              <w:start w:w="75" w:type="dxa"/>
              <w:bottom w:w="70" w:type="dxa"/>
              <w:end w:w="75" w:type="dxa"/>
            </w:tcMar>
            <w:vAlign w:val="top"/>
          </w:tcPr>
          <w:p>
            <w:pPr>
              <w:spacing w:after="0" w:line="240" w:lineRule="auto"/>
            </w:pPr>
            <w:r>
              <w:rPr>
                <w:rFonts w:ascii="Lato" w:hAnsi="Lato" w:eastAsia="Lato"/>
                <w:color w:val="111111"/>
                <w:sz w:val="17"/>
              </w:rPr>
              <w:t>Challenge assumptions, detect inconsistency, score quality, stop weak work and trigger correction.</w:t>
            </w:r>
          </w:p>
        </w:tc>
      </w:tr>
    </w:tbl>
    <w:p>
      <w:pPr>
        <w:spacing w:after="40"/>
      </w:pPr>
    </w:p>
    <w:p>
      <w:pPr>
        <w:pStyle w:val="Heading1"/>
        <w:keepNext/>
        <w:spacing w:before="200" w:after="80"/>
      </w:pPr>
      <w:r>
        <w:rPr>
          <w:rFonts w:ascii="Lato" w:hAnsi="Lato" w:eastAsia="Lato"/>
          <w:b/>
          <w:color w:val="17365D"/>
          <w:sz w:val="34"/>
        </w:rPr>
        <w:t>13. Lifecycle State Machine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7365D"/>
            <w:tcMar>
              <w:top w:w="80" w:type="dxa"/>
              <w:start w:w="80" w:type="dxa"/>
              <w:bottom w:w="80" w:type="dxa"/>
              <w:end w:w="80" w:type="dxa"/>
            </w:tcMar>
            <w:vAlign w:val="center"/>
          </w:tcPr>
          <w:p>
            <w:pPr>
              <w:spacing w:after="0"/>
            </w:pPr>
            <w:r>
              <w:rPr>
                <w:rFonts w:ascii="Lato" w:hAnsi="Lato" w:eastAsia="Lato"/>
                <w:b/>
                <w:color w:val="FFFFFF"/>
                <w:sz w:val="16"/>
              </w:rPr>
              <w:t>State</w:t>
            </w:r>
          </w:p>
        </w:tc>
        <w:tc>
          <w:tcPr>
            <w:tcW w:type="dxa" w:w="3600"/>
            <w:shd w:fill="17365D"/>
            <w:tcMar>
              <w:top w:w="80" w:type="dxa"/>
              <w:start w:w="80" w:type="dxa"/>
              <w:bottom w:w="80" w:type="dxa"/>
              <w:end w:w="80" w:type="dxa"/>
            </w:tcMar>
            <w:vAlign w:val="center"/>
          </w:tcPr>
          <w:p>
            <w:pPr>
              <w:spacing w:after="0"/>
            </w:pPr>
            <w:r>
              <w:rPr>
                <w:rFonts w:ascii="Lato" w:hAnsi="Lato" w:eastAsia="Lato"/>
                <w:b/>
                <w:color w:val="FFFFFF"/>
                <w:sz w:val="16"/>
              </w:rPr>
              <w:t>Meaning</w:t>
            </w:r>
          </w:p>
        </w:tc>
        <w:tc>
          <w:tcPr>
            <w:tcW w:type="dxa" w:w="4032"/>
            <w:shd w:fill="17365D"/>
            <w:tcMar>
              <w:top w:w="80" w:type="dxa"/>
              <w:start w:w="80" w:type="dxa"/>
              <w:bottom w:w="80" w:type="dxa"/>
              <w:end w:w="80" w:type="dxa"/>
            </w:tcMar>
            <w:vAlign w:val="center"/>
          </w:tcPr>
          <w:p>
            <w:pPr>
              <w:spacing w:after="0"/>
            </w:pPr>
            <w:r>
              <w:rPr>
                <w:rFonts w:ascii="Lato" w:hAnsi="Lato" w:eastAsia="Lato"/>
                <w:b/>
                <w:color w:val="FFFFFF"/>
                <w:sz w:val="16"/>
              </w:rPr>
              <w:t>Exit gate</w:t>
            </w:r>
          </w:p>
        </w:tc>
        <w:tc>
          <w:tcPr>
            <w:tcW w:type="dxa" w:w="1224"/>
            <w:shd w:fill="17365D"/>
            <w:tcMar>
              <w:top w:w="80" w:type="dxa"/>
              <w:start w:w="80" w:type="dxa"/>
              <w:bottom w:w="80" w:type="dxa"/>
              <w:end w:w="80" w:type="dxa"/>
            </w:tcMar>
            <w:vAlign w:val="center"/>
          </w:tcPr>
          <w:p>
            <w:pPr>
              <w:spacing w:after="0"/>
            </w:pPr>
            <w:r>
              <w:rPr>
                <w:rFonts w:ascii="Lato" w:hAnsi="Lato" w:eastAsia="Lato"/>
                <w:b/>
                <w:color w:val="FFFFFF"/>
                <w:sz w:val="16"/>
              </w:rPr>
              <w:t>Next</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S0 — Uninitialized</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6"/>
              </w:rPr>
              <w:t>No project baseline exists.</w:t>
            </w:r>
          </w:p>
        </w:tc>
        <w:tc>
          <w:tcPr>
            <w:tcW w:type="dxa" w:w="4032"/>
            <w:tcMar>
              <w:top w:w="70" w:type="dxa"/>
              <w:start w:w="75" w:type="dxa"/>
              <w:bottom w:w="70" w:type="dxa"/>
              <w:end w:w="75" w:type="dxa"/>
            </w:tcMar>
            <w:vAlign w:val="top"/>
          </w:tcPr>
          <w:p>
            <w:pPr>
              <w:spacing w:after="0" w:line="240" w:lineRule="auto"/>
            </w:pPr>
            <w:r>
              <w:rPr>
                <w:rFonts w:ascii="Lato" w:hAnsi="Lato" w:eastAsia="Lato"/>
                <w:color w:val="111111"/>
                <w:sz w:val="16"/>
              </w:rPr>
              <w:t>Project intake accepted.</w:t>
            </w:r>
          </w:p>
        </w:tc>
        <w:tc>
          <w:tcPr>
            <w:tcW w:type="dxa" w:w="1224"/>
            <w:tcMar>
              <w:top w:w="70" w:type="dxa"/>
              <w:start w:w="75" w:type="dxa"/>
              <w:bottom w:w="70" w:type="dxa"/>
              <w:end w:w="75" w:type="dxa"/>
            </w:tcMar>
            <w:vAlign w:val="top"/>
          </w:tcPr>
          <w:p>
            <w:pPr>
              <w:spacing w:after="0" w:line="240" w:lineRule="auto"/>
            </w:pPr>
            <w:r>
              <w:rPr>
                <w:rFonts w:ascii="Lato" w:hAnsi="Lato" w:eastAsia="Lato"/>
                <w:color w:val="111111"/>
                <w:sz w:val="16"/>
              </w:rPr>
              <w:t>S1</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S1 — Governed</w:t>
            </w:r>
          </w:p>
        </w:tc>
        <w:tc>
          <w:tcPr>
            <w:tcW w:type="dxa" w:w="3600"/>
            <w:shd w:fill="F8FAFC"/>
            <w:tcMar>
              <w:top w:w="70" w:type="dxa"/>
              <w:start w:w="75" w:type="dxa"/>
              <w:bottom w:w="70" w:type="dxa"/>
              <w:end w:w="75" w:type="dxa"/>
            </w:tcMar>
            <w:vAlign w:val="top"/>
          </w:tcPr>
          <w:p>
            <w:pPr>
              <w:spacing w:after="0" w:line="240" w:lineRule="auto"/>
            </w:pPr>
            <w:r>
              <w:rPr>
                <w:rFonts w:ascii="Lato" w:hAnsi="Lato" w:eastAsia="Lato"/>
                <w:color w:val="111111"/>
                <w:sz w:val="16"/>
              </w:rPr>
              <w:t>Project/artifact/decision registries initialized.</w:t>
            </w:r>
          </w:p>
        </w:tc>
        <w:tc>
          <w:tcPr>
            <w:tcW w:type="dxa" w:w="4032"/>
            <w:shd w:fill="F8FAFC"/>
            <w:tcMar>
              <w:top w:w="70" w:type="dxa"/>
              <w:start w:w="75" w:type="dxa"/>
              <w:bottom w:w="70" w:type="dxa"/>
              <w:end w:w="75" w:type="dxa"/>
            </w:tcMar>
            <w:vAlign w:val="top"/>
          </w:tcPr>
          <w:p>
            <w:pPr>
              <w:spacing w:after="0" w:line="240" w:lineRule="auto"/>
            </w:pPr>
            <w:r>
              <w:rPr>
                <w:rFonts w:ascii="Lato" w:hAnsi="Lato" w:eastAsia="Lato"/>
                <w:color w:val="111111"/>
                <w:sz w:val="16"/>
              </w:rPr>
              <w:t>C000 governance gate passes.</w:t>
            </w:r>
          </w:p>
        </w:tc>
        <w:tc>
          <w:tcPr>
            <w:tcW w:type="dxa" w:w="1224"/>
            <w:shd w:fill="F8FAFC"/>
            <w:tcMar>
              <w:top w:w="70" w:type="dxa"/>
              <w:start w:w="75" w:type="dxa"/>
              <w:bottom w:w="70" w:type="dxa"/>
              <w:end w:w="75" w:type="dxa"/>
            </w:tcMar>
            <w:vAlign w:val="top"/>
          </w:tcPr>
          <w:p>
            <w:pPr>
              <w:spacing w:after="0" w:line="240" w:lineRule="auto"/>
            </w:pPr>
            <w:r>
              <w:rPr>
                <w:rFonts w:ascii="Lato" w:hAnsi="Lato" w:eastAsia="Lato"/>
                <w:color w:val="111111"/>
                <w:sz w:val="16"/>
              </w:rPr>
              <w:t>S2</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S2 — Evidence-ready</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6"/>
              </w:rPr>
              <w:t>Evidence package and uncertainty map are sufficient.</w:t>
            </w:r>
          </w:p>
        </w:tc>
        <w:tc>
          <w:tcPr>
            <w:tcW w:type="dxa" w:w="4032"/>
            <w:tcMar>
              <w:top w:w="70" w:type="dxa"/>
              <w:start w:w="75" w:type="dxa"/>
              <w:bottom w:w="70" w:type="dxa"/>
              <w:end w:w="75" w:type="dxa"/>
            </w:tcMar>
            <w:vAlign w:val="top"/>
          </w:tcPr>
          <w:p>
            <w:pPr>
              <w:spacing w:after="0" w:line="240" w:lineRule="auto"/>
            </w:pPr>
            <w:r>
              <w:rPr>
                <w:rFonts w:ascii="Lato" w:hAnsi="Lato" w:eastAsia="Lato"/>
                <w:color w:val="111111"/>
                <w:sz w:val="16"/>
              </w:rPr>
              <w:t>Target problem and evidence confidence meet threshold.</w:t>
            </w:r>
          </w:p>
        </w:tc>
        <w:tc>
          <w:tcPr>
            <w:tcW w:type="dxa" w:w="1224"/>
            <w:tcMar>
              <w:top w:w="70" w:type="dxa"/>
              <w:start w:w="75" w:type="dxa"/>
              <w:bottom w:w="70" w:type="dxa"/>
              <w:end w:w="75" w:type="dxa"/>
            </w:tcMar>
            <w:vAlign w:val="top"/>
          </w:tcPr>
          <w:p>
            <w:pPr>
              <w:spacing w:after="0" w:line="240" w:lineRule="auto"/>
            </w:pPr>
            <w:r>
              <w:rPr>
                <w:rFonts w:ascii="Lato" w:hAnsi="Lato" w:eastAsia="Lato"/>
                <w:color w:val="111111"/>
                <w:sz w:val="16"/>
              </w:rPr>
              <w:t>S3</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S3 — Design-ready</w:t>
            </w:r>
          </w:p>
        </w:tc>
        <w:tc>
          <w:tcPr>
            <w:tcW w:type="dxa" w:w="3600"/>
            <w:shd w:fill="F8FAFC"/>
            <w:tcMar>
              <w:top w:w="70" w:type="dxa"/>
              <w:start w:w="75" w:type="dxa"/>
              <w:bottom w:w="70" w:type="dxa"/>
              <w:end w:w="75" w:type="dxa"/>
            </w:tcMar>
            <w:vAlign w:val="top"/>
          </w:tcPr>
          <w:p>
            <w:pPr>
              <w:spacing w:after="0" w:line="240" w:lineRule="auto"/>
            </w:pPr>
            <w:r>
              <w:rPr>
                <w:rFonts w:ascii="Lato" w:hAnsi="Lato" w:eastAsia="Lato"/>
                <w:color w:val="111111"/>
                <w:sz w:val="16"/>
              </w:rPr>
              <w:t>PRS, journeys and design decisions are traceable.</w:t>
            </w:r>
          </w:p>
        </w:tc>
        <w:tc>
          <w:tcPr>
            <w:tcW w:type="dxa" w:w="4032"/>
            <w:shd w:fill="F8FAFC"/>
            <w:tcMar>
              <w:top w:w="70" w:type="dxa"/>
              <w:start w:w="75" w:type="dxa"/>
              <w:bottom w:w="70" w:type="dxa"/>
              <w:end w:w="75" w:type="dxa"/>
            </w:tcMar>
            <w:vAlign w:val="top"/>
          </w:tcPr>
          <w:p>
            <w:pPr>
              <w:spacing w:after="0" w:line="240" w:lineRule="auto"/>
            </w:pPr>
            <w:r>
              <w:rPr>
                <w:rFonts w:ascii="Lato" w:hAnsi="Lato" w:eastAsia="Lato"/>
                <w:color w:val="111111"/>
                <w:sz w:val="16"/>
              </w:rPr>
              <w:t>Design review passes.</w:t>
            </w:r>
          </w:p>
        </w:tc>
        <w:tc>
          <w:tcPr>
            <w:tcW w:type="dxa" w:w="1224"/>
            <w:shd w:fill="F8FAFC"/>
            <w:tcMar>
              <w:top w:w="70" w:type="dxa"/>
              <w:start w:w="75" w:type="dxa"/>
              <w:bottom w:w="70" w:type="dxa"/>
              <w:end w:w="75" w:type="dxa"/>
            </w:tcMar>
            <w:vAlign w:val="top"/>
          </w:tcPr>
          <w:p>
            <w:pPr>
              <w:spacing w:after="0" w:line="240" w:lineRule="auto"/>
            </w:pPr>
            <w:r>
              <w:rPr>
                <w:rFonts w:ascii="Lato" w:hAnsi="Lato" w:eastAsia="Lato"/>
                <w:color w:val="111111"/>
                <w:sz w:val="16"/>
              </w:rPr>
              <w:t>S4</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S4 — Engineering-ready</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6"/>
              </w:rPr>
              <w:t>Architecture, data contracts, security and test strategy are frozen enough to build.</w:t>
            </w:r>
          </w:p>
        </w:tc>
        <w:tc>
          <w:tcPr>
            <w:tcW w:type="dxa" w:w="4032"/>
            <w:tcMar>
              <w:top w:w="70" w:type="dxa"/>
              <w:start w:w="75" w:type="dxa"/>
              <w:bottom w:w="70" w:type="dxa"/>
              <w:end w:w="75" w:type="dxa"/>
            </w:tcMar>
            <w:vAlign w:val="top"/>
          </w:tcPr>
          <w:p>
            <w:pPr>
              <w:spacing w:after="0" w:line="240" w:lineRule="auto"/>
            </w:pPr>
            <w:r>
              <w:rPr>
                <w:rFonts w:ascii="Lato" w:hAnsi="Lato" w:eastAsia="Lato"/>
                <w:color w:val="111111"/>
                <w:sz w:val="16"/>
              </w:rPr>
              <w:t>Architecture/engineering gate passes.</w:t>
            </w:r>
          </w:p>
        </w:tc>
        <w:tc>
          <w:tcPr>
            <w:tcW w:type="dxa" w:w="1224"/>
            <w:tcMar>
              <w:top w:w="70" w:type="dxa"/>
              <w:start w:w="75" w:type="dxa"/>
              <w:bottom w:w="70" w:type="dxa"/>
              <w:end w:w="75" w:type="dxa"/>
            </w:tcMar>
            <w:vAlign w:val="top"/>
          </w:tcPr>
          <w:p>
            <w:pPr>
              <w:spacing w:after="0" w:line="240" w:lineRule="auto"/>
            </w:pPr>
            <w:r>
              <w:rPr>
                <w:rFonts w:ascii="Lato" w:hAnsi="Lato" w:eastAsia="Lato"/>
                <w:color w:val="111111"/>
                <w:sz w:val="16"/>
              </w:rPr>
              <w:t>S5</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S5 — Build-active</w:t>
            </w:r>
          </w:p>
        </w:tc>
        <w:tc>
          <w:tcPr>
            <w:tcW w:type="dxa" w:w="3600"/>
            <w:shd w:fill="F8FAFC"/>
            <w:tcMar>
              <w:top w:w="70" w:type="dxa"/>
              <w:start w:w="75" w:type="dxa"/>
              <w:bottom w:w="70" w:type="dxa"/>
              <w:end w:w="75" w:type="dxa"/>
            </w:tcMar>
            <w:vAlign w:val="top"/>
          </w:tcPr>
          <w:p>
            <w:pPr>
              <w:spacing w:after="0" w:line="240" w:lineRule="auto"/>
            </w:pPr>
            <w:r>
              <w:rPr>
                <w:rFonts w:ascii="Lato" w:hAnsi="Lato" w:eastAsia="Lato"/>
                <w:color w:val="111111"/>
                <w:sz w:val="16"/>
              </w:rPr>
              <w:t>Bounded implementation tasks executing.</w:t>
            </w:r>
          </w:p>
        </w:tc>
        <w:tc>
          <w:tcPr>
            <w:tcW w:type="dxa" w:w="4032"/>
            <w:shd w:fill="F8FAFC"/>
            <w:tcMar>
              <w:top w:w="70" w:type="dxa"/>
              <w:start w:w="75" w:type="dxa"/>
              <w:bottom w:w="70" w:type="dxa"/>
              <w:end w:w="75" w:type="dxa"/>
            </w:tcMar>
            <w:vAlign w:val="top"/>
          </w:tcPr>
          <w:p>
            <w:pPr>
              <w:spacing w:after="0" w:line="240" w:lineRule="auto"/>
            </w:pPr>
            <w:r>
              <w:rPr>
                <w:rFonts w:ascii="Lato" w:hAnsi="Lato" w:eastAsia="Lato"/>
                <w:color w:val="111111"/>
                <w:sz w:val="16"/>
              </w:rPr>
              <w:t>Task tests/integration results satisfy build gate.</w:t>
            </w:r>
          </w:p>
        </w:tc>
        <w:tc>
          <w:tcPr>
            <w:tcW w:type="dxa" w:w="1224"/>
            <w:shd w:fill="F8FAFC"/>
            <w:tcMar>
              <w:top w:w="70" w:type="dxa"/>
              <w:start w:w="75" w:type="dxa"/>
              <w:bottom w:w="70" w:type="dxa"/>
              <w:end w:w="75" w:type="dxa"/>
            </w:tcMar>
            <w:vAlign w:val="top"/>
          </w:tcPr>
          <w:p>
            <w:pPr>
              <w:spacing w:after="0" w:line="240" w:lineRule="auto"/>
            </w:pPr>
            <w:r>
              <w:rPr>
                <w:rFonts w:ascii="Lato" w:hAnsi="Lato" w:eastAsia="Lato"/>
                <w:color w:val="111111"/>
                <w:sz w:val="16"/>
              </w:rPr>
              <w:t>S6</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S6 — Release-candidate</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6"/>
              </w:rPr>
              <w:t>Integrated product, docs and packaging exist.</w:t>
            </w:r>
          </w:p>
        </w:tc>
        <w:tc>
          <w:tcPr>
            <w:tcW w:type="dxa" w:w="4032"/>
            <w:tcMar>
              <w:top w:w="70" w:type="dxa"/>
              <w:start w:w="75" w:type="dxa"/>
              <w:bottom w:w="70" w:type="dxa"/>
              <w:end w:w="75" w:type="dxa"/>
            </w:tcMar>
            <w:vAlign w:val="top"/>
          </w:tcPr>
          <w:p>
            <w:pPr>
              <w:spacing w:after="0" w:line="240" w:lineRule="auto"/>
            </w:pPr>
            <w:r>
              <w:rPr>
                <w:rFonts w:ascii="Lato" w:hAnsi="Lato" w:eastAsia="Lato"/>
                <w:color w:val="111111"/>
                <w:sz w:val="16"/>
              </w:rPr>
              <w:t>Regression, acceptance and release review pass.</w:t>
            </w:r>
          </w:p>
        </w:tc>
        <w:tc>
          <w:tcPr>
            <w:tcW w:type="dxa" w:w="1224"/>
            <w:tcMar>
              <w:top w:w="70" w:type="dxa"/>
              <w:start w:w="75" w:type="dxa"/>
              <w:bottom w:w="70" w:type="dxa"/>
              <w:end w:w="75" w:type="dxa"/>
            </w:tcMar>
            <w:vAlign w:val="top"/>
          </w:tcPr>
          <w:p>
            <w:pPr>
              <w:spacing w:after="0" w:line="240" w:lineRule="auto"/>
            </w:pPr>
            <w:r>
              <w:rPr>
                <w:rFonts w:ascii="Lato" w:hAnsi="Lato" w:eastAsia="Lato"/>
                <w:color w:val="111111"/>
                <w:sz w:val="16"/>
              </w:rPr>
              <w:t>S7</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S7 — Released</w:t>
            </w:r>
          </w:p>
        </w:tc>
        <w:tc>
          <w:tcPr>
            <w:tcW w:type="dxa" w:w="3600"/>
            <w:shd w:fill="F8FAFC"/>
            <w:tcMar>
              <w:top w:w="70" w:type="dxa"/>
              <w:start w:w="75" w:type="dxa"/>
              <w:bottom w:w="70" w:type="dxa"/>
              <w:end w:w="75" w:type="dxa"/>
            </w:tcMar>
            <w:vAlign w:val="top"/>
          </w:tcPr>
          <w:p>
            <w:pPr>
              <w:spacing w:after="0" w:line="240" w:lineRule="auto"/>
            </w:pPr>
            <w:r>
              <w:rPr>
                <w:rFonts w:ascii="Lato" w:hAnsi="Lato" w:eastAsia="Lato"/>
                <w:color w:val="111111"/>
                <w:sz w:val="16"/>
              </w:rPr>
              <w:t>Versioned release package approved.</w:t>
            </w:r>
          </w:p>
        </w:tc>
        <w:tc>
          <w:tcPr>
            <w:tcW w:type="dxa" w:w="4032"/>
            <w:shd w:fill="F8FAFC"/>
            <w:tcMar>
              <w:top w:w="70" w:type="dxa"/>
              <w:start w:w="75" w:type="dxa"/>
              <w:bottom w:w="70" w:type="dxa"/>
              <w:end w:w="75" w:type="dxa"/>
            </w:tcMar>
            <w:vAlign w:val="top"/>
          </w:tcPr>
          <w:p>
            <w:pPr>
              <w:spacing w:after="0" w:line="240" w:lineRule="auto"/>
            </w:pPr>
            <w:r>
              <w:rPr>
                <w:rFonts w:ascii="Lato" w:hAnsi="Lato" w:eastAsia="Lato"/>
                <w:color w:val="111111"/>
                <w:sz w:val="16"/>
              </w:rPr>
              <w:t>Operational acceptance recorded.</w:t>
            </w:r>
          </w:p>
        </w:tc>
        <w:tc>
          <w:tcPr>
            <w:tcW w:type="dxa" w:w="1224"/>
            <w:shd w:fill="F8FAFC"/>
            <w:tcMar>
              <w:top w:w="70" w:type="dxa"/>
              <w:start w:w="75" w:type="dxa"/>
              <w:bottom w:w="70" w:type="dxa"/>
              <w:end w:w="75" w:type="dxa"/>
            </w:tcMar>
            <w:vAlign w:val="top"/>
          </w:tcPr>
          <w:p>
            <w:pPr>
              <w:spacing w:after="0" w:line="240" w:lineRule="auto"/>
            </w:pPr>
            <w:r>
              <w:rPr>
                <w:rFonts w:ascii="Lato" w:hAnsi="Lato" w:eastAsia="Lato"/>
                <w:color w:val="111111"/>
                <w:sz w:val="16"/>
              </w:rPr>
              <w:t>S8</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S8 — Learning</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6"/>
              </w:rPr>
              <w:t>Pilot/usage findings captured and APES/product improvements proposed.</w:t>
            </w:r>
          </w:p>
        </w:tc>
        <w:tc>
          <w:tcPr>
            <w:tcW w:type="dxa" w:w="4032"/>
            <w:tcMar>
              <w:top w:w="70" w:type="dxa"/>
              <w:start w:w="75" w:type="dxa"/>
              <w:bottom w:w="70" w:type="dxa"/>
              <w:end w:w="75" w:type="dxa"/>
            </w:tcMar>
            <w:vAlign w:val="top"/>
          </w:tcPr>
          <w:p>
            <w:pPr>
              <w:spacing w:after="0" w:line="240" w:lineRule="auto"/>
            </w:pPr>
            <w:r>
              <w:rPr>
                <w:rFonts w:ascii="Lato" w:hAnsi="Lato" w:eastAsia="Lato"/>
                <w:color w:val="111111"/>
                <w:sz w:val="16"/>
              </w:rPr>
              <w:t>Debrief approved.</w:t>
            </w:r>
          </w:p>
        </w:tc>
        <w:tc>
          <w:tcPr>
            <w:tcW w:type="dxa" w:w="1224"/>
            <w:tcMar>
              <w:top w:w="70" w:type="dxa"/>
              <w:start w:w="75" w:type="dxa"/>
              <w:bottom w:w="70" w:type="dxa"/>
              <w:end w:w="75" w:type="dxa"/>
            </w:tcMar>
            <w:vAlign w:val="top"/>
          </w:tcPr>
          <w:p>
            <w:pPr>
              <w:spacing w:after="0" w:line="240" w:lineRule="auto"/>
            </w:pPr>
            <w:r>
              <w:rPr>
                <w:rFonts w:ascii="Lato" w:hAnsi="Lato" w:eastAsia="Lato"/>
                <w:color w:val="111111"/>
                <w:sz w:val="16"/>
              </w:rPr>
              <w:t>S1 or next version</w:t>
            </w:r>
          </w:p>
        </w:tc>
      </w:tr>
    </w:tbl>
    <w:p>
      <w:pPr>
        <w:spacing w:after="40"/>
      </w:pPr>
    </w:p>
    <w:p>
      <w:r>
        <w:br w:type="page"/>
      </w:r>
    </w:p>
    <w:p>
      <w:pPr>
        <w:spacing w:before="1800" w:after="160"/>
        <w:pBdr>
          <w:bottom w:val="single" w:sz="18" w:space="1" w:color="1F6D73"/>
        </w:pBdr>
      </w:pPr>
      <w:r>
        <w:rPr>
          <w:rFonts w:ascii="Lato" w:hAnsi="Lato" w:eastAsia="Lato"/>
          <w:b/>
          <w:color w:val="17365D"/>
          <w:sz w:val="46"/>
        </w:rPr>
        <w:t>PART III — CAPABILITY, AGENT, ARTIFACT AND CONNECTIVITY SPECIFICATIONS</w:t>
      </w:r>
    </w:p>
    <w:p>
      <w:pPr>
        <w:spacing w:after="0"/>
      </w:pPr>
      <w:r>
        <w:rPr>
          <w:rFonts w:ascii="Lato" w:hAnsi="Lato" w:eastAsia="Lato"/>
          <w:color w:val="4A4A4A"/>
          <w:sz w:val="24"/>
        </w:rPr>
        <w:t>The executable backbone of APES.</w:t>
      </w:r>
    </w:p>
    <w:p>
      <w:r>
        <w:br w:type="page"/>
      </w:r>
    </w:p>
    <w:p>
      <w:pPr>
        <w:pStyle w:val="Heading1"/>
        <w:keepNext/>
        <w:spacing w:before="200" w:after="80"/>
      </w:pPr>
      <w:r>
        <w:rPr>
          <w:rFonts w:ascii="Lato" w:hAnsi="Lato" w:eastAsia="Lato"/>
          <w:b/>
          <w:color w:val="17365D"/>
          <w:sz w:val="34"/>
        </w:rPr>
        <w:t>14. Capability Engineering Rules</w:t>
      </w:r>
    </w:p>
    <w:p>
      <w:pPr>
        <w:pStyle w:val="ListBullet"/>
        <w:spacing w:after="50" w:line="264" w:lineRule="auto"/>
        <w:ind w:left="288"/>
      </w:pPr>
      <w:r>
        <w:rPr>
          <w:rFonts w:ascii="Lato" w:hAnsi="Lato" w:eastAsia="Lato"/>
          <w:sz w:val="19"/>
        </w:rPr>
        <w:t>Capabilities are stable; agent/model/tool implementations may change without redefining the capability.</w:t>
      </w:r>
    </w:p>
    <w:p>
      <w:pPr>
        <w:pStyle w:val="ListBullet"/>
        <w:spacing w:after="50" w:line="264" w:lineRule="auto"/>
        <w:ind w:left="288"/>
      </w:pPr>
      <w:r>
        <w:rPr>
          <w:rFonts w:ascii="Lato" w:hAnsi="Lato" w:eastAsia="Lato"/>
          <w:sz w:val="19"/>
        </w:rPr>
        <w:t>Every capability has a contract: purpose, inputs, preconditions, activities, outputs, metrics, risks, dependencies, consumers, review gate and completion criteria.</w:t>
      </w:r>
    </w:p>
    <w:p>
      <w:pPr>
        <w:pStyle w:val="ListBullet"/>
        <w:spacing w:after="50" w:line="264" w:lineRule="auto"/>
        <w:ind w:left="288"/>
      </w:pPr>
      <w:r>
        <w:rPr>
          <w:rFonts w:ascii="Lato" w:hAnsi="Lato" w:eastAsia="Lato"/>
          <w:sz w:val="19"/>
        </w:rPr>
        <w:t>Activities are derived from capabilities; tasks are derived from activities; artifacts are produced/updated by tasks; agents are assigned to tasks.</w:t>
      </w:r>
    </w:p>
    <w:p>
      <w:pPr>
        <w:pStyle w:val="ListBullet"/>
        <w:spacing w:after="50" w:line="264" w:lineRule="auto"/>
        <w:ind w:left="288"/>
      </w:pPr>
      <w:r>
        <w:rPr>
          <w:rFonts w:ascii="Lato" w:hAnsi="Lato" w:eastAsia="Lato"/>
          <w:sz w:val="19"/>
        </w:rPr>
        <w:t>No downstream capability may consume an artifact that has not passed the required quality gate.</w:t>
      </w:r>
    </w:p>
    <w:p>
      <w:pPr>
        <w:pStyle w:val="ListBullet"/>
        <w:spacing w:after="50" w:line="264" w:lineRule="auto"/>
        <w:ind w:left="288"/>
      </w:pPr>
      <w:r>
        <w:rPr>
          <w:rFonts w:ascii="Lato" w:hAnsi="Lato" w:eastAsia="Lato"/>
          <w:sz w:val="19"/>
        </w:rPr>
        <w:t>When a real pilot reveals a gap, add or revise the minimal capability needed rather than introducing speculative architecture layers.</w:t>
      </w:r>
    </w:p>
    <w:p>
      <w:pPr>
        <w:pStyle w:val="Heading1"/>
        <w:keepNext/>
        <w:spacing w:before="200" w:after="80"/>
      </w:pPr>
      <w:r>
        <w:rPr>
          <w:rFonts w:ascii="Lato" w:hAnsi="Lato" w:eastAsia="Lato"/>
          <w:b/>
          <w:color w:val="17365D"/>
          <w:sz w:val="34"/>
        </w:rPr>
        <w:t>15. Capability Catalog V1.0</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936"/>
            <w:shd w:fill="17365D"/>
            <w:tcMar>
              <w:top w:w="80" w:type="dxa"/>
              <w:start w:w="80" w:type="dxa"/>
              <w:bottom w:w="80" w:type="dxa"/>
              <w:end w:w="80" w:type="dxa"/>
            </w:tcMar>
            <w:vAlign w:val="center"/>
          </w:tcPr>
          <w:p>
            <w:pPr>
              <w:spacing w:after="0"/>
            </w:pPr>
            <w:r>
              <w:rPr>
                <w:rFonts w:ascii="Lato" w:hAnsi="Lato" w:eastAsia="Lato"/>
                <w:b/>
                <w:color w:val="FFFFFF"/>
                <w:sz w:val="15"/>
              </w:rPr>
              <w:t>ID</w:t>
            </w:r>
          </w:p>
        </w:tc>
        <w:tc>
          <w:tcPr>
            <w:tcW w:type="dxa" w:w="2448"/>
            <w:shd w:fill="17365D"/>
            <w:tcMar>
              <w:top w:w="80" w:type="dxa"/>
              <w:start w:w="80" w:type="dxa"/>
              <w:bottom w:w="80" w:type="dxa"/>
              <w:end w:w="80" w:type="dxa"/>
            </w:tcMar>
            <w:vAlign w:val="center"/>
          </w:tcPr>
          <w:p>
            <w:pPr>
              <w:spacing w:after="0"/>
            </w:pPr>
            <w:r>
              <w:rPr>
                <w:rFonts w:ascii="Lato" w:hAnsi="Lato" w:eastAsia="Lato"/>
                <w:b/>
                <w:color w:val="FFFFFF"/>
                <w:sz w:val="15"/>
              </w:rPr>
              <w:t>Capability</w:t>
            </w:r>
          </w:p>
        </w:tc>
        <w:tc>
          <w:tcPr>
            <w:tcW w:type="dxa" w:w="3744"/>
            <w:shd w:fill="17365D"/>
            <w:tcMar>
              <w:top w:w="80" w:type="dxa"/>
              <w:start w:w="80" w:type="dxa"/>
              <w:bottom w:w="80" w:type="dxa"/>
              <w:end w:w="80" w:type="dxa"/>
            </w:tcMar>
            <w:vAlign w:val="center"/>
          </w:tcPr>
          <w:p>
            <w:pPr>
              <w:spacing w:after="0"/>
            </w:pPr>
            <w:r>
              <w:rPr>
                <w:rFonts w:ascii="Lato" w:hAnsi="Lato" w:eastAsia="Lato"/>
                <w:b/>
                <w:color w:val="FFFFFF"/>
                <w:sz w:val="15"/>
              </w:rPr>
              <w:t>Purpose</w:t>
            </w:r>
          </w:p>
        </w:tc>
        <w:tc>
          <w:tcPr>
            <w:tcW w:type="dxa" w:w="3528"/>
            <w:shd w:fill="17365D"/>
            <w:tcMar>
              <w:top w:w="80" w:type="dxa"/>
              <w:start w:w="80" w:type="dxa"/>
              <w:bottom w:w="80" w:type="dxa"/>
              <w:end w:w="80" w:type="dxa"/>
            </w:tcMar>
            <w:vAlign w:val="center"/>
          </w:tcPr>
          <w:p>
            <w:pPr>
              <w:spacing w:after="0"/>
            </w:pPr>
            <w:r>
              <w:rPr>
                <w:rFonts w:ascii="Lato" w:hAnsi="Lato" w:eastAsia="Lato"/>
                <w:b/>
                <w:color w:val="FFFFFF"/>
                <w:sz w:val="15"/>
              </w:rPr>
              <w:t>Primary outputs</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C000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Engineering Governance</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Initialize registries, states, standards, decision controls and review gates.</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Project Registry; Artifact Registry; Decision Log; governance policy.</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C100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Opportunity Engineering</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Test whether a problem is worth solving and for whom.</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Problem statement; user segments; opportunity thesis; stop/pivot/proceed decision.</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C110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Research &amp; Evidence</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Collect, classify, verify and synthesize source evidence.</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Evidence Register; source notes; confidence map; gaps.</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C120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Competitive &amp; Alternative Intelligence</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Map direct, partial, adjacent and non-software alternatives.</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Competitor/alternative matrix; complaints; pricing evidence; differentiation opportunities.</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C130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Domain Workflow Intelligence</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Model the user’s real process, decisions, handoffs, documents and failure points.</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Workflow map; pain-point map; decision inventory; source traceability.</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C200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Product Strategy</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Convert evidence into positioning, scope, value proposition and priorities.</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Product strategy; scope; non-goals; success metrics.</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C210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Requirements Engineering</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Produce testable, traceable functional/non-functional requirements.</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PRS; requirement IDs; acceptance criteria; traceability links.</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C220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Experience Design</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Design journeys, screen flows, information architecture and interaction rules.</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UX spec; wireframes/prototypes; edge-state rules; usability criteria.</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C230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Commercial Viability</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Model who pays, why, packaging, pricing hypotheses and unit economics.</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Commercial hypothesis; pricing model; monetization assumptions; validation plan.</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C300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Solution Architecture</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Define system boundaries, components, interfaces, deployment and constraints.</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Architecture spec; component map; interfaces; ADRs.</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C310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Data &amp; Information Architecture</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Define data entities, schemas, provenance, retention and export contracts.</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Data model; schema; evidence lineage; migration rules.</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C320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Security, Privacy &amp; Risk</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Identify threats, sensitive data, dependency risk and mitigations.</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Threat/risk register; controls; privacy rules; dependency policy.</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C330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AI/Automation Architecture</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Decide where agents/automation are appropriate and how they are constrained.</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Agent workflow; prompt contracts; tool permissions; fallbacks.</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C400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Build Planning &amp; Task Engineering</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Turn specs into bounded, dependency-aware implementation tasks.</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Backlog; task contracts; dependency graph; sequencing plan.</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C410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Implementation</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Change code/config/assets and run local tests.</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Repository changes; unit tests; build notes.</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C420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Integration &amp; Packaging</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Integrate modules, package the application and prepare release candidate.</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RC build; installer/package; integration report.</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C500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Verification &amp; QA</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Verify requirements, regression, data integrity, UX states and release criteria.</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QA report; defect log; readiness score; sign-off recommendation.</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C510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Documentation &amp; Enablement</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Create user/developer/admin materials and demo assets.</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User guide; release notes; demo script; sample data.</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C520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Commercial Productization</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Prepare packaging, license terms, sales assets and launch materials.</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Offer structure; pricing sheet; brochure/static landing assets; sales checklist.</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C530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Release Management</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Version, archive, release, rollback-plan and hand off.</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v1.0 package; checksums; changelog; release record.</w:t>
            </w:r>
          </w:p>
        </w:tc>
      </w:tr>
      <w:tr>
        <w:trPr>
          <w:cantSplit/>
        </w:trPr>
        <w:tc>
          <w:tcPr>
            <w:tcW w:type="dxa" w:w="936"/>
            <w:tcMar>
              <w:top w:w="70" w:type="dxa"/>
              <w:start w:w="75" w:type="dxa"/>
              <w:bottom w:w="70" w:type="dxa"/>
              <w:end w:w="75" w:type="dxa"/>
            </w:tcMar>
            <w:vAlign w:val="top"/>
          </w:tcPr>
          <w:p>
            <w:pPr>
              <w:spacing w:after="0" w:line="240" w:lineRule="auto"/>
            </w:pPr>
            <w:r>
              <w:rPr>
                <w:rFonts w:ascii="Lato" w:hAnsi="Lato" w:eastAsia="Lato"/>
                <w:color w:val="111111"/>
                <w:sz w:val="15"/>
              </w:rPr>
              <w:t>C600</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Learning &amp; Knowledge Capture</w:t>
            </w:r>
          </w:p>
        </w:tc>
        <w:tc>
          <w:tcPr>
            <w:tcW w:type="dxa" w:w="3744"/>
            <w:tcMar>
              <w:top w:w="70" w:type="dxa"/>
              <w:start w:w="75" w:type="dxa"/>
              <w:bottom w:w="70" w:type="dxa"/>
              <w:end w:w="75" w:type="dxa"/>
            </w:tcMar>
            <w:vAlign w:val="top"/>
          </w:tcPr>
          <w:p>
            <w:pPr>
              <w:spacing w:after="0" w:line="240" w:lineRule="auto"/>
            </w:pPr>
            <w:r>
              <w:rPr>
                <w:rFonts w:ascii="Lato" w:hAnsi="Lato" w:eastAsia="Lato"/>
                <w:color w:val="111111"/>
                <w:sz w:val="15"/>
              </w:rPr>
              <w:t>Debrief pilot/release and turn findings into durable improvements.</w:t>
            </w:r>
          </w:p>
        </w:tc>
        <w:tc>
          <w:tcPr>
            <w:tcW w:type="dxa" w:w="3528"/>
            <w:tcMar>
              <w:top w:w="70" w:type="dxa"/>
              <w:start w:w="75" w:type="dxa"/>
              <w:bottom w:w="70" w:type="dxa"/>
              <w:end w:w="75" w:type="dxa"/>
            </w:tcMar>
            <w:vAlign w:val="top"/>
          </w:tcPr>
          <w:p>
            <w:pPr>
              <w:spacing w:after="0" w:line="240" w:lineRule="auto"/>
            </w:pPr>
            <w:r>
              <w:rPr>
                <w:rFonts w:ascii="Lato" w:hAnsi="Lato" w:eastAsia="Lato"/>
                <w:color w:val="111111"/>
                <w:sz w:val="15"/>
              </w:rPr>
              <w:t>Debrief; lessons; change proposals; knowledge updates.</w:t>
            </w:r>
          </w:p>
        </w:tc>
      </w:tr>
      <w:tr>
        <w:trPr>
          <w:cantSplit/>
        </w:trPr>
        <w:tc>
          <w:tcPr>
            <w:tcW w:type="dxa" w:w="936"/>
            <w:shd w:fill="F8FAFC"/>
            <w:tcMar>
              <w:top w:w="70" w:type="dxa"/>
              <w:start w:w="75" w:type="dxa"/>
              <w:bottom w:w="70" w:type="dxa"/>
              <w:end w:w="75" w:type="dxa"/>
            </w:tcMar>
            <w:vAlign w:val="top"/>
          </w:tcPr>
          <w:p>
            <w:pPr>
              <w:spacing w:after="0" w:line="240" w:lineRule="auto"/>
            </w:pPr>
            <w:r>
              <w:rPr>
                <w:rFonts w:ascii="Lato" w:hAnsi="Lato" w:eastAsia="Lato"/>
                <w:color w:val="111111"/>
                <w:sz w:val="15"/>
              </w:rPr>
              <w:t>C610</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APES Evolution</w:t>
            </w:r>
          </w:p>
        </w:tc>
        <w:tc>
          <w:tcPr>
            <w:tcW w:type="dxa" w:w="3744"/>
            <w:shd w:fill="F8FAFC"/>
            <w:tcMar>
              <w:top w:w="70" w:type="dxa"/>
              <w:start w:w="75" w:type="dxa"/>
              <w:bottom w:w="70" w:type="dxa"/>
              <w:end w:w="75" w:type="dxa"/>
            </w:tcMar>
            <w:vAlign w:val="top"/>
          </w:tcPr>
          <w:p>
            <w:pPr>
              <w:spacing w:after="0" w:line="240" w:lineRule="auto"/>
            </w:pPr>
            <w:r>
              <w:rPr>
                <w:rFonts w:ascii="Lato" w:hAnsi="Lato" w:eastAsia="Lato"/>
                <w:color w:val="111111"/>
                <w:sz w:val="15"/>
              </w:rPr>
              <w:t>Review and version APES itself based on evidence from usage.</w:t>
            </w:r>
          </w:p>
        </w:tc>
        <w:tc>
          <w:tcPr>
            <w:tcW w:type="dxa" w:w="3528"/>
            <w:shd w:fill="F8FAFC"/>
            <w:tcMar>
              <w:top w:w="70" w:type="dxa"/>
              <w:start w:w="75" w:type="dxa"/>
              <w:bottom w:w="70" w:type="dxa"/>
              <w:end w:w="75" w:type="dxa"/>
            </w:tcMar>
            <w:vAlign w:val="top"/>
          </w:tcPr>
          <w:p>
            <w:pPr>
              <w:spacing w:after="0" w:line="240" w:lineRule="auto"/>
            </w:pPr>
            <w:r>
              <w:rPr>
                <w:rFonts w:ascii="Lato" w:hAnsi="Lato" w:eastAsia="Lato"/>
                <w:color w:val="111111"/>
                <w:sz w:val="15"/>
              </w:rPr>
              <w:t>APES change log; revised capabilities/prompts/gates; APES release.</w:t>
            </w:r>
          </w:p>
        </w:tc>
      </w:tr>
    </w:tbl>
    <w:p>
      <w:pPr>
        <w:spacing w:after="40"/>
      </w:pPr>
    </w:p>
    <w:p>
      <w:pPr>
        <w:pStyle w:val="Heading1"/>
        <w:keepNext/>
        <w:spacing w:before="200" w:after="80"/>
      </w:pPr>
      <w:r>
        <w:rPr>
          <w:rFonts w:ascii="Lato" w:hAnsi="Lato" w:eastAsia="Lato"/>
          <w:b/>
          <w:color w:val="17365D"/>
          <w:sz w:val="34"/>
        </w:rPr>
        <w:t>16. Full Capability Contract — C000 Engineering Governance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65D"/>
            <w:tcMar>
              <w:top w:w="80" w:type="dxa"/>
              <w:start w:w="80" w:type="dxa"/>
              <w:bottom w:w="80" w:type="dxa"/>
              <w:end w:w="80" w:type="dxa"/>
            </w:tcMar>
            <w:vAlign w:val="center"/>
          </w:tcPr>
          <w:p>
            <w:pPr>
              <w:spacing w:after="0"/>
            </w:pPr>
            <w:r>
              <w:rPr>
                <w:rFonts w:ascii="Lato" w:hAnsi="Lato" w:eastAsia="Lato"/>
                <w:b/>
                <w:color w:val="FFFFFF"/>
                <w:sz w:val="17"/>
              </w:rPr>
              <w:t>Field</w:t>
            </w:r>
          </w:p>
        </w:tc>
        <w:tc>
          <w:tcPr>
            <w:tcW w:type="dxa" w:w="8424"/>
            <w:shd w:fill="17365D"/>
            <w:tcMar>
              <w:top w:w="80" w:type="dxa"/>
              <w:start w:w="80" w:type="dxa"/>
              <w:bottom w:w="80" w:type="dxa"/>
              <w:end w:w="80" w:type="dxa"/>
            </w:tcMar>
            <w:vAlign w:val="center"/>
          </w:tcPr>
          <w:p>
            <w:pPr>
              <w:spacing w:after="0"/>
            </w:pPr>
            <w:r>
              <w:rPr>
                <w:rFonts w:ascii="Lato" w:hAnsi="Lato" w:eastAsia="Lato"/>
                <w:b/>
                <w:color w:val="FFFFFF"/>
                <w:sz w:val="17"/>
              </w:rPr>
              <w:t>Specification</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7"/>
              </w:rPr>
              <w:t>Mission</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7"/>
              </w:rPr>
              <w:t>Establish and maintain the controlled engineering environment before any product work begins.</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7"/>
              </w:rPr>
              <w:t>Business objective</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7"/>
              </w:rPr>
              <w:t>Make every project auditable, governable and recoverable without depending on memory of a chat.</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7"/>
              </w:rPr>
              <w:t>Engineering objective</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7"/>
              </w:rPr>
              <w:t>Ensure artifacts are versioned, decisions traceable, reviews mandatory and lifecycle transitions explicit.</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7"/>
              </w:rPr>
              <w:t>Inputs</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7"/>
              </w:rPr>
              <w:t>Project charter/intake; APES version; organizational/project constraints; owner/approval rules.</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7"/>
              </w:rPr>
              <w:t>Preconditions</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7"/>
              </w:rPr>
              <w:t>Project identity is known; owner is identifiable; APES baseline is available.</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7"/>
              </w:rPr>
              <w:t>Activities</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7"/>
              </w:rPr>
              <w:t>Initialize project; assign IDs; create artifact/decision/evidence/assumption/risk registers; define states; configure gates; initialize metrics.</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7"/>
              </w:rPr>
              <w:t>Outputs</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7"/>
              </w:rPr>
              <w:t>Project Registry; Artifact Registry; Decision Log; Evidence Register shell; Assumption Register; Risk Register; Versioning Strategy; Governance Policy.</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7"/>
              </w:rPr>
              <w:t>Metrics</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7"/>
              </w:rPr>
              <w:t>100% material artifacts registered; 100% material decisions have IDs; zero undefined mandatory gates; no orphan downstream artifacts.</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7"/>
              </w:rPr>
              <w:t>Failure conditions</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7"/>
              </w:rPr>
              <w:t>Missing project state; missing artifact ownership; undefined approval authority; broken traceability; conflicting version baselines.</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7"/>
              </w:rPr>
              <w:t>Review gate</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7"/>
              </w:rPr>
              <w:t>Governance completeness, registry integrity, lifecycle validity and traceability checks all pass.</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7"/>
              </w:rPr>
              <w:t>Completion criterion</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7"/>
              </w:rPr>
              <w:t>Every downstream capability can reference approved governance artifacts without ambiguity.</w:t>
            </w:r>
          </w:p>
        </w:tc>
      </w:tr>
    </w:tbl>
    <w:p>
      <w:pPr>
        <w:spacing w:after="40"/>
      </w:pPr>
    </w:p>
    <w:p>
      <w:pPr>
        <w:pStyle w:val="Heading1"/>
        <w:keepNext/>
        <w:spacing w:before="200" w:after="80"/>
      </w:pPr>
      <w:r>
        <w:rPr>
          <w:rFonts w:ascii="Lato" w:hAnsi="Lato" w:eastAsia="Lato"/>
          <w:b/>
          <w:color w:val="17365D"/>
          <w:sz w:val="34"/>
        </w:rPr>
        <w:t>17. Agent Architecture — Activity-Based Agents</w:t>
      </w:r>
    </w:p>
    <w:p>
      <w:pPr>
        <w:spacing w:after="120" w:line="276" w:lineRule="auto"/>
      </w:pPr>
      <w:r>
        <w:rPr>
          <w:rFonts w:ascii="Lato" w:hAnsi="Lato" w:eastAsia="Lato"/>
          <w:i w:val="0"/>
          <w:sz w:val="20"/>
        </w:rPr>
        <w:t>Agents are named for the work they perform. An agent may be instantiated by ChatGPT, Codex, a human specialist or another tool. The contract remains stable even when the implementation changes.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864"/>
            <w:shd w:fill="17365D"/>
            <w:tcMar>
              <w:top w:w="80" w:type="dxa"/>
              <w:start w:w="80" w:type="dxa"/>
              <w:bottom w:w="80" w:type="dxa"/>
              <w:end w:w="80" w:type="dxa"/>
            </w:tcMar>
            <w:vAlign w:val="center"/>
          </w:tcPr>
          <w:p>
            <w:pPr>
              <w:spacing w:after="0"/>
            </w:pPr>
            <w:r>
              <w:rPr>
                <w:rFonts w:ascii="Lato" w:hAnsi="Lato" w:eastAsia="Lato"/>
                <w:b/>
                <w:color w:val="FFFFFF"/>
                <w:sz w:val="14"/>
              </w:rPr>
              <w:t>ID</w:t>
            </w:r>
          </w:p>
        </w:tc>
        <w:tc>
          <w:tcPr>
            <w:tcW w:type="dxa" w:w="2232"/>
            <w:shd w:fill="17365D"/>
            <w:tcMar>
              <w:top w:w="80" w:type="dxa"/>
              <w:start w:w="80" w:type="dxa"/>
              <w:bottom w:w="80" w:type="dxa"/>
              <w:end w:w="80" w:type="dxa"/>
            </w:tcMar>
            <w:vAlign w:val="center"/>
          </w:tcPr>
          <w:p>
            <w:pPr>
              <w:spacing w:after="0"/>
            </w:pPr>
            <w:r>
              <w:rPr>
                <w:rFonts w:ascii="Lato" w:hAnsi="Lato" w:eastAsia="Lato"/>
                <w:b/>
                <w:color w:val="FFFFFF"/>
                <w:sz w:val="14"/>
              </w:rPr>
              <w:t>Agent activity</w:t>
            </w:r>
          </w:p>
        </w:tc>
        <w:tc>
          <w:tcPr>
            <w:tcW w:type="dxa" w:w="4608"/>
            <w:shd w:fill="17365D"/>
            <w:tcMar>
              <w:top w:w="80" w:type="dxa"/>
              <w:start w:w="80" w:type="dxa"/>
              <w:bottom w:w="80" w:type="dxa"/>
              <w:end w:w="80" w:type="dxa"/>
            </w:tcMar>
            <w:vAlign w:val="center"/>
          </w:tcPr>
          <w:p>
            <w:pPr>
              <w:spacing w:after="0"/>
            </w:pPr>
            <w:r>
              <w:rPr>
                <w:rFonts w:ascii="Lato" w:hAnsi="Lato" w:eastAsia="Lato"/>
                <w:b/>
                <w:color w:val="FFFFFF"/>
                <w:sz w:val="14"/>
              </w:rPr>
              <w:t>Core responsibility</w:t>
            </w:r>
          </w:p>
        </w:tc>
        <w:tc>
          <w:tcPr>
            <w:tcW w:type="dxa" w:w="2952"/>
            <w:shd w:fill="17365D"/>
            <w:tcMar>
              <w:top w:w="80" w:type="dxa"/>
              <w:start w:w="80" w:type="dxa"/>
              <w:bottom w:w="80" w:type="dxa"/>
              <w:end w:w="80" w:type="dxa"/>
            </w:tcMar>
            <w:vAlign w:val="center"/>
          </w:tcPr>
          <w:p>
            <w:pPr>
              <w:spacing w:after="0"/>
            </w:pPr>
            <w:r>
              <w:rPr>
                <w:rFonts w:ascii="Lato" w:hAnsi="Lato" w:eastAsia="Lato"/>
                <w:b/>
                <w:color w:val="FFFFFF"/>
                <w:sz w:val="14"/>
              </w:rPr>
              <w:t>Primary output</w:t>
            </w:r>
          </w:p>
        </w:tc>
      </w:tr>
      <w:tr>
        <w:trPr>
          <w:cantSplit/>
        </w:trPr>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4"/>
              </w:rPr>
              <w:t>AG-00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Orchestration &amp; State</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4"/>
              </w:rPr>
              <w:t>Assess state, choose next tasks, enforce gates, maintain registries and dependencies.</w:t>
            </w:r>
          </w:p>
        </w:tc>
        <w:tc>
          <w:tcPr>
            <w:tcW w:type="dxa" w:w="2952"/>
            <w:tcMar>
              <w:top w:w="70" w:type="dxa"/>
              <w:start w:w="75" w:type="dxa"/>
              <w:bottom w:w="70" w:type="dxa"/>
              <w:end w:w="75" w:type="dxa"/>
            </w:tcMar>
            <w:vAlign w:val="top"/>
          </w:tcPr>
          <w:p>
            <w:pPr>
              <w:spacing w:after="0" w:line="240" w:lineRule="auto"/>
            </w:pPr>
            <w:r>
              <w:rPr>
                <w:rFonts w:ascii="Lato" w:hAnsi="Lato" w:eastAsia="Lato"/>
                <w:color w:val="111111"/>
                <w:sz w:val="14"/>
              </w:rPr>
              <w:t>State update; task plan; gate decision.</w:t>
            </w:r>
          </w:p>
        </w:tc>
      </w:tr>
      <w:tr>
        <w:trPr>
          <w:cantSplit/>
        </w:trPr>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4"/>
              </w:rPr>
              <w:t>AG-01</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Evidence Acquisition</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4"/>
              </w:rPr>
              <w:t>Search/read sources, files and data; capture provenance and excerpts.</w:t>
            </w:r>
          </w:p>
        </w:tc>
        <w:tc>
          <w:tcPr>
            <w:tcW w:type="dxa" w:w="2952"/>
            <w:shd w:fill="F8FAFC"/>
            <w:tcMar>
              <w:top w:w="70" w:type="dxa"/>
              <w:start w:w="75" w:type="dxa"/>
              <w:bottom w:w="70" w:type="dxa"/>
              <w:end w:w="75" w:type="dxa"/>
            </w:tcMar>
            <w:vAlign w:val="top"/>
          </w:tcPr>
          <w:p>
            <w:pPr>
              <w:spacing w:after="0" w:line="240" w:lineRule="auto"/>
            </w:pPr>
            <w:r>
              <w:rPr>
                <w:rFonts w:ascii="Lato" w:hAnsi="Lato" w:eastAsia="Lato"/>
                <w:color w:val="111111"/>
                <w:sz w:val="14"/>
              </w:rPr>
              <w:t>Evidence items; source metadata; retrieval gaps.</w:t>
            </w:r>
          </w:p>
        </w:tc>
      </w:tr>
      <w:tr>
        <w:trPr>
          <w:cantSplit/>
        </w:trPr>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4"/>
              </w:rPr>
              <w:t>AG-02</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Evidence Synthesis</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4"/>
              </w:rPr>
              <w:t>Resolve/flag contradictions, classify confidence and summarize implications.</w:t>
            </w:r>
          </w:p>
        </w:tc>
        <w:tc>
          <w:tcPr>
            <w:tcW w:type="dxa" w:w="2952"/>
            <w:tcMar>
              <w:top w:w="70" w:type="dxa"/>
              <w:start w:w="75" w:type="dxa"/>
              <w:bottom w:w="70" w:type="dxa"/>
              <w:end w:w="75" w:type="dxa"/>
            </w:tcMar>
            <w:vAlign w:val="top"/>
          </w:tcPr>
          <w:p>
            <w:pPr>
              <w:spacing w:after="0" w:line="240" w:lineRule="auto"/>
            </w:pPr>
            <w:r>
              <w:rPr>
                <w:rFonts w:ascii="Lato" w:hAnsi="Lato" w:eastAsia="Lato"/>
                <w:color w:val="111111"/>
                <w:sz w:val="14"/>
              </w:rPr>
              <w:t>Evidence synthesis; confidence map; unresolved questions.</w:t>
            </w:r>
          </w:p>
        </w:tc>
      </w:tr>
      <w:tr>
        <w:trPr>
          <w:cantSplit/>
        </w:trPr>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4"/>
              </w:rPr>
              <w:t>AG-03</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Opportunity Analysis</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4"/>
              </w:rPr>
              <w:t>Define users, jobs, pains, alternatives and proceed/pivot/stop logic.</w:t>
            </w:r>
          </w:p>
        </w:tc>
        <w:tc>
          <w:tcPr>
            <w:tcW w:type="dxa" w:w="2952"/>
            <w:shd w:fill="F8FAFC"/>
            <w:tcMar>
              <w:top w:w="70" w:type="dxa"/>
              <w:start w:w="75" w:type="dxa"/>
              <w:bottom w:w="70" w:type="dxa"/>
              <w:end w:w="75" w:type="dxa"/>
            </w:tcMar>
            <w:vAlign w:val="top"/>
          </w:tcPr>
          <w:p>
            <w:pPr>
              <w:spacing w:after="0" w:line="240" w:lineRule="auto"/>
            </w:pPr>
            <w:r>
              <w:rPr>
                <w:rFonts w:ascii="Lato" w:hAnsi="Lato" w:eastAsia="Lato"/>
                <w:color w:val="111111"/>
                <w:sz w:val="14"/>
              </w:rPr>
              <w:t>Opportunity brief; decision recommendation.</w:t>
            </w:r>
          </w:p>
        </w:tc>
      </w:tr>
      <w:tr>
        <w:trPr>
          <w:cantSplit/>
        </w:trPr>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4"/>
              </w:rPr>
              <w:t>AG-04</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Competitive Intelligence</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4"/>
              </w:rPr>
              <w:t>Map direct/partial/adjacent alternatives, pricing and complaints from evidence.</w:t>
            </w:r>
          </w:p>
        </w:tc>
        <w:tc>
          <w:tcPr>
            <w:tcW w:type="dxa" w:w="2952"/>
            <w:tcMar>
              <w:top w:w="70" w:type="dxa"/>
              <w:start w:w="75" w:type="dxa"/>
              <w:bottom w:w="70" w:type="dxa"/>
              <w:end w:w="75" w:type="dxa"/>
            </w:tcMar>
            <w:vAlign w:val="top"/>
          </w:tcPr>
          <w:p>
            <w:pPr>
              <w:spacing w:after="0" w:line="240" w:lineRule="auto"/>
            </w:pPr>
            <w:r>
              <w:rPr>
                <w:rFonts w:ascii="Lato" w:hAnsi="Lato" w:eastAsia="Lato"/>
                <w:color w:val="111111"/>
                <w:sz w:val="14"/>
              </w:rPr>
              <w:t>Competitive matrix; differentiation hypotheses.</w:t>
            </w:r>
          </w:p>
        </w:tc>
      </w:tr>
      <w:tr>
        <w:trPr>
          <w:cantSplit/>
        </w:trPr>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4"/>
              </w:rPr>
              <w:t>AG-05</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Domain Workflow Mapping</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4"/>
              </w:rPr>
              <w:t>Convert domain procedures/files into steps, decisions, documents and failure points.</w:t>
            </w:r>
          </w:p>
        </w:tc>
        <w:tc>
          <w:tcPr>
            <w:tcW w:type="dxa" w:w="2952"/>
            <w:shd w:fill="F8FAFC"/>
            <w:tcMar>
              <w:top w:w="70" w:type="dxa"/>
              <w:start w:w="75" w:type="dxa"/>
              <w:bottom w:w="70" w:type="dxa"/>
              <w:end w:w="75" w:type="dxa"/>
            </w:tcMar>
            <w:vAlign w:val="top"/>
          </w:tcPr>
          <w:p>
            <w:pPr>
              <w:spacing w:after="0" w:line="240" w:lineRule="auto"/>
            </w:pPr>
            <w:r>
              <w:rPr>
                <w:rFonts w:ascii="Lato" w:hAnsi="Lato" w:eastAsia="Lato"/>
                <w:color w:val="111111"/>
                <w:sz w:val="14"/>
              </w:rPr>
              <w:t>Workflow map; pain-point matrix; decision inventory.</w:t>
            </w:r>
          </w:p>
        </w:tc>
      </w:tr>
      <w:tr>
        <w:trPr>
          <w:cantSplit/>
        </w:trPr>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4"/>
              </w:rPr>
              <w:t>AG-06</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Product Strategy</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4"/>
              </w:rPr>
              <w:t>Set scope, positioning, success metrics, priorities and non-goals.</w:t>
            </w:r>
          </w:p>
        </w:tc>
        <w:tc>
          <w:tcPr>
            <w:tcW w:type="dxa" w:w="2952"/>
            <w:tcMar>
              <w:top w:w="70" w:type="dxa"/>
              <w:start w:w="75" w:type="dxa"/>
              <w:bottom w:w="70" w:type="dxa"/>
              <w:end w:w="75" w:type="dxa"/>
            </w:tcMar>
            <w:vAlign w:val="top"/>
          </w:tcPr>
          <w:p>
            <w:pPr>
              <w:spacing w:after="0" w:line="240" w:lineRule="auto"/>
            </w:pPr>
            <w:r>
              <w:rPr>
                <w:rFonts w:ascii="Lato" w:hAnsi="Lato" w:eastAsia="Lato"/>
                <w:color w:val="111111"/>
                <w:sz w:val="14"/>
              </w:rPr>
              <w:t>Product strategy artifact.</w:t>
            </w:r>
          </w:p>
        </w:tc>
      </w:tr>
      <w:tr>
        <w:trPr>
          <w:cantSplit/>
        </w:trPr>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4"/>
              </w:rPr>
              <w:t>AG-07</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Requirements Engineering</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4"/>
              </w:rPr>
              <w:t>Turn approved decisions into testable requirements and acceptance criteria.</w:t>
            </w:r>
          </w:p>
        </w:tc>
        <w:tc>
          <w:tcPr>
            <w:tcW w:type="dxa" w:w="2952"/>
            <w:shd w:fill="F8FAFC"/>
            <w:tcMar>
              <w:top w:w="70" w:type="dxa"/>
              <w:start w:w="75" w:type="dxa"/>
              <w:bottom w:w="70" w:type="dxa"/>
              <w:end w:w="75" w:type="dxa"/>
            </w:tcMar>
            <w:vAlign w:val="top"/>
          </w:tcPr>
          <w:p>
            <w:pPr>
              <w:spacing w:after="0" w:line="240" w:lineRule="auto"/>
            </w:pPr>
            <w:r>
              <w:rPr>
                <w:rFonts w:ascii="Lato" w:hAnsi="Lato" w:eastAsia="Lato"/>
                <w:color w:val="111111"/>
                <w:sz w:val="14"/>
              </w:rPr>
              <w:t>PRS; requirement IDs; traceability.</w:t>
            </w:r>
          </w:p>
        </w:tc>
      </w:tr>
      <w:tr>
        <w:trPr>
          <w:cantSplit/>
        </w:trPr>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4"/>
              </w:rPr>
              <w:t>AG-08</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Experience Design</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4"/>
              </w:rPr>
              <w:t>Design journeys, navigation, screens, states, copy and usability tests.</w:t>
            </w:r>
          </w:p>
        </w:tc>
        <w:tc>
          <w:tcPr>
            <w:tcW w:type="dxa" w:w="2952"/>
            <w:tcMar>
              <w:top w:w="70" w:type="dxa"/>
              <w:start w:w="75" w:type="dxa"/>
              <w:bottom w:w="70" w:type="dxa"/>
              <w:end w:w="75" w:type="dxa"/>
            </w:tcMar>
            <w:vAlign w:val="top"/>
          </w:tcPr>
          <w:p>
            <w:pPr>
              <w:spacing w:after="0" w:line="240" w:lineRule="auto"/>
            </w:pPr>
            <w:r>
              <w:rPr>
                <w:rFonts w:ascii="Lato" w:hAnsi="Lato" w:eastAsia="Lato"/>
                <w:color w:val="111111"/>
                <w:sz w:val="14"/>
              </w:rPr>
              <w:t>UX spec; wireframes/prototype instructions.</w:t>
            </w:r>
          </w:p>
        </w:tc>
      </w:tr>
      <w:tr>
        <w:trPr>
          <w:cantSplit/>
        </w:trPr>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4"/>
              </w:rPr>
              <w:t>AG-09</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Solution Architecture</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4"/>
              </w:rPr>
              <w:t>Choose components, boundaries, interfaces, deployment and technical trade-offs.</w:t>
            </w:r>
          </w:p>
        </w:tc>
        <w:tc>
          <w:tcPr>
            <w:tcW w:type="dxa" w:w="2952"/>
            <w:shd w:fill="F8FAFC"/>
            <w:tcMar>
              <w:top w:w="70" w:type="dxa"/>
              <w:start w:w="75" w:type="dxa"/>
              <w:bottom w:w="70" w:type="dxa"/>
              <w:end w:w="75" w:type="dxa"/>
            </w:tcMar>
            <w:vAlign w:val="top"/>
          </w:tcPr>
          <w:p>
            <w:pPr>
              <w:spacing w:after="0" w:line="240" w:lineRule="auto"/>
            </w:pPr>
            <w:r>
              <w:rPr>
                <w:rFonts w:ascii="Lato" w:hAnsi="Lato" w:eastAsia="Lato"/>
                <w:color w:val="111111"/>
                <w:sz w:val="14"/>
              </w:rPr>
              <w:t>Architecture spec; ADRs.</w:t>
            </w:r>
          </w:p>
        </w:tc>
      </w:tr>
      <w:tr>
        <w:trPr>
          <w:cantSplit/>
        </w:trPr>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4"/>
              </w:rPr>
              <w:t>AG-10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Data &amp; Information</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4"/>
              </w:rPr>
              <w:t>Design schema, provenance, exports, retention and migrations.</w:t>
            </w:r>
          </w:p>
        </w:tc>
        <w:tc>
          <w:tcPr>
            <w:tcW w:type="dxa" w:w="2952"/>
            <w:tcMar>
              <w:top w:w="70" w:type="dxa"/>
              <w:start w:w="75" w:type="dxa"/>
              <w:bottom w:w="70" w:type="dxa"/>
              <w:end w:w="75" w:type="dxa"/>
            </w:tcMar>
            <w:vAlign w:val="top"/>
          </w:tcPr>
          <w:p>
            <w:pPr>
              <w:spacing w:after="0" w:line="240" w:lineRule="auto"/>
            </w:pPr>
            <w:r>
              <w:rPr>
                <w:rFonts w:ascii="Lato" w:hAnsi="Lato" w:eastAsia="Lato"/>
                <w:color w:val="111111"/>
                <w:sz w:val="14"/>
              </w:rPr>
              <w:t>Data model; schema; lineage rules.</w:t>
            </w:r>
          </w:p>
        </w:tc>
      </w:tr>
      <w:tr>
        <w:trPr>
          <w:cantSplit/>
        </w:trPr>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4"/>
              </w:rPr>
              <w:t>AG-11</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Security &amp; Risk</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4"/>
              </w:rPr>
              <w:t>Threat-model data, dependencies, permissions, failure modes and mitigations.</w:t>
            </w:r>
          </w:p>
        </w:tc>
        <w:tc>
          <w:tcPr>
            <w:tcW w:type="dxa" w:w="2952"/>
            <w:shd w:fill="F8FAFC"/>
            <w:tcMar>
              <w:top w:w="70" w:type="dxa"/>
              <w:start w:w="75" w:type="dxa"/>
              <w:bottom w:w="70" w:type="dxa"/>
              <w:end w:w="75" w:type="dxa"/>
            </w:tcMar>
            <w:vAlign w:val="top"/>
          </w:tcPr>
          <w:p>
            <w:pPr>
              <w:spacing w:after="0" w:line="240" w:lineRule="auto"/>
            </w:pPr>
            <w:r>
              <w:rPr>
                <w:rFonts w:ascii="Lato" w:hAnsi="Lato" w:eastAsia="Lato"/>
                <w:color w:val="111111"/>
                <w:sz w:val="14"/>
              </w:rPr>
              <w:t>Risk/threat report; control requirements.</w:t>
            </w:r>
          </w:p>
        </w:tc>
      </w:tr>
      <w:tr>
        <w:trPr>
          <w:cantSplit/>
        </w:trPr>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4"/>
              </w:rPr>
              <w:t>AG-12</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Task Engineering</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4"/>
              </w:rPr>
              <w:t>Decompose work, set allowed files, dependencies, test obligations and DoD.</w:t>
            </w:r>
          </w:p>
        </w:tc>
        <w:tc>
          <w:tcPr>
            <w:tcW w:type="dxa" w:w="2952"/>
            <w:tcMar>
              <w:top w:w="70" w:type="dxa"/>
              <w:start w:w="75" w:type="dxa"/>
              <w:bottom w:w="70" w:type="dxa"/>
              <w:end w:w="75" w:type="dxa"/>
            </w:tcMar>
            <w:vAlign w:val="top"/>
          </w:tcPr>
          <w:p>
            <w:pPr>
              <w:spacing w:after="0" w:line="240" w:lineRule="auto"/>
            </w:pPr>
            <w:r>
              <w:rPr>
                <w:rFonts w:ascii="Lato" w:hAnsi="Lato" w:eastAsia="Lato"/>
                <w:color w:val="111111"/>
                <w:sz w:val="14"/>
              </w:rPr>
              <w:t>Implementation backlog; task contracts.</w:t>
            </w:r>
          </w:p>
        </w:tc>
      </w:tr>
      <w:tr>
        <w:trPr>
          <w:cantSplit/>
        </w:trPr>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4"/>
              </w:rPr>
              <w:t>AG-13</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Prompt Compilation</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4"/>
              </w:rPr>
              <w:t>Compile approved task contracts into executable prompts for Codex/other agents.</w:t>
            </w:r>
          </w:p>
        </w:tc>
        <w:tc>
          <w:tcPr>
            <w:tcW w:type="dxa" w:w="2952"/>
            <w:shd w:fill="F8FAFC"/>
            <w:tcMar>
              <w:top w:w="70" w:type="dxa"/>
              <w:start w:w="75" w:type="dxa"/>
              <w:bottom w:w="70" w:type="dxa"/>
              <w:end w:w="75" w:type="dxa"/>
            </w:tcMar>
            <w:vAlign w:val="top"/>
          </w:tcPr>
          <w:p>
            <w:pPr>
              <w:spacing w:after="0" w:line="240" w:lineRule="auto"/>
            </w:pPr>
            <w:r>
              <w:rPr>
                <w:rFonts w:ascii="Lato" w:hAnsi="Lato" w:eastAsia="Lato"/>
                <w:color w:val="111111"/>
                <w:sz w:val="14"/>
              </w:rPr>
              <w:t>Versioned execution prompts.</w:t>
            </w:r>
          </w:p>
        </w:tc>
      </w:tr>
      <w:tr>
        <w:trPr>
          <w:cantSplit/>
        </w:trPr>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4"/>
              </w:rPr>
              <w:t>AG-14</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Implementation</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4"/>
              </w:rPr>
              <w:t>Modify repository within scope; run tests; report exact changes and unresolved issues.</w:t>
            </w:r>
          </w:p>
        </w:tc>
        <w:tc>
          <w:tcPr>
            <w:tcW w:type="dxa" w:w="2952"/>
            <w:tcMar>
              <w:top w:w="70" w:type="dxa"/>
              <w:start w:w="75" w:type="dxa"/>
              <w:bottom w:w="70" w:type="dxa"/>
              <w:end w:w="75" w:type="dxa"/>
            </w:tcMar>
            <w:vAlign w:val="top"/>
          </w:tcPr>
          <w:p>
            <w:pPr>
              <w:spacing w:after="0" w:line="240" w:lineRule="auto"/>
            </w:pPr>
            <w:r>
              <w:rPr>
                <w:rFonts w:ascii="Lato" w:hAnsi="Lato" w:eastAsia="Lato"/>
                <w:color w:val="111111"/>
                <w:sz w:val="14"/>
              </w:rPr>
              <w:t>Code/config/assets; test output.</w:t>
            </w:r>
          </w:p>
        </w:tc>
      </w:tr>
      <w:tr>
        <w:trPr>
          <w:cantSplit/>
        </w:trPr>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4"/>
              </w:rPr>
              <w:t>AG-15</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Verification</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4"/>
              </w:rPr>
              <w:t>Design/run tests, inspect failures, verify requirements and regression.</w:t>
            </w:r>
          </w:p>
        </w:tc>
        <w:tc>
          <w:tcPr>
            <w:tcW w:type="dxa" w:w="2952"/>
            <w:shd w:fill="F8FAFC"/>
            <w:tcMar>
              <w:top w:w="70" w:type="dxa"/>
              <w:start w:w="75" w:type="dxa"/>
              <w:bottom w:w="70" w:type="dxa"/>
              <w:end w:w="75" w:type="dxa"/>
            </w:tcMar>
            <w:vAlign w:val="top"/>
          </w:tcPr>
          <w:p>
            <w:pPr>
              <w:spacing w:after="0" w:line="240" w:lineRule="auto"/>
            </w:pPr>
            <w:r>
              <w:rPr>
                <w:rFonts w:ascii="Lato" w:hAnsi="Lato" w:eastAsia="Lato"/>
                <w:color w:val="111111"/>
                <w:sz w:val="14"/>
              </w:rPr>
              <w:t>QA report; defect list; pass/fix recommendation.</w:t>
            </w:r>
          </w:p>
        </w:tc>
      </w:tr>
      <w:tr>
        <w:trPr>
          <w:cantSplit/>
        </w:trPr>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4"/>
              </w:rPr>
              <w:t>AG-16</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Cross-Review</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4"/>
              </w:rPr>
              <w:t>Challenge assumptions, cross-check artifacts and stop weak handoffs.</w:t>
            </w:r>
          </w:p>
        </w:tc>
        <w:tc>
          <w:tcPr>
            <w:tcW w:type="dxa" w:w="2952"/>
            <w:tcMar>
              <w:top w:w="70" w:type="dxa"/>
              <w:start w:w="75" w:type="dxa"/>
              <w:bottom w:w="70" w:type="dxa"/>
              <w:end w:w="75" w:type="dxa"/>
            </w:tcMar>
            <w:vAlign w:val="top"/>
          </w:tcPr>
          <w:p>
            <w:pPr>
              <w:spacing w:after="0" w:line="240" w:lineRule="auto"/>
            </w:pPr>
            <w:r>
              <w:rPr>
                <w:rFonts w:ascii="Lato" w:hAnsi="Lato" w:eastAsia="Lato"/>
                <w:color w:val="111111"/>
                <w:sz w:val="14"/>
              </w:rPr>
              <w:t>Review findings; gate decision; correction instructions.</w:t>
            </w:r>
          </w:p>
        </w:tc>
      </w:tr>
      <w:tr>
        <w:trPr>
          <w:cantSplit/>
        </w:trPr>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4"/>
              </w:rPr>
              <w:t>AG-17</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Documentation &amp; Productization</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4"/>
              </w:rPr>
              <w:t>Create user docs, demo materials, sales assets and release notes.</w:t>
            </w:r>
          </w:p>
        </w:tc>
        <w:tc>
          <w:tcPr>
            <w:tcW w:type="dxa" w:w="2952"/>
            <w:shd w:fill="F8FAFC"/>
            <w:tcMar>
              <w:top w:w="70" w:type="dxa"/>
              <w:start w:w="75" w:type="dxa"/>
              <w:bottom w:w="70" w:type="dxa"/>
              <w:end w:w="75" w:type="dxa"/>
            </w:tcMar>
            <w:vAlign w:val="top"/>
          </w:tcPr>
          <w:p>
            <w:pPr>
              <w:spacing w:after="0" w:line="240" w:lineRule="auto"/>
            </w:pPr>
            <w:r>
              <w:rPr>
                <w:rFonts w:ascii="Lato" w:hAnsi="Lato" w:eastAsia="Lato"/>
                <w:color w:val="111111"/>
                <w:sz w:val="14"/>
              </w:rPr>
              <w:t>Guides; demo kit; productization pack.</w:t>
            </w:r>
          </w:p>
        </w:tc>
      </w:tr>
      <w:tr>
        <w:trPr>
          <w:cantSplit/>
        </w:trPr>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4"/>
              </w:rPr>
              <w:t>AG-18</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Release</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4"/>
              </w:rPr>
              <w:t>Build/version/archive release candidate and final package; prepare rollback.</w:t>
            </w:r>
          </w:p>
        </w:tc>
        <w:tc>
          <w:tcPr>
            <w:tcW w:type="dxa" w:w="2952"/>
            <w:tcMar>
              <w:top w:w="70" w:type="dxa"/>
              <w:start w:w="75" w:type="dxa"/>
              <w:bottom w:w="70" w:type="dxa"/>
              <w:end w:w="75" w:type="dxa"/>
            </w:tcMar>
            <w:vAlign w:val="top"/>
          </w:tcPr>
          <w:p>
            <w:pPr>
              <w:spacing w:after="0" w:line="240" w:lineRule="auto"/>
            </w:pPr>
            <w:r>
              <w:rPr>
                <w:rFonts w:ascii="Lato" w:hAnsi="Lato" w:eastAsia="Lato"/>
                <w:color w:val="111111"/>
                <w:sz w:val="14"/>
              </w:rPr>
              <w:t>Release record; package; changelog.</w:t>
            </w:r>
          </w:p>
        </w:tc>
      </w:tr>
      <w:tr>
        <w:trPr>
          <w:cantSplit/>
        </w:trPr>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4"/>
              </w:rPr>
              <w:t>AG-19</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Learning &amp; Evolution</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4"/>
              </w:rPr>
              <w:t>Conduct debrief; capture lessons; propose APES/product changes.</w:t>
            </w:r>
          </w:p>
        </w:tc>
        <w:tc>
          <w:tcPr>
            <w:tcW w:type="dxa" w:w="2952"/>
            <w:shd w:fill="F8FAFC"/>
            <w:tcMar>
              <w:top w:w="70" w:type="dxa"/>
              <w:start w:w="75" w:type="dxa"/>
              <w:bottom w:w="70" w:type="dxa"/>
              <w:end w:w="75" w:type="dxa"/>
            </w:tcMar>
            <w:vAlign w:val="top"/>
          </w:tcPr>
          <w:p>
            <w:pPr>
              <w:spacing w:after="0" w:line="240" w:lineRule="auto"/>
            </w:pPr>
            <w:r>
              <w:rPr>
                <w:rFonts w:ascii="Lato" w:hAnsi="Lato" w:eastAsia="Lato"/>
                <w:color w:val="111111"/>
                <w:sz w:val="14"/>
              </w:rPr>
              <w:t>Debrief; change proposals; knowledge updates.</w:t>
            </w:r>
          </w:p>
        </w:tc>
      </w:tr>
    </w:tbl>
    <w:p>
      <w:pPr>
        <w:spacing w:after="40"/>
      </w:pPr>
    </w:p>
    <w:p>
      <w:pPr>
        <w:pStyle w:val="Heading1"/>
        <w:keepNext/>
        <w:spacing w:before="200" w:after="80"/>
      </w:pPr>
      <w:r>
        <w:rPr>
          <w:rFonts w:ascii="Lato" w:hAnsi="Lato" w:eastAsia="Lato"/>
          <w:b/>
          <w:color w:val="17365D"/>
          <w:sz w:val="34"/>
        </w:rPr>
        <w:t>18. Artifact Catalog and Status Model</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008"/>
            <w:shd w:fill="17365D"/>
            <w:tcMar>
              <w:top w:w="80" w:type="dxa"/>
              <w:start w:w="80" w:type="dxa"/>
              <w:bottom w:w="80" w:type="dxa"/>
              <w:end w:w="80" w:type="dxa"/>
            </w:tcMar>
            <w:vAlign w:val="center"/>
          </w:tcPr>
          <w:p>
            <w:pPr>
              <w:spacing w:after="0"/>
            </w:pPr>
            <w:r>
              <w:rPr>
                <w:rFonts w:ascii="Lato" w:hAnsi="Lato" w:eastAsia="Lato"/>
                <w:b/>
                <w:color w:val="FFFFFF"/>
                <w:sz w:val="14"/>
              </w:rPr>
              <w:t>ID</w:t>
            </w:r>
          </w:p>
        </w:tc>
        <w:tc>
          <w:tcPr>
            <w:tcW w:type="dxa" w:w="2232"/>
            <w:shd w:fill="17365D"/>
            <w:tcMar>
              <w:top w:w="80" w:type="dxa"/>
              <w:start w:w="80" w:type="dxa"/>
              <w:bottom w:w="80" w:type="dxa"/>
              <w:end w:w="80" w:type="dxa"/>
            </w:tcMar>
            <w:vAlign w:val="center"/>
          </w:tcPr>
          <w:p>
            <w:pPr>
              <w:spacing w:after="0"/>
            </w:pPr>
            <w:r>
              <w:rPr>
                <w:rFonts w:ascii="Lato" w:hAnsi="Lato" w:eastAsia="Lato"/>
                <w:b/>
                <w:color w:val="FFFFFF"/>
                <w:sz w:val="14"/>
              </w:rPr>
              <w:t>Artifact</w:t>
            </w:r>
          </w:p>
        </w:tc>
        <w:tc>
          <w:tcPr>
            <w:tcW w:type="dxa" w:w="1296"/>
            <w:shd w:fill="17365D"/>
            <w:tcMar>
              <w:top w:w="80" w:type="dxa"/>
              <w:start w:w="80" w:type="dxa"/>
              <w:bottom w:w="80" w:type="dxa"/>
              <w:end w:w="80" w:type="dxa"/>
            </w:tcMar>
            <w:vAlign w:val="center"/>
          </w:tcPr>
          <w:p>
            <w:pPr>
              <w:spacing w:after="0"/>
            </w:pPr>
            <w:r>
              <w:rPr>
                <w:rFonts w:ascii="Lato" w:hAnsi="Lato" w:eastAsia="Lato"/>
                <w:b/>
                <w:color w:val="FFFFFF"/>
                <w:sz w:val="14"/>
              </w:rPr>
              <w:t>Class</w:t>
            </w:r>
          </w:p>
        </w:tc>
        <w:tc>
          <w:tcPr>
            <w:tcW w:type="dxa" w:w="4464"/>
            <w:shd w:fill="17365D"/>
            <w:tcMar>
              <w:top w:w="80" w:type="dxa"/>
              <w:start w:w="80" w:type="dxa"/>
              <w:bottom w:w="80" w:type="dxa"/>
              <w:end w:w="80" w:type="dxa"/>
            </w:tcMar>
            <w:vAlign w:val="center"/>
          </w:tcPr>
          <w:p>
            <w:pPr>
              <w:spacing w:after="0"/>
            </w:pPr>
            <w:r>
              <w:rPr>
                <w:rFonts w:ascii="Lato" w:hAnsi="Lato" w:eastAsia="Lato"/>
                <w:b/>
                <w:color w:val="FFFFFF"/>
                <w:sz w:val="14"/>
              </w:rPr>
              <w:t>Purpose</w:t>
            </w:r>
          </w:p>
        </w:tc>
        <w:tc>
          <w:tcPr>
            <w:tcW w:type="dxa" w:w="1656"/>
            <w:shd w:fill="17365D"/>
            <w:tcMar>
              <w:top w:w="80" w:type="dxa"/>
              <w:start w:w="80" w:type="dxa"/>
              <w:bottom w:w="80" w:type="dxa"/>
              <w:end w:w="80" w:type="dxa"/>
            </w:tcMar>
            <w:vAlign w:val="center"/>
          </w:tcPr>
          <w:p>
            <w:pPr>
              <w:spacing w:after="0"/>
            </w:pPr>
            <w:r>
              <w:rPr>
                <w:rFonts w:ascii="Lato" w:hAnsi="Lato" w:eastAsia="Lato"/>
                <w:b/>
                <w:color w:val="FFFFFF"/>
                <w:sz w:val="14"/>
              </w:rPr>
              <w:t>Gate/status</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4"/>
              </w:rPr>
              <w:t>ART-000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APES Foundation Baseline</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System</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Final architecture, principles, glossary and governance baseline.</w:t>
            </w:r>
          </w:p>
        </w:tc>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4"/>
              </w:rPr>
              <w:t>REVIEW_READY</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4"/>
              </w:rPr>
              <w:t>ART-010</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Project Intake &amp; Charter</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Project</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Problem, owner, goals, constraints, success criteria.</w:t>
            </w:r>
          </w:p>
        </w:tc>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4"/>
              </w:rPr>
              <w:t>Required</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4"/>
              </w:rPr>
              <w:t>ART-020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Evidence Package</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Research</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Evidence Register, source notes, assumptions, gaps and confidence.</w:t>
            </w:r>
          </w:p>
        </w:tc>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4"/>
              </w:rPr>
              <w:t>Required before design</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4"/>
              </w:rPr>
              <w:t>ART-030</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Opportunity Decision</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Strategy</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Proceed/pivot/stop decision and rationale.</w:t>
            </w:r>
          </w:p>
        </w:tc>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4"/>
              </w:rPr>
              <w:t>Required before PRS</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4"/>
              </w:rPr>
              <w:t>ART-040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Workflow Intelligence</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Domain</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User process, documents, decisions, pain points, handoffs.</w:t>
            </w:r>
          </w:p>
        </w:tc>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4"/>
              </w:rPr>
              <w:t>Required for workflow-heavy products</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4"/>
              </w:rPr>
              <w:t>ART-050</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Competitive Intelligence</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Research</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Alternatives, features, complaints, pricing evidence, gaps.</w:t>
            </w:r>
          </w:p>
        </w:tc>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4"/>
              </w:rPr>
              <w:t>Required before positioning</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4"/>
              </w:rPr>
              <w:t>ART-100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Product Strategy</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Product</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Scope, users, value, metrics, non-goals, priorities.</w:t>
            </w:r>
          </w:p>
        </w:tc>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4"/>
              </w:rPr>
              <w:t>Required</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4"/>
              </w:rPr>
              <w:t>ART-110</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Product Requirements Specification</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Product</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Functional/non-functional requirements, acceptance criteria, traceability.</w:t>
            </w:r>
          </w:p>
        </w:tc>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4"/>
              </w:rPr>
              <w:t>Required</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4"/>
              </w:rPr>
              <w:t>ART-120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UX Specification</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Design</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Journeys, screens, states, content and usability criteria.</w:t>
            </w:r>
          </w:p>
        </w:tc>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4"/>
              </w:rPr>
              <w:t>Required for UI product</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4"/>
              </w:rPr>
              <w:t>ART-200</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Solution Architecture</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Engineering</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Components, interfaces, deployment, ADRs.</w:t>
            </w:r>
          </w:p>
        </w:tc>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4"/>
              </w:rPr>
              <w:t>Required</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4"/>
              </w:rPr>
              <w:t>ART-210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Data Architecture</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Engineering</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Schema, provenance, retention, export contract.</w:t>
            </w:r>
          </w:p>
        </w:tc>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4"/>
              </w:rPr>
              <w:t>Required</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4"/>
              </w:rPr>
              <w:t>ART-220</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Security &amp; Risk Plan</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Engineering</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Threats, risks, controls, dependency policy.</w:t>
            </w:r>
          </w:p>
        </w:tc>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4"/>
              </w:rPr>
              <w:t>Required</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4"/>
              </w:rPr>
              <w:t>ART-300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Task Connectivity Matrix</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Execution</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Task graph, dependencies, owners, outputs and gates.</w:t>
            </w:r>
          </w:p>
        </w:tc>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4"/>
              </w:rPr>
              <w:t>Required</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4"/>
              </w:rPr>
              <w:t>ART-310</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Codex Prompt Library</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Execution</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One prompt per bounded implementation task plus review prompts.</w:t>
            </w:r>
          </w:p>
        </w:tc>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4"/>
              </w:rPr>
              <w:t>Required for Codex build</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4"/>
              </w:rPr>
              <w:t>ART-400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Implementation Build</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Code</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Repository/installer/package changes.</w:t>
            </w:r>
          </w:p>
        </w:tc>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4"/>
              </w:rPr>
              <w:t>Build output</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4"/>
              </w:rPr>
              <w:t>ART-410</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QA &amp; Acceptance Report</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QA</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Tests, defects, traceability coverage, readiness.</w:t>
            </w:r>
          </w:p>
        </w:tc>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4"/>
              </w:rPr>
              <w:t>Required before release</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4"/>
              </w:rPr>
              <w:t>ART-420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Productization Pack</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Commercial</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Docs, demo, static sales assets, pricing hypothesis.</w:t>
            </w:r>
          </w:p>
        </w:tc>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4"/>
              </w:rPr>
              <w:t>Required before commercial release</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4"/>
              </w:rPr>
              <w:t>ART-430</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4"/>
              </w:rPr>
              <w:t>Release Package</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Release</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Versioned build, changelog, rollback info, checksums.</w:t>
            </w:r>
          </w:p>
        </w:tc>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4"/>
              </w:rPr>
              <w:t>Required</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4"/>
              </w:rPr>
              <w:t>ART-500</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4"/>
              </w:rPr>
              <w:t>Debrief &amp; Learning Pack</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Learning</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Lessons, metrics, defects, APES change proposals.</w:t>
            </w:r>
          </w:p>
        </w:tc>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4"/>
              </w:rPr>
              <w:t>Required after pilot/release</w:t>
            </w:r>
          </w:p>
        </w:tc>
      </w:tr>
    </w:tbl>
    <w:p>
      <w:pPr>
        <w:spacing w:after="40"/>
      </w:pPr>
    </w:p>
    <w:p>
      <w:pPr>
        <w:pStyle w:val="Heading2"/>
        <w:keepNext/>
        <w:spacing w:before="140" w:after="80"/>
      </w:pPr>
      <w:r>
        <w:rPr>
          <w:rFonts w:ascii="Lato" w:hAnsi="Lato" w:eastAsia="Lato"/>
          <w:b/>
          <w:color w:val="2F5597"/>
          <w:sz w:val="26"/>
        </w:rPr>
        <w:t>19. Standard Artifact Metadata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7365D"/>
            <w:tcMar>
              <w:top w:w="80" w:type="dxa"/>
              <w:start w:w="80" w:type="dxa"/>
              <w:bottom w:w="80" w:type="dxa"/>
              <w:end w:w="80" w:type="dxa"/>
            </w:tcMar>
            <w:vAlign w:val="center"/>
          </w:tcPr>
          <w:p>
            <w:pPr>
              <w:spacing w:after="0"/>
            </w:pPr>
            <w:r>
              <w:rPr>
                <w:rFonts w:ascii="Lato" w:hAnsi="Lato" w:eastAsia="Lato"/>
                <w:b/>
                <w:color w:val="FFFFFF"/>
                <w:sz w:val="17"/>
              </w:rPr>
              <w:t>Metadata field</w:t>
            </w:r>
          </w:p>
        </w:tc>
        <w:tc>
          <w:tcPr>
            <w:tcW w:type="dxa" w:w="8496"/>
            <w:shd w:fill="17365D"/>
            <w:tcMar>
              <w:top w:w="80" w:type="dxa"/>
              <w:start w:w="80" w:type="dxa"/>
              <w:bottom w:w="80" w:type="dxa"/>
              <w:end w:w="80" w:type="dxa"/>
            </w:tcMar>
            <w:vAlign w:val="center"/>
          </w:tcPr>
          <w:p>
            <w:pPr>
              <w:spacing w:after="0"/>
            </w:pPr>
            <w:r>
              <w:rPr>
                <w:rFonts w:ascii="Lato" w:hAnsi="Lato" w:eastAsia="Lato"/>
                <w:b/>
                <w:color w:val="FFFFFF"/>
                <w:sz w:val="17"/>
              </w:rPr>
              <w:t>Required content</w:t>
            </w:r>
          </w:p>
        </w:tc>
      </w:tr>
      <w:tr>
        <w:trPr>
          <w:cantSplit/>
        </w:trPr>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7"/>
              </w:rPr>
              <w:t>Artifact ID</w:t>
            </w:r>
          </w:p>
        </w:tc>
        <w:tc>
          <w:tcPr>
            <w:tcW w:type="dxa" w:w="8496"/>
            <w:tcMar>
              <w:top w:w="70" w:type="dxa"/>
              <w:start w:w="75" w:type="dxa"/>
              <w:bottom w:w="70" w:type="dxa"/>
              <w:end w:w="75" w:type="dxa"/>
            </w:tcMar>
            <w:vAlign w:val="top"/>
          </w:tcPr>
          <w:p>
            <w:pPr>
              <w:spacing w:after="0" w:line="240" w:lineRule="auto"/>
            </w:pPr>
            <w:r>
              <w:rPr>
                <w:rFonts w:ascii="Lato" w:hAnsi="Lato" w:eastAsia="Lato"/>
                <w:color w:val="111111"/>
                <w:sz w:val="17"/>
              </w:rPr>
              <w:t>Stable identifier, e.g., ART-110.</w:t>
            </w:r>
          </w:p>
        </w:tc>
      </w:tr>
      <w:tr>
        <w:trPr>
          <w:cantSplit/>
        </w:trPr>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7"/>
              </w:rPr>
              <w:t>Title</w:t>
            </w:r>
          </w:p>
        </w:tc>
        <w:tc>
          <w:tcPr>
            <w:tcW w:type="dxa" w:w="8496"/>
            <w:shd w:fill="F8FAFC"/>
            <w:tcMar>
              <w:top w:w="70" w:type="dxa"/>
              <w:start w:w="75" w:type="dxa"/>
              <w:bottom w:w="70" w:type="dxa"/>
              <w:end w:w="75" w:type="dxa"/>
            </w:tcMar>
            <w:vAlign w:val="top"/>
          </w:tcPr>
          <w:p>
            <w:pPr>
              <w:spacing w:after="0" w:line="240" w:lineRule="auto"/>
            </w:pPr>
            <w:r>
              <w:rPr>
                <w:rFonts w:ascii="Lato" w:hAnsi="Lato" w:eastAsia="Lato"/>
                <w:color w:val="111111"/>
                <w:sz w:val="17"/>
              </w:rPr>
              <w:t>Human-readable artifact name.</w:t>
            </w:r>
          </w:p>
        </w:tc>
      </w:tr>
      <w:tr>
        <w:trPr>
          <w:cantSplit/>
        </w:trPr>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7"/>
              </w:rPr>
              <w:t>Version</w:t>
            </w:r>
          </w:p>
        </w:tc>
        <w:tc>
          <w:tcPr>
            <w:tcW w:type="dxa" w:w="8496"/>
            <w:tcMar>
              <w:top w:w="70" w:type="dxa"/>
              <w:start w:w="75" w:type="dxa"/>
              <w:bottom w:w="70" w:type="dxa"/>
              <w:end w:w="75" w:type="dxa"/>
            </w:tcMar>
            <w:vAlign w:val="top"/>
          </w:tcPr>
          <w:p>
            <w:pPr>
              <w:spacing w:after="0" w:line="240" w:lineRule="auto"/>
            </w:pPr>
            <w:r>
              <w:rPr>
                <w:rFonts w:ascii="Lato" w:hAnsi="Lato" w:eastAsia="Lato"/>
                <w:color w:val="111111"/>
                <w:sz w:val="17"/>
              </w:rPr>
              <w:t>Semantic or controlled version, e.g., 0.3, 1.0.</w:t>
            </w:r>
          </w:p>
        </w:tc>
      </w:tr>
      <w:tr>
        <w:trPr>
          <w:cantSplit/>
        </w:trPr>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7"/>
              </w:rPr>
              <w:t>Status</w:t>
            </w:r>
          </w:p>
        </w:tc>
        <w:tc>
          <w:tcPr>
            <w:tcW w:type="dxa" w:w="8496"/>
            <w:shd w:fill="F8FAFC"/>
            <w:tcMar>
              <w:top w:w="70" w:type="dxa"/>
              <w:start w:w="75" w:type="dxa"/>
              <w:bottom w:w="70" w:type="dxa"/>
              <w:end w:w="75" w:type="dxa"/>
            </w:tcMar>
            <w:vAlign w:val="top"/>
          </w:tcPr>
          <w:p>
            <w:pPr>
              <w:spacing w:after="0" w:line="240" w:lineRule="auto"/>
            </w:pPr>
            <w:r>
              <w:rPr>
                <w:rFonts w:ascii="Lato" w:hAnsi="Lato" w:eastAsia="Lato"/>
                <w:color w:val="111111"/>
                <w:sz w:val="17"/>
              </w:rPr>
              <w:t>DRAFT_ONLY / REVIEW_READY / PRODUCTION_READY / PUBLICATION_READY as appropriate.</w:t>
            </w:r>
          </w:p>
        </w:tc>
      </w:tr>
      <w:tr>
        <w:trPr>
          <w:cantSplit/>
        </w:trPr>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7"/>
              </w:rPr>
              <w:t>Owner/agent</w:t>
            </w:r>
          </w:p>
        </w:tc>
        <w:tc>
          <w:tcPr>
            <w:tcW w:type="dxa" w:w="8496"/>
            <w:tcMar>
              <w:top w:w="70" w:type="dxa"/>
              <w:start w:w="75" w:type="dxa"/>
              <w:bottom w:w="70" w:type="dxa"/>
              <w:end w:w="75" w:type="dxa"/>
            </w:tcMar>
            <w:vAlign w:val="top"/>
          </w:tcPr>
          <w:p>
            <w:pPr>
              <w:spacing w:after="0" w:line="240" w:lineRule="auto"/>
            </w:pPr>
            <w:r>
              <w:rPr>
                <w:rFonts w:ascii="Lato" w:hAnsi="Lato" w:eastAsia="Lato"/>
                <w:color w:val="111111"/>
                <w:sz w:val="17"/>
              </w:rPr>
              <w:t>Agent or human responsible for maintaining the artifact.</w:t>
            </w:r>
          </w:p>
        </w:tc>
      </w:tr>
      <w:tr>
        <w:trPr>
          <w:cantSplit/>
        </w:trPr>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7"/>
              </w:rPr>
              <w:t>Inputs</w:t>
            </w:r>
          </w:p>
        </w:tc>
        <w:tc>
          <w:tcPr>
            <w:tcW w:type="dxa" w:w="8496"/>
            <w:shd w:fill="F8FAFC"/>
            <w:tcMar>
              <w:top w:w="70" w:type="dxa"/>
              <w:start w:w="75" w:type="dxa"/>
              <w:bottom w:w="70" w:type="dxa"/>
              <w:end w:w="75" w:type="dxa"/>
            </w:tcMar>
            <w:vAlign w:val="top"/>
          </w:tcPr>
          <w:p>
            <w:pPr>
              <w:spacing w:after="0" w:line="240" w:lineRule="auto"/>
            </w:pPr>
            <w:r>
              <w:rPr>
                <w:rFonts w:ascii="Lato" w:hAnsi="Lato" w:eastAsia="Lato"/>
                <w:color w:val="111111"/>
                <w:sz w:val="17"/>
              </w:rPr>
              <w:t>Evidence, prior artifacts and decisions consumed.</w:t>
            </w:r>
          </w:p>
        </w:tc>
      </w:tr>
      <w:tr>
        <w:trPr>
          <w:cantSplit/>
        </w:trPr>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7"/>
              </w:rPr>
              <w:t>Dependencies</w:t>
            </w:r>
          </w:p>
        </w:tc>
        <w:tc>
          <w:tcPr>
            <w:tcW w:type="dxa" w:w="8496"/>
            <w:tcMar>
              <w:top w:w="70" w:type="dxa"/>
              <w:start w:w="75" w:type="dxa"/>
              <w:bottom w:w="70" w:type="dxa"/>
              <w:end w:w="75" w:type="dxa"/>
            </w:tcMar>
            <w:vAlign w:val="top"/>
          </w:tcPr>
          <w:p>
            <w:pPr>
              <w:spacing w:after="0" w:line="240" w:lineRule="auto"/>
            </w:pPr>
            <w:r>
              <w:rPr>
                <w:rFonts w:ascii="Lato" w:hAnsi="Lato" w:eastAsia="Lato"/>
                <w:color w:val="111111"/>
                <w:sz w:val="17"/>
              </w:rPr>
              <w:t>Artifacts/gates that must be approved first.</w:t>
            </w:r>
          </w:p>
        </w:tc>
      </w:tr>
      <w:tr>
        <w:trPr>
          <w:cantSplit/>
        </w:trPr>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7"/>
              </w:rPr>
              <w:t>Assumptions</w:t>
            </w:r>
          </w:p>
        </w:tc>
        <w:tc>
          <w:tcPr>
            <w:tcW w:type="dxa" w:w="8496"/>
            <w:shd w:fill="F8FAFC"/>
            <w:tcMar>
              <w:top w:w="70" w:type="dxa"/>
              <w:start w:w="75" w:type="dxa"/>
              <w:bottom w:w="70" w:type="dxa"/>
              <w:end w:w="75" w:type="dxa"/>
            </w:tcMar>
            <w:vAlign w:val="top"/>
          </w:tcPr>
          <w:p>
            <w:pPr>
              <w:spacing w:after="0" w:line="240" w:lineRule="auto"/>
            </w:pPr>
            <w:r>
              <w:rPr>
                <w:rFonts w:ascii="Lato" w:hAnsi="Lato" w:eastAsia="Lato"/>
                <w:color w:val="111111"/>
                <w:sz w:val="17"/>
              </w:rPr>
              <w:t>Referenced assumption IDs; never hide them in prose.</w:t>
            </w:r>
          </w:p>
        </w:tc>
      </w:tr>
      <w:tr>
        <w:trPr>
          <w:cantSplit/>
        </w:trPr>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7"/>
              </w:rPr>
              <w:t>Decisions</w:t>
            </w:r>
          </w:p>
        </w:tc>
        <w:tc>
          <w:tcPr>
            <w:tcW w:type="dxa" w:w="8496"/>
            <w:tcMar>
              <w:top w:w="70" w:type="dxa"/>
              <w:start w:w="75" w:type="dxa"/>
              <w:bottom w:w="70" w:type="dxa"/>
              <w:end w:w="75" w:type="dxa"/>
            </w:tcMar>
            <w:vAlign w:val="top"/>
          </w:tcPr>
          <w:p>
            <w:pPr>
              <w:spacing w:after="0" w:line="240" w:lineRule="auto"/>
            </w:pPr>
            <w:r>
              <w:rPr>
                <w:rFonts w:ascii="Lato" w:hAnsi="Lato" w:eastAsia="Lato"/>
                <w:color w:val="111111"/>
                <w:sz w:val="17"/>
              </w:rPr>
              <w:t>Referenced decision IDs.</w:t>
            </w:r>
          </w:p>
        </w:tc>
      </w:tr>
      <w:tr>
        <w:trPr>
          <w:cantSplit/>
        </w:trPr>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7"/>
              </w:rPr>
              <w:t>Outputs/consumers</w:t>
            </w:r>
          </w:p>
        </w:tc>
        <w:tc>
          <w:tcPr>
            <w:tcW w:type="dxa" w:w="8496"/>
            <w:shd w:fill="F8FAFC"/>
            <w:tcMar>
              <w:top w:w="70" w:type="dxa"/>
              <w:start w:w="75" w:type="dxa"/>
              <w:bottom w:w="70" w:type="dxa"/>
              <w:end w:w="75" w:type="dxa"/>
            </w:tcMar>
            <w:vAlign w:val="top"/>
          </w:tcPr>
          <w:p>
            <w:pPr>
              <w:spacing w:after="0" w:line="240" w:lineRule="auto"/>
            </w:pPr>
            <w:r>
              <w:rPr>
                <w:rFonts w:ascii="Lato" w:hAnsi="Lato" w:eastAsia="Lato"/>
                <w:color w:val="111111"/>
                <w:sz w:val="17"/>
              </w:rPr>
              <w:t>Downstream artifacts/tasks permitted to consume this version.</w:t>
            </w:r>
          </w:p>
        </w:tc>
      </w:tr>
      <w:tr>
        <w:trPr>
          <w:cantSplit/>
        </w:trPr>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7"/>
              </w:rPr>
              <w:t>Review record</w:t>
            </w:r>
          </w:p>
        </w:tc>
        <w:tc>
          <w:tcPr>
            <w:tcW w:type="dxa" w:w="8496"/>
            <w:tcMar>
              <w:top w:w="70" w:type="dxa"/>
              <w:start w:w="75" w:type="dxa"/>
              <w:bottom w:w="70" w:type="dxa"/>
              <w:end w:w="75" w:type="dxa"/>
            </w:tcMar>
            <w:vAlign w:val="top"/>
          </w:tcPr>
          <w:p>
            <w:pPr>
              <w:spacing w:after="0" w:line="240" w:lineRule="auto"/>
            </w:pPr>
            <w:r>
              <w:rPr>
                <w:rFonts w:ascii="Lato" w:hAnsi="Lato" w:eastAsia="Lato"/>
                <w:color w:val="111111"/>
                <w:sz w:val="17"/>
              </w:rPr>
              <w:t>Reviewer, date, findings and pass/fix/stop decision.</w:t>
            </w:r>
          </w:p>
        </w:tc>
      </w:tr>
      <w:tr>
        <w:trPr>
          <w:cantSplit/>
        </w:trPr>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7"/>
              </w:rPr>
              <w:t>Change summary</w:t>
            </w:r>
          </w:p>
        </w:tc>
        <w:tc>
          <w:tcPr>
            <w:tcW w:type="dxa" w:w="8496"/>
            <w:shd w:fill="F8FAFC"/>
            <w:tcMar>
              <w:top w:w="70" w:type="dxa"/>
              <w:start w:w="75" w:type="dxa"/>
              <w:bottom w:w="70" w:type="dxa"/>
              <w:end w:w="75" w:type="dxa"/>
            </w:tcMar>
            <w:vAlign w:val="top"/>
          </w:tcPr>
          <w:p>
            <w:pPr>
              <w:spacing w:after="0" w:line="240" w:lineRule="auto"/>
            </w:pPr>
            <w:r>
              <w:rPr>
                <w:rFonts w:ascii="Lato" w:hAnsi="Lato" w:eastAsia="Lato"/>
                <w:color w:val="111111"/>
                <w:sz w:val="17"/>
              </w:rPr>
              <w:t>What changed since prior version and why.</w:t>
            </w:r>
          </w:p>
        </w:tc>
      </w:tr>
    </w:tbl>
    <w:p>
      <w:pPr>
        <w:spacing w:after="40"/>
      </w:pPr>
    </w:p>
    <w:p>
      <w:pPr>
        <w:pStyle w:val="Heading1"/>
        <w:keepNext/>
        <w:spacing w:before="200" w:after="80"/>
      </w:pPr>
      <w:r>
        <w:rPr>
          <w:rFonts w:ascii="Lato" w:hAnsi="Lato" w:eastAsia="Lato"/>
          <w:b/>
          <w:color w:val="17365D"/>
          <w:sz w:val="34"/>
        </w:rPr>
        <w:t>20. Task Connectivity Matrix — Core Product Path</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792"/>
            <w:shd w:fill="17365D"/>
            <w:tcMar>
              <w:top w:w="80" w:type="dxa"/>
              <w:start w:w="80" w:type="dxa"/>
              <w:bottom w:w="80" w:type="dxa"/>
              <w:end w:w="80" w:type="dxa"/>
            </w:tcMar>
            <w:vAlign w:val="center"/>
          </w:tcPr>
          <w:p>
            <w:pPr>
              <w:spacing w:after="0"/>
            </w:pPr>
            <w:r>
              <w:rPr>
                <w:rFonts w:ascii="Lato" w:hAnsi="Lato" w:eastAsia="Lato"/>
                <w:b/>
                <w:color w:val="FFFFFF"/>
                <w:sz w:val="14"/>
              </w:rPr>
              <w:t>Task</w:t>
            </w:r>
          </w:p>
        </w:tc>
        <w:tc>
          <w:tcPr>
            <w:tcW w:type="dxa" w:w="3024"/>
            <w:shd w:fill="17365D"/>
            <w:tcMar>
              <w:top w:w="80" w:type="dxa"/>
              <w:start w:w="80" w:type="dxa"/>
              <w:bottom w:w="80" w:type="dxa"/>
              <w:end w:w="80" w:type="dxa"/>
            </w:tcMar>
            <w:vAlign w:val="center"/>
          </w:tcPr>
          <w:p>
            <w:pPr>
              <w:spacing w:after="0"/>
            </w:pPr>
            <w:r>
              <w:rPr>
                <w:rFonts w:ascii="Lato" w:hAnsi="Lato" w:eastAsia="Lato"/>
                <w:b/>
                <w:color w:val="FFFFFF"/>
                <w:sz w:val="14"/>
              </w:rPr>
              <w:t>Activity</w:t>
            </w:r>
          </w:p>
        </w:tc>
        <w:tc>
          <w:tcPr>
            <w:tcW w:type="dxa" w:w="1800"/>
            <w:shd w:fill="17365D"/>
            <w:tcMar>
              <w:top w:w="80" w:type="dxa"/>
              <w:start w:w="80" w:type="dxa"/>
              <w:bottom w:w="80" w:type="dxa"/>
              <w:end w:w="80" w:type="dxa"/>
            </w:tcMar>
            <w:vAlign w:val="center"/>
          </w:tcPr>
          <w:p>
            <w:pPr>
              <w:spacing w:after="0"/>
            </w:pPr>
            <w:r>
              <w:rPr>
                <w:rFonts w:ascii="Lato" w:hAnsi="Lato" w:eastAsia="Lato"/>
                <w:b/>
                <w:color w:val="FFFFFF"/>
                <w:sz w:val="14"/>
              </w:rPr>
              <w:t>Depends on</w:t>
            </w:r>
          </w:p>
        </w:tc>
        <w:tc>
          <w:tcPr>
            <w:tcW w:type="dxa" w:w="1296"/>
            <w:shd w:fill="17365D"/>
            <w:tcMar>
              <w:top w:w="80" w:type="dxa"/>
              <w:start w:w="80" w:type="dxa"/>
              <w:bottom w:w="80" w:type="dxa"/>
              <w:end w:w="80" w:type="dxa"/>
            </w:tcMar>
            <w:vAlign w:val="center"/>
          </w:tcPr>
          <w:p>
            <w:pPr>
              <w:spacing w:after="0"/>
            </w:pPr>
            <w:r>
              <w:rPr>
                <w:rFonts w:ascii="Lato" w:hAnsi="Lato" w:eastAsia="Lato"/>
                <w:b/>
                <w:color w:val="FFFFFF"/>
                <w:sz w:val="14"/>
              </w:rPr>
              <w:t>Owner</w:t>
            </w:r>
          </w:p>
        </w:tc>
        <w:tc>
          <w:tcPr>
            <w:tcW w:type="dxa" w:w="2376"/>
            <w:shd w:fill="17365D"/>
            <w:tcMar>
              <w:top w:w="80" w:type="dxa"/>
              <w:start w:w="80" w:type="dxa"/>
              <w:bottom w:w="80" w:type="dxa"/>
              <w:end w:w="80" w:type="dxa"/>
            </w:tcMar>
            <w:vAlign w:val="center"/>
          </w:tcPr>
          <w:p>
            <w:pPr>
              <w:spacing w:after="0"/>
            </w:pPr>
            <w:r>
              <w:rPr>
                <w:rFonts w:ascii="Lato" w:hAnsi="Lato" w:eastAsia="Lato"/>
                <w:b/>
                <w:color w:val="FFFFFF"/>
                <w:sz w:val="14"/>
              </w:rPr>
              <w:t>Output</w:t>
            </w:r>
          </w:p>
        </w:tc>
        <w:tc>
          <w:tcPr>
            <w:tcW w:type="dxa" w:w="1368"/>
            <w:shd w:fill="17365D"/>
            <w:tcMar>
              <w:top w:w="80" w:type="dxa"/>
              <w:start w:w="80" w:type="dxa"/>
              <w:bottom w:w="80" w:type="dxa"/>
              <w:end w:w="80" w:type="dxa"/>
            </w:tcMar>
            <w:vAlign w:val="center"/>
          </w:tcPr>
          <w:p>
            <w:pPr>
              <w:spacing w:after="0"/>
            </w:pPr>
            <w:r>
              <w:rPr>
                <w:rFonts w:ascii="Lato" w:hAnsi="Lato" w:eastAsia="Lato"/>
                <w:b/>
                <w:color w:val="FFFFFF"/>
                <w:sz w:val="14"/>
              </w:rPr>
              <w:t>Gate</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T000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Initialize project governance</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None</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AG-00</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ART-010 + registries</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G0 Governance</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T010</w:t>
            </w:r>
          </w:p>
        </w:tc>
        <w:tc>
          <w:tcPr>
            <w:tcW w:type="dxa" w:w="3024"/>
            <w:shd w:fill="F8FAFC"/>
            <w:tcMar>
              <w:top w:w="70" w:type="dxa"/>
              <w:start w:w="75" w:type="dxa"/>
              <w:bottom w:w="70" w:type="dxa"/>
              <w:end w:w="75" w:type="dxa"/>
            </w:tcMar>
            <w:vAlign w:val="top"/>
          </w:tcPr>
          <w:p>
            <w:pPr>
              <w:spacing w:after="0" w:line="240" w:lineRule="auto"/>
            </w:pPr>
            <w:r>
              <w:rPr>
                <w:rFonts w:ascii="Lato" w:hAnsi="Lato" w:eastAsia="Lato"/>
                <w:color w:val="111111"/>
                <w:sz w:val="14"/>
              </w:rPr>
              <w:t>Acquire project/domain files</w:t>
            </w:r>
          </w:p>
        </w:tc>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4"/>
              </w:rPr>
              <w:t>T000</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AG-01</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4"/>
              </w:rPr>
              <w:t>Evidence items</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4"/>
              </w:rPr>
              <w:t>G1 Evidence</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T020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Research public market/alternatives</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T000</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AG-01/04</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Source-backed competitor evidence</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G1 Evidence</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T030</w:t>
            </w:r>
          </w:p>
        </w:tc>
        <w:tc>
          <w:tcPr>
            <w:tcW w:type="dxa" w:w="3024"/>
            <w:shd w:fill="F8FAFC"/>
            <w:tcMar>
              <w:top w:w="70" w:type="dxa"/>
              <w:start w:w="75" w:type="dxa"/>
              <w:bottom w:w="70" w:type="dxa"/>
              <w:end w:w="75" w:type="dxa"/>
            </w:tcMar>
            <w:vAlign w:val="top"/>
          </w:tcPr>
          <w:p>
            <w:pPr>
              <w:spacing w:after="0" w:line="240" w:lineRule="auto"/>
            </w:pPr>
            <w:r>
              <w:rPr>
                <w:rFonts w:ascii="Lato" w:hAnsi="Lato" w:eastAsia="Lato"/>
                <w:color w:val="111111"/>
                <w:sz w:val="14"/>
              </w:rPr>
              <w:t>Synthesize evidence/confidence</w:t>
            </w:r>
          </w:p>
        </w:tc>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4"/>
              </w:rPr>
              <w:t>T010,T020</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AG-02</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4"/>
              </w:rPr>
              <w:t>ART-020</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4"/>
              </w:rPr>
              <w:t>G1 Evidence</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T040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Map domain workflow/pains</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T010,T030</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AG-05</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ART-040</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G1 Evidence</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T050</w:t>
            </w:r>
          </w:p>
        </w:tc>
        <w:tc>
          <w:tcPr>
            <w:tcW w:type="dxa" w:w="3024"/>
            <w:shd w:fill="F8FAFC"/>
            <w:tcMar>
              <w:top w:w="70" w:type="dxa"/>
              <w:start w:w="75" w:type="dxa"/>
              <w:bottom w:w="70" w:type="dxa"/>
              <w:end w:w="75" w:type="dxa"/>
            </w:tcMar>
            <w:vAlign w:val="top"/>
          </w:tcPr>
          <w:p>
            <w:pPr>
              <w:spacing w:after="0" w:line="240" w:lineRule="auto"/>
            </w:pPr>
            <w:r>
              <w:rPr>
                <w:rFonts w:ascii="Lato" w:hAnsi="Lato" w:eastAsia="Lato"/>
                <w:color w:val="111111"/>
                <w:sz w:val="14"/>
              </w:rPr>
              <w:t>Decide opportunity/positioning</w:t>
            </w:r>
          </w:p>
        </w:tc>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4"/>
              </w:rPr>
              <w:t>T030,T040</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AG-03/06</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4"/>
              </w:rPr>
              <w:t>ART-030 + ART-100</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4"/>
              </w:rPr>
              <w:t>G2 Opportunity</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T100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Draft testable PRS</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T050</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AG-07</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ART-110</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G3 Design</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T110</w:t>
            </w:r>
          </w:p>
        </w:tc>
        <w:tc>
          <w:tcPr>
            <w:tcW w:type="dxa" w:w="3024"/>
            <w:shd w:fill="F8FAFC"/>
            <w:tcMar>
              <w:top w:w="70" w:type="dxa"/>
              <w:start w:w="75" w:type="dxa"/>
              <w:bottom w:w="70" w:type="dxa"/>
              <w:end w:w="75" w:type="dxa"/>
            </w:tcMar>
            <w:vAlign w:val="top"/>
          </w:tcPr>
          <w:p>
            <w:pPr>
              <w:spacing w:after="0" w:line="240" w:lineRule="auto"/>
            </w:pPr>
            <w:r>
              <w:rPr>
                <w:rFonts w:ascii="Lato" w:hAnsi="Lato" w:eastAsia="Lato"/>
                <w:color w:val="111111"/>
                <w:sz w:val="14"/>
              </w:rPr>
              <w:t>Design user journeys/screens</w:t>
            </w:r>
          </w:p>
        </w:tc>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4"/>
              </w:rPr>
              <w:t>T040,T100</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AG-08</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4"/>
              </w:rPr>
              <w:t>ART-120</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4"/>
              </w:rPr>
              <w:t>G3 Design</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T120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Cross-review design consistency</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T100,T110</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AG-16</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Design findings</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G3 Design</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T200</w:t>
            </w:r>
          </w:p>
        </w:tc>
        <w:tc>
          <w:tcPr>
            <w:tcW w:type="dxa" w:w="3024"/>
            <w:shd w:fill="F8FAFC"/>
            <w:tcMar>
              <w:top w:w="70" w:type="dxa"/>
              <w:start w:w="75" w:type="dxa"/>
              <w:bottom w:w="70" w:type="dxa"/>
              <w:end w:w="75" w:type="dxa"/>
            </w:tcMar>
            <w:vAlign w:val="top"/>
          </w:tcPr>
          <w:p>
            <w:pPr>
              <w:spacing w:after="0" w:line="240" w:lineRule="auto"/>
            </w:pPr>
            <w:r>
              <w:rPr>
                <w:rFonts w:ascii="Lato" w:hAnsi="Lato" w:eastAsia="Lato"/>
                <w:color w:val="111111"/>
                <w:sz w:val="14"/>
              </w:rPr>
              <w:t>Specify solution architecture</w:t>
            </w:r>
          </w:p>
        </w:tc>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4"/>
              </w:rPr>
              <w:t>T100,T110</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AG-09</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4"/>
              </w:rPr>
              <w:t>ART-200</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4"/>
              </w:rPr>
              <w:t>G4 Engineering</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T210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Specify data/provenance model</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T100,T110</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AG-10</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ART-210</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G4 Engineering</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T220</w:t>
            </w:r>
          </w:p>
        </w:tc>
        <w:tc>
          <w:tcPr>
            <w:tcW w:type="dxa" w:w="3024"/>
            <w:shd w:fill="F8FAFC"/>
            <w:tcMar>
              <w:top w:w="70" w:type="dxa"/>
              <w:start w:w="75" w:type="dxa"/>
              <w:bottom w:w="70" w:type="dxa"/>
              <w:end w:w="75" w:type="dxa"/>
            </w:tcMar>
            <w:vAlign w:val="top"/>
          </w:tcPr>
          <w:p>
            <w:pPr>
              <w:spacing w:after="0" w:line="240" w:lineRule="auto"/>
            </w:pPr>
            <w:r>
              <w:rPr>
                <w:rFonts w:ascii="Lato" w:hAnsi="Lato" w:eastAsia="Lato"/>
                <w:color w:val="111111"/>
                <w:sz w:val="14"/>
              </w:rPr>
              <w:t>Threat/risk review</w:t>
            </w:r>
          </w:p>
        </w:tc>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4"/>
              </w:rPr>
              <w:t>T200,T210</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AG-11</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4"/>
              </w:rPr>
              <w:t>ART-220</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4"/>
              </w:rPr>
              <w:t>G4 Engineering</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T300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Decompose implementation tasks</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T200,T210,T220</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AG-12</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ART-300</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G4 Engineering</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T310</w:t>
            </w:r>
          </w:p>
        </w:tc>
        <w:tc>
          <w:tcPr>
            <w:tcW w:type="dxa" w:w="3024"/>
            <w:shd w:fill="F8FAFC"/>
            <w:tcMar>
              <w:top w:w="70" w:type="dxa"/>
              <w:start w:w="75" w:type="dxa"/>
              <w:bottom w:w="70" w:type="dxa"/>
              <w:end w:w="75" w:type="dxa"/>
            </w:tcMar>
            <w:vAlign w:val="top"/>
          </w:tcPr>
          <w:p>
            <w:pPr>
              <w:spacing w:after="0" w:line="240" w:lineRule="auto"/>
            </w:pPr>
            <w:r>
              <w:rPr>
                <w:rFonts w:ascii="Lato" w:hAnsi="Lato" w:eastAsia="Lato"/>
                <w:color w:val="111111"/>
                <w:sz w:val="14"/>
              </w:rPr>
              <w:t>Compile Codex prompts</w:t>
            </w:r>
          </w:p>
        </w:tc>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4"/>
              </w:rPr>
              <w:t>T300</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AG-13</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4"/>
              </w:rPr>
              <w:t>ART-310</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4"/>
              </w:rPr>
              <w:t>G4 Engineering</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T400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Implement bounded tasks</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T310</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AG-14</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ART-400 increments</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Per-task build gates</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T410</w:t>
            </w:r>
          </w:p>
        </w:tc>
        <w:tc>
          <w:tcPr>
            <w:tcW w:type="dxa" w:w="3024"/>
            <w:shd w:fill="F8FAFC"/>
            <w:tcMar>
              <w:top w:w="70" w:type="dxa"/>
              <w:start w:w="75" w:type="dxa"/>
              <w:bottom w:w="70" w:type="dxa"/>
              <w:end w:w="75" w:type="dxa"/>
            </w:tcMar>
            <w:vAlign w:val="top"/>
          </w:tcPr>
          <w:p>
            <w:pPr>
              <w:spacing w:after="0" w:line="240" w:lineRule="auto"/>
            </w:pPr>
            <w:r>
              <w:rPr>
                <w:rFonts w:ascii="Lato" w:hAnsi="Lato" w:eastAsia="Lato"/>
                <w:color w:val="111111"/>
                <w:sz w:val="14"/>
              </w:rPr>
              <w:t>Integrate and regression-test</w:t>
            </w:r>
          </w:p>
        </w:tc>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4"/>
              </w:rPr>
              <w:t>T400</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AG-15</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4"/>
              </w:rPr>
              <w:t>Integrated build + defect log</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4"/>
              </w:rPr>
              <w:t>G5 Build</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T420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Package release candidate</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T410</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AG-18</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RC build</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G6 RC</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T430</w:t>
            </w:r>
          </w:p>
        </w:tc>
        <w:tc>
          <w:tcPr>
            <w:tcW w:type="dxa" w:w="3024"/>
            <w:shd w:fill="F8FAFC"/>
            <w:tcMar>
              <w:top w:w="70" w:type="dxa"/>
              <w:start w:w="75" w:type="dxa"/>
              <w:bottom w:w="70" w:type="dxa"/>
              <w:end w:w="75" w:type="dxa"/>
            </w:tcMar>
            <w:vAlign w:val="top"/>
          </w:tcPr>
          <w:p>
            <w:pPr>
              <w:spacing w:after="0" w:line="240" w:lineRule="auto"/>
            </w:pPr>
            <w:r>
              <w:rPr>
                <w:rFonts w:ascii="Lato" w:hAnsi="Lato" w:eastAsia="Lato"/>
                <w:color w:val="111111"/>
                <w:sz w:val="14"/>
              </w:rPr>
              <w:t>Create docs/commercial assets</w:t>
            </w:r>
          </w:p>
        </w:tc>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4"/>
              </w:rPr>
              <w:t>T100,T110,T410</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AG-17</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4"/>
              </w:rPr>
              <w:t>ART-420</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4"/>
              </w:rPr>
              <w:t>G6 RC</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T440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Acceptance/release review</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T420,T430</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AG-15/16</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ART-410</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G7 Release</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T450</w:t>
            </w:r>
          </w:p>
        </w:tc>
        <w:tc>
          <w:tcPr>
            <w:tcW w:type="dxa" w:w="3024"/>
            <w:shd w:fill="F8FAFC"/>
            <w:tcMar>
              <w:top w:w="70" w:type="dxa"/>
              <w:start w:w="75" w:type="dxa"/>
              <w:bottom w:w="70" w:type="dxa"/>
              <w:end w:w="75" w:type="dxa"/>
            </w:tcMar>
            <w:vAlign w:val="top"/>
          </w:tcPr>
          <w:p>
            <w:pPr>
              <w:spacing w:after="0" w:line="240" w:lineRule="auto"/>
            </w:pPr>
            <w:r>
              <w:rPr>
                <w:rFonts w:ascii="Lato" w:hAnsi="Lato" w:eastAsia="Lato"/>
                <w:color w:val="111111"/>
                <w:sz w:val="14"/>
              </w:rPr>
              <w:t>Release/archive</w:t>
            </w:r>
          </w:p>
        </w:tc>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4"/>
              </w:rPr>
              <w:t>T440</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4"/>
              </w:rPr>
              <w:t>AG-18</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4"/>
              </w:rPr>
              <w:t>ART-430</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4"/>
              </w:rPr>
              <w:t>G7 Release</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T500</w:t>
            </w:r>
          </w:p>
        </w:tc>
        <w:tc>
          <w:tcPr>
            <w:tcW w:type="dxa" w:w="3024"/>
            <w:tcMar>
              <w:top w:w="70" w:type="dxa"/>
              <w:start w:w="75" w:type="dxa"/>
              <w:bottom w:w="70" w:type="dxa"/>
              <w:end w:w="75" w:type="dxa"/>
            </w:tcMar>
            <w:vAlign w:val="top"/>
          </w:tcPr>
          <w:p>
            <w:pPr>
              <w:spacing w:after="0" w:line="240" w:lineRule="auto"/>
            </w:pPr>
            <w:r>
              <w:rPr>
                <w:rFonts w:ascii="Lato" w:hAnsi="Lato" w:eastAsia="Lato"/>
                <w:color w:val="111111"/>
                <w:sz w:val="14"/>
              </w:rPr>
              <w:t>Debrief and APES improvement</w:t>
            </w:r>
          </w:p>
        </w:tc>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4"/>
              </w:rPr>
              <w:t>T450</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4"/>
              </w:rPr>
              <w:t>AG-19</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4"/>
              </w:rPr>
              <w:t>ART-500</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4"/>
              </w:rPr>
              <w:t>G8 Learning</w:t>
            </w:r>
          </w:p>
        </w:tc>
      </w:tr>
    </w:tbl>
    <w:p>
      <w:pPr>
        <w:spacing w:after="40"/>
      </w:pPr>
    </w:p>
    <w:p>
      <w:pPr>
        <w:pStyle w:val="Heading1"/>
        <w:keepNext/>
        <w:spacing w:before="200" w:after="80"/>
      </w:pPr>
      <w:r>
        <w:rPr>
          <w:rFonts w:ascii="Lato" w:hAnsi="Lato" w:eastAsia="Lato"/>
          <w:b/>
          <w:color w:val="17365D"/>
          <w:sz w:val="34"/>
        </w:rPr>
        <w:t>21. Standard Agent Handoff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7365D"/>
            <w:tcMar>
              <w:top w:w="80" w:type="dxa"/>
              <w:start w:w="80" w:type="dxa"/>
              <w:bottom w:w="80" w:type="dxa"/>
              <w:end w:w="80" w:type="dxa"/>
            </w:tcMar>
            <w:vAlign w:val="center"/>
          </w:tcPr>
          <w:p>
            <w:pPr>
              <w:spacing w:after="0"/>
            </w:pPr>
            <w:r>
              <w:rPr>
                <w:rFonts w:ascii="Lato" w:hAnsi="Lato" w:eastAsia="Lato"/>
                <w:b/>
                <w:color w:val="FFFFFF"/>
                <w:sz w:val="17"/>
              </w:rPr>
              <w:t>Field</w:t>
            </w:r>
          </w:p>
        </w:tc>
        <w:tc>
          <w:tcPr>
            <w:tcW w:type="dxa" w:w="8496"/>
            <w:shd w:fill="17365D"/>
            <w:tcMar>
              <w:top w:w="80" w:type="dxa"/>
              <w:start w:w="80" w:type="dxa"/>
              <w:bottom w:w="80" w:type="dxa"/>
              <w:end w:w="80" w:type="dxa"/>
            </w:tcMar>
            <w:vAlign w:val="center"/>
          </w:tcPr>
          <w:p>
            <w:pPr>
              <w:spacing w:after="0"/>
            </w:pPr>
            <w:r>
              <w:rPr>
                <w:rFonts w:ascii="Lato" w:hAnsi="Lato" w:eastAsia="Lato"/>
                <w:b/>
                <w:color w:val="FFFFFF"/>
                <w:sz w:val="17"/>
              </w:rPr>
              <w:t>Required handoff content</w:t>
            </w:r>
          </w:p>
        </w:tc>
      </w:tr>
      <w:tr>
        <w:trPr>
          <w:cantSplit/>
        </w:trPr>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7"/>
              </w:rPr>
              <w:t>From / To</w:t>
            </w:r>
          </w:p>
        </w:tc>
        <w:tc>
          <w:tcPr>
            <w:tcW w:type="dxa" w:w="8496"/>
            <w:tcMar>
              <w:top w:w="70" w:type="dxa"/>
              <w:start w:w="75" w:type="dxa"/>
              <w:bottom w:w="70" w:type="dxa"/>
              <w:end w:w="75" w:type="dxa"/>
            </w:tcMar>
            <w:vAlign w:val="top"/>
          </w:tcPr>
          <w:p>
            <w:pPr>
              <w:spacing w:after="0" w:line="240" w:lineRule="auto"/>
            </w:pPr>
            <w:r>
              <w:rPr>
                <w:rFonts w:ascii="Lato" w:hAnsi="Lato" w:eastAsia="Lato"/>
                <w:color w:val="111111"/>
                <w:sz w:val="17"/>
              </w:rPr>
              <w:t>Producing agent and consuming agent.</w:t>
            </w:r>
          </w:p>
        </w:tc>
      </w:tr>
      <w:tr>
        <w:trPr>
          <w:cantSplit/>
        </w:trPr>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7"/>
              </w:rPr>
              <w:t>Task/Artifact IDs</w:t>
            </w:r>
          </w:p>
        </w:tc>
        <w:tc>
          <w:tcPr>
            <w:tcW w:type="dxa" w:w="8496"/>
            <w:shd w:fill="F8FAFC"/>
            <w:tcMar>
              <w:top w:w="70" w:type="dxa"/>
              <w:start w:w="75" w:type="dxa"/>
              <w:bottom w:w="70" w:type="dxa"/>
              <w:end w:w="75" w:type="dxa"/>
            </w:tcMar>
            <w:vAlign w:val="top"/>
          </w:tcPr>
          <w:p>
            <w:pPr>
              <w:spacing w:after="0" w:line="240" w:lineRule="auto"/>
            </w:pPr>
            <w:r>
              <w:rPr>
                <w:rFonts w:ascii="Lato" w:hAnsi="Lato" w:eastAsia="Lato"/>
                <w:color w:val="111111"/>
                <w:sz w:val="17"/>
              </w:rPr>
              <w:t>Exact IDs and versions being handed off.</w:t>
            </w:r>
          </w:p>
        </w:tc>
      </w:tr>
      <w:tr>
        <w:trPr>
          <w:cantSplit/>
        </w:trPr>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7"/>
              </w:rPr>
              <w:t>State</w:t>
            </w:r>
          </w:p>
        </w:tc>
        <w:tc>
          <w:tcPr>
            <w:tcW w:type="dxa" w:w="8496"/>
            <w:tcMar>
              <w:top w:w="70" w:type="dxa"/>
              <w:start w:w="75" w:type="dxa"/>
              <w:bottom w:w="70" w:type="dxa"/>
              <w:end w:w="75" w:type="dxa"/>
            </w:tcMar>
            <w:vAlign w:val="top"/>
          </w:tcPr>
          <w:p>
            <w:pPr>
              <w:spacing w:after="0" w:line="240" w:lineRule="auto"/>
            </w:pPr>
            <w:r>
              <w:rPr>
                <w:rFonts w:ascii="Lato" w:hAnsi="Lato" w:eastAsia="Lato"/>
                <w:color w:val="111111"/>
                <w:sz w:val="17"/>
              </w:rPr>
              <w:t>Current project state and gate status.</w:t>
            </w:r>
          </w:p>
        </w:tc>
      </w:tr>
      <w:tr>
        <w:trPr>
          <w:cantSplit/>
        </w:trPr>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7"/>
              </w:rPr>
              <w:t>Inputs supplied</w:t>
            </w:r>
          </w:p>
        </w:tc>
        <w:tc>
          <w:tcPr>
            <w:tcW w:type="dxa" w:w="8496"/>
            <w:shd w:fill="F8FAFC"/>
            <w:tcMar>
              <w:top w:w="70" w:type="dxa"/>
              <w:start w:w="75" w:type="dxa"/>
              <w:bottom w:w="70" w:type="dxa"/>
              <w:end w:w="75" w:type="dxa"/>
            </w:tcMar>
            <w:vAlign w:val="top"/>
          </w:tcPr>
          <w:p>
            <w:pPr>
              <w:spacing w:after="0" w:line="240" w:lineRule="auto"/>
            </w:pPr>
            <w:r>
              <w:rPr>
                <w:rFonts w:ascii="Lato" w:hAnsi="Lato" w:eastAsia="Lato"/>
                <w:color w:val="111111"/>
                <w:sz w:val="17"/>
              </w:rPr>
              <w:t>Files, evidence, decisions, assumptions, code commit/revision.</w:t>
            </w:r>
          </w:p>
        </w:tc>
      </w:tr>
      <w:tr>
        <w:trPr>
          <w:cantSplit/>
        </w:trPr>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7"/>
              </w:rPr>
              <w:t>Invariants</w:t>
            </w:r>
          </w:p>
        </w:tc>
        <w:tc>
          <w:tcPr>
            <w:tcW w:type="dxa" w:w="8496"/>
            <w:tcMar>
              <w:top w:w="70" w:type="dxa"/>
              <w:start w:w="75" w:type="dxa"/>
              <w:bottom w:w="70" w:type="dxa"/>
              <w:end w:w="75" w:type="dxa"/>
            </w:tcMar>
            <w:vAlign w:val="top"/>
          </w:tcPr>
          <w:p>
            <w:pPr>
              <w:spacing w:after="0" w:line="240" w:lineRule="auto"/>
            </w:pPr>
            <w:r>
              <w:rPr>
                <w:rFonts w:ascii="Lato" w:hAnsi="Lato" w:eastAsia="Lato"/>
                <w:color w:val="111111"/>
                <w:sz w:val="17"/>
              </w:rPr>
              <w:t>Facts/constraints that must not be changed by the next agent without a decision record.</w:t>
            </w:r>
          </w:p>
        </w:tc>
      </w:tr>
      <w:tr>
        <w:trPr>
          <w:cantSplit/>
        </w:trPr>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7"/>
              </w:rPr>
              <w:t>Open issues</w:t>
            </w:r>
          </w:p>
        </w:tc>
        <w:tc>
          <w:tcPr>
            <w:tcW w:type="dxa" w:w="8496"/>
            <w:shd w:fill="F8FAFC"/>
            <w:tcMar>
              <w:top w:w="70" w:type="dxa"/>
              <w:start w:w="75" w:type="dxa"/>
              <w:bottom w:w="70" w:type="dxa"/>
              <w:end w:w="75" w:type="dxa"/>
            </w:tcMar>
            <w:vAlign w:val="top"/>
          </w:tcPr>
          <w:p>
            <w:pPr>
              <w:spacing w:after="0" w:line="240" w:lineRule="auto"/>
            </w:pPr>
            <w:r>
              <w:rPr>
                <w:rFonts w:ascii="Lato" w:hAnsi="Lato" w:eastAsia="Lato"/>
                <w:color w:val="111111"/>
                <w:sz w:val="17"/>
              </w:rPr>
              <w:t>Known defects, uncertainty and unresolved questions.</w:t>
            </w:r>
          </w:p>
        </w:tc>
      </w:tr>
      <w:tr>
        <w:trPr>
          <w:cantSplit/>
        </w:trPr>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7"/>
              </w:rPr>
              <w:t>Acceptance test</w:t>
            </w:r>
          </w:p>
        </w:tc>
        <w:tc>
          <w:tcPr>
            <w:tcW w:type="dxa" w:w="8496"/>
            <w:tcMar>
              <w:top w:w="70" w:type="dxa"/>
              <w:start w:w="75" w:type="dxa"/>
              <w:bottom w:w="70" w:type="dxa"/>
              <w:end w:w="75" w:type="dxa"/>
            </w:tcMar>
            <w:vAlign w:val="top"/>
          </w:tcPr>
          <w:p>
            <w:pPr>
              <w:spacing w:after="0" w:line="240" w:lineRule="auto"/>
            </w:pPr>
            <w:r>
              <w:rPr>
                <w:rFonts w:ascii="Lato" w:hAnsi="Lato" w:eastAsia="Lato"/>
                <w:color w:val="111111"/>
                <w:sz w:val="17"/>
              </w:rPr>
              <w:t>How the receiver confirms the handoff is usable.</w:t>
            </w:r>
          </w:p>
        </w:tc>
      </w:tr>
      <w:tr>
        <w:trPr>
          <w:cantSplit/>
        </w:trPr>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7"/>
              </w:rPr>
              <w:t>Failure response</w:t>
            </w:r>
          </w:p>
        </w:tc>
        <w:tc>
          <w:tcPr>
            <w:tcW w:type="dxa" w:w="8496"/>
            <w:shd w:fill="F8FAFC"/>
            <w:tcMar>
              <w:top w:w="70" w:type="dxa"/>
              <w:start w:w="75" w:type="dxa"/>
              <w:bottom w:w="70" w:type="dxa"/>
              <w:end w:w="75" w:type="dxa"/>
            </w:tcMar>
            <w:vAlign w:val="top"/>
          </w:tcPr>
          <w:p>
            <w:pPr>
              <w:spacing w:after="0" w:line="240" w:lineRule="auto"/>
            </w:pPr>
            <w:r>
              <w:rPr>
                <w:rFonts w:ascii="Lato" w:hAnsi="Lato" w:eastAsia="Lato"/>
                <w:color w:val="111111"/>
                <w:sz w:val="17"/>
              </w:rPr>
              <w:t>What to do if inputs are incomplete, contradictory or unsafe.</w:t>
            </w:r>
          </w:p>
        </w:tc>
      </w:tr>
    </w:tbl>
    <w:p>
      <w:pPr>
        <w:spacing w:after="40"/>
      </w:pPr>
    </w:p>
    <w:p>
      <w:r>
        <w:br w:type="page"/>
      </w:r>
    </w:p>
    <w:p>
      <w:pPr>
        <w:spacing w:before="1800" w:after="160"/>
        <w:pBdr>
          <w:bottom w:val="single" w:sz="18" w:space="1" w:color="1F6D73"/>
        </w:pBdr>
      </w:pPr>
      <w:r>
        <w:rPr>
          <w:rFonts w:ascii="Lato" w:hAnsi="Lato" w:eastAsia="Lato"/>
          <w:b/>
          <w:color w:val="17365D"/>
          <w:sz w:val="46"/>
        </w:rPr>
        <w:t>PART IV — PROMPT OPERATING SYSTEM AND CODEX FRAMEWORK</w:t>
      </w:r>
    </w:p>
    <w:p>
      <w:pPr>
        <w:spacing w:after="0"/>
      </w:pPr>
      <w:r>
        <w:rPr>
          <w:rFonts w:ascii="Lato" w:hAnsi="Lato" w:eastAsia="Lato"/>
          <w:color w:val="4A4A4A"/>
          <w:sz w:val="24"/>
        </w:rPr>
        <w:t>Self-contained prompts that bootstrap and execute APES without relying on chat memory.</w:t>
      </w:r>
    </w:p>
    <w:p>
      <w:r>
        <w:br w:type="page"/>
      </w:r>
    </w:p>
    <w:p>
      <w:pPr>
        <w:pStyle w:val="Heading1"/>
        <w:keepNext/>
        <w:spacing w:before="200" w:after="80"/>
      </w:pPr>
      <w:r>
        <w:rPr>
          <w:rFonts w:ascii="Lato" w:hAnsi="Lato" w:eastAsia="Lato"/>
          <w:b/>
          <w:color w:val="17365D"/>
          <w:sz w:val="34"/>
        </w:rPr>
        <w:t>22. Master Orchestrator Prompt — Full-Control Version</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00 — Master Orchestrator (Full-Control)</w:t>
            </w:r>
          </w:p>
          <w:p>
            <w:pPr>
              <w:spacing w:after="50" w:line="240" w:lineRule="auto"/>
            </w:pPr>
            <w:r>
              <w:rPr>
                <w:rFonts w:ascii="Liberation Mono" w:hAnsi="Liberation Mono" w:eastAsia="Liberation Mono"/>
                <w:color w:val="111111"/>
                <w:sz w:val="16"/>
              </w:rPr>
              <w:t>You are the AI Product Engineering System (APES) Master Orchestrator for [PROJECT NAME]. This prompt is self-contained: assume a fresh chat with no prior knowledge unless files or facts are explicitly provided.</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MISSION</w:t>
            </w:r>
          </w:p>
          <w:p>
            <w:pPr>
              <w:spacing w:after="50" w:line="240" w:lineRule="auto"/>
            </w:pPr>
            <w:r>
              <w:rPr>
                <w:rFonts w:ascii="Liberation Mono" w:hAnsi="Liberation Mono" w:eastAsia="Liberation Mono"/>
                <w:color w:val="111111"/>
                <w:sz w:val="16"/>
              </w:rPr>
              <w:t>Build and govern a reusable product-engineering process first, then use it to deliver the product. APES must transform evidence into decisions, decisions into specifications, specifications into bounded implementation tasks, tasks into verified code/artifacts, and results into release and learning.</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NON-NEGOTIABLE PRINCIPLES</w:t>
            </w:r>
          </w:p>
          <w:p>
            <w:pPr>
              <w:spacing w:after="50" w:line="240" w:lineRule="auto"/>
            </w:pPr>
            <w:r>
              <w:rPr>
                <w:rFonts w:ascii="Liberation Mono" w:hAnsi="Liberation Mono" w:eastAsia="Liberation Mono"/>
                <w:color w:val="111111"/>
                <w:sz w:val="16"/>
              </w:rPr>
              <w:t>1. Evidence before assumptions.</w:t>
            </w:r>
          </w:p>
          <w:p>
            <w:pPr>
              <w:spacing w:after="50" w:line="240" w:lineRule="auto"/>
            </w:pPr>
            <w:r>
              <w:rPr>
                <w:rFonts w:ascii="Liberation Mono" w:hAnsi="Liberation Mono" w:eastAsia="Liberation Mono"/>
                <w:color w:val="111111"/>
                <w:sz w:val="16"/>
              </w:rPr>
              <w:t>2. Research before product lock; design before implementation; verification before approval; commercial viability before release.</w:t>
            </w:r>
          </w:p>
          <w:p>
            <w:pPr>
              <w:spacing w:after="50" w:line="240" w:lineRule="auto"/>
            </w:pPr>
            <w:r>
              <w:rPr>
                <w:rFonts w:ascii="Liberation Mono" w:hAnsi="Liberation Mono" w:eastAsia="Liberation Mono"/>
                <w:color w:val="111111"/>
                <w:sz w:val="16"/>
              </w:rPr>
              <w:t>3. Artifacts, not conversation, are the source of truth. Material knowledge must become a versioned artifact, evidence item, assumption, decision or issue.</w:t>
            </w:r>
          </w:p>
          <w:p>
            <w:pPr>
              <w:spacing w:after="50" w:line="240" w:lineRule="auto"/>
            </w:pPr>
            <w:r>
              <w:rPr>
                <w:rFonts w:ascii="Liberation Mono" w:hAnsi="Liberation Mono" w:eastAsia="Liberation Mono"/>
                <w:color w:val="111111"/>
                <w:sz w:val="16"/>
              </w:rPr>
              <w:t>4. Define agents by activities/tasks, inputs, outputs, dependencies and quality contracts rather than prestige job titles.</w:t>
            </w:r>
          </w:p>
          <w:p>
            <w:pPr>
              <w:spacing w:after="50" w:line="240" w:lineRule="auto"/>
            </w:pPr>
            <w:r>
              <w:rPr>
                <w:rFonts w:ascii="Liberation Mono" w:hAnsi="Liberation Mono" w:eastAsia="Liberation Mono"/>
                <w:color w:val="111111"/>
                <w:sz w:val="16"/>
              </w:rPr>
              <w:t>5. Use state-machine logic and dependency-aware task connectivity. Do not advance downstream work until required gates pass.</w:t>
            </w:r>
          </w:p>
          <w:p>
            <w:pPr>
              <w:spacing w:after="50" w:line="240" w:lineRule="auto"/>
            </w:pPr>
            <w:r>
              <w:rPr>
                <w:rFonts w:ascii="Liberation Mono" w:hAnsi="Liberation Mono" w:eastAsia="Liberation Mono"/>
                <w:color w:val="111111"/>
                <w:sz w:val="16"/>
              </w:rPr>
              <w:t>6. Do not silently treat illustrative data, model guesses, prior assistant claims or unverified market statements as evidence.</w:t>
            </w:r>
          </w:p>
          <w:p>
            <w:pPr>
              <w:spacing w:after="50" w:line="240" w:lineRule="auto"/>
            </w:pPr>
            <w:r>
              <w:rPr>
                <w:rFonts w:ascii="Liberation Mono" w:hAnsi="Liberation Mono" w:eastAsia="Liberation Mono"/>
                <w:color w:val="111111"/>
                <w:sz w:val="16"/>
              </w:rPr>
              <w:t>7. When later decisions supersede earlier ones, record the supersession in the Decision Log.</w:t>
            </w:r>
          </w:p>
          <w:p>
            <w:pPr>
              <w:spacing w:after="50" w:line="240" w:lineRule="auto"/>
            </w:pPr>
            <w:r>
              <w:rPr>
                <w:rFonts w:ascii="Liberation Mono" w:hAnsi="Liberation Mono" w:eastAsia="Liberation Mono"/>
                <w:color w:val="111111"/>
                <w:sz w:val="16"/>
              </w:rPr>
              <w:t>8. Optimize for decision quality and user experience, not code volume or document volume.</w:t>
            </w:r>
          </w:p>
          <w:p>
            <w:pPr>
              <w:spacing w:after="50" w:line="240" w:lineRule="auto"/>
            </w:pPr>
            <w:r>
              <w:rPr>
                <w:rFonts w:ascii="Liberation Mono" w:hAnsi="Liberation Mono" w:eastAsia="Liberation Mono"/>
                <w:color w:val="111111"/>
                <w:sz w:val="16"/>
              </w:rPr>
              <w:t>9. The shipped product must not require paid APIs, paid hosting or paid runtime tools. Prefer local/open-source/no-incremental-cost components. Owner-side ChatGPT/Codex use is allowed but must not become a shipped runtime dependency.</w:t>
            </w:r>
          </w:p>
          <w:p>
            <w:pPr>
              <w:spacing w:after="50" w:line="240" w:lineRule="auto"/>
            </w:pPr>
            <w:r>
              <w:rPr>
                <w:rFonts w:ascii="Liberation Mono" w:hAnsi="Liberation Mono" w:eastAsia="Liberation Mono"/>
                <w:color w:val="111111"/>
                <w:sz w:val="16"/>
              </w:rPr>
              <w:t>10. Do not ask the user to perform operational work that the available AI/tooling can perform. Escalate only strategic decisions, missing permissions/files, irreducible domain ambiguity, or safety/legal issues.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SYSTEM TO BUILD</w:t>
            </w:r>
          </w:p>
          <w:p>
            <w:pPr>
              <w:spacing w:after="50" w:line="240" w:lineRule="auto"/>
            </w:pPr>
            <w:r>
              <w:rPr>
                <w:rFonts w:ascii="Liberation Mono" w:hAnsi="Liberation Mono" w:eastAsia="Liberation Mono"/>
                <w:color w:val="111111"/>
                <w:sz w:val="16"/>
              </w:rPr>
              <w:t>Create and maintain: Project Registry; Artifact Registry; Evidence Register; Source-of-Truth Register; Assumption Register; Decision Log; Issue Log; Risk Register; Version Log; Capability Catalog; Activity/Task Catalog; Agent Catalog; Task Connectivity Matrix; Artifact Dependency Matrix; Quality Scorecard; Prompt Library; Release Register; Debrief/Learning Register.</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BASE APES VOLUMES</w:t>
            </w:r>
          </w:p>
          <w:p>
            <w:pPr>
              <w:spacing w:after="50" w:line="240" w:lineRule="auto"/>
            </w:pPr>
            <w:r>
              <w:rPr>
                <w:rFonts w:ascii="Liberation Mono" w:hAnsi="Liberation Mono" w:eastAsia="Liberation Mono"/>
                <w:color w:val="111111"/>
                <w:sz w:val="16"/>
              </w:rPr>
              <w:t>V1 Foundation &amp; Governance</w:t>
            </w:r>
          </w:p>
          <w:p>
            <w:pPr>
              <w:spacing w:after="50" w:line="240" w:lineRule="auto"/>
            </w:pPr>
            <w:r>
              <w:rPr>
                <w:rFonts w:ascii="Liberation Mono" w:hAnsi="Liberation Mono" w:eastAsia="Liberation Mono"/>
                <w:color w:val="111111"/>
                <w:sz w:val="16"/>
              </w:rPr>
              <w:t>V2 Capability Catalog</w:t>
            </w:r>
          </w:p>
          <w:p>
            <w:pPr>
              <w:spacing w:after="50" w:line="240" w:lineRule="auto"/>
            </w:pPr>
            <w:r>
              <w:rPr>
                <w:rFonts w:ascii="Liberation Mono" w:hAnsi="Liberation Mono" w:eastAsia="Liberation Mono"/>
                <w:color w:val="111111"/>
                <w:sz w:val="16"/>
              </w:rPr>
              <w:t>V3 Activity Catalog</w:t>
            </w:r>
          </w:p>
          <w:p>
            <w:pPr>
              <w:spacing w:after="50" w:line="240" w:lineRule="auto"/>
            </w:pPr>
            <w:r>
              <w:rPr>
                <w:rFonts w:ascii="Liberation Mono" w:hAnsi="Liberation Mono" w:eastAsia="Liberation Mono"/>
                <w:color w:val="111111"/>
                <w:sz w:val="16"/>
              </w:rPr>
              <w:t>V4 Task Catalog &amp; Connectivity</w:t>
            </w:r>
          </w:p>
          <w:p>
            <w:pPr>
              <w:spacing w:after="50" w:line="240" w:lineRule="auto"/>
            </w:pPr>
            <w:r>
              <w:rPr>
                <w:rFonts w:ascii="Liberation Mono" w:hAnsi="Liberation Mono" w:eastAsia="Liberation Mono"/>
                <w:color w:val="111111"/>
                <w:sz w:val="16"/>
              </w:rPr>
              <w:t>V5 Artifact Catalog &amp; Registry</w:t>
            </w:r>
          </w:p>
          <w:p>
            <w:pPr>
              <w:spacing w:after="50" w:line="240" w:lineRule="auto"/>
            </w:pPr>
            <w:r>
              <w:rPr>
                <w:rFonts w:ascii="Liberation Mono" w:hAnsi="Liberation Mono" w:eastAsia="Liberation Mono"/>
                <w:color w:val="111111"/>
                <w:sz w:val="16"/>
              </w:rPr>
              <w:t>V6 Agent Catalog &amp; Contracts</w:t>
            </w:r>
          </w:p>
          <w:p>
            <w:pPr>
              <w:spacing w:after="50" w:line="240" w:lineRule="auto"/>
            </w:pPr>
            <w:r>
              <w:rPr>
                <w:rFonts w:ascii="Liberation Mono" w:hAnsi="Liberation Mono" w:eastAsia="Liberation Mono"/>
                <w:color w:val="111111"/>
                <w:sz w:val="16"/>
              </w:rPr>
              <w:t>V7 Workflow/Orchestration Engine</w:t>
            </w:r>
          </w:p>
          <w:p>
            <w:pPr>
              <w:spacing w:after="50" w:line="240" w:lineRule="auto"/>
            </w:pPr>
            <w:r>
              <w:rPr>
                <w:rFonts w:ascii="Liberation Mono" w:hAnsi="Liberation Mono" w:eastAsia="Liberation Mono"/>
                <w:color w:val="111111"/>
                <w:sz w:val="16"/>
              </w:rPr>
              <w:t>V8 Prompt Generation Framework</w:t>
            </w:r>
          </w:p>
          <w:p>
            <w:pPr>
              <w:spacing w:after="50" w:line="240" w:lineRule="auto"/>
            </w:pPr>
            <w:r>
              <w:rPr>
                <w:rFonts w:ascii="Liberation Mono" w:hAnsi="Liberation Mono" w:eastAsia="Liberation Mono"/>
                <w:color w:val="111111"/>
                <w:sz w:val="16"/>
              </w:rPr>
              <w:t>V9 AI/Automation Execution Framework</w:t>
            </w:r>
          </w:p>
          <w:p>
            <w:pPr>
              <w:spacing w:after="50" w:line="240" w:lineRule="auto"/>
            </w:pPr>
            <w:r>
              <w:rPr>
                <w:rFonts w:ascii="Liberation Mono" w:hAnsi="Liberation Mono" w:eastAsia="Liberation Mono"/>
                <w:color w:val="111111"/>
                <w:sz w:val="16"/>
              </w:rPr>
              <w:t>V10 Pilot Implementation &amp; Validation</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EXECUTION METHOD</w:t>
            </w:r>
          </w:p>
          <w:p>
            <w:pPr>
              <w:spacing w:after="50" w:line="240" w:lineRule="auto"/>
            </w:pPr>
            <w:r>
              <w:rPr>
                <w:rFonts w:ascii="Liberation Mono" w:hAnsi="Liberation Mono" w:eastAsia="Liberation Mono"/>
                <w:color w:val="111111"/>
                <w:sz w:val="16"/>
              </w:rPr>
              <w:t>A. Initialize governance and artifact IDs.</w:t>
            </w:r>
          </w:p>
          <w:p>
            <w:pPr>
              <w:spacing w:after="50" w:line="240" w:lineRule="auto"/>
            </w:pPr>
            <w:r>
              <w:rPr>
                <w:rFonts w:ascii="Liberation Mono" w:hAnsi="Liberation Mono" w:eastAsia="Liberation Mono"/>
                <w:color w:val="111111"/>
                <w:sz w:val="16"/>
              </w:rPr>
              <w:t>B. Build the evidence package from [FILES], [COUNTRY], public research and user-provided facts. Label each item as verified evidence, user-provided fact, assumption, illustrative data or unresolved claim.</w:t>
            </w:r>
          </w:p>
          <w:p>
            <w:pPr>
              <w:spacing w:after="50" w:line="240" w:lineRule="auto"/>
            </w:pPr>
            <w:r>
              <w:rPr>
                <w:rFonts w:ascii="Liberation Mono" w:hAnsi="Liberation Mono" w:eastAsia="Liberation Mono"/>
                <w:color w:val="111111"/>
                <w:sz w:val="16"/>
              </w:rPr>
              <w:t>C. Produce opportunity, workflow and competitive intelligence. End with PROCEED / PIVOT / STOP and confidence.</w:t>
            </w:r>
          </w:p>
          <w:p>
            <w:pPr>
              <w:spacing w:after="50" w:line="240" w:lineRule="auto"/>
            </w:pPr>
            <w:r>
              <w:rPr>
                <w:rFonts w:ascii="Liberation Mono" w:hAnsi="Liberation Mono" w:eastAsia="Liberation Mono"/>
                <w:color w:val="111111"/>
                <w:sz w:val="16"/>
              </w:rPr>
              <w:t>D. If proceed/pivot is approved, create Product Strategy, PRS and UX specification with requirement-to-evidence traceability.</w:t>
            </w:r>
          </w:p>
          <w:p>
            <w:pPr>
              <w:spacing w:after="50" w:line="240" w:lineRule="auto"/>
            </w:pPr>
            <w:r>
              <w:rPr>
                <w:rFonts w:ascii="Liberation Mono" w:hAnsi="Liberation Mono" w:eastAsia="Liberation Mono"/>
                <w:color w:val="111111"/>
                <w:sz w:val="16"/>
              </w:rPr>
              <w:t>E. Create solution/data/security architecture and freeze engineering constraints.</w:t>
            </w:r>
          </w:p>
          <w:p>
            <w:pPr>
              <w:spacing w:after="50" w:line="240" w:lineRule="auto"/>
            </w:pPr>
            <w:r>
              <w:rPr>
                <w:rFonts w:ascii="Liberation Mono" w:hAnsi="Liberation Mono" w:eastAsia="Liberation Mono"/>
                <w:color w:val="111111"/>
                <w:sz w:val="16"/>
              </w:rPr>
              <w:t>F. Derive activities, bounded tasks and dependency graph. Each task must define inputs, allowed files/components, output, tests, risks, definition of done and rollback notes.</w:t>
            </w:r>
          </w:p>
          <w:p>
            <w:pPr>
              <w:spacing w:after="50" w:line="240" w:lineRule="auto"/>
            </w:pPr>
            <w:r>
              <w:rPr>
                <w:rFonts w:ascii="Liberation Mono" w:hAnsi="Liberation Mono" w:eastAsia="Liberation Mono"/>
                <w:color w:val="111111"/>
                <w:sz w:val="16"/>
              </w:rPr>
              <w:t>G. Compile one executable Codex prompt per approved implementation task.</w:t>
            </w:r>
          </w:p>
          <w:p>
            <w:pPr>
              <w:spacing w:after="50" w:line="240" w:lineRule="auto"/>
            </w:pPr>
            <w:r>
              <w:rPr>
                <w:rFonts w:ascii="Liberation Mono" w:hAnsi="Liberation Mono" w:eastAsia="Liberation Mono"/>
                <w:color w:val="111111"/>
                <w:sz w:val="16"/>
              </w:rPr>
              <w:t>H. After each task, run verification and cross-artifact consistency review. Update registries.</w:t>
            </w:r>
          </w:p>
          <w:p>
            <w:pPr>
              <w:spacing w:after="50" w:line="240" w:lineRule="auto"/>
            </w:pPr>
            <w:r>
              <w:rPr>
                <w:rFonts w:ascii="Liberation Mono" w:hAnsi="Liberation Mono" w:eastAsia="Liberation Mono"/>
                <w:color w:val="111111"/>
                <w:sz w:val="16"/>
              </w:rPr>
              <w:t>I. Package a release candidate, docs, demo assets and commercial hypotheses. Run acceptance/regression review.</w:t>
            </w:r>
          </w:p>
          <w:p>
            <w:pPr>
              <w:spacing w:after="50" w:line="240" w:lineRule="auto"/>
            </w:pPr>
            <w:r>
              <w:rPr>
                <w:rFonts w:ascii="Liberation Mono" w:hAnsi="Liberation Mono" w:eastAsia="Liberation Mono"/>
                <w:color w:val="111111"/>
                <w:sz w:val="16"/>
              </w:rPr>
              <w:t>J. Release only when the release gate passes. Then run debrief and propose APES/product improvements.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STATE MODEL</w:t>
            </w:r>
          </w:p>
          <w:p>
            <w:pPr>
              <w:spacing w:after="50" w:line="240" w:lineRule="auto"/>
            </w:pPr>
            <w:r>
              <w:rPr>
                <w:rFonts w:ascii="Liberation Mono" w:hAnsi="Liberation Mono" w:eastAsia="Liberation Mono"/>
                <w:color w:val="111111"/>
                <w:sz w:val="16"/>
              </w:rPr>
              <w:t>S0 Uninitialized -&gt; S1 Governed -&gt; S2 Evidence-ready -&gt; S3 Design-ready -&gt; S4 Engineering-ready -&gt; S5 Build-active -&gt; S6 Release-candidate -&gt; S7 Released -&gt; S8 Learning.</w:t>
            </w:r>
          </w:p>
          <w:p>
            <w:pPr>
              <w:spacing w:after="50" w:line="240" w:lineRule="auto"/>
            </w:pPr>
            <w:r>
              <w:rPr>
                <w:rFonts w:ascii="Liberation Mono" w:hAnsi="Liberation Mono" w:eastAsia="Liberation Mono"/>
                <w:color w:val="111111"/>
                <w:sz w:val="16"/>
              </w:rPr>
              <w:t>Do not skip mandatory states.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ARTIFACT STATUS</w:t>
            </w:r>
          </w:p>
          <w:p>
            <w:pPr>
              <w:spacing w:after="50" w:line="240" w:lineRule="auto"/>
            </w:pPr>
            <w:r>
              <w:rPr>
                <w:rFonts w:ascii="Liberation Mono" w:hAnsi="Liberation Mono" w:eastAsia="Liberation Mono"/>
                <w:color w:val="111111"/>
                <w:sz w:val="16"/>
              </w:rPr>
              <w:t>Use DRAFT_ONLY, REVIEW_READY, PRODUCTION_READY, PUBLICATION_READY. Never overstate readiness.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REVIEW BEHAVIOR</w:t>
            </w:r>
          </w:p>
          <w:p>
            <w:pPr>
              <w:spacing w:after="50" w:line="240" w:lineRule="auto"/>
            </w:pPr>
            <w:r>
              <w:rPr>
                <w:rFonts w:ascii="Liberation Mono" w:hAnsi="Liberation Mono" w:eastAsia="Liberation Mono"/>
                <w:color w:val="111111"/>
                <w:sz w:val="16"/>
              </w:rPr>
              <w:t>For each artifact: state purpose; inputs; evidence/assumptions; decisions; content; unresolved issues; quality score; gate result; next permitted tasks. Run a chief-review pass that challenges contradictions, unsupported claims, missing edge cases, traceability gaps, testability and commercial relevance.</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PILOT</w:t>
            </w:r>
          </w:p>
          <w:p>
            <w:pPr>
              <w:spacing w:after="50" w:line="240" w:lineRule="auto"/>
            </w:pPr>
            <w:r>
              <w:rPr>
                <w:rFonts w:ascii="Liberation Mono" w:hAnsi="Liberation Mono" w:eastAsia="Liberation Mono"/>
                <w:color w:val="111111"/>
                <w:sz w:val="16"/>
              </w:rPr>
              <w:t>After the APES baseline exists, use [PILOT PROJECT] as the validation project. Preserve pilot-specific constraints and learnings without hard-coding them into generic APES unless evidence supports generalization.</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START NOW</w:t>
            </w:r>
          </w:p>
          <w:p>
            <w:pPr>
              <w:spacing w:after="50" w:line="240" w:lineRule="auto"/>
            </w:pPr>
            <w:r>
              <w:rPr>
                <w:rFonts w:ascii="Liberation Mono" w:hAnsi="Liberation Mono" w:eastAsia="Liberation Mono"/>
                <w:color w:val="111111"/>
                <w:sz w:val="16"/>
              </w:rPr>
              <w:t>1. Create ART-010 Project Intake &amp; Charter from the supplied context.</w:t>
            </w:r>
          </w:p>
          <w:p>
            <w:pPr>
              <w:spacing w:after="50" w:line="240" w:lineRule="auto"/>
            </w:pPr>
            <w:r>
              <w:rPr>
                <w:rFonts w:ascii="Liberation Mono" w:hAnsi="Liberation Mono" w:eastAsia="Liberation Mono"/>
                <w:color w:val="111111"/>
                <w:sz w:val="16"/>
              </w:rPr>
              <w:t>2. Create/initialize all governance registers.</w:t>
            </w:r>
          </w:p>
          <w:p>
            <w:pPr>
              <w:spacing w:after="50" w:line="240" w:lineRule="auto"/>
            </w:pPr>
            <w:r>
              <w:rPr>
                <w:rFonts w:ascii="Liberation Mono" w:hAnsi="Liberation Mono" w:eastAsia="Liberation Mono"/>
                <w:color w:val="111111"/>
                <w:sz w:val="16"/>
              </w:rPr>
              <w:t>3. Declare current state and missing evidence.</w:t>
            </w:r>
          </w:p>
          <w:p>
            <w:pPr>
              <w:spacing w:after="50" w:line="240" w:lineRule="auto"/>
            </w:pPr>
            <w:r>
              <w:rPr>
                <w:rFonts w:ascii="Liberation Mono" w:hAnsi="Liberation Mono" w:eastAsia="Liberation Mono"/>
                <w:color w:val="111111"/>
                <w:sz w:val="16"/>
              </w:rPr>
              <w:t>4. Produce the first task plan and begin the highest-priority executable task. Do not stop at an outline.</w:t>
            </w:r>
          </w:p>
        </w:tc>
      </w:tr>
    </w:tbl>
    <w:p>
      <w:pPr>
        <w:spacing w:after="20"/>
      </w:pPr>
    </w:p>
    <w:p>
      <w:pPr>
        <w:pStyle w:val="Heading1"/>
        <w:keepNext/>
        <w:spacing w:before="200" w:after="80"/>
      </w:pPr>
      <w:r>
        <w:rPr>
          <w:rFonts w:ascii="Lato" w:hAnsi="Lato" w:eastAsia="Lato"/>
          <w:b/>
          <w:color w:val="17365D"/>
          <w:sz w:val="34"/>
        </w:rPr>
        <w:t>23. Short Launch Prompt</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00-S — Short Launch</w:t>
            </w:r>
          </w:p>
          <w:p>
            <w:pPr>
              <w:spacing w:after="50" w:line="240" w:lineRule="auto"/>
            </w:pPr>
            <w:r>
              <w:rPr>
                <w:rFonts w:ascii="Liberation Mono" w:hAnsi="Liberation Mono" w:eastAsia="Liberation Mono"/>
                <w:color w:val="111111"/>
                <w:sz w:val="16"/>
              </w:rPr>
              <w:t>Start APES for [PROJECT NAME] using the APES Master Orchestrator rules. Assume a fresh project. Initialize governance, artifact IDs and state; build the evidence package from [FILES]/[COUNTRY]/public research; record assumptions and decisions; then advance artifact-by-artifact through design, engineering, Codex implementation, QA, release and debrief. Do the operational work yourself wherever tools permit. Do not begin implementation before evidence, design and engineering gates pass. No paid runtime APIs/hosting/tools. Show only the decisions or blockers that require owner input.</w:t>
            </w:r>
          </w:p>
        </w:tc>
      </w:tr>
    </w:tbl>
    <w:p>
      <w:pPr>
        <w:spacing w:after="20"/>
      </w:pPr>
    </w:p>
    <w:p>
      <w:pPr>
        <w:pStyle w:val="Heading1"/>
        <w:keepNext/>
        <w:spacing w:before="200" w:after="80"/>
      </w:pPr>
      <w:r>
        <w:rPr>
          <w:rFonts w:ascii="Lato" w:hAnsi="Lato" w:eastAsia="Lato"/>
          <w:b/>
          <w:color w:val="17365D"/>
          <w:sz w:val="34"/>
        </w:rPr>
        <w:t>24. Evidence and Competitive Intelligence Prompt</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01 — Evidence, Workflow and Competitive Intelligence</w:t>
            </w:r>
          </w:p>
          <w:p>
            <w:pPr>
              <w:spacing w:after="50" w:line="240" w:lineRule="auto"/>
            </w:pPr>
            <w:r>
              <w:rPr>
                <w:rFonts w:ascii="Liberation Mono" w:hAnsi="Liberation Mono" w:eastAsia="Liberation Mono"/>
                <w:color w:val="111111"/>
                <w:sz w:val="16"/>
              </w:rPr>
              <w:t>Act as APES Research, Competitive Intelligence and Domain Workflow agents for [PROJECT NAME] in [COUNTRY/MARKET]. Produce an evidence package, not a brainstorm.</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INPUTS</w:t>
            </w:r>
          </w:p>
          <w:p>
            <w:pPr>
              <w:spacing w:after="50" w:line="240" w:lineRule="auto"/>
            </w:pPr>
            <w:r>
              <w:rPr>
                <w:rFonts w:ascii="Liberation Mono" w:hAnsi="Liberation Mono" w:eastAsia="Liberation Mono"/>
                <w:color w:val="111111"/>
                <w:sz w:val="16"/>
              </w:rPr>
              <w:t>- Project description: [INPUT]</w:t>
            </w:r>
          </w:p>
          <w:p>
            <w:pPr>
              <w:spacing w:after="50" w:line="240" w:lineRule="auto"/>
            </w:pPr>
            <w:r>
              <w:rPr>
                <w:rFonts w:ascii="Liberation Mono" w:hAnsi="Liberation Mono" w:eastAsia="Liberation Mono"/>
                <w:color w:val="111111"/>
                <w:sz w:val="16"/>
              </w:rPr>
              <w:t>- Files/source material: [FILES]</w:t>
            </w:r>
          </w:p>
          <w:p>
            <w:pPr>
              <w:spacing w:after="50" w:line="240" w:lineRule="auto"/>
            </w:pPr>
            <w:r>
              <w:rPr>
                <w:rFonts w:ascii="Liberation Mono" w:hAnsi="Liberation Mono" w:eastAsia="Liberation Mono"/>
                <w:color w:val="111111"/>
                <w:sz w:val="16"/>
              </w:rPr>
              <w:t>- Intended users: [AUDIENCE]</w:t>
            </w:r>
          </w:p>
          <w:p>
            <w:pPr>
              <w:spacing w:after="50" w:line="240" w:lineRule="auto"/>
            </w:pPr>
            <w:r>
              <w:rPr>
                <w:rFonts w:ascii="Liberation Mono" w:hAnsi="Liberation Mono" w:eastAsia="Liberation Mono"/>
                <w:color w:val="111111"/>
                <w:sz w:val="16"/>
              </w:rPr>
              <w:t>- Known constraints: [CONSTRAINTS]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RESEARCH TASKS</w:t>
            </w:r>
          </w:p>
          <w:p>
            <w:pPr>
              <w:spacing w:after="50" w:line="240" w:lineRule="auto"/>
            </w:pPr>
            <w:r>
              <w:rPr>
                <w:rFonts w:ascii="Liberation Mono" w:hAnsi="Liberation Mono" w:eastAsia="Liberation Mono"/>
                <w:color w:val="111111"/>
                <w:sz w:val="16"/>
              </w:rPr>
              <w:t>1. Inspect all provided files and extract the real workflow, terminology, documents, decisions, deadlines, failure points and user burdens.</w:t>
            </w:r>
          </w:p>
          <w:p>
            <w:pPr>
              <w:spacing w:after="50" w:line="240" w:lineRule="auto"/>
            </w:pPr>
            <w:r>
              <w:rPr>
                <w:rFonts w:ascii="Liberation Mono" w:hAnsi="Liberation Mono" w:eastAsia="Liberation Mono"/>
                <w:color w:val="111111"/>
                <w:sz w:val="16"/>
              </w:rPr>
              <w:t>2. Research four alternative classes: (a) direct competitors, (b) partial competitors, (c) adjacent/manual substitutes, and (d) official/public infrastructure that the product must complement rather than duplicate.</w:t>
            </w:r>
          </w:p>
          <w:p>
            <w:pPr>
              <w:spacing w:after="50" w:line="240" w:lineRule="auto"/>
            </w:pPr>
            <w:r>
              <w:rPr>
                <w:rFonts w:ascii="Liberation Mono" w:hAnsi="Liberation Mono" w:eastAsia="Liberation Mono"/>
                <w:color w:val="111111"/>
                <w:sz w:val="16"/>
              </w:rPr>
              <w:t>3. For each evidence-backed alternative capture: product/organization, market, target users, workflow covered, notable features, pricing model or public pricing if verifiable, user complaints/limitations from attributable sources, strengths, weaknesses, and relevance.</w:t>
            </w:r>
          </w:p>
          <w:p>
            <w:pPr>
              <w:spacing w:after="50" w:line="240" w:lineRule="auto"/>
            </w:pPr>
            <w:r>
              <w:rPr>
                <w:rFonts w:ascii="Liberation Mono" w:hAnsi="Liberation Mono" w:eastAsia="Liberation Mono"/>
                <w:color w:val="111111"/>
                <w:sz w:val="16"/>
              </w:rPr>
              <w:t>4. Build a jobs-to-be-done and pain-point matrix. Distinguish frequency, severity, consequence, current workaround, evidence source and confidence.</w:t>
            </w:r>
          </w:p>
          <w:p>
            <w:pPr>
              <w:spacing w:after="50" w:line="240" w:lineRule="auto"/>
            </w:pPr>
            <w:r>
              <w:rPr>
                <w:rFonts w:ascii="Liberation Mono" w:hAnsi="Liberation Mono" w:eastAsia="Liberation Mono"/>
                <w:color w:val="111111"/>
                <w:sz w:val="16"/>
              </w:rPr>
              <w:t>5. Identify what users must decide, not only what they must type/click.</w:t>
            </w:r>
          </w:p>
          <w:p>
            <w:pPr>
              <w:spacing w:after="50" w:line="240" w:lineRule="auto"/>
            </w:pPr>
            <w:r>
              <w:rPr>
                <w:rFonts w:ascii="Liberation Mono" w:hAnsi="Liberation Mono" w:eastAsia="Liberation Mono"/>
                <w:color w:val="111111"/>
                <w:sz w:val="16"/>
              </w:rPr>
              <w:t>6. Identify data/privacy/regulatory/process constraints.</w:t>
            </w:r>
          </w:p>
          <w:p>
            <w:pPr>
              <w:spacing w:after="50" w:line="240" w:lineRule="auto"/>
            </w:pPr>
            <w:r>
              <w:rPr>
                <w:rFonts w:ascii="Liberation Mono" w:hAnsi="Liberation Mono" w:eastAsia="Liberation Mono"/>
                <w:color w:val="111111"/>
                <w:sz w:val="16"/>
              </w:rPr>
              <w:t>7. Produce opportunity hypotheses and rank them by evidence strength, user value, implementation difficulty, differentiation and ability to operate without paid runtime dependencies.</w:t>
            </w:r>
          </w:p>
          <w:p>
            <w:pPr>
              <w:spacing w:after="50" w:line="240" w:lineRule="auto"/>
            </w:pPr>
            <w:r>
              <w:rPr>
                <w:rFonts w:ascii="Liberation Mono" w:hAnsi="Liberation Mono" w:eastAsia="Liberation Mono"/>
                <w:color w:val="111111"/>
                <w:sz w:val="16"/>
              </w:rPr>
              <w:t>8. End with PROCEED / PIVOT / STOP for the current concept, with confidence and the evidence that would change the decision.</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EVIDENCE RULES</w:t>
            </w:r>
          </w:p>
          <w:p>
            <w:pPr>
              <w:spacing w:after="50" w:line="240" w:lineRule="auto"/>
            </w:pPr>
            <w:r>
              <w:rPr>
                <w:rFonts w:ascii="Liberation Mono" w:hAnsi="Liberation Mono" w:eastAsia="Liberation Mono"/>
                <w:color w:val="111111"/>
                <w:sz w:val="16"/>
              </w:rPr>
              <w:t>- Every material claim must cite/point to a source or be labeled USER-PROVIDED FACT, ASSUMPTION or ILLUSTRATIVE.</w:t>
            </w:r>
          </w:p>
          <w:p>
            <w:pPr>
              <w:spacing w:after="50" w:line="240" w:lineRule="auto"/>
            </w:pPr>
            <w:r>
              <w:rPr>
                <w:rFonts w:ascii="Liberation Mono" w:hAnsi="Liberation Mono" w:eastAsia="Liberation Mono"/>
                <w:color w:val="111111"/>
                <w:sz w:val="16"/>
              </w:rPr>
              <w:t>- Do not invent competitor pricing, customer complaints or government rules.</w:t>
            </w:r>
          </w:p>
          <w:p>
            <w:pPr>
              <w:spacing w:after="50" w:line="240" w:lineRule="auto"/>
            </w:pPr>
            <w:r>
              <w:rPr>
                <w:rFonts w:ascii="Liberation Mono" w:hAnsi="Liberation Mono" w:eastAsia="Liberation Mono"/>
                <w:color w:val="111111"/>
                <w:sz w:val="16"/>
              </w:rPr>
              <w:t>- Record contradictions rather than averaging them away.</w:t>
            </w:r>
          </w:p>
          <w:p>
            <w:pPr>
              <w:spacing w:after="50" w:line="240" w:lineRule="auto"/>
            </w:pPr>
            <w:r>
              <w:rPr>
                <w:rFonts w:ascii="Liberation Mono" w:hAnsi="Liberation Mono" w:eastAsia="Liberation Mono"/>
                <w:color w:val="111111"/>
                <w:sz w:val="16"/>
              </w:rPr>
              <w:t>- Separate Bangladesh-specific findings from global analogues.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OUTPUTS</w:t>
            </w:r>
          </w:p>
          <w:p>
            <w:pPr>
              <w:spacing w:after="50" w:line="240" w:lineRule="auto"/>
            </w:pPr>
            <w:r>
              <w:rPr>
                <w:rFonts w:ascii="Liberation Mono" w:hAnsi="Liberation Mono" w:eastAsia="Liberation Mono"/>
                <w:color w:val="111111"/>
                <w:sz w:val="16"/>
              </w:rPr>
              <w:t>ART-020 Evidence Package; ART-040 Workflow Intelligence; ART-050 Competitive Intelligence; updated Evidence/Assumption/Issue Registers; and a concise opportunity decision draft.</w:t>
            </w:r>
          </w:p>
        </w:tc>
      </w:tr>
    </w:tbl>
    <w:p>
      <w:pPr>
        <w:spacing w:after="20"/>
      </w:pPr>
    </w:p>
    <w:p>
      <w:pPr>
        <w:pStyle w:val="Heading1"/>
        <w:keepNext/>
        <w:spacing w:before="200" w:after="80"/>
      </w:pPr>
      <w:r>
        <w:rPr>
          <w:rFonts w:ascii="Lato" w:hAnsi="Lato" w:eastAsia="Lato"/>
          <w:b/>
          <w:color w:val="17365D"/>
          <w:sz w:val="34"/>
        </w:rPr>
        <w:t>25. File Analysis Prompt for TenderToFit / e-GP Materials</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01-F — TenderToFit Source Analysis</w:t>
            </w:r>
          </w:p>
          <w:p>
            <w:pPr>
              <w:spacing w:after="50" w:line="240" w:lineRule="auto"/>
            </w:pPr>
            <w:r>
              <w:rPr>
                <w:rFonts w:ascii="Liberation Mono" w:hAnsi="Liberation Mono" w:eastAsia="Liberation Mono"/>
                <w:color w:val="111111"/>
                <w:sz w:val="16"/>
              </w:rPr>
              <w:t>Analyze the supplied TenderToFit and Bangladesh e-GP procedure materials as primary domain inputs. Do not summarize the book generically.</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Extract a structured bidder-side operating model:</w:t>
            </w:r>
          </w:p>
          <w:p>
            <w:pPr>
              <w:spacing w:after="50" w:line="240" w:lineRule="auto"/>
            </w:pPr>
            <w:r>
              <w:rPr>
                <w:rFonts w:ascii="Liberation Mono" w:hAnsi="Liberation Mono" w:eastAsia="Liberation Mono"/>
                <w:color w:val="111111"/>
                <w:sz w:val="16"/>
              </w:rPr>
              <w:t>- step ID and stage;</w:t>
            </w:r>
          </w:p>
          <w:p>
            <w:pPr>
              <w:spacing w:after="50" w:line="240" w:lineRule="auto"/>
            </w:pPr>
            <w:r>
              <w:rPr>
                <w:rFonts w:ascii="Liberation Mono" w:hAnsi="Liberation Mono" w:eastAsia="Liberation Mono"/>
                <w:color w:val="111111"/>
                <w:sz w:val="16"/>
              </w:rPr>
              <w:t>- triggering event;</w:t>
            </w:r>
          </w:p>
          <w:p>
            <w:pPr>
              <w:spacing w:after="50" w:line="240" w:lineRule="auto"/>
            </w:pPr>
            <w:r>
              <w:rPr>
                <w:rFonts w:ascii="Liberation Mono" w:hAnsi="Liberation Mono" w:eastAsia="Liberation Mono"/>
                <w:color w:val="111111"/>
                <w:sz w:val="16"/>
              </w:rPr>
              <w:t>- user role;</w:t>
            </w:r>
          </w:p>
          <w:p>
            <w:pPr>
              <w:spacing w:after="50" w:line="240" w:lineRule="auto"/>
            </w:pPr>
            <w:r>
              <w:rPr>
                <w:rFonts w:ascii="Liberation Mono" w:hAnsi="Liberation Mono" w:eastAsia="Liberation Mono"/>
                <w:color w:val="111111"/>
                <w:sz w:val="16"/>
              </w:rPr>
              <w:t>- required information/document;</w:t>
            </w:r>
          </w:p>
          <w:p>
            <w:pPr>
              <w:spacing w:after="50" w:line="240" w:lineRule="auto"/>
            </w:pPr>
            <w:r>
              <w:rPr>
                <w:rFonts w:ascii="Liberation Mono" w:hAnsi="Liberation Mono" w:eastAsia="Liberation Mono"/>
                <w:color w:val="111111"/>
                <w:sz w:val="16"/>
              </w:rPr>
              <w:t>- decision to be made;</w:t>
            </w:r>
          </w:p>
          <w:p>
            <w:pPr>
              <w:spacing w:after="50" w:line="240" w:lineRule="auto"/>
            </w:pPr>
            <w:r>
              <w:rPr>
                <w:rFonts w:ascii="Liberation Mono" w:hAnsi="Liberation Mono" w:eastAsia="Liberation Mono"/>
                <w:color w:val="111111"/>
                <w:sz w:val="16"/>
              </w:rPr>
              <w:t>- action in/around e-GP;</w:t>
            </w:r>
          </w:p>
          <w:p>
            <w:pPr>
              <w:spacing w:after="50" w:line="240" w:lineRule="auto"/>
            </w:pPr>
            <w:r>
              <w:rPr>
                <w:rFonts w:ascii="Liberation Mono" w:hAnsi="Liberation Mono" w:eastAsia="Liberation Mono"/>
                <w:color w:val="111111"/>
                <w:sz w:val="16"/>
              </w:rPr>
              <w:t>- prerequisite/dependency;</w:t>
            </w:r>
          </w:p>
          <w:p>
            <w:pPr>
              <w:spacing w:after="50" w:line="240" w:lineRule="auto"/>
            </w:pPr>
            <w:r>
              <w:rPr>
                <w:rFonts w:ascii="Liberation Mono" w:hAnsi="Liberation Mono" w:eastAsia="Liberation Mono"/>
                <w:color w:val="111111"/>
                <w:sz w:val="16"/>
              </w:rPr>
              <w:t>- deadline/time risk;</w:t>
            </w:r>
          </w:p>
          <w:p>
            <w:pPr>
              <w:spacing w:after="50" w:line="240" w:lineRule="auto"/>
            </w:pPr>
            <w:r>
              <w:rPr>
                <w:rFonts w:ascii="Liberation Mono" w:hAnsi="Liberation Mono" w:eastAsia="Liberation Mono"/>
                <w:color w:val="111111"/>
                <w:sz w:val="16"/>
              </w:rPr>
              <w:t>- error/disqualification risk;</w:t>
            </w:r>
          </w:p>
          <w:p>
            <w:pPr>
              <w:spacing w:after="50" w:line="240" w:lineRule="auto"/>
            </w:pPr>
            <w:r>
              <w:rPr>
                <w:rFonts w:ascii="Liberation Mono" w:hAnsi="Liberation Mono" w:eastAsia="Liberation Mono"/>
                <w:color w:val="111111"/>
                <w:sz w:val="16"/>
              </w:rPr>
              <w:t>- current workaround;</w:t>
            </w:r>
          </w:p>
          <w:p>
            <w:pPr>
              <w:spacing w:after="50" w:line="240" w:lineRule="auto"/>
            </w:pPr>
            <w:r>
              <w:rPr>
                <w:rFonts w:ascii="Liberation Mono" w:hAnsi="Liberation Mono" w:eastAsia="Liberation Mono"/>
                <w:color w:val="111111"/>
                <w:sz w:val="16"/>
              </w:rPr>
              <w:t>- pain for SME bidder vs procurement consultant;</w:t>
            </w:r>
          </w:p>
          <w:p>
            <w:pPr>
              <w:spacing w:after="50" w:line="240" w:lineRule="auto"/>
            </w:pPr>
            <w:r>
              <w:rPr>
                <w:rFonts w:ascii="Liberation Mono" w:hAnsi="Liberation Mono" w:eastAsia="Liberation Mono"/>
                <w:color w:val="111111"/>
                <w:sz w:val="16"/>
              </w:rPr>
              <w:t>- evidence location/page/section;</w:t>
            </w:r>
          </w:p>
          <w:p>
            <w:pPr>
              <w:spacing w:after="50" w:line="240" w:lineRule="auto"/>
            </w:pPr>
            <w:r>
              <w:rPr>
                <w:rFonts w:ascii="Liberation Mono" w:hAnsi="Liberation Mono" w:eastAsia="Liberation Mono"/>
                <w:color w:val="111111"/>
                <w:sz w:val="16"/>
              </w:rPr>
              <w:t>- ambiguity or translation uncertainty.</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Then derive:</w:t>
            </w:r>
          </w:p>
          <w:p>
            <w:pPr>
              <w:spacing w:after="50" w:line="240" w:lineRule="auto"/>
            </w:pPr>
            <w:r>
              <w:rPr>
                <w:rFonts w:ascii="Liberation Mono" w:hAnsi="Liberation Mono" w:eastAsia="Liberation Mono"/>
                <w:color w:val="111111"/>
                <w:sz w:val="16"/>
              </w:rPr>
              <w:t>1. workflow graph;</w:t>
            </w:r>
          </w:p>
          <w:p>
            <w:pPr>
              <w:spacing w:after="50" w:line="240" w:lineRule="auto"/>
            </w:pPr>
            <w:r>
              <w:rPr>
                <w:rFonts w:ascii="Liberation Mono" w:hAnsi="Liberation Mono" w:eastAsia="Liberation Mono"/>
                <w:color w:val="111111"/>
                <w:sz w:val="16"/>
              </w:rPr>
              <w:t>2. decision inventory;</w:t>
            </w:r>
          </w:p>
          <w:p>
            <w:pPr>
              <w:spacing w:after="50" w:line="240" w:lineRule="auto"/>
            </w:pPr>
            <w:r>
              <w:rPr>
                <w:rFonts w:ascii="Liberation Mono" w:hAnsi="Liberation Mono" w:eastAsia="Liberation Mono"/>
                <w:color w:val="111111"/>
                <w:sz w:val="16"/>
              </w:rPr>
              <w:t>3. document/evidence inventory;</w:t>
            </w:r>
          </w:p>
          <w:p>
            <w:pPr>
              <w:spacing w:after="50" w:line="240" w:lineRule="auto"/>
            </w:pPr>
            <w:r>
              <w:rPr>
                <w:rFonts w:ascii="Liberation Mono" w:hAnsi="Liberation Mono" w:eastAsia="Liberation Mono"/>
                <w:color w:val="111111"/>
                <w:sz w:val="16"/>
              </w:rPr>
              <w:t>4. pain-point matrix;</w:t>
            </w:r>
          </w:p>
          <w:p>
            <w:pPr>
              <w:spacing w:after="50" w:line="240" w:lineRule="auto"/>
            </w:pPr>
            <w:r>
              <w:rPr>
                <w:rFonts w:ascii="Liberation Mono" w:hAnsi="Liberation Mono" w:eastAsia="Liberation Mono"/>
                <w:color w:val="111111"/>
                <w:sz w:val="16"/>
              </w:rPr>
              <w:t>5. candidate product interventions mapped one-to-one to evidence-backed pains;</w:t>
            </w:r>
          </w:p>
          <w:p>
            <w:pPr>
              <w:spacing w:after="50" w:line="240" w:lineRule="auto"/>
            </w:pPr>
            <w:r>
              <w:rPr>
                <w:rFonts w:ascii="Liberation Mono" w:hAnsi="Liberation Mono" w:eastAsia="Liberation Mono"/>
                <w:color w:val="111111"/>
                <w:sz w:val="16"/>
              </w:rPr>
              <w:t>6. list of functions the product must NOT duplicate because they belong to official e-GP;</w:t>
            </w:r>
          </w:p>
          <w:p>
            <w:pPr>
              <w:spacing w:after="50" w:line="240" w:lineRule="auto"/>
            </w:pPr>
            <w:r>
              <w:rPr>
                <w:rFonts w:ascii="Liberation Mono" w:hAnsi="Liberation Mono" w:eastAsia="Liberation Mono"/>
                <w:color w:val="111111"/>
                <w:sz w:val="16"/>
              </w:rPr>
              <w:t>7. requirements that remain hypotheses and need external validation.</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Label translated wording separately from the underlying procedural meaning when translation may affect interpretation. Output ART-040 Workflow Intelligence and update the Evidence Register.</w:t>
            </w:r>
          </w:p>
        </w:tc>
      </w:tr>
    </w:tbl>
    <w:p>
      <w:pPr>
        <w:spacing w:after="20"/>
      </w:pPr>
    </w:p>
    <w:p>
      <w:pPr>
        <w:pStyle w:val="Heading1"/>
        <w:keepNext/>
        <w:spacing w:before="200" w:after="80"/>
      </w:pPr>
      <w:r>
        <w:rPr>
          <w:rFonts w:ascii="Lato" w:hAnsi="Lato" w:eastAsia="Lato"/>
          <w:b/>
          <w:color w:val="17365D"/>
          <w:sz w:val="34"/>
        </w:rPr>
        <w:t>26. Product Strategy and PRS Prompt</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02 — Product Strategy + PRS</w:t>
            </w:r>
          </w:p>
          <w:p>
            <w:pPr>
              <w:spacing w:after="50" w:line="240" w:lineRule="auto"/>
            </w:pPr>
            <w:r>
              <w:rPr>
                <w:rFonts w:ascii="Liberation Mono" w:hAnsi="Liberation Mono" w:eastAsia="Liberation Mono"/>
                <w:color w:val="111111"/>
                <w:sz w:val="16"/>
              </w:rPr>
              <w:t>Using only approved evidence, assumptions and decisions from ART-020/030/040/050, create ART-100 Product Strategy and ART-110 Product Requirements Specification for [PROJECT NAME].</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For every requirement include: requirement ID; user/problem source; rationale; functional behavior; priority; acceptance criteria; failure/edge states; data involved; security/privacy implications; dependency; and traceability to evidence/decision IDs.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Define: target users; jobs-to-be-done; value proposition; scope; non-goals; success metrics; core workflows; functional requirements; non-functional requirements; data/export requirements; accessibility/usability requirements; offline/no-paid-runtime constraint; audit/provenance requirements; observability/error handling; and explicit v1 exclusions.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Reject features that cannot be tied to an evidence-backed user need or strategic decision. Mark unvalidated ideas as hypotheses, not requirements. End with a design gate checklist and PASS/FIX/STOP recommendation.</w:t>
            </w:r>
          </w:p>
        </w:tc>
      </w:tr>
    </w:tbl>
    <w:p>
      <w:pPr>
        <w:spacing w:after="20"/>
      </w:pPr>
    </w:p>
    <w:p>
      <w:pPr>
        <w:pStyle w:val="Heading1"/>
        <w:keepNext/>
        <w:spacing w:before="200" w:after="80"/>
      </w:pPr>
      <w:r>
        <w:rPr>
          <w:rFonts w:ascii="Lato" w:hAnsi="Lato" w:eastAsia="Lato"/>
          <w:b/>
          <w:color w:val="17365D"/>
          <w:sz w:val="34"/>
        </w:rPr>
        <w:t>27. UX / Decision-Workflow Design Prompt</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03 — UX and Decision Workflow</w:t>
            </w:r>
          </w:p>
          <w:p>
            <w:pPr>
              <w:spacing w:after="50" w:line="240" w:lineRule="auto"/>
            </w:pPr>
            <w:r>
              <w:rPr>
                <w:rFonts w:ascii="Liberation Mono" w:hAnsi="Liberation Mono" w:eastAsia="Liberation Mono"/>
                <w:color w:val="111111"/>
                <w:sz w:val="16"/>
              </w:rPr>
              <w:t>Create ART-120 UX Specification for [PROJECT NAME] from the approved PRS and workflow intelligence. Treat design as a primary differentiator.</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Design around user decisions and risk reduction, not feature menus. Produce:</w:t>
            </w:r>
          </w:p>
          <w:p>
            <w:pPr>
              <w:spacing w:after="50" w:line="240" w:lineRule="auto"/>
            </w:pPr>
            <w:r>
              <w:rPr>
                <w:rFonts w:ascii="Liberation Mono" w:hAnsi="Liberation Mono" w:eastAsia="Liberation Mono"/>
                <w:color w:val="111111"/>
                <w:sz w:val="16"/>
              </w:rPr>
              <w:t>- personas/roles only where evidence supports distinct workflows;</w:t>
            </w:r>
          </w:p>
          <w:p>
            <w:pPr>
              <w:spacing w:after="50" w:line="240" w:lineRule="auto"/>
            </w:pPr>
            <w:r>
              <w:rPr>
                <w:rFonts w:ascii="Liberation Mono" w:hAnsi="Liberation Mono" w:eastAsia="Liberation Mono"/>
                <w:color w:val="111111"/>
                <w:sz w:val="16"/>
              </w:rPr>
              <w:t>- end-to-end journeys;</w:t>
            </w:r>
          </w:p>
          <w:p>
            <w:pPr>
              <w:spacing w:after="50" w:line="240" w:lineRule="auto"/>
            </w:pPr>
            <w:r>
              <w:rPr>
                <w:rFonts w:ascii="Liberation Mono" w:hAnsi="Liberation Mono" w:eastAsia="Liberation Mono"/>
                <w:color w:val="111111"/>
                <w:sz w:val="16"/>
              </w:rPr>
              <w:t>- task flows and decision points;</w:t>
            </w:r>
          </w:p>
          <w:p>
            <w:pPr>
              <w:spacing w:after="50" w:line="240" w:lineRule="auto"/>
            </w:pPr>
            <w:r>
              <w:rPr>
                <w:rFonts w:ascii="Liberation Mono" w:hAnsi="Liberation Mono" w:eastAsia="Liberation Mono"/>
                <w:color w:val="111111"/>
                <w:sz w:val="16"/>
              </w:rPr>
              <w:t>- information architecture;</w:t>
            </w:r>
          </w:p>
          <w:p>
            <w:pPr>
              <w:spacing w:after="50" w:line="240" w:lineRule="auto"/>
            </w:pPr>
            <w:r>
              <w:rPr>
                <w:rFonts w:ascii="Liberation Mono" w:hAnsi="Liberation Mono" w:eastAsia="Liberation Mono"/>
                <w:color w:val="111111"/>
                <w:sz w:val="16"/>
              </w:rPr>
              <w:t>- screen/state inventory;</w:t>
            </w:r>
          </w:p>
          <w:p>
            <w:pPr>
              <w:spacing w:after="50" w:line="240" w:lineRule="auto"/>
            </w:pPr>
            <w:r>
              <w:rPr>
                <w:rFonts w:ascii="Liberation Mono" w:hAnsi="Liberation Mono" w:eastAsia="Liberation Mono"/>
                <w:color w:val="111111"/>
                <w:sz w:val="16"/>
              </w:rPr>
              <w:t>- wireframe-level layout for each critical screen;</w:t>
            </w:r>
          </w:p>
          <w:p>
            <w:pPr>
              <w:spacing w:after="50" w:line="240" w:lineRule="auto"/>
            </w:pPr>
            <w:r>
              <w:rPr>
                <w:rFonts w:ascii="Liberation Mono" w:hAnsi="Liberation Mono" w:eastAsia="Liberation Mono"/>
                <w:color w:val="111111"/>
                <w:sz w:val="16"/>
              </w:rPr>
              <w:t>- empty/loading/error/partial/blocked states;</w:t>
            </w:r>
          </w:p>
          <w:p>
            <w:pPr>
              <w:spacing w:after="50" w:line="240" w:lineRule="auto"/>
            </w:pPr>
            <w:r>
              <w:rPr>
                <w:rFonts w:ascii="Liberation Mono" w:hAnsi="Liberation Mono" w:eastAsia="Liberation Mono"/>
                <w:color w:val="111111"/>
                <w:sz w:val="16"/>
              </w:rPr>
              <w:t>- microcopy for high-risk decisions;</w:t>
            </w:r>
          </w:p>
          <w:p>
            <w:pPr>
              <w:spacing w:after="50" w:line="240" w:lineRule="auto"/>
            </w:pPr>
            <w:r>
              <w:rPr>
                <w:rFonts w:ascii="Liberation Mono" w:hAnsi="Liberation Mono" w:eastAsia="Liberation Mono"/>
                <w:color w:val="111111"/>
                <w:sz w:val="16"/>
              </w:rPr>
              <w:t>- review/override behavior when automated extraction is uncertain;</w:t>
            </w:r>
          </w:p>
          <w:p>
            <w:pPr>
              <w:spacing w:after="50" w:line="240" w:lineRule="auto"/>
            </w:pPr>
            <w:r>
              <w:rPr>
                <w:rFonts w:ascii="Liberation Mono" w:hAnsi="Liberation Mono" w:eastAsia="Liberation Mono"/>
                <w:color w:val="111111"/>
                <w:sz w:val="16"/>
              </w:rPr>
              <w:t>- keyboard/accessibility considerations;</w:t>
            </w:r>
          </w:p>
          <w:p>
            <w:pPr>
              <w:spacing w:after="50" w:line="240" w:lineRule="auto"/>
            </w:pPr>
            <w:r>
              <w:rPr>
                <w:rFonts w:ascii="Liberation Mono" w:hAnsi="Liberation Mono" w:eastAsia="Liberation Mono"/>
                <w:color w:val="111111"/>
                <w:sz w:val="16"/>
              </w:rPr>
              <w:t>- usability acceptance criteria;</w:t>
            </w:r>
          </w:p>
          <w:p>
            <w:pPr>
              <w:spacing w:after="50" w:line="240" w:lineRule="auto"/>
            </w:pPr>
            <w:r>
              <w:rPr>
                <w:rFonts w:ascii="Liberation Mono" w:hAnsi="Liberation Mono" w:eastAsia="Liberation Mono"/>
                <w:color w:val="111111"/>
                <w:sz w:val="16"/>
              </w:rPr>
              <w:t>- instrumentation/feedback points that do not require paid services.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For each screen/state show the user question being answered, required evidence, next decision, and error-prevention mechanism. Cross-check every interaction against the PRS and record any requirement conflict as an issue rather than improvising a new requirement.</w:t>
            </w:r>
          </w:p>
        </w:tc>
      </w:tr>
    </w:tbl>
    <w:p>
      <w:pPr>
        <w:spacing w:after="20"/>
      </w:pPr>
    </w:p>
    <w:p>
      <w:pPr>
        <w:pStyle w:val="Heading1"/>
        <w:keepNext/>
        <w:spacing w:before="200" w:after="80"/>
      </w:pPr>
      <w:r>
        <w:rPr>
          <w:rFonts w:ascii="Lato" w:hAnsi="Lato" w:eastAsia="Lato"/>
          <w:b/>
          <w:color w:val="17365D"/>
          <w:sz w:val="34"/>
        </w:rPr>
        <w:t>28. Architecture and Engineering Specification Prompt</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04 — Architecture + Data + Security</w:t>
            </w:r>
          </w:p>
          <w:p>
            <w:pPr>
              <w:spacing w:after="50" w:line="240" w:lineRule="auto"/>
            </w:pPr>
            <w:r>
              <w:rPr>
                <w:rFonts w:ascii="Liberation Mono" w:hAnsi="Liberation Mono" w:eastAsia="Liberation Mono"/>
                <w:color w:val="111111"/>
                <w:sz w:val="16"/>
              </w:rPr>
              <w:t>Create ART-200 Solution Architecture, ART-210 Data Architecture and ART-220 Security/Risk Plan for [PROJECT NAME].</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Constraints: no mandatory paid APIs, paid hosting or paid runtime tools; local/offline-first when feasible; modular components; deterministic behavior for critical decisions; user-review path for uncertain extraction; explicit provenance.</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Specify: system context; components; boundaries; interfaces; data entities; schema; data lineage; file ingestion; parsing/extraction pipeline; business rules; export layer; local persistence; configuration; logging; error taxonomy; privacy; threat model; dependency/license review; packaging; updates/migrations; testability; performance targets; backup/restore; and failure recovery.</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Record significant technical choices as architecture decision records (ADRs) with alternatives and trade-offs. Do not select libraries solely because they are popular; consider license, packaging, maintenance and offline suitability. End with engineering gate criteria and unresolved decisions.</w:t>
            </w:r>
          </w:p>
        </w:tc>
      </w:tr>
    </w:tbl>
    <w:p>
      <w:pPr>
        <w:spacing w:after="20"/>
      </w:pPr>
    </w:p>
    <w:p>
      <w:pPr>
        <w:pStyle w:val="Heading1"/>
        <w:keepNext/>
        <w:spacing w:before="200" w:after="80"/>
      </w:pPr>
      <w:r>
        <w:rPr>
          <w:rFonts w:ascii="Lato" w:hAnsi="Lato" w:eastAsia="Lato"/>
          <w:b/>
          <w:color w:val="17365D"/>
          <w:sz w:val="34"/>
        </w:rPr>
        <w:t>29. Task Engineering and Connectivity Prompt</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05 — Task Connectivity and Build Plan</w:t>
            </w:r>
          </w:p>
          <w:p>
            <w:pPr>
              <w:spacing w:after="50" w:line="240" w:lineRule="auto"/>
            </w:pPr>
            <w:r>
              <w:rPr>
                <w:rFonts w:ascii="Liberation Mono" w:hAnsi="Liberation Mono" w:eastAsia="Liberation Mono"/>
                <w:color w:val="111111"/>
                <w:sz w:val="16"/>
              </w:rPr>
              <w:t>From approved PRS, UX, architecture, data and security artifacts, derive ART-300 Task Connectivity Matrix.</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Each task must include: task ID; objective; capability/activity; exact inputs; predecessor tasks; files/components allowed to change; files/components forbidden unless escalated; implementation steps; test obligations; expected artifacts; definition of done; failure conditions; rollback note; owner agent; reviewer agent; and next tasks unlocked.</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Build a dependency graph, not a simple list. Mark tasks as parallelizable, sequential or gate-bound. Keep tasks small enough for one coding-agent context while large enough to produce a verifiable increment. Create review tasks explicitly; do not assume testing is implicit. End by identifying the critical path and the smallest demonstrable vertical slice.</w:t>
            </w:r>
          </w:p>
        </w:tc>
      </w:tr>
    </w:tbl>
    <w:p>
      <w:pPr>
        <w:spacing w:after="20"/>
      </w:pPr>
    </w:p>
    <w:p>
      <w:pPr>
        <w:pStyle w:val="Heading1"/>
        <w:keepNext/>
        <w:spacing w:before="200" w:after="80"/>
      </w:pPr>
      <w:r>
        <w:rPr>
          <w:rFonts w:ascii="Lato" w:hAnsi="Lato" w:eastAsia="Lato"/>
          <w:b/>
          <w:color w:val="17365D"/>
          <w:sz w:val="34"/>
        </w:rPr>
        <w:t>30. Codex Implementation Prompt Template</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06 — Codex Task Execution</w:t>
            </w:r>
          </w:p>
          <w:p>
            <w:pPr>
              <w:spacing w:after="50" w:line="240" w:lineRule="auto"/>
            </w:pPr>
            <w:r>
              <w:rPr>
                <w:rFonts w:ascii="Liberation Mono" w:hAnsi="Liberation Mono" w:eastAsia="Liberation Mono"/>
                <w:color w:val="111111"/>
                <w:sz w:val="16"/>
              </w:rPr>
              <w:t>You are the implementation agent for APES Task [TASK ID] in [PROJECT NAME]. Work only from the task contract and referenced approved artifacts.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OBJECTIVE</w:t>
            </w:r>
          </w:p>
          <w:p>
            <w:pPr>
              <w:spacing w:after="50" w:line="240" w:lineRule="auto"/>
            </w:pPr>
            <w:r>
              <w:rPr>
                <w:rFonts w:ascii="Liberation Mono" w:hAnsi="Liberation Mono" w:eastAsia="Liberation Mono"/>
                <w:color w:val="111111"/>
                <w:sz w:val="16"/>
              </w:rPr>
              <w:t>[TASK OBJECTIVE]</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SOURCE OF TRUTH</w:t>
            </w:r>
          </w:p>
          <w:p>
            <w:pPr>
              <w:spacing w:after="50" w:line="240" w:lineRule="auto"/>
            </w:pPr>
            <w:r>
              <w:rPr>
                <w:rFonts w:ascii="Liberation Mono" w:hAnsi="Liberation Mono" w:eastAsia="Liberation Mono"/>
                <w:color w:val="111111"/>
                <w:sz w:val="16"/>
              </w:rPr>
              <w:t>- PRS: [ARTIFACT/VERSION]</w:t>
            </w:r>
          </w:p>
          <w:p>
            <w:pPr>
              <w:spacing w:after="50" w:line="240" w:lineRule="auto"/>
            </w:pPr>
            <w:r>
              <w:rPr>
                <w:rFonts w:ascii="Liberation Mono" w:hAnsi="Liberation Mono" w:eastAsia="Liberation Mono"/>
                <w:color w:val="111111"/>
                <w:sz w:val="16"/>
              </w:rPr>
              <w:t>- UX: [ARTIFACT/VERSION]</w:t>
            </w:r>
          </w:p>
          <w:p>
            <w:pPr>
              <w:spacing w:after="50" w:line="240" w:lineRule="auto"/>
            </w:pPr>
            <w:r>
              <w:rPr>
                <w:rFonts w:ascii="Liberation Mono" w:hAnsi="Liberation Mono" w:eastAsia="Liberation Mono"/>
                <w:color w:val="111111"/>
                <w:sz w:val="16"/>
              </w:rPr>
              <w:t>- Architecture/Data/Security: [ARTIFACT/VERSION]</w:t>
            </w:r>
          </w:p>
          <w:p>
            <w:pPr>
              <w:spacing w:after="50" w:line="240" w:lineRule="auto"/>
            </w:pPr>
            <w:r>
              <w:rPr>
                <w:rFonts w:ascii="Liberation Mono" w:hAnsi="Liberation Mono" w:eastAsia="Liberation Mono"/>
                <w:color w:val="111111"/>
                <w:sz w:val="16"/>
              </w:rPr>
              <w:t>- Task contract: [TASK/VERSION]</w:t>
            </w:r>
          </w:p>
          <w:p>
            <w:pPr>
              <w:spacing w:after="50" w:line="240" w:lineRule="auto"/>
            </w:pPr>
            <w:r>
              <w:rPr>
                <w:rFonts w:ascii="Liberation Mono" w:hAnsi="Liberation Mono" w:eastAsia="Liberation Mono"/>
                <w:color w:val="111111"/>
                <w:sz w:val="16"/>
              </w:rPr>
              <w:t>- Relevant files: [FILES]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SCOPE</w:t>
            </w:r>
          </w:p>
          <w:p>
            <w:pPr>
              <w:spacing w:after="50" w:line="240" w:lineRule="auto"/>
            </w:pPr>
            <w:r>
              <w:rPr>
                <w:rFonts w:ascii="Liberation Mono" w:hAnsi="Liberation Mono" w:eastAsia="Liberation Mono"/>
                <w:color w:val="111111"/>
                <w:sz w:val="16"/>
              </w:rPr>
              <w:t>Allowed files/components: [ALLOWED]</w:t>
            </w:r>
          </w:p>
          <w:p>
            <w:pPr>
              <w:spacing w:after="50" w:line="240" w:lineRule="auto"/>
            </w:pPr>
            <w:r>
              <w:rPr>
                <w:rFonts w:ascii="Liberation Mono" w:hAnsi="Liberation Mono" w:eastAsia="Liberation Mono"/>
                <w:color w:val="111111"/>
                <w:sz w:val="16"/>
              </w:rPr>
              <w:t>Do not modify without escalation: [FORBIDDEN]</w:t>
            </w:r>
          </w:p>
          <w:p>
            <w:pPr>
              <w:spacing w:after="50" w:line="240" w:lineRule="auto"/>
            </w:pPr>
            <w:r>
              <w:rPr>
                <w:rFonts w:ascii="Liberation Mono" w:hAnsi="Liberation Mono" w:eastAsia="Liberation Mono"/>
                <w:color w:val="111111"/>
                <w:sz w:val="16"/>
              </w:rPr>
              <w:t>Dependencies/preconditions: [DEPENDENCIES]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CONSTRAINTS</w:t>
            </w:r>
          </w:p>
          <w:p>
            <w:pPr>
              <w:spacing w:after="50" w:line="240" w:lineRule="auto"/>
            </w:pPr>
            <w:r>
              <w:rPr>
                <w:rFonts w:ascii="Liberation Mono" w:hAnsi="Liberation Mono" w:eastAsia="Liberation Mono"/>
                <w:color w:val="111111"/>
                <w:sz w:val="16"/>
              </w:rPr>
              <w:t>- No paid runtime API/hosting/tool dependency.</w:t>
            </w:r>
          </w:p>
          <w:p>
            <w:pPr>
              <w:spacing w:after="50" w:line="240" w:lineRule="auto"/>
            </w:pPr>
            <w:r>
              <w:rPr>
                <w:rFonts w:ascii="Liberation Mono" w:hAnsi="Liberation Mono" w:eastAsia="Liberation Mono"/>
                <w:color w:val="111111"/>
                <w:sz w:val="16"/>
              </w:rPr>
              <w:t>- Preserve existing contracts and tests unless the task explicitly changes them.</w:t>
            </w:r>
          </w:p>
          <w:p>
            <w:pPr>
              <w:spacing w:after="50" w:line="240" w:lineRule="auto"/>
            </w:pPr>
            <w:r>
              <w:rPr>
                <w:rFonts w:ascii="Liberation Mono" w:hAnsi="Liberation Mono" w:eastAsia="Liberation Mono"/>
                <w:color w:val="111111"/>
                <w:sz w:val="16"/>
              </w:rPr>
              <w:t>- Do not invent requirements. If a required behavior is ambiguous, record the ambiguity and choose the least destructive implementation that preserves the contract.</w:t>
            </w:r>
          </w:p>
          <w:p>
            <w:pPr>
              <w:spacing w:after="50" w:line="240" w:lineRule="auto"/>
            </w:pPr>
            <w:r>
              <w:rPr>
                <w:rFonts w:ascii="Liberation Mono" w:hAnsi="Liberation Mono" w:eastAsia="Liberation Mono"/>
                <w:color w:val="111111"/>
                <w:sz w:val="16"/>
              </w:rPr>
              <w:t>- Handle errors explicitly; do not hide failures behind broad exception swallowing.</w:t>
            </w:r>
          </w:p>
          <w:p>
            <w:pPr>
              <w:spacing w:after="50" w:line="240" w:lineRule="auto"/>
            </w:pPr>
            <w:r>
              <w:rPr>
                <w:rFonts w:ascii="Liberation Mono" w:hAnsi="Liberation Mono" w:eastAsia="Liberation Mono"/>
                <w:color w:val="111111"/>
                <w:sz w:val="16"/>
              </w:rPr>
              <w:t>- Add/update tests for every behavior changed.</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IMPLEMENTATION</w:t>
            </w:r>
          </w:p>
          <w:p>
            <w:pPr>
              <w:spacing w:after="50" w:line="240" w:lineRule="auto"/>
            </w:pPr>
            <w:r>
              <w:rPr>
                <w:rFonts w:ascii="Liberation Mono" w:hAnsi="Liberation Mono" w:eastAsia="Liberation Mono"/>
                <w:color w:val="111111"/>
                <w:sz w:val="16"/>
              </w:rPr>
              <w:t>1. Inspect relevant code and existing tests before editing.</w:t>
            </w:r>
          </w:p>
          <w:p>
            <w:pPr>
              <w:spacing w:after="50" w:line="240" w:lineRule="auto"/>
            </w:pPr>
            <w:r>
              <w:rPr>
                <w:rFonts w:ascii="Liberation Mono" w:hAnsi="Liberation Mono" w:eastAsia="Liberation Mono"/>
                <w:color w:val="111111"/>
                <w:sz w:val="16"/>
              </w:rPr>
              <w:t>2. State the minimal change plan.</w:t>
            </w:r>
          </w:p>
          <w:p>
            <w:pPr>
              <w:spacing w:after="50" w:line="240" w:lineRule="auto"/>
            </w:pPr>
            <w:r>
              <w:rPr>
                <w:rFonts w:ascii="Liberation Mono" w:hAnsi="Liberation Mono" w:eastAsia="Liberation Mono"/>
                <w:color w:val="111111"/>
                <w:sz w:val="16"/>
              </w:rPr>
              <w:t>3. Implement the task.</w:t>
            </w:r>
          </w:p>
          <w:p>
            <w:pPr>
              <w:spacing w:after="50" w:line="240" w:lineRule="auto"/>
            </w:pPr>
            <w:r>
              <w:rPr>
                <w:rFonts w:ascii="Liberation Mono" w:hAnsi="Liberation Mono" w:eastAsia="Liberation Mono"/>
                <w:color w:val="111111"/>
                <w:sz w:val="16"/>
              </w:rPr>
              <w:t>4. Run targeted tests, then relevant regression tests.</w:t>
            </w:r>
          </w:p>
          <w:p>
            <w:pPr>
              <w:spacing w:after="50" w:line="240" w:lineRule="auto"/>
            </w:pPr>
            <w:r>
              <w:rPr>
                <w:rFonts w:ascii="Liberation Mono" w:hAnsi="Liberation Mono" w:eastAsia="Liberation Mono"/>
                <w:color w:val="111111"/>
                <w:sz w:val="16"/>
              </w:rPr>
              <w:t>5. Run lint/type/build checks available in the repository.</w:t>
            </w:r>
          </w:p>
          <w:p>
            <w:pPr>
              <w:spacing w:after="50" w:line="240" w:lineRule="auto"/>
            </w:pPr>
            <w:r>
              <w:rPr>
                <w:rFonts w:ascii="Liberation Mono" w:hAnsi="Liberation Mono" w:eastAsia="Liberation Mono"/>
                <w:color w:val="111111"/>
                <w:sz w:val="16"/>
              </w:rPr>
              <w:t>6. Report exact files changed, tests run/results, assumptions, risks and unresolved issues.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DEFINITION OF DONE</w:t>
            </w:r>
          </w:p>
          <w:p>
            <w:pPr>
              <w:spacing w:after="50" w:line="240" w:lineRule="auto"/>
            </w:pPr>
            <w:r>
              <w:rPr>
                <w:rFonts w:ascii="Liberation Mono" w:hAnsi="Liberation Mono" w:eastAsia="Liberation Mono"/>
                <w:color w:val="111111"/>
                <w:sz w:val="16"/>
              </w:rPr>
              <w:t>[DEFINITION OF DONE]</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RETURN</w:t>
            </w:r>
          </w:p>
          <w:p>
            <w:pPr>
              <w:spacing w:after="50" w:line="240" w:lineRule="auto"/>
            </w:pPr>
            <w:r>
              <w:rPr>
                <w:rFonts w:ascii="Liberation Mono" w:hAnsi="Liberation Mono" w:eastAsia="Liberation Mono"/>
                <w:color w:val="111111"/>
                <w:sz w:val="16"/>
              </w:rPr>
              <w:t>A concise implementation report plus patch/commit-ready changes. If tests fail, do not claim completion.</w:t>
            </w:r>
          </w:p>
        </w:tc>
      </w:tr>
    </w:tbl>
    <w:p>
      <w:pPr>
        <w:spacing w:after="20"/>
      </w:pPr>
    </w:p>
    <w:p>
      <w:pPr>
        <w:pStyle w:val="Heading1"/>
        <w:keepNext/>
        <w:spacing w:before="200" w:after="80"/>
      </w:pPr>
      <w:r>
        <w:rPr>
          <w:rFonts w:ascii="Lato" w:hAnsi="Lato" w:eastAsia="Lato"/>
          <w:b/>
          <w:color w:val="17365D"/>
          <w:sz w:val="34"/>
        </w:rPr>
        <w:t>31. QA / Chief Review Prompt</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07 — QA and Cross-Review</w:t>
            </w:r>
          </w:p>
          <w:p>
            <w:pPr>
              <w:spacing w:after="50" w:line="240" w:lineRule="auto"/>
            </w:pPr>
            <w:r>
              <w:rPr>
                <w:rFonts w:ascii="Liberation Mono" w:hAnsi="Liberation Mono" w:eastAsia="Liberation Mono"/>
                <w:color w:val="111111"/>
                <w:sz w:val="16"/>
              </w:rPr>
              <w:t>Act as APES Verification and Cross-Review agents for [ARTIFACT/BUILD]. Your role is to challenge completion claims.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Verify:</w:t>
            </w:r>
          </w:p>
          <w:p>
            <w:pPr>
              <w:spacing w:after="50" w:line="240" w:lineRule="auto"/>
            </w:pPr>
            <w:r>
              <w:rPr>
                <w:rFonts w:ascii="Liberation Mono" w:hAnsi="Liberation Mono" w:eastAsia="Liberation Mono"/>
                <w:color w:val="111111"/>
                <w:sz w:val="16"/>
              </w:rPr>
              <w:t>1. requirement coverage and traceability;</w:t>
            </w:r>
          </w:p>
          <w:p>
            <w:pPr>
              <w:spacing w:after="50" w:line="240" w:lineRule="auto"/>
            </w:pPr>
            <w:r>
              <w:rPr>
                <w:rFonts w:ascii="Liberation Mono" w:hAnsi="Liberation Mono" w:eastAsia="Liberation Mono"/>
                <w:color w:val="111111"/>
                <w:sz w:val="16"/>
              </w:rPr>
              <w:t>2. internal and cross-artifact consistency;</w:t>
            </w:r>
          </w:p>
          <w:p>
            <w:pPr>
              <w:spacing w:after="50" w:line="240" w:lineRule="auto"/>
            </w:pPr>
            <w:r>
              <w:rPr>
                <w:rFonts w:ascii="Liberation Mono" w:hAnsi="Liberation Mono" w:eastAsia="Liberation Mono"/>
                <w:color w:val="111111"/>
                <w:sz w:val="16"/>
              </w:rPr>
              <w:t>3. factual/source accuracy for evidence claims;</w:t>
            </w:r>
          </w:p>
          <w:p>
            <w:pPr>
              <w:spacing w:after="50" w:line="240" w:lineRule="auto"/>
            </w:pPr>
            <w:r>
              <w:rPr>
                <w:rFonts w:ascii="Liberation Mono" w:hAnsi="Liberation Mono" w:eastAsia="Liberation Mono"/>
                <w:color w:val="111111"/>
                <w:sz w:val="16"/>
              </w:rPr>
              <w:t>4. numerical/formula consistency where applicable;</w:t>
            </w:r>
          </w:p>
          <w:p>
            <w:pPr>
              <w:spacing w:after="50" w:line="240" w:lineRule="auto"/>
            </w:pPr>
            <w:r>
              <w:rPr>
                <w:rFonts w:ascii="Liberation Mono" w:hAnsi="Liberation Mono" w:eastAsia="Liberation Mono"/>
                <w:color w:val="111111"/>
                <w:sz w:val="16"/>
              </w:rPr>
              <w:t>5. tests and acceptance criteria;</w:t>
            </w:r>
          </w:p>
          <w:p>
            <w:pPr>
              <w:spacing w:after="50" w:line="240" w:lineRule="auto"/>
            </w:pPr>
            <w:r>
              <w:rPr>
                <w:rFonts w:ascii="Liberation Mono" w:hAnsi="Liberation Mono" w:eastAsia="Liberation Mono"/>
                <w:color w:val="111111"/>
                <w:sz w:val="16"/>
              </w:rPr>
              <w:t>6. edge/error/empty states;</w:t>
            </w:r>
          </w:p>
          <w:p>
            <w:pPr>
              <w:spacing w:after="50" w:line="240" w:lineRule="auto"/>
            </w:pPr>
            <w:r>
              <w:rPr>
                <w:rFonts w:ascii="Liberation Mono" w:hAnsi="Liberation Mono" w:eastAsia="Liberation Mono"/>
                <w:color w:val="111111"/>
                <w:sz w:val="16"/>
              </w:rPr>
              <w:t>7. security/privacy/dependency constraints;</w:t>
            </w:r>
          </w:p>
          <w:p>
            <w:pPr>
              <w:spacing w:after="50" w:line="240" w:lineRule="auto"/>
            </w:pPr>
            <w:r>
              <w:rPr>
                <w:rFonts w:ascii="Liberation Mono" w:hAnsi="Liberation Mono" w:eastAsia="Liberation Mono"/>
                <w:color w:val="111111"/>
                <w:sz w:val="16"/>
              </w:rPr>
              <w:t>8. no-paid-runtime constraint;</w:t>
            </w:r>
          </w:p>
          <w:p>
            <w:pPr>
              <w:spacing w:after="50" w:line="240" w:lineRule="auto"/>
            </w:pPr>
            <w:r>
              <w:rPr>
                <w:rFonts w:ascii="Liberation Mono" w:hAnsi="Liberation Mono" w:eastAsia="Liberation Mono"/>
                <w:color w:val="111111"/>
                <w:sz w:val="16"/>
              </w:rPr>
              <w:t>9. usability and decision-risk controls;</w:t>
            </w:r>
          </w:p>
          <w:p>
            <w:pPr>
              <w:spacing w:after="50" w:line="240" w:lineRule="auto"/>
            </w:pPr>
            <w:r>
              <w:rPr>
                <w:rFonts w:ascii="Liberation Mono" w:hAnsi="Liberation Mono" w:eastAsia="Liberation Mono"/>
                <w:color w:val="111111"/>
                <w:sz w:val="16"/>
              </w:rPr>
              <w:t>10. documentation/versioning/readiness labels.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Classify every finding: BLOCKER, MAJOR, MINOR, OBSERVATION. Provide evidence, affected requirement/artifact/task, corrective action and re-test instruction.</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Finish with exactly one gate recommendation: PASS, PASS WITH NON-BLOCKING ITEMS, FIX AND RE-REVIEW, or STOP/REDESIGN. Do not assign PRODUCTION_READY unless all release-critical evidence supports it.</w:t>
            </w:r>
          </w:p>
        </w:tc>
      </w:tr>
    </w:tbl>
    <w:p>
      <w:pPr>
        <w:spacing w:after="20"/>
      </w:pPr>
    </w:p>
    <w:p>
      <w:pPr>
        <w:pStyle w:val="Heading1"/>
        <w:keepNext/>
        <w:spacing w:before="200" w:after="80"/>
      </w:pPr>
      <w:r>
        <w:rPr>
          <w:rFonts w:ascii="Lato" w:hAnsi="Lato" w:eastAsia="Lato"/>
          <w:b/>
          <w:color w:val="17365D"/>
          <w:sz w:val="34"/>
        </w:rPr>
        <w:t>32. Release/Productization Prompt</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08 — Productization and Release</w:t>
            </w:r>
          </w:p>
          <w:p>
            <w:pPr>
              <w:spacing w:after="50" w:line="240" w:lineRule="auto"/>
            </w:pPr>
            <w:r>
              <w:rPr>
                <w:rFonts w:ascii="Liberation Mono" w:hAnsi="Liberation Mono" w:eastAsia="Liberation Mono"/>
                <w:color w:val="111111"/>
                <w:sz w:val="16"/>
              </w:rPr>
              <w:t>Prepare [PROJECT NAME] for release from an approved release candidate.</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Produce/update: installer/package; version number; changelog; release notes; dependency/license inventory; configuration defaults; backup/migration notes; user guide; admin/developer notes as needed; demo dataset; demo script; screenshots/static sales assets; pricing/packaging hypothesis; acceptance report; known limitations; rollback/recovery instructions; archive/checksum manifest.</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Do not introduce new product scope during productization. Any late feature request becomes a new decision/task unless it fixes a release blocker. Verify that the shipped product can operate without mandatory paid APIs, paid hosting or paid runtime tools. Assign final readiness conservatively and create ART-430 Release Package.</w:t>
            </w:r>
          </w:p>
        </w:tc>
      </w:tr>
    </w:tbl>
    <w:p>
      <w:pPr>
        <w:spacing w:after="20"/>
      </w:pPr>
    </w:p>
    <w:p>
      <w:pPr>
        <w:pStyle w:val="Heading1"/>
        <w:keepNext/>
        <w:spacing w:before="200" w:after="80"/>
      </w:pPr>
      <w:r>
        <w:rPr>
          <w:rFonts w:ascii="Lato" w:hAnsi="Lato" w:eastAsia="Lato"/>
          <w:b/>
          <w:color w:val="17365D"/>
          <w:sz w:val="34"/>
        </w:rPr>
        <w:t>33. Closing / Debrief Prompt</w:t>
      </w:r>
    </w:p>
    <w:tbl>
      <w:tblPr>
        <w:tblW w:type="auto" w:w="0"/>
        <w:jc w:val="center"/>
        <w:tblLook w:firstColumn="1" w:firstRow="1" w:lastColumn="0" w:lastRow="0" w:noHBand="0" w:noVBand="1" w:val="04A0"/>
      </w:tblPr>
      <w:tblGrid>
        <w:gridCol w:w="10166"/>
      </w:tblGrid>
      <w:tr>
        <w:tc>
          <w:tcPr>
            <w:tcW w:type="dxa" w:w="10166"/>
            <w:shd w:fill="EEF3F8"/>
            <w:tcMar>
              <w:top w:w="150" w:type="dxa"/>
              <w:start w:w="160" w:type="dxa"/>
              <w:bottom w:w="150" w:type="dxa"/>
              <w:end w:w="160" w:type="dxa"/>
            </w:tcMar>
          </w:tcPr>
          <w:p>
            <w:r>
              <w:rPr>
                <w:rFonts w:ascii="Lato" w:hAnsi="Lato" w:eastAsia="Lato"/>
                <w:b/>
                <w:color w:val="17365D"/>
                <w:sz w:val="19"/>
              </w:rPr>
              <w:t>PROMPT 09 — Debrief and APES Evolution</w:t>
            </w:r>
          </w:p>
          <w:p>
            <w:pPr>
              <w:spacing w:after="50" w:line="240" w:lineRule="auto"/>
            </w:pPr>
            <w:r>
              <w:rPr>
                <w:rFonts w:ascii="Liberation Mono" w:hAnsi="Liberation Mono" w:eastAsia="Liberation Mono"/>
                <w:color w:val="111111"/>
                <w:sz w:val="16"/>
              </w:rPr>
              <w:t>Run the APES post-pilot/release debrief for [PROJECT NAME]. Compare planned outcomes with observed outcomes and produce ART-500 Debrief &amp; Learning Pack.</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Capture: what evidence proved/disproved; which design decisions worked; defects escaped gates; task estimates/dependencies that were wrong; prompts that caused ambiguity; tool limitations; user feedback; commercial signals; security/privacy issues; documentation gaps; reusable patterns; product changes; APES changes.</w:t>
            </w:r>
          </w:p>
          <w:p>
            <w:pPr>
              <w:spacing w:after="50" w:line="240" w:lineRule="auto"/>
            </w:pPr>
            <w:r>
              <w:rPr>
                <w:rFonts w:ascii="Liberation Mono" w:hAnsi="Liberation Mono" w:eastAsia="Liberation Mono"/>
                <w:color w:val="111111"/>
                <w:sz w:val="16"/>
              </w:rPr>
            </w:r>
          </w:p>
          <w:p>
            <w:pPr>
              <w:spacing w:after="50" w:line="240" w:lineRule="auto"/>
            </w:pPr>
            <w:r>
              <w:rPr>
                <w:rFonts w:ascii="Liberation Mono" w:hAnsi="Liberation Mono" w:eastAsia="Liberation Mono"/>
                <w:color w:val="111111"/>
                <w:sz w:val="16"/>
              </w:rPr>
              <w:t>For each proposed APES change include: triggering evidence, affected capability/prompt/gate, expected benefit, risk of generalizing from one pilot, test for the change, and proposed APES version. Do not generalize pilot-specific behavior into APES without justification.</w:t>
            </w:r>
          </w:p>
        </w:tc>
      </w:tr>
    </w:tbl>
    <w:p>
      <w:pPr>
        <w:spacing w:after="20"/>
      </w:pPr>
    </w:p>
    <w:p>
      <w:r>
        <w:br w:type="page"/>
      </w:r>
    </w:p>
    <w:p>
      <w:pPr>
        <w:spacing w:before="1800" w:after="160"/>
        <w:pBdr>
          <w:bottom w:val="single" w:sz="18" w:space="1" w:color="1F6D73"/>
        </w:pBdr>
      </w:pPr>
      <w:r>
        <w:rPr>
          <w:rFonts w:ascii="Lato" w:hAnsi="Lato" w:eastAsia="Lato"/>
          <w:b/>
          <w:color w:val="17365D"/>
          <w:sz w:val="46"/>
        </w:rPr>
        <w:t>PART V — SEVEN-DAY ORCHESTRATION PLAN</w:t>
      </w:r>
    </w:p>
    <w:p>
      <w:pPr>
        <w:spacing w:after="0"/>
      </w:pPr>
      <w:r>
        <w:rPr>
          <w:rFonts w:ascii="Lato" w:hAnsi="Lato" w:eastAsia="Lato"/>
          <w:color w:val="4A4A4A"/>
          <w:sz w:val="24"/>
        </w:rPr>
        <w:t>A design-centered, evidence-gated sprint for the TenderToFit pilot.</w:t>
      </w:r>
    </w:p>
    <w:p>
      <w:r>
        <w:br w:type="page"/>
      </w:r>
    </w:p>
    <w:p>
      <w:pPr>
        <w:pStyle w:val="Heading1"/>
        <w:keepNext/>
        <w:spacing w:before="200" w:after="80"/>
      </w:pPr>
      <w:r>
        <w:rPr>
          <w:rFonts w:ascii="Lato" w:hAnsi="Lato" w:eastAsia="Lato"/>
          <w:b/>
          <w:color w:val="17365D"/>
          <w:sz w:val="34"/>
        </w:rPr>
        <w:t>34. Seven-Day Strategy</w:t>
      </w:r>
    </w:p>
    <w:p>
      <w:pPr>
        <w:spacing w:after="120" w:line="276" w:lineRule="auto"/>
      </w:pPr>
      <w:r>
        <w:rPr>
          <w:rFonts w:ascii="Lato" w:hAnsi="Lato" w:eastAsia="Lato"/>
          <w:i w:val="0"/>
          <w:sz w:val="20"/>
        </w:rPr>
        <w:t>The original seven-day plan was progressively refined. The final version does not equate “day” with a rigid quantity of code. Each day is a gate-oriented work package. If a mandatory gate fails, the correct action is to fix or rescope rather than mechanically advance to the next day.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792"/>
            <w:shd w:fill="17365D"/>
            <w:tcMar>
              <w:top w:w="80" w:type="dxa"/>
              <w:start w:w="80" w:type="dxa"/>
              <w:bottom w:w="80" w:type="dxa"/>
              <w:end w:w="80" w:type="dxa"/>
            </w:tcMar>
            <w:vAlign w:val="center"/>
          </w:tcPr>
          <w:p>
            <w:pPr>
              <w:spacing w:after="0"/>
            </w:pPr>
            <w:r>
              <w:rPr>
                <w:rFonts w:ascii="Lato" w:hAnsi="Lato" w:eastAsia="Lato"/>
                <w:b/>
                <w:color w:val="FFFFFF"/>
                <w:sz w:val="14"/>
              </w:rPr>
              <w:t>Day</w:t>
            </w:r>
          </w:p>
        </w:tc>
        <w:tc>
          <w:tcPr>
            <w:tcW w:type="dxa" w:w="1872"/>
            <w:shd w:fill="17365D"/>
            <w:tcMar>
              <w:top w:w="80" w:type="dxa"/>
              <w:start w:w="80" w:type="dxa"/>
              <w:bottom w:w="80" w:type="dxa"/>
              <w:end w:w="80" w:type="dxa"/>
            </w:tcMar>
            <w:vAlign w:val="center"/>
          </w:tcPr>
          <w:p>
            <w:pPr>
              <w:spacing w:after="0"/>
            </w:pPr>
            <w:r>
              <w:rPr>
                <w:rFonts w:ascii="Lato" w:hAnsi="Lato" w:eastAsia="Lato"/>
                <w:b/>
                <w:color w:val="FFFFFF"/>
                <w:sz w:val="14"/>
              </w:rPr>
              <w:t>Focus</w:t>
            </w:r>
          </w:p>
        </w:tc>
        <w:tc>
          <w:tcPr>
            <w:tcW w:type="dxa" w:w="4464"/>
            <w:shd w:fill="17365D"/>
            <w:tcMar>
              <w:top w:w="80" w:type="dxa"/>
              <w:start w:w="80" w:type="dxa"/>
              <w:bottom w:w="80" w:type="dxa"/>
              <w:end w:w="80" w:type="dxa"/>
            </w:tcMar>
            <w:vAlign w:val="center"/>
          </w:tcPr>
          <w:p>
            <w:pPr>
              <w:spacing w:after="0"/>
            </w:pPr>
            <w:r>
              <w:rPr>
                <w:rFonts w:ascii="Lato" w:hAnsi="Lato" w:eastAsia="Lato"/>
                <w:b/>
                <w:color w:val="FFFFFF"/>
                <w:sz w:val="14"/>
              </w:rPr>
              <w:t>Primary work</w:t>
            </w:r>
          </w:p>
        </w:tc>
        <w:tc>
          <w:tcPr>
            <w:tcW w:type="dxa" w:w="1944"/>
            <w:shd w:fill="17365D"/>
            <w:tcMar>
              <w:top w:w="80" w:type="dxa"/>
              <w:start w:w="80" w:type="dxa"/>
              <w:bottom w:w="80" w:type="dxa"/>
              <w:end w:w="80" w:type="dxa"/>
            </w:tcMar>
            <w:vAlign w:val="center"/>
          </w:tcPr>
          <w:p>
            <w:pPr>
              <w:spacing w:after="0"/>
            </w:pPr>
            <w:r>
              <w:rPr>
                <w:rFonts w:ascii="Lato" w:hAnsi="Lato" w:eastAsia="Lato"/>
                <w:b/>
                <w:color w:val="FFFFFF"/>
                <w:sz w:val="14"/>
              </w:rPr>
              <w:t>Outputs</w:t>
            </w:r>
          </w:p>
        </w:tc>
        <w:tc>
          <w:tcPr>
            <w:tcW w:type="dxa" w:w="2160"/>
            <w:shd w:fill="17365D"/>
            <w:tcMar>
              <w:top w:w="80" w:type="dxa"/>
              <w:start w:w="80" w:type="dxa"/>
              <w:bottom w:w="80" w:type="dxa"/>
              <w:end w:w="80" w:type="dxa"/>
            </w:tcMar>
            <w:vAlign w:val="center"/>
          </w:tcPr>
          <w:p>
            <w:pPr>
              <w:spacing w:after="0"/>
            </w:pPr>
            <w:r>
              <w:rPr>
                <w:rFonts w:ascii="Lato" w:hAnsi="Lato" w:eastAsia="Lato"/>
                <w:b/>
                <w:color w:val="FFFFFF"/>
                <w:sz w:val="14"/>
              </w:rPr>
              <w:t>Exit gate</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Day 1</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4"/>
              </w:rPr>
              <w:t>Discovery, governance and evidence</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Initialize APES; inspect TenderToFit/e-GP materials; research alternatives; build evidence/assumption/decision registers; define opportunity thesis.</w:t>
            </w:r>
          </w:p>
        </w:tc>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4"/>
              </w:rPr>
              <w:t>ART-010/020/030/040/050 drafts</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4"/>
              </w:rPr>
              <w:t>Evidence sufficient to justify target user/problem and proceed/pivot/stop.</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Day 2</w:t>
            </w:r>
          </w:p>
        </w:tc>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4"/>
              </w:rPr>
              <w:t>Workflow intelligence and product/UX design</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Freeze bidder workflow; pain/decision map; PRS; user journeys; screen/state model; design review.</w:t>
            </w:r>
          </w:p>
        </w:tc>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4"/>
              </w:rPr>
              <w:t>ART-100/110/120</w:t>
            </w:r>
          </w:p>
        </w:tc>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4"/>
              </w:rPr>
              <w:t>Every v1 requirement traces to evidence/decision; major flow ambiguities resolved.</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Day 3</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4"/>
              </w:rPr>
              <w:t>System design and engineering specification</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Architecture, schema, provenance, security, error handling, test strategy, repo skeleton design; smallest vertical slice definition.</w:t>
            </w:r>
          </w:p>
        </w:tc>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4"/>
              </w:rPr>
              <w:t>ART-200/210/220</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4"/>
              </w:rPr>
              <w:t>Technical design is internally consistent, offline/no-paid-runtime compliant and testable.</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Day 4</w:t>
            </w:r>
          </w:p>
        </w:tc>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4"/>
              </w:rPr>
              <w:t>Implementation packaging and Codex orchestration</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Task connectivity matrix; task contracts; Codex prompts; implement first vertical slice; per-task tests.</w:t>
            </w:r>
          </w:p>
        </w:tc>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4"/>
              </w:rPr>
              <w:t>ART-300/310 + code increments</w:t>
            </w:r>
          </w:p>
        </w:tc>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4"/>
              </w:rPr>
              <w:t>Critical-path tasks executable independently; first end-to-end slice passes tests.</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Day 5</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4"/>
              </w:rPr>
              <w:t>Core feature completion, scoring, reports and QA</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Complete ingestion/review/compliance/readiness/export flows; regression tests; formula validation; defect fixing.</w:t>
            </w:r>
          </w:p>
        </w:tc>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4"/>
              </w:rPr>
              <w:t>Integrated build + QA report</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4"/>
              </w:rPr>
              <w:t>Core workflows pass acceptance criteria; no blocker defects; outputs internally consistent.</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4"/>
              </w:rPr>
              <w:t>Day 6</w:t>
            </w:r>
          </w:p>
        </w:tc>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4"/>
              </w:rPr>
              <w:t>Productization and release candidate</w:t>
            </w:r>
          </w:p>
        </w:tc>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4"/>
              </w:rPr>
              <w:t>Installer/package; configuration; logging; docs; demo data; static commercial assets; release candidate RC1.</w:t>
            </w:r>
          </w:p>
        </w:tc>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4"/>
              </w:rPr>
              <w:t>RC1 + ART-420</w:t>
            </w:r>
          </w:p>
        </w:tc>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4"/>
              </w:rPr>
              <w:t>Clean install/use/uninstall or portable-run path verified; docs/demo match product; no mandatory paid dependency.</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4"/>
              </w:rPr>
              <w:t>Day 7</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4"/>
              </w:rPr>
              <w:t>Final QA, release and learning handoff</w:t>
            </w:r>
          </w:p>
        </w:tc>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4"/>
              </w:rPr>
              <w:t>Full regression/acceptance; fix blockers; version v1.0 if justified; archive; release notes; demo; debrief plan.</w:t>
            </w:r>
          </w:p>
        </w:tc>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4"/>
              </w:rPr>
              <w:t>ART-410/430 + debrief shell</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4"/>
              </w:rPr>
              <w:t>Release gate passes; otherwise remain RC with explicit blockers. Learning loop initialized.</w:t>
            </w:r>
          </w:p>
        </w:tc>
      </w:tr>
    </w:tbl>
    <w:p>
      <w:pPr>
        <w:spacing w:after="40"/>
      </w:pPr>
    </w:p>
    <w:p>
      <w:pPr>
        <w:pStyle w:val="Heading2"/>
        <w:keepNext/>
        <w:spacing w:before="140" w:after="80"/>
      </w:pPr>
      <w:r>
        <w:rPr>
          <w:rFonts w:ascii="Lato" w:hAnsi="Lato" w:eastAsia="Lato"/>
          <w:b/>
          <w:color w:val="2F5597"/>
          <w:sz w:val="26"/>
        </w:rPr>
        <w:t>Day 1 — Discovery, Governance and Evidence</w:t>
      </w:r>
    </w:p>
    <w:p>
      <w:pPr>
        <w:spacing w:after="120" w:line="276" w:lineRule="auto"/>
      </w:pPr>
      <w:r>
        <w:rPr>
          <w:rFonts w:ascii="Lato" w:hAnsi="Lato" w:eastAsia="Lato"/>
          <w:b/>
          <w:sz w:val="20"/>
        </w:rPr>
        <w:t>Purpose:</w:t>
      </w:r>
      <w:r>
        <w:rPr>
          <w:rFonts w:ascii="Lato" w:hAnsi="Lato" w:eastAsia="Lato"/>
          <w:i w:val="0"/>
          <w:sz w:val="20"/>
        </w:rPr>
        <w:t xml:space="preserve"> Prove what problem is being solved before product design is locked.</w:t>
      </w:r>
    </w:p>
    <w:p>
      <w:pPr>
        <w:spacing w:after="120" w:line="276" w:lineRule="auto"/>
      </w:pPr>
      <w:r>
        <w:rPr>
          <w:rFonts w:ascii="Lato" w:hAnsi="Lato" w:eastAsia="Lato"/>
          <w:b/>
          <w:sz w:val="20"/>
        </w:rPr>
        <w:t>Entry:</w:t>
      </w:r>
      <w:r>
        <w:rPr>
          <w:rFonts w:ascii="Lato" w:hAnsi="Lato" w:eastAsia="Lato"/>
          <w:i w:val="0"/>
          <w:sz w:val="20"/>
        </w:rPr>
        <w:t xml:space="preserve"> Project intent; referenced TenderToFit/e-GP materials; market/country context.</w:t>
      </w:r>
    </w:p>
    <w:p>
      <w:pPr>
        <w:spacing w:after="120" w:line="276" w:lineRule="auto"/>
      </w:pPr>
      <w:r>
        <w:rPr>
          <w:rFonts w:ascii="Lato" w:hAnsi="Lato" w:eastAsia="Lato"/>
          <w:b/>
          <w:sz w:val="20"/>
        </w:rPr>
        <w:t>Execution:</w:t>
      </w:r>
      <w:r>
        <w:rPr>
          <w:rFonts w:ascii="Lato" w:hAnsi="Lato" w:eastAsia="Lato"/>
          <w:i w:val="0"/>
          <w:sz w:val="20"/>
        </w:rPr>
        <w:t xml:space="preserve"> Initialize registries; analyze files; acquire public evidence; classify direct/partial/adjacent/official alternatives; build workflow/pain map; record assumptions; issue opportunity recommendation.</w:t>
      </w:r>
    </w:p>
    <w:p>
      <w:pPr>
        <w:spacing w:after="120" w:line="276" w:lineRule="auto"/>
      </w:pPr>
      <w:r>
        <w:rPr>
          <w:rFonts w:ascii="Lato" w:hAnsi="Lato" w:eastAsia="Lato"/>
          <w:b/>
          <w:sz w:val="20"/>
        </w:rPr>
        <w:t>Outputs:</w:t>
      </w:r>
      <w:r>
        <w:rPr>
          <w:rFonts w:ascii="Lato" w:hAnsi="Lato" w:eastAsia="Lato"/>
          <w:i w:val="0"/>
          <w:sz w:val="20"/>
        </w:rPr>
        <w:t xml:space="preserve"> Governance baseline; evidence package; workflow intelligence; competitor/alternative matrix; proceed/pivot/stop draft.</w:t>
      </w:r>
    </w:p>
    <w:p>
      <w:pPr>
        <w:spacing w:after="120" w:line="276" w:lineRule="auto"/>
      </w:pPr>
      <w:r>
        <w:rPr>
          <w:rFonts w:ascii="Lato" w:hAnsi="Lato" w:eastAsia="Lato"/>
          <w:b/>
          <w:sz w:val="20"/>
        </w:rPr>
        <w:t>Exit gate:</w:t>
      </w:r>
      <w:r>
        <w:rPr>
          <w:rFonts w:ascii="Lato" w:hAnsi="Lato" w:eastAsia="Lato"/>
          <w:i w:val="0"/>
          <w:sz w:val="20"/>
        </w:rPr>
        <w:t xml:space="preserve"> No downstream PRS work unless the target user, problem and core workflow are sufficiently evidenced or explicitly accepted as pilot hypotheses.</w:t>
      </w:r>
    </w:p>
    <w:p>
      <w:pPr>
        <w:pStyle w:val="Heading2"/>
        <w:keepNext/>
        <w:spacing w:before="140" w:after="80"/>
      </w:pPr>
      <w:r>
        <w:rPr>
          <w:rFonts w:ascii="Lato" w:hAnsi="Lato" w:eastAsia="Lato"/>
          <w:b/>
          <w:color w:val="2F5597"/>
          <w:sz w:val="26"/>
        </w:rPr>
        <w:t>Day 2 — Product and Experience Design</w:t>
      </w:r>
    </w:p>
    <w:p>
      <w:pPr>
        <w:spacing w:after="120" w:line="276" w:lineRule="auto"/>
      </w:pPr>
      <w:r>
        <w:rPr>
          <w:rFonts w:ascii="Lato" w:hAnsi="Lato" w:eastAsia="Lato"/>
          <w:b/>
          <w:sz w:val="20"/>
        </w:rPr>
        <w:t>Purpose:</w:t>
      </w:r>
      <w:r>
        <w:rPr>
          <w:rFonts w:ascii="Lato" w:hAnsi="Lato" w:eastAsia="Lato"/>
          <w:i w:val="0"/>
          <w:sz w:val="20"/>
        </w:rPr>
        <w:t xml:space="preserve"> Turn evidence into a decision-centered product, not a feature dump.</w:t>
      </w:r>
    </w:p>
    <w:p>
      <w:pPr>
        <w:spacing w:after="120" w:line="276" w:lineRule="auto"/>
      </w:pPr>
      <w:r>
        <w:rPr>
          <w:rFonts w:ascii="Lato" w:hAnsi="Lato" w:eastAsia="Lato"/>
          <w:b/>
          <w:sz w:val="20"/>
        </w:rPr>
        <w:t>Entry:</w:t>
      </w:r>
      <w:r>
        <w:rPr>
          <w:rFonts w:ascii="Lato" w:hAnsi="Lato" w:eastAsia="Lato"/>
          <w:i w:val="0"/>
          <w:sz w:val="20"/>
        </w:rPr>
        <w:t xml:space="preserve"> Approved evidence/opportunity artifacts.</w:t>
      </w:r>
    </w:p>
    <w:p>
      <w:pPr>
        <w:spacing w:after="120" w:line="276" w:lineRule="auto"/>
      </w:pPr>
      <w:r>
        <w:rPr>
          <w:rFonts w:ascii="Lato" w:hAnsi="Lato" w:eastAsia="Lato"/>
          <w:b/>
          <w:sz w:val="20"/>
        </w:rPr>
        <w:t>Execution:</w:t>
      </w:r>
      <w:r>
        <w:rPr>
          <w:rFonts w:ascii="Lato" w:hAnsi="Lato" w:eastAsia="Lato"/>
          <w:i w:val="0"/>
          <w:sz w:val="20"/>
        </w:rPr>
        <w:t xml:space="preserve"> Define scope/non-goals; write testable requirements; map decisions to screens; design review/override flows; specify edge states; cross-review for traceability.</w:t>
      </w:r>
    </w:p>
    <w:p>
      <w:pPr>
        <w:spacing w:after="120" w:line="276" w:lineRule="auto"/>
      </w:pPr>
      <w:r>
        <w:rPr>
          <w:rFonts w:ascii="Lato" w:hAnsi="Lato" w:eastAsia="Lato"/>
          <w:b/>
          <w:sz w:val="20"/>
        </w:rPr>
        <w:t>Outputs:</w:t>
      </w:r>
      <w:r>
        <w:rPr>
          <w:rFonts w:ascii="Lato" w:hAnsi="Lato" w:eastAsia="Lato"/>
          <w:i w:val="0"/>
          <w:sz w:val="20"/>
        </w:rPr>
        <w:t xml:space="preserve"> Product strategy; PRS; UX spec; acceptance criteria.</w:t>
      </w:r>
    </w:p>
    <w:p>
      <w:pPr>
        <w:spacing w:after="120" w:line="276" w:lineRule="auto"/>
      </w:pPr>
      <w:r>
        <w:rPr>
          <w:rFonts w:ascii="Lato" w:hAnsi="Lato" w:eastAsia="Lato"/>
          <w:b/>
          <w:sz w:val="20"/>
        </w:rPr>
        <w:t>Exit gate:</w:t>
      </w:r>
      <w:r>
        <w:rPr>
          <w:rFonts w:ascii="Lato" w:hAnsi="Lato" w:eastAsia="Lato"/>
          <w:i w:val="0"/>
          <w:sz w:val="20"/>
        </w:rPr>
        <w:t xml:space="preserve"> Every core feature maps to evidence or an explicit strategic decision; blockers/uncertainty have visible handling.</w:t>
      </w:r>
    </w:p>
    <w:p>
      <w:pPr>
        <w:pStyle w:val="Heading2"/>
        <w:keepNext/>
        <w:spacing w:before="140" w:after="80"/>
      </w:pPr>
      <w:r>
        <w:rPr>
          <w:rFonts w:ascii="Lato" w:hAnsi="Lato" w:eastAsia="Lato"/>
          <w:b/>
          <w:color w:val="2F5597"/>
          <w:sz w:val="26"/>
        </w:rPr>
        <w:t>Day 3 — Architecture and Engineering Freeze</w:t>
      </w:r>
    </w:p>
    <w:p>
      <w:pPr>
        <w:spacing w:after="120" w:line="276" w:lineRule="auto"/>
      </w:pPr>
      <w:r>
        <w:rPr>
          <w:rFonts w:ascii="Lato" w:hAnsi="Lato" w:eastAsia="Lato"/>
          <w:b/>
          <w:sz w:val="20"/>
        </w:rPr>
        <w:t>Purpose:</w:t>
      </w:r>
      <w:r>
        <w:rPr>
          <w:rFonts w:ascii="Lato" w:hAnsi="Lato" w:eastAsia="Lato"/>
          <w:i w:val="0"/>
          <w:sz w:val="20"/>
        </w:rPr>
        <w:t xml:space="preserve"> Create the controlled technical baseline required for safe AI coding.</w:t>
      </w:r>
    </w:p>
    <w:p>
      <w:pPr>
        <w:spacing w:after="120" w:line="276" w:lineRule="auto"/>
      </w:pPr>
      <w:r>
        <w:rPr>
          <w:rFonts w:ascii="Lato" w:hAnsi="Lato" w:eastAsia="Lato"/>
          <w:b/>
          <w:sz w:val="20"/>
        </w:rPr>
        <w:t>Entry:</w:t>
      </w:r>
      <w:r>
        <w:rPr>
          <w:rFonts w:ascii="Lato" w:hAnsi="Lato" w:eastAsia="Lato"/>
          <w:i w:val="0"/>
          <w:sz w:val="20"/>
        </w:rPr>
        <w:t xml:space="preserve"> Approved PRS and UX spec.</w:t>
      </w:r>
    </w:p>
    <w:p>
      <w:pPr>
        <w:spacing w:after="120" w:line="276" w:lineRule="auto"/>
      </w:pPr>
      <w:r>
        <w:rPr>
          <w:rFonts w:ascii="Lato" w:hAnsi="Lato" w:eastAsia="Lato"/>
          <w:b/>
          <w:sz w:val="20"/>
        </w:rPr>
        <w:t>Execution:</w:t>
      </w:r>
      <w:r>
        <w:rPr>
          <w:rFonts w:ascii="Lato" w:hAnsi="Lato" w:eastAsia="Lato"/>
          <w:i w:val="0"/>
          <w:sz w:val="20"/>
        </w:rPr>
        <w:t xml:space="preserve"> Specify components; data model; local storage; extraction pipeline; provenance; security; logging; error taxonomy; packaging; tests; repo/module boundaries; vertical slice.</w:t>
      </w:r>
    </w:p>
    <w:p>
      <w:pPr>
        <w:spacing w:after="120" w:line="276" w:lineRule="auto"/>
      </w:pPr>
      <w:r>
        <w:rPr>
          <w:rFonts w:ascii="Lato" w:hAnsi="Lato" w:eastAsia="Lato"/>
          <w:b/>
          <w:sz w:val="20"/>
        </w:rPr>
        <w:t>Outputs:</w:t>
      </w:r>
      <w:r>
        <w:rPr>
          <w:rFonts w:ascii="Lato" w:hAnsi="Lato" w:eastAsia="Lato"/>
          <w:i w:val="0"/>
          <w:sz w:val="20"/>
        </w:rPr>
        <w:t xml:space="preserve"> Architecture/data/security specs; test strategy; repo plan.</w:t>
      </w:r>
    </w:p>
    <w:p>
      <w:pPr>
        <w:spacing w:after="120" w:line="276" w:lineRule="auto"/>
      </w:pPr>
      <w:r>
        <w:rPr>
          <w:rFonts w:ascii="Lato" w:hAnsi="Lato" w:eastAsia="Lato"/>
          <w:b/>
          <w:sz w:val="20"/>
        </w:rPr>
        <w:t>Exit gate:</w:t>
      </w:r>
      <w:r>
        <w:rPr>
          <w:rFonts w:ascii="Lato" w:hAnsi="Lato" w:eastAsia="Lato"/>
          <w:i w:val="0"/>
          <w:sz w:val="20"/>
        </w:rPr>
        <w:t xml:space="preserve"> Architecture respects no-paid-runtime constraint and supports objective testing/traceability.</w:t>
      </w:r>
    </w:p>
    <w:p>
      <w:pPr>
        <w:pStyle w:val="Heading2"/>
        <w:keepNext/>
        <w:spacing w:before="140" w:after="80"/>
      </w:pPr>
      <w:r>
        <w:rPr>
          <w:rFonts w:ascii="Lato" w:hAnsi="Lato" w:eastAsia="Lato"/>
          <w:b/>
          <w:color w:val="2F5597"/>
          <w:sz w:val="26"/>
        </w:rPr>
        <w:t>Day 4 — Task Engineering and First Build Slice</w:t>
      </w:r>
    </w:p>
    <w:p>
      <w:pPr>
        <w:spacing w:after="120" w:line="276" w:lineRule="auto"/>
      </w:pPr>
      <w:r>
        <w:rPr>
          <w:rFonts w:ascii="Lato" w:hAnsi="Lato" w:eastAsia="Lato"/>
          <w:b/>
          <w:sz w:val="20"/>
        </w:rPr>
        <w:t>Purpose:</w:t>
      </w:r>
      <w:r>
        <w:rPr>
          <w:rFonts w:ascii="Lato" w:hAnsi="Lato" w:eastAsia="Lato"/>
          <w:i w:val="0"/>
          <w:sz w:val="20"/>
        </w:rPr>
        <w:t xml:space="preserve"> Compile engineering specifications into bounded Codex work.</w:t>
      </w:r>
    </w:p>
    <w:p>
      <w:pPr>
        <w:spacing w:after="120" w:line="276" w:lineRule="auto"/>
      </w:pPr>
      <w:r>
        <w:rPr>
          <w:rFonts w:ascii="Lato" w:hAnsi="Lato" w:eastAsia="Lato"/>
          <w:b/>
          <w:sz w:val="20"/>
        </w:rPr>
        <w:t>Entry:</w:t>
      </w:r>
      <w:r>
        <w:rPr>
          <w:rFonts w:ascii="Lato" w:hAnsi="Lato" w:eastAsia="Lato"/>
          <w:i w:val="0"/>
          <w:sz w:val="20"/>
        </w:rPr>
        <w:t xml:space="preserve"> Approved engineering artifacts.</w:t>
      </w:r>
    </w:p>
    <w:p>
      <w:pPr>
        <w:spacing w:after="120" w:line="276" w:lineRule="auto"/>
      </w:pPr>
      <w:r>
        <w:rPr>
          <w:rFonts w:ascii="Lato" w:hAnsi="Lato" w:eastAsia="Lato"/>
          <w:b/>
          <w:sz w:val="20"/>
        </w:rPr>
        <w:t>Execution:</w:t>
      </w:r>
      <w:r>
        <w:rPr>
          <w:rFonts w:ascii="Lato" w:hAnsi="Lato" w:eastAsia="Lato"/>
          <w:i w:val="0"/>
          <w:sz w:val="20"/>
        </w:rPr>
        <w:t xml:space="preserve"> Build dependency graph; define task contracts; generate Codex prompts; implement project shell, database, document ingestion and minimal review UI as a vertical slice; run targeted tests.</w:t>
      </w:r>
    </w:p>
    <w:p>
      <w:pPr>
        <w:spacing w:after="120" w:line="276" w:lineRule="auto"/>
      </w:pPr>
      <w:r>
        <w:rPr>
          <w:rFonts w:ascii="Lato" w:hAnsi="Lato" w:eastAsia="Lato"/>
          <w:b/>
          <w:sz w:val="20"/>
        </w:rPr>
        <w:t>Outputs:</w:t>
      </w:r>
      <w:r>
        <w:rPr>
          <w:rFonts w:ascii="Lato" w:hAnsi="Lato" w:eastAsia="Lato"/>
          <w:i w:val="0"/>
          <w:sz w:val="20"/>
        </w:rPr>
        <w:t xml:space="preserve"> Task connectivity matrix; prompt library; first executable slice.</w:t>
      </w:r>
    </w:p>
    <w:p>
      <w:pPr>
        <w:spacing w:after="120" w:line="276" w:lineRule="auto"/>
      </w:pPr>
      <w:r>
        <w:rPr>
          <w:rFonts w:ascii="Lato" w:hAnsi="Lato" w:eastAsia="Lato"/>
          <w:b/>
          <w:sz w:val="20"/>
        </w:rPr>
        <w:t>Exit gate:</w:t>
      </w:r>
      <w:r>
        <w:rPr>
          <w:rFonts w:ascii="Lato" w:hAnsi="Lato" w:eastAsia="Lato"/>
          <w:i w:val="0"/>
          <w:sz w:val="20"/>
        </w:rPr>
        <w:t xml:space="preserve"> The slice loads a project/document and exposes extracted content/status with passing tests; task boundaries remain intact.</w:t>
      </w:r>
    </w:p>
    <w:p>
      <w:pPr>
        <w:pStyle w:val="Heading2"/>
        <w:keepNext/>
        <w:spacing w:before="140" w:after="80"/>
      </w:pPr>
      <w:r>
        <w:rPr>
          <w:rFonts w:ascii="Lato" w:hAnsi="Lato" w:eastAsia="Lato"/>
          <w:b/>
          <w:color w:val="2F5597"/>
          <w:sz w:val="26"/>
        </w:rPr>
        <w:t>Day 5 — Core Decision Support and Verification</w:t>
      </w:r>
    </w:p>
    <w:p>
      <w:pPr>
        <w:spacing w:after="120" w:line="276" w:lineRule="auto"/>
      </w:pPr>
      <w:r>
        <w:rPr>
          <w:rFonts w:ascii="Lato" w:hAnsi="Lato" w:eastAsia="Lato"/>
          <w:b/>
          <w:sz w:val="20"/>
        </w:rPr>
        <w:t>Purpose:</w:t>
      </w:r>
      <w:r>
        <w:rPr>
          <w:rFonts w:ascii="Lato" w:hAnsi="Lato" w:eastAsia="Lato"/>
          <w:i w:val="0"/>
          <w:sz w:val="20"/>
        </w:rPr>
        <w:t xml:space="preserve"> Complete the bidder decision workflow and verify its logic.</w:t>
      </w:r>
    </w:p>
    <w:p>
      <w:pPr>
        <w:spacing w:after="120" w:line="276" w:lineRule="auto"/>
      </w:pPr>
      <w:r>
        <w:rPr>
          <w:rFonts w:ascii="Lato" w:hAnsi="Lato" w:eastAsia="Lato"/>
          <w:b/>
          <w:sz w:val="20"/>
        </w:rPr>
        <w:t>Entry:</w:t>
      </w:r>
      <w:r>
        <w:rPr>
          <w:rFonts w:ascii="Lato" w:hAnsi="Lato" w:eastAsia="Lato"/>
          <w:i w:val="0"/>
          <w:sz w:val="20"/>
        </w:rPr>
        <w:t xml:space="preserve"> Working vertical slice.</w:t>
      </w:r>
    </w:p>
    <w:p>
      <w:pPr>
        <w:spacing w:after="120" w:line="276" w:lineRule="auto"/>
      </w:pPr>
      <w:r>
        <w:rPr>
          <w:rFonts w:ascii="Lato" w:hAnsi="Lato" w:eastAsia="Lato"/>
          <w:b/>
          <w:sz w:val="20"/>
        </w:rPr>
        <w:t>Execution:</w:t>
      </w:r>
      <w:r>
        <w:rPr>
          <w:rFonts w:ascii="Lato" w:hAnsi="Lato" w:eastAsia="Lato"/>
          <w:i w:val="0"/>
          <w:sz w:val="20"/>
        </w:rPr>
        <w:t xml:space="preserve"> Implement requirement normalization, evidence matching/review, missing-document logic, readiness scoring, Word/Excel export, errors and regression tests; run formula/data consistency checks.</w:t>
      </w:r>
    </w:p>
    <w:p>
      <w:pPr>
        <w:spacing w:after="120" w:line="276" w:lineRule="auto"/>
      </w:pPr>
      <w:r>
        <w:rPr>
          <w:rFonts w:ascii="Lato" w:hAnsi="Lato" w:eastAsia="Lato"/>
          <w:b/>
          <w:sz w:val="20"/>
        </w:rPr>
        <w:t>Outputs:</w:t>
      </w:r>
      <w:r>
        <w:rPr>
          <w:rFonts w:ascii="Lato" w:hAnsi="Lato" w:eastAsia="Lato"/>
          <w:i w:val="0"/>
          <w:sz w:val="20"/>
        </w:rPr>
        <w:t xml:space="preserve"> Feature-complete MVP candidate; reports; QA defect log.</w:t>
      </w:r>
    </w:p>
    <w:p>
      <w:pPr>
        <w:spacing w:after="120" w:line="276" w:lineRule="auto"/>
      </w:pPr>
      <w:r>
        <w:rPr>
          <w:rFonts w:ascii="Lato" w:hAnsi="Lato" w:eastAsia="Lato"/>
          <w:b/>
          <w:sz w:val="20"/>
        </w:rPr>
        <w:t>Exit gate:</w:t>
      </w:r>
      <w:r>
        <w:rPr>
          <w:rFonts w:ascii="Lato" w:hAnsi="Lato" w:eastAsia="Lato"/>
          <w:i w:val="0"/>
          <w:sz w:val="20"/>
        </w:rPr>
        <w:t xml:space="preserve"> Core acceptance tests pass; mandatory blockers are represented correctly; exports match on-screen state.</w:t>
      </w:r>
    </w:p>
    <w:p>
      <w:pPr>
        <w:pStyle w:val="Heading2"/>
        <w:keepNext/>
        <w:spacing w:before="140" w:after="80"/>
      </w:pPr>
      <w:r>
        <w:rPr>
          <w:rFonts w:ascii="Lato" w:hAnsi="Lato" w:eastAsia="Lato"/>
          <w:b/>
          <w:color w:val="2F5597"/>
          <w:sz w:val="26"/>
        </w:rPr>
        <w:t>Day 6 — Productization and RC1</w:t>
      </w:r>
    </w:p>
    <w:p>
      <w:pPr>
        <w:spacing w:after="120" w:line="276" w:lineRule="auto"/>
      </w:pPr>
      <w:r>
        <w:rPr>
          <w:rFonts w:ascii="Lato" w:hAnsi="Lato" w:eastAsia="Lato"/>
          <w:b/>
          <w:sz w:val="20"/>
        </w:rPr>
        <w:t>Purpose:</w:t>
      </w:r>
      <w:r>
        <w:rPr>
          <w:rFonts w:ascii="Lato" w:hAnsi="Lato" w:eastAsia="Lato"/>
          <w:i w:val="0"/>
          <w:sz w:val="20"/>
        </w:rPr>
        <w:t xml:space="preserve"> Turn the MVP candidate into something another person can install, understand and demonstrate.</w:t>
      </w:r>
    </w:p>
    <w:p>
      <w:pPr>
        <w:spacing w:after="120" w:line="276" w:lineRule="auto"/>
      </w:pPr>
      <w:r>
        <w:rPr>
          <w:rFonts w:ascii="Lato" w:hAnsi="Lato" w:eastAsia="Lato"/>
          <w:b/>
          <w:sz w:val="20"/>
        </w:rPr>
        <w:t>Entry:</w:t>
      </w:r>
      <w:r>
        <w:rPr>
          <w:rFonts w:ascii="Lato" w:hAnsi="Lato" w:eastAsia="Lato"/>
          <w:i w:val="0"/>
          <w:sz w:val="20"/>
        </w:rPr>
        <w:t xml:space="preserve"> Feature-complete build with no blocker defects.</w:t>
      </w:r>
    </w:p>
    <w:p>
      <w:pPr>
        <w:spacing w:after="120" w:line="276" w:lineRule="auto"/>
      </w:pPr>
      <w:r>
        <w:rPr>
          <w:rFonts w:ascii="Lato" w:hAnsi="Lato" w:eastAsia="Lato"/>
          <w:b/>
          <w:sz w:val="20"/>
        </w:rPr>
        <w:t>Execution:</w:t>
      </w:r>
      <w:r>
        <w:rPr>
          <w:rFonts w:ascii="Lato" w:hAnsi="Lato" w:eastAsia="Lato"/>
          <w:i w:val="0"/>
          <w:sz w:val="20"/>
        </w:rPr>
        <w:t xml:space="preserve"> Package installer/portable build; configuration; logs; sample tender/demo dataset; user guide; release notes; static brochure/landing files; licensing/dependency inventory; RC install test.</w:t>
      </w:r>
    </w:p>
    <w:p>
      <w:pPr>
        <w:spacing w:after="120" w:line="276" w:lineRule="auto"/>
      </w:pPr>
      <w:r>
        <w:rPr>
          <w:rFonts w:ascii="Lato" w:hAnsi="Lato" w:eastAsia="Lato"/>
          <w:b/>
          <w:sz w:val="20"/>
        </w:rPr>
        <w:t>Outputs:</w:t>
      </w:r>
      <w:r>
        <w:rPr>
          <w:rFonts w:ascii="Lato" w:hAnsi="Lato" w:eastAsia="Lato"/>
          <w:i w:val="0"/>
          <w:sz w:val="20"/>
        </w:rPr>
        <w:t xml:space="preserve"> RC1; productization pack.</w:t>
      </w:r>
    </w:p>
    <w:p>
      <w:pPr>
        <w:spacing w:after="120" w:line="276" w:lineRule="auto"/>
      </w:pPr>
      <w:r>
        <w:rPr>
          <w:rFonts w:ascii="Lato" w:hAnsi="Lato" w:eastAsia="Lato"/>
          <w:b/>
          <w:sz w:val="20"/>
        </w:rPr>
        <w:t>Exit gate:</w:t>
      </w:r>
      <w:r>
        <w:rPr>
          <w:rFonts w:ascii="Lato" w:hAnsi="Lato" w:eastAsia="Lato"/>
          <w:i w:val="0"/>
          <w:sz w:val="20"/>
        </w:rPr>
        <w:t xml:space="preserve"> A clean-machine test (or equivalent isolated environment) demonstrates the main workflow without paid services.</w:t>
      </w:r>
    </w:p>
    <w:p>
      <w:pPr>
        <w:pStyle w:val="Heading2"/>
        <w:keepNext/>
        <w:spacing w:before="140" w:after="80"/>
      </w:pPr>
      <w:r>
        <w:rPr>
          <w:rFonts w:ascii="Lato" w:hAnsi="Lato" w:eastAsia="Lato"/>
          <w:b/>
          <w:color w:val="2F5597"/>
          <w:sz w:val="26"/>
        </w:rPr>
        <w:t>Day 7 — Release Gate and Learning Setup</w:t>
      </w:r>
    </w:p>
    <w:p>
      <w:pPr>
        <w:spacing w:after="120" w:line="276" w:lineRule="auto"/>
      </w:pPr>
      <w:r>
        <w:rPr>
          <w:rFonts w:ascii="Lato" w:hAnsi="Lato" w:eastAsia="Lato"/>
          <w:b/>
          <w:sz w:val="20"/>
        </w:rPr>
        <w:t>Purpose:</w:t>
      </w:r>
      <w:r>
        <w:rPr>
          <w:rFonts w:ascii="Lato" w:hAnsi="Lato" w:eastAsia="Lato"/>
          <w:i w:val="0"/>
          <w:sz w:val="20"/>
        </w:rPr>
        <w:t xml:space="preserve"> Decide whether the product deserves v1.0 status and capture learning.</w:t>
      </w:r>
    </w:p>
    <w:p>
      <w:pPr>
        <w:spacing w:after="120" w:line="276" w:lineRule="auto"/>
      </w:pPr>
      <w:r>
        <w:rPr>
          <w:rFonts w:ascii="Lato" w:hAnsi="Lato" w:eastAsia="Lato"/>
          <w:b/>
          <w:sz w:val="20"/>
        </w:rPr>
        <w:t>Entry:</w:t>
      </w:r>
      <w:r>
        <w:rPr>
          <w:rFonts w:ascii="Lato" w:hAnsi="Lato" w:eastAsia="Lato"/>
          <w:i w:val="0"/>
          <w:sz w:val="20"/>
        </w:rPr>
        <w:t xml:space="preserve"> RC1 and productization pack.</w:t>
      </w:r>
    </w:p>
    <w:p>
      <w:pPr>
        <w:spacing w:after="120" w:line="276" w:lineRule="auto"/>
      </w:pPr>
      <w:r>
        <w:rPr>
          <w:rFonts w:ascii="Lato" w:hAnsi="Lato" w:eastAsia="Lato"/>
          <w:b/>
          <w:sz w:val="20"/>
        </w:rPr>
        <w:t>Execution:</w:t>
      </w:r>
      <w:r>
        <w:rPr>
          <w:rFonts w:ascii="Lato" w:hAnsi="Lato" w:eastAsia="Lato"/>
          <w:i w:val="0"/>
          <w:sz w:val="20"/>
        </w:rPr>
        <w:t xml:space="preserve"> Full regression; acceptance review; fix release blockers; version/archive; produce known limitations and rollback info; run pilot demo; initialize debrief metrics.</w:t>
      </w:r>
    </w:p>
    <w:p>
      <w:pPr>
        <w:spacing w:after="120" w:line="276" w:lineRule="auto"/>
      </w:pPr>
      <w:r>
        <w:rPr>
          <w:rFonts w:ascii="Lato" w:hAnsi="Lato" w:eastAsia="Lato"/>
          <w:b/>
          <w:sz w:val="20"/>
        </w:rPr>
        <w:t>Outputs:</w:t>
      </w:r>
      <w:r>
        <w:rPr>
          <w:rFonts w:ascii="Lato" w:hAnsi="Lato" w:eastAsia="Lato"/>
          <w:i w:val="0"/>
          <w:sz w:val="20"/>
        </w:rPr>
        <w:t xml:space="preserve"> v1.0 if justified, otherwise RC2 plan; release record; debrief shell.</w:t>
      </w:r>
    </w:p>
    <w:p>
      <w:pPr>
        <w:spacing w:after="120" w:line="276" w:lineRule="auto"/>
      </w:pPr>
      <w:r>
        <w:rPr>
          <w:rFonts w:ascii="Lato" w:hAnsi="Lato" w:eastAsia="Lato"/>
          <w:b/>
          <w:sz w:val="20"/>
        </w:rPr>
        <w:t>Exit gate:</w:t>
      </w:r>
      <w:r>
        <w:rPr>
          <w:rFonts w:ascii="Lato" w:hAnsi="Lato" w:eastAsia="Lato"/>
          <w:i w:val="0"/>
          <w:sz w:val="20"/>
        </w:rPr>
        <w:t xml:space="preserve"> PRODUCTION_READY only if release-critical criteria pass. Otherwise remain REVIEW_READY/RC with explicit blockers.</w:t>
      </w:r>
    </w:p>
    <w:p>
      <w:r>
        <w:br w:type="page"/>
      </w:r>
    </w:p>
    <w:p>
      <w:pPr>
        <w:spacing w:before="1800" w:after="160"/>
        <w:pBdr>
          <w:bottom w:val="single" w:sz="18" w:space="1" w:color="1F6D73"/>
        </w:pBdr>
      </w:pPr>
      <w:r>
        <w:rPr>
          <w:rFonts w:ascii="Lato" w:hAnsi="Lato" w:eastAsia="Lato"/>
          <w:b/>
          <w:color w:val="17365D"/>
          <w:sz w:val="46"/>
        </w:rPr>
        <w:t>PART VI — TENDERTOFIT PILOT SPECIFICATION</w:t>
      </w:r>
    </w:p>
    <w:p>
      <w:pPr>
        <w:spacing w:after="0"/>
      </w:pPr>
      <w:r>
        <w:rPr>
          <w:rFonts w:ascii="Lato" w:hAnsi="Lato" w:eastAsia="Lato"/>
          <w:color w:val="4A4A4A"/>
          <w:sz w:val="24"/>
        </w:rPr>
        <w:t>A Bangladesh-focused bidder-side decision-support workspace, not a replacement for e-GP.</w:t>
      </w:r>
    </w:p>
    <w:p>
      <w:r>
        <w:br w:type="page"/>
      </w:r>
    </w:p>
    <w:p>
      <w:pPr>
        <w:pStyle w:val="Heading1"/>
        <w:keepNext/>
        <w:spacing w:before="200" w:after="80"/>
      </w:pPr>
      <w:r>
        <w:rPr>
          <w:rFonts w:ascii="Lato" w:hAnsi="Lato" w:eastAsia="Lato"/>
          <w:b/>
          <w:color w:val="17365D"/>
          <w:sz w:val="34"/>
        </w:rPr>
        <w:t>35. Pilot Positioning and Evidence Status</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pPr>
              <w:spacing w:after="80"/>
            </w:pPr>
            <w:r>
              <w:rPr>
                <w:rFonts w:ascii="Lato" w:hAnsi="Lato" w:eastAsia="Lato"/>
                <w:b/>
                <w:color w:val="17365D"/>
                <w:sz w:val="19"/>
              </w:rPr>
              <w:t>USER-PROVIDED DOMAIN CONTEXT</w:t>
            </w:r>
          </w:p>
          <w:p>
            <w:pPr>
              <w:spacing w:after="0" w:line="264" w:lineRule="auto"/>
            </w:pPr>
            <w:r>
              <w:rPr>
                <w:rFonts w:ascii="Lato" w:hAnsi="Lato" w:eastAsia="Lato"/>
                <w:color w:val="111111"/>
                <w:sz w:val="18"/>
              </w:rPr>
              <w:t>The owner reported that the Bangladesh e-GP application process is complex for many SMEs and procurement consultants and that prior TenderToFit work attempted to extract and translate older e-GP procedures. This is valuable primary domain context, but the referenced source files were not inspected during the captured discussion. File-based workflow extraction is therefore a Day 1 requirement, not a completed evidence claim.</w:t>
            </w:r>
          </w:p>
        </w:tc>
      </w:tr>
    </w:tbl>
    <w:p>
      <w:pPr>
        <w:spacing w:after="20"/>
      </w:pPr>
    </w:p>
    <w:p>
      <w:pPr>
        <w:spacing w:after="120" w:line="276" w:lineRule="auto"/>
      </w:pPr>
      <w:r>
        <w:rPr>
          <w:rFonts w:ascii="Lato" w:hAnsi="Lato" w:eastAsia="Lato"/>
          <w:i w:val="0"/>
          <w:sz w:val="20"/>
        </w:rPr>
        <w:t>TenderToFit should complement the official e-GP platform rather than compete with or replicate it. The product’s role is to help a bidder understand a tender, decide readiness, assemble evidence, detect gaps and produce an auditable preparation workspace before or alongside official submission.</w:t>
      </w:r>
    </w:p>
    <w:p>
      <w:pPr>
        <w:pStyle w:val="Heading1"/>
        <w:keepNext/>
        <w:spacing w:before="200" w:after="80"/>
      </w:pPr>
      <w:r>
        <w:rPr>
          <w:rFonts w:ascii="Lato" w:hAnsi="Lato" w:eastAsia="Lato"/>
          <w:b/>
          <w:color w:val="17365D"/>
          <w:sz w:val="34"/>
        </w:rPr>
        <w:t>36. Pilot User Hypotheses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17365D"/>
            <w:tcMar>
              <w:top w:w="80" w:type="dxa"/>
              <w:start w:w="80" w:type="dxa"/>
              <w:bottom w:w="80" w:type="dxa"/>
              <w:end w:w="80" w:type="dxa"/>
            </w:tcMar>
            <w:vAlign w:val="center"/>
          </w:tcPr>
          <w:p>
            <w:pPr>
              <w:spacing w:after="0"/>
            </w:pPr>
            <w:r>
              <w:rPr>
                <w:rFonts w:ascii="Lato" w:hAnsi="Lato" w:eastAsia="Lato"/>
                <w:b/>
                <w:color w:val="FFFFFF"/>
                <w:sz w:val="16"/>
              </w:rPr>
              <w:t>User</w:t>
            </w:r>
          </w:p>
        </w:tc>
        <w:tc>
          <w:tcPr>
            <w:tcW w:type="dxa" w:w="3168"/>
            <w:shd w:fill="17365D"/>
            <w:tcMar>
              <w:top w:w="80" w:type="dxa"/>
              <w:start w:w="80" w:type="dxa"/>
              <w:bottom w:w="80" w:type="dxa"/>
              <w:end w:w="80" w:type="dxa"/>
            </w:tcMar>
            <w:vAlign w:val="center"/>
          </w:tcPr>
          <w:p>
            <w:pPr>
              <w:spacing w:after="0"/>
            </w:pPr>
            <w:r>
              <w:rPr>
                <w:rFonts w:ascii="Lato" w:hAnsi="Lato" w:eastAsia="Lato"/>
                <w:b/>
                <w:color w:val="FFFFFF"/>
                <w:sz w:val="16"/>
              </w:rPr>
              <w:t>Job-to-be-done</w:t>
            </w:r>
          </w:p>
        </w:tc>
        <w:tc>
          <w:tcPr>
            <w:tcW w:type="dxa" w:w="4320"/>
            <w:shd w:fill="17365D"/>
            <w:tcMar>
              <w:top w:w="80" w:type="dxa"/>
              <w:start w:w="80" w:type="dxa"/>
              <w:bottom w:w="80" w:type="dxa"/>
              <w:end w:w="80" w:type="dxa"/>
            </w:tcMar>
            <w:vAlign w:val="center"/>
          </w:tcPr>
          <w:p>
            <w:pPr>
              <w:spacing w:after="0"/>
            </w:pPr>
            <w:r>
              <w:rPr>
                <w:rFonts w:ascii="Lato" w:hAnsi="Lato" w:eastAsia="Lato"/>
                <w:b/>
                <w:color w:val="FFFFFF"/>
                <w:sz w:val="16"/>
              </w:rPr>
              <w:t>Likely pain hypothesis</w:t>
            </w:r>
          </w:p>
        </w:tc>
        <w:tc>
          <w:tcPr>
            <w:tcW w:type="dxa" w:w="1440"/>
            <w:shd w:fill="17365D"/>
            <w:tcMar>
              <w:top w:w="80" w:type="dxa"/>
              <w:start w:w="80" w:type="dxa"/>
              <w:bottom w:w="80" w:type="dxa"/>
              <w:end w:w="80" w:type="dxa"/>
            </w:tcMar>
            <w:vAlign w:val="center"/>
          </w:tcPr>
          <w:p>
            <w:pPr>
              <w:spacing w:after="0"/>
            </w:pPr>
            <w:r>
              <w:rPr>
                <w:rFonts w:ascii="Lato" w:hAnsi="Lato" w:eastAsia="Lato"/>
                <w:b/>
                <w:color w:val="FFFFFF"/>
                <w:sz w:val="16"/>
              </w:rPr>
              <w:t>Evidence status</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SME bidder</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Determine whether the firm can qualify and what must be prepared before submission.</w:t>
            </w:r>
          </w:p>
        </w:tc>
        <w:tc>
          <w:tcPr>
            <w:tcW w:type="dxa" w:w="4320"/>
            <w:tcMar>
              <w:top w:w="70" w:type="dxa"/>
              <w:start w:w="75" w:type="dxa"/>
              <w:bottom w:w="70" w:type="dxa"/>
              <w:end w:w="75" w:type="dxa"/>
            </w:tcMar>
            <w:vAlign w:val="top"/>
          </w:tcPr>
          <w:p>
            <w:pPr>
              <w:spacing w:after="0" w:line="240" w:lineRule="auto"/>
            </w:pPr>
            <w:r>
              <w:rPr>
                <w:rFonts w:ascii="Lato" w:hAnsi="Lato" w:eastAsia="Lato"/>
                <w:color w:val="111111"/>
                <w:sz w:val="16"/>
              </w:rPr>
              <w:t>Procedures, requirements and evidence are distributed across tender documents and process rules; omissions can be costly.</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6"/>
              </w:rPr>
              <w:t>User-provided hypothesis; verify in files/research.</w:t>
            </w:r>
          </w:p>
        </w:tc>
      </w:tr>
      <w:tr>
        <w:trPr>
          <w:cantSplit/>
        </w:trPr>
        <w:tc>
          <w:tcPr>
            <w:tcW w:type="dxa" w:w="1728"/>
            <w:shd w:fill="F8FAFC"/>
            <w:tcMar>
              <w:top w:w="70" w:type="dxa"/>
              <w:start w:w="75" w:type="dxa"/>
              <w:bottom w:w="70" w:type="dxa"/>
              <w:end w:w="75" w:type="dxa"/>
            </w:tcMar>
            <w:vAlign w:val="top"/>
          </w:tcPr>
          <w:p>
            <w:pPr>
              <w:spacing w:after="0" w:line="240" w:lineRule="auto"/>
            </w:pPr>
            <w:r>
              <w:rPr>
                <w:rFonts w:ascii="Lato" w:hAnsi="Lato" w:eastAsia="Lato"/>
                <w:color w:val="111111"/>
                <w:sz w:val="16"/>
              </w:rPr>
              <w:t>Procurement consultant</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Review multiple clients/tenders consistently and communicate missing evidence.</w:t>
            </w:r>
          </w:p>
        </w:tc>
        <w:tc>
          <w:tcPr>
            <w:tcW w:type="dxa" w:w="4320"/>
            <w:shd w:fill="F8FAFC"/>
            <w:tcMar>
              <w:top w:w="70" w:type="dxa"/>
              <w:start w:w="75" w:type="dxa"/>
              <w:bottom w:w="70" w:type="dxa"/>
              <w:end w:w="75" w:type="dxa"/>
            </w:tcMar>
            <w:vAlign w:val="top"/>
          </w:tcPr>
          <w:p>
            <w:pPr>
              <w:spacing w:after="0" w:line="240" w:lineRule="auto"/>
            </w:pPr>
            <w:r>
              <w:rPr>
                <w:rFonts w:ascii="Lato" w:hAnsi="Lato" w:eastAsia="Lato"/>
                <w:color w:val="111111"/>
                <w:sz w:val="16"/>
              </w:rPr>
              <w:t>Manual checklists and repeated document comparison consume time and make review quality person-dependent.</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6"/>
              </w:rPr>
              <w:t>Hypothesis; verify through workflow/source evidence.</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Bid preparation staff</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Track documents, requirement status and deadlines.</w:t>
            </w:r>
          </w:p>
        </w:tc>
        <w:tc>
          <w:tcPr>
            <w:tcW w:type="dxa" w:w="4320"/>
            <w:tcMar>
              <w:top w:w="70" w:type="dxa"/>
              <w:start w:w="75" w:type="dxa"/>
              <w:bottom w:w="70" w:type="dxa"/>
              <w:end w:w="75" w:type="dxa"/>
            </w:tcMar>
            <w:vAlign w:val="top"/>
          </w:tcPr>
          <w:p>
            <w:pPr>
              <w:spacing w:after="0" w:line="240" w:lineRule="auto"/>
            </w:pPr>
            <w:r>
              <w:rPr>
                <w:rFonts w:ascii="Lato" w:hAnsi="Lato" w:eastAsia="Lato"/>
                <w:color w:val="111111"/>
                <w:sz w:val="16"/>
              </w:rPr>
              <w:t>Evidence may be missing, expired, partial or hard to map to a tender clause.</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6"/>
              </w:rPr>
              <w:t>Hypothesis; verify.</w:t>
            </w:r>
          </w:p>
        </w:tc>
      </w:tr>
    </w:tbl>
    <w:p>
      <w:pPr>
        <w:spacing w:after="40"/>
      </w:pPr>
    </w:p>
    <w:p>
      <w:pPr>
        <w:pStyle w:val="Heading1"/>
        <w:keepNext/>
        <w:spacing w:before="200" w:after="80"/>
      </w:pPr>
      <w:r>
        <w:rPr>
          <w:rFonts w:ascii="Lato" w:hAnsi="Lato" w:eastAsia="Lato"/>
          <w:b/>
          <w:color w:val="17365D"/>
          <w:sz w:val="34"/>
        </w:rPr>
        <w:t>37. V1 Scope</w:t>
      </w:r>
    </w:p>
    <w:p>
      <w:pPr>
        <w:pStyle w:val="ListBullet"/>
        <w:spacing w:after="50" w:line="264" w:lineRule="auto"/>
        <w:ind w:left="288"/>
      </w:pPr>
      <w:r>
        <w:rPr>
          <w:rFonts w:ascii="Lato" w:hAnsi="Lato" w:eastAsia="Lato"/>
          <w:sz w:val="19"/>
        </w:rPr>
        <w:t>Create/open a local tender project.</w:t>
      </w:r>
    </w:p>
    <w:p>
      <w:pPr>
        <w:pStyle w:val="ListBullet"/>
        <w:spacing w:after="50" w:line="264" w:lineRule="auto"/>
        <w:ind w:left="288"/>
      </w:pPr>
      <w:r>
        <w:rPr>
          <w:rFonts w:ascii="Lato" w:hAnsi="Lato" w:eastAsia="Lato"/>
          <w:sz w:val="19"/>
        </w:rPr>
        <w:t>Import one or more tender PDFs and supporting documents.</w:t>
      </w:r>
    </w:p>
    <w:p>
      <w:pPr>
        <w:pStyle w:val="ListBullet"/>
        <w:spacing w:after="50" w:line="264" w:lineRule="auto"/>
        <w:ind w:left="288"/>
      </w:pPr>
      <w:r>
        <w:rPr>
          <w:rFonts w:ascii="Lato" w:hAnsi="Lato" w:eastAsia="Lato"/>
          <w:sz w:val="19"/>
        </w:rPr>
        <w:t>Extract text locally with a deterministic parser; use OCR fallback only where needed and available locally.</w:t>
      </w:r>
    </w:p>
    <w:p>
      <w:pPr>
        <w:pStyle w:val="ListBullet"/>
        <w:spacing w:after="50" w:line="264" w:lineRule="auto"/>
        <w:ind w:left="288"/>
      </w:pPr>
      <w:r>
        <w:rPr>
          <w:rFonts w:ascii="Lato" w:hAnsi="Lato" w:eastAsia="Lato"/>
          <w:sz w:val="19"/>
        </w:rPr>
        <w:t>Normalize candidate requirements into reviewable requirement records with source location/provenance.</w:t>
      </w:r>
    </w:p>
    <w:p>
      <w:pPr>
        <w:pStyle w:val="ListBullet"/>
        <w:spacing w:after="50" w:line="264" w:lineRule="auto"/>
        <w:ind w:left="288"/>
      </w:pPr>
      <w:r>
        <w:rPr>
          <w:rFonts w:ascii="Lato" w:hAnsi="Lato" w:eastAsia="Lato"/>
          <w:sz w:val="19"/>
        </w:rPr>
        <w:t>Let the user confirm, edit, merge, split or reject extracted requirements rather than treating extraction as infallible.</w:t>
      </w:r>
    </w:p>
    <w:p>
      <w:pPr>
        <w:pStyle w:val="ListBullet"/>
        <w:spacing w:after="50" w:line="264" w:lineRule="auto"/>
        <w:ind w:left="288"/>
      </w:pPr>
      <w:r>
        <w:rPr>
          <w:rFonts w:ascii="Lato" w:hAnsi="Lato" w:eastAsia="Lato"/>
          <w:sz w:val="19"/>
        </w:rPr>
        <w:t>Classify each requirement as mandatory/conditional/informational and record deadlines/evidence types where known.</w:t>
      </w:r>
    </w:p>
    <w:p>
      <w:pPr>
        <w:pStyle w:val="ListBullet"/>
        <w:spacing w:after="50" w:line="264" w:lineRule="auto"/>
        <w:ind w:left="288"/>
      </w:pPr>
      <w:r>
        <w:rPr>
          <w:rFonts w:ascii="Lato" w:hAnsi="Lato" w:eastAsia="Lato"/>
          <w:sz w:val="19"/>
        </w:rPr>
        <w:t>Map available bidder evidence/documents to requirements and flag missing, partial, expired or ambiguous evidence.</w:t>
      </w:r>
    </w:p>
    <w:p>
      <w:pPr>
        <w:pStyle w:val="ListBullet"/>
        <w:spacing w:after="50" w:line="264" w:lineRule="auto"/>
        <w:ind w:left="288"/>
      </w:pPr>
      <w:r>
        <w:rPr>
          <w:rFonts w:ascii="Lato" w:hAnsi="Lato" w:eastAsia="Lato"/>
          <w:sz w:val="19"/>
        </w:rPr>
        <w:t>Calculate an explainable readiness score while allowing mandatory blockers to override a high numeric score.</w:t>
      </w:r>
    </w:p>
    <w:p>
      <w:pPr>
        <w:pStyle w:val="ListBullet"/>
        <w:spacing w:after="50" w:line="264" w:lineRule="auto"/>
        <w:ind w:left="288"/>
      </w:pPr>
      <w:r>
        <w:rPr>
          <w:rFonts w:ascii="Lato" w:hAnsi="Lato" w:eastAsia="Lato"/>
          <w:sz w:val="19"/>
        </w:rPr>
        <w:t>Generate a compliance/readiness matrix and missing-evidence report.</w:t>
      </w:r>
    </w:p>
    <w:p>
      <w:pPr>
        <w:pStyle w:val="ListBullet"/>
        <w:spacing w:after="50" w:line="264" w:lineRule="auto"/>
        <w:ind w:left="288"/>
      </w:pPr>
      <w:r>
        <w:rPr>
          <w:rFonts w:ascii="Lato" w:hAnsi="Lato" w:eastAsia="Lato"/>
          <w:sz w:val="19"/>
        </w:rPr>
        <w:t>Export editable Word and Excel reports locally.</w:t>
      </w:r>
    </w:p>
    <w:p>
      <w:pPr>
        <w:pStyle w:val="ListBullet"/>
        <w:spacing w:after="50" w:line="264" w:lineRule="auto"/>
        <w:ind w:left="288"/>
      </w:pPr>
      <w:r>
        <w:rPr>
          <w:rFonts w:ascii="Lato" w:hAnsi="Lato" w:eastAsia="Lato"/>
          <w:sz w:val="19"/>
        </w:rPr>
        <w:t>Maintain local project data, provenance, audit notes, logs and export history.</w:t>
      </w:r>
    </w:p>
    <w:p>
      <w:pPr>
        <w:pStyle w:val="Heading1"/>
        <w:keepNext/>
        <w:spacing w:before="200" w:after="80"/>
      </w:pPr>
      <w:r>
        <w:rPr>
          <w:rFonts w:ascii="Lato" w:hAnsi="Lato" w:eastAsia="Lato"/>
          <w:b/>
          <w:color w:val="17365D"/>
          <w:sz w:val="34"/>
        </w:rPr>
        <w:t>38. V1 Non-Goals</w:t>
      </w:r>
    </w:p>
    <w:p>
      <w:pPr>
        <w:pStyle w:val="ListBullet"/>
        <w:spacing w:after="50" w:line="264" w:lineRule="auto"/>
        <w:ind w:left="288"/>
      </w:pPr>
      <w:r>
        <w:rPr>
          <w:rFonts w:ascii="Lato" w:hAnsi="Lato" w:eastAsia="Lato"/>
          <w:sz w:val="19"/>
        </w:rPr>
        <w:t>No automatic submission into Bangladesh e-GP.</w:t>
      </w:r>
    </w:p>
    <w:p>
      <w:pPr>
        <w:pStyle w:val="ListBullet"/>
        <w:spacing w:after="50" w:line="264" w:lineRule="auto"/>
        <w:ind w:left="288"/>
      </w:pPr>
      <w:r>
        <w:rPr>
          <w:rFonts w:ascii="Lato" w:hAnsi="Lato" w:eastAsia="Lato"/>
          <w:sz w:val="19"/>
        </w:rPr>
        <w:t>No cloud collaboration or multi-tenant SaaS backend in v1.</w:t>
      </w:r>
    </w:p>
    <w:p>
      <w:pPr>
        <w:pStyle w:val="ListBullet"/>
        <w:spacing w:after="50" w:line="264" w:lineRule="auto"/>
        <w:ind w:left="288"/>
      </w:pPr>
      <w:r>
        <w:rPr>
          <w:rFonts w:ascii="Lato" w:hAnsi="Lato" w:eastAsia="Lato"/>
          <w:sz w:val="19"/>
        </w:rPr>
        <w:t>No automatic bid writing or legally binding interpretation of procurement rules.</w:t>
      </w:r>
    </w:p>
    <w:p>
      <w:pPr>
        <w:pStyle w:val="ListBullet"/>
        <w:spacing w:after="50" w:line="264" w:lineRule="auto"/>
        <w:ind w:left="288"/>
      </w:pPr>
      <w:r>
        <w:rPr>
          <w:rFonts w:ascii="Lato" w:hAnsi="Lato" w:eastAsia="Lato"/>
          <w:sz w:val="19"/>
        </w:rPr>
        <w:t>No requirement for a paid LLM/API to run the product.</w:t>
      </w:r>
    </w:p>
    <w:p>
      <w:pPr>
        <w:pStyle w:val="ListBullet"/>
        <w:spacing w:after="50" w:line="264" w:lineRule="auto"/>
        <w:ind w:left="288"/>
      </w:pPr>
      <w:r>
        <w:rPr>
          <w:rFonts w:ascii="Lato" w:hAnsi="Lato" w:eastAsia="Lato"/>
          <w:sz w:val="19"/>
        </w:rPr>
        <w:t>No ERP integration, mobile application or enterprise identity system in v1.</w:t>
      </w:r>
    </w:p>
    <w:p>
      <w:pPr>
        <w:pStyle w:val="ListBullet"/>
        <w:spacing w:after="50" w:line="264" w:lineRule="auto"/>
        <w:ind w:left="288"/>
      </w:pPr>
      <w:r>
        <w:rPr>
          <w:rFonts w:ascii="Lato" w:hAnsi="Lato" w:eastAsia="Lato"/>
          <w:sz w:val="19"/>
        </w:rPr>
        <w:t>No claim that automated extraction is authoritative; users must be able to inspect provenance and override results.</w:t>
      </w:r>
    </w:p>
    <w:p>
      <w:pPr>
        <w:pStyle w:val="Heading1"/>
        <w:keepNext/>
        <w:spacing w:before="200" w:after="80"/>
      </w:pPr>
      <w:r>
        <w:rPr>
          <w:rFonts w:ascii="Lato" w:hAnsi="Lato" w:eastAsia="Lato"/>
          <w:b/>
          <w:color w:val="17365D"/>
          <w:sz w:val="34"/>
        </w:rPr>
        <w:t>39. Proposed Offline Technical Baseline</w:t>
      </w:r>
    </w:p>
    <w:p>
      <w:pPr>
        <w:spacing w:after="120" w:line="276" w:lineRule="auto"/>
      </w:pPr>
      <w:r>
        <w:rPr>
          <w:rFonts w:ascii="Lato" w:hAnsi="Lato" w:eastAsia="Lato"/>
          <w:i w:val="0"/>
          <w:sz w:val="20"/>
        </w:rPr>
        <w:t>This is an implementation baseline to be confirmed at the architecture gate. It favors low dependency risk and local operation over unnecessary agentic complexity.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65D"/>
            <w:tcMar>
              <w:top w:w="80" w:type="dxa"/>
              <w:start w:w="80" w:type="dxa"/>
              <w:bottom w:w="80" w:type="dxa"/>
              <w:end w:w="80" w:type="dxa"/>
            </w:tcMar>
            <w:vAlign w:val="center"/>
          </w:tcPr>
          <w:p>
            <w:pPr>
              <w:spacing w:after="0"/>
            </w:pPr>
            <w:r>
              <w:rPr>
                <w:rFonts w:ascii="Lato" w:hAnsi="Lato" w:eastAsia="Lato"/>
                <w:b/>
                <w:color w:val="FFFFFF"/>
                <w:sz w:val="16"/>
              </w:rPr>
              <w:t>Layer</w:t>
            </w:r>
          </w:p>
        </w:tc>
        <w:tc>
          <w:tcPr>
            <w:tcW w:type="dxa" w:w="3168"/>
            <w:shd w:fill="17365D"/>
            <w:tcMar>
              <w:top w:w="80" w:type="dxa"/>
              <w:start w:w="80" w:type="dxa"/>
              <w:bottom w:w="80" w:type="dxa"/>
              <w:end w:w="80" w:type="dxa"/>
            </w:tcMar>
            <w:vAlign w:val="center"/>
          </w:tcPr>
          <w:p>
            <w:pPr>
              <w:spacing w:after="0"/>
            </w:pPr>
            <w:r>
              <w:rPr>
                <w:rFonts w:ascii="Lato" w:hAnsi="Lato" w:eastAsia="Lato"/>
                <w:b/>
                <w:color w:val="FFFFFF"/>
                <w:sz w:val="16"/>
              </w:rPr>
              <w:t>Proposed component</w:t>
            </w:r>
          </w:p>
        </w:tc>
        <w:tc>
          <w:tcPr>
            <w:tcW w:type="dxa" w:w="5760"/>
            <w:shd w:fill="17365D"/>
            <w:tcMar>
              <w:top w:w="80" w:type="dxa"/>
              <w:start w:w="80" w:type="dxa"/>
              <w:bottom w:w="80" w:type="dxa"/>
              <w:end w:w="80" w:type="dxa"/>
            </w:tcMar>
            <w:vAlign w:val="center"/>
          </w:tcPr>
          <w:p>
            <w:pPr>
              <w:spacing w:after="0"/>
            </w:pPr>
            <w:r>
              <w:rPr>
                <w:rFonts w:ascii="Lato" w:hAnsi="Lato" w:eastAsia="Lato"/>
                <w:b/>
                <w:color w:val="FFFFFF"/>
                <w:sz w:val="16"/>
              </w:rPr>
              <w:t>Reason</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Desktop UI</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PySide6 or another permissively usable desktop UI toolkit</w:t>
            </w:r>
          </w:p>
        </w:tc>
        <w:tc>
          <w:tcPr>
            <w:tcW w:type="dxa" w:w="5760"/>
            <w:tcMar>
              <w:top w:w="70" w:type="dxa"/>
              <w:start w:w="75" w:type="dxa"/>
              <w:bottom w:w="70" w:type="dxa"/>
              <w:end w:w="75" w:type="dxa"/>
            </w:tcMar>
            <w:vAlign w:val="top"/>
          </w:tcPr>
          <w:p>
            <w:pPr>
              <w:spacing w:after="0" w:line="240" w:lineRule="auto"/>
            </w:pPr>
            <w:r>
              <w:rPr>
                <w:rFonts w:ascii="Lato" w:hAnsi="Lato" w:eastAsia="Lato"/>
                <w:color w:val="111111"/>
                <w:sz w:val="16"/>
              </w:rPr>
              <w:t>Local desktop UX; no mandatory server/hosting. License must be verified at implementation time.</w:t>
            </w:r>
          </w:p>
        </w:tc>
      </w:tr>
      <w:tr>
        <w:trPr>
          <w:cantSplit/>
        </w:trPr>
        <w:tc>
          <w:tcPr>
            <w:tcW w:type="dxa" w:w="1728"/>
            <w:shd w:fill="F8FAFC"/>
            <w:tcMar>
              <w:top w:w="70" w:type="dxa"/>
              <w:start w:w="75" w:type="dxa"/>
              <w:bottom w:w="70" w:type="dxa"/>
              <w:end w:w="75" w:type="dxa"/>
            </w:tcMar>
            <w:vAlign w:val="top"/>
          </w:tcPr>
          <w:p>
            <w:pPr>
              <w:spacing w:after="0" w:line="240" w:lineRule="auto"/>
            </w:pPr>
            <w:r>
              <w:rPr>
                <w:rFonts w:ascii="Lato" w:hAnsi="Lato" w:eastAsia="Lato"/>
                <w:color w:val="111111"/>
                <w:sz w:val="16"/>
              </w:rPr>
              <w:t>Core language</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Python 3.x</w:t>
            </w:r>
          </w:p>
        </w:tc>
        <w:tc>
          <w:tcPr>
            <w:tcW w:type="dxa" w:w="5760"/>
            <w:shd w:fill="F8FAFC"/>
            <w:tcMar>
              <w:top w:w="70" w:type="dxa"/>
              <w:start w:w="75" w:type="dxa"/>
              <w:bottom w:w="70" w:type="dxa"/>
              <w:end w:w="75" w:type="dxa"/>
            </w:tcMar>
            <w:vAlign w:val="top"/>
          </w:tcPr>
          <w:p>
            <w:pPr>
              <w:spacing w:after="0" w:line="240" w:lineRule="auto"/>
            </w:pPr>
            <w:r>
              <w:rPr>
                <w:rFonts w:ascii="Lato" w:hAnsi="Lato" w:eastAsia="Lato"/>
                <w:color w:val="111111"/>
                <w:sz w:val="16"/>
              </w:rPr>
              <w:t>Fast seven-day implementation, rich PDF/document ecosystem, easy packaging.</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Local database</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SQLite</w:t>
            </w:r>
          </w:p>
        </w:tc>
        <w:tc>
          <w:tcPr>
            <w:tcW w:type="dxa" w:w="5760"/>
            <w:tcMar>
              <w:top w:w="70" w:type="dxa"/>
              <w:start w:w="75" w:type="dxa"/>
              <w:bottom w:w="70" w:type="dxa"/>
              <w:end w:w="75" w:type="dxa"/>
            </w:tcMar>
            <w:vAlign w:val="top"/>
          </w:tcPr>
          <w:p>
            <w:pPr>
              <w:spacing w:after="0" w:line="240" w:lineRule="auto"/>
            </w:pPr>
            <w:r>
              <w:rPr>
                <w:rFonts w:ascii="Lato" w:hAnsi="Lato" w:eastAsia="Lato"/>
                <w:color w:val="111111"/>
                <w:sz w:val="16"/>
              </w:rPr>
              <w:t>Zero-service local persistence, transactional, portable.</w:t>
            </w:r>
          </w:p>
        </w:tc>
      </w:tr>
      <w:tr>
        <w:trPr>
          <w:cantSplit/>
        </w:trPr>
        <w:tc>
          <w:tcPr>
            <w:tcW w:type="dxa" w:w="1728"/>
            <w:shd w:fill="F8FAFC"/>
            <w:tcMar>
              <w:top w:w="70" w:type="dxa"/>
              <w:start w:w="75" w:type="dxa"/>
              <w:bottom w:w="70" w:type="dxa"/>
              <w:end w:w="75" w:type="dxa"/>
            </w:tcMar>
            <w:vAlign w:val="top"/>
          </w:tcPr>
          <w:p>
            <w:pPr>
              <w:spacing w:after="0" w:line="240" w:lineRule="auto"/>
            </w:pPr>
            <w:r>
              <w:rPr>
                <w:rFonts w:ascii="Lato" w:hAnsi="Lato" w:eastAsia="Lato"/>
                <w:color w:val="111111"/>
                <w:sz w:val="16"/>
              </w:rPr>
              <w:t>PDF text extraction</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pypdf/pdfplumber/pdfminer.six class of libraries</w:t>
            </w:r>
          </w:p>
        </w:tc>
        <w:tc>
          <w:tcPr>
            <w:tcW w:type="dxa" w:w="5760"/>
            <w:shd w:fill="F8FAFC"/>
            <w:tcMar>
              <w:top w:w="70" w:type="dxa"/>
              <w:start w:w="75" w:type="dxa"/>
              <w:bottom w:w="70" w:type="dxa"/>
              <w:end w:w="75" w:type="dxa"/>
            </w:tcMar>
            <w:vAlign w:val="top"/>
          </w:tcPr>
          <w:p>
            <w:pPr>
              <w:spacing w:after="0" w:line="240" w:lineRule="auto"/>
            </w:pPr>
            <w:r>
              <w:rPr>
                <w:rFonts w:ascii="Lato" w:hAnsi="Lato" w:eastAsia="Lato"/>
                <w:color w:val="111111"/>
                <w:sz w:val="16"/>
              </w:rPr>
              <w:t>Local deterministic extraction; final library choice requires license/package validation.</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OCR fallback</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Tesseract OCR</w:t>
            </w:r>
          </w:p>
        </w:tc>
        <w:tc>
          <w:tcPr>
            <w:tcW w:type="dxa" w:w="5760"/>
            <w:tcMar>
              <w:top w:w="70" w:type="dxa"/>
              <w:start w:w="75" w:type="dxa"/>
              <w:bottom w:w="70" w:type="dxa"/>
              <w:end w:w="75" w:type="dxa"/>
            </w:tcMar>
            <w:vAlign w:val="top"/>
          </w:tcPr>
          <w:p>
            <w:pPr>
              <w:spacing w:after="0" w:line="240" w:lineRule="auto"/>
            </w:pPr>
            <w:r>
              <w:rPr>
                <w:rFonts w:ascii="Lato" w:hAnsi="Lato" w:eastAsia="Lato"/>
                <w:color w:val="111111"/>
                <w:sz w:val="16"/>
              </w:rPr>
              <w:t>Local, no paid OCR API; use only when text layer is absent/insufficient.</w:t>
            </w:r>
          </w:p>
        </w:tc>
      </w:tr>
      <w:tr>
        <w:trPr>
          <w:cantSplit/>
        </w:trPr>
        <w:tc>
          <w:tcPr>
            <w:tcW w:type="dxa" w:w="1728"/>
            <w:shd w:fill="F8FAFC"/>
            <w:tcMar>
              <w:top w:w="70" w:type="dxa"/>
              <w:start w:w="75" w:type="dxa"/>
              <w:bottom w:w="70" w:type="dxa"/>
              <w:end w:w="75" w:type="dxa"/>
            </w:tcMar>
            <w:vAlign w:val="top"/>
          </w:tcPr>
          <w:p>
            <w:pPr>
              <w:spacing w:after="0" w:line="240" w:lineRule="auto"/>
            </w:pPr>
            <w:r>
              <w:rPr>
                <w:rFonts w:ascii="Lato" w:hAnsi="Lato" w:eastAsia="Lato"/>
                <w:color w:val="111111"/>
                <w:sz w:val="16"/>
              </w:rPr>
              <w:t>Requirement parsing</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Rules/heuristics + user review in v1</w:t>
            </w:r>
          </w:p>
        </w:tc>
        <w:tc>
          <w:tcPr>
            <w:tcW w:type="dxa" w:w="5760"/>
            <w:shd w:fill="F8FAFC"/>
            <w:tcMar>
              <w:top w:w="70" w:type="dxa"/>
              <w:start w:w="75" w:type="dxa"/>
              <w:bottom w:w="70" w:type="dxa"/>
              <w:end w:w="75" w:type="dxa"/>
            </w:tcMar>
            <w:vAlign w:val="top"/>
          </w:tcPr>
          <w:p>
            <w:pPr>
              <w:spacing w:after="0" w:line="240" w:lineRule="auto"/>
            </w:pPr>
            <w:r>
              <w:rPr>
                <w:rFonts w:ascii="Lato" w:hAnsi="Lato" w:eastAsia="Lato"/>
                <w:color w:val="111111"/>
                <w:sz w:val="16"/>
              </w:rPr>
              <w:t>Avoid mandatory local-LLM hardware/model dependency; preserve explainability.</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Word export</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python-docx</w:t>
            </w:r>
          </w:p>
        </w:tc>
        <w:tc>
          <w:tcPr>
            <w:tcW w:type="dxa" w:w="5760"/>
            <w:tcMar>
              <w:top w:w="70" w:type="dxa"/>
              <w:start w:w="75" w:type="dxa"/>
              <w:bottom w:w="70" w:type="dxa"/>
              <w:end w:w="75" w:type="dxa"/>
            </w:tcMar>
            <w:vAlign w:val="top"/>
          </w:tcPr>
          <w:p>
            <w:pPr>
              <w:spacing w:after="0" w:line="240" w:lineRule="auto"/>
            </w:pPr>
            <w:r>
              <w:rPr>
                <w:rFonts w:ascii="Lato" w:hAnsi="Lato" w:eastAsia="Lato"/>
                <w:color w:val="111111"/>
                <w:sz w:val="16"/>
              </w:rPr>
              <w:t>Editable local .docx output.</w:t>
            </w:r>
          </w:p>
        </w:tc>
      </w:tr>
      <w:tr>
        <w:trPr>
          <w:cantSplit/>
        </w:trPr>
        <w:tc>
          <w:tcPr>
            <w:tcW w:type="dxa" w:w="1728"/>
            <w:shd w:fill="F8FAFC"/>
            <w:tcMar>
              <w:top w:w="70" w:type="dxa"/>
              <w:start w:w="75" w:type="dxa"/>
              <w:bottom w:w="70" w:type="dxa"/>
              <w:end w:w="75" w:type="dxa"/>
            </w:tcMar>
            <w:vAlign w:val="top"/>
          </w:tcPr>
          <w:p>
            <w:pPr>
              <w:spacing w:after="0" w:line="240" w:lineRule="auto"/>
            </w:pPr>
            <w:r>
              <w:rPr>
                <w:rFonts w:ascii="Lato" w:hAnsi="Lato" w:eastAsia="Lato"/>
                <w:color w:val="111111"/>
                <w:sz w:val="16"/>
              </w:rPr>
              <w:t>Excel export</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openpyxl</w:t>
            </w:r>
          </w:p>
        </w:tc>
        <w:tc>
          <w:tcPr>
            <w:tcW w:type="dxa" w:w="5760"/>
            <w:shd w:fill="F8FAFC"/>
            <w:tcMar>
              <w:top w:w="70" w:type="dxa"/>
              <w:start w:w="75" w:type="dxa"/>
              <w:bottom w:w="70" w:type="dxa"/>
              <w:end w:w="75" w:type="dxa"/>
            </w:tcMar>
            <w:vAlign w:val="top"/>
          </w:tcPr>
          <w:p>
            <w:pPr>
              <w:spacing w:after="0" w:line="240" w:lineRule="auto"/>
            </w:pPr>
            <w:r>
              <w:rPr>
                <w:rFonts w:ascii="Lato" w:hAnsi="Lato" w:eastAsia="Lato"/>
                <w:color w:val="111111"/>
                <w:sz w:val="16"/>
              </w:rPr>
              <w:t>Editable .xlsx compliance/readiness matrix.</w:t>
            </w:r>
          </w:p>
        </w:tc>
      </w:tr>
      <w:tr>
        <w:trPr>
          <w:cantSplit/>
        </w:trPr>
        <w:tc>
          <w:tcPr>
            <w:tcW w:type="dxa" w:w="1728"/>
            <w:tcMar>
              <w:top w:w="70" w:type="dxa"/>
              <w:start w:w="75" w:type="dxa"/>
              <w:bottom w:w="70" w:type="dxa"/>
              <w:end w:w="75" w:type="dxa"/>
            </w:tcMar>
            <w:vAlign w:val="top"/>
          </w:tcPr>
          <w:p>
            <w:pPr>
              <w:spacing w:after="0" w:line="240" w:lineRule="auto"/>
            </w:pPr>
            <w:r>
              <w:rPr>
                <w:rFonts w:ascii="Lato" w:hAnsi="Lato" w:eastAsia="Lato"/>
                <w:color w:val="111111"/>
                <w:sz w:val="16"/>
              </w:rPr>
              <w:t>Packaging</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PyInstaller or equivalent</w:t>
            </w:r>
          </w:p>
        </w:tc>
        <w:tc>
          <w:tcPr>
            <w:tcW w:type="dxa" w:w="5760"/>
            <w:tcMar>
              <w:top w:w="70" w:type="dxa"/>
              <w:start w:w="75" w:type="dxa"/>
              <w:bottom w:w="70" w:type="dxa"/>
              <w:end w:w="75" w:type="dxa"/>
            </w:tcMar>
            <w:vAlign w:val="top"/>
          </w:tcPr>
          <w:p>
            <w:pPr>
              <w:spacing w:after="0" w:line="240" w:lineRule="auto"/>
            </w:pPr>
            <w:r>
              <w:rPr>
                <w:rFonts w:ascii="Lato" w:hAnsi="Lato" w:eastAsia="Lato"/>
                <w:color w:val="111111"/>
                <w:sz w:val="16"/>
              </w:rPr>
              <w:t>Local executable/installer path; final licensing and antivirus behavior must be tested.</w:t>
            </w:r>
          </w:p>
        </w:tc>
      </w:tr>
      <w:tr>
        <w:trPr>
          <w:cantSplit/>
        </w:trPr>
        <w:tc>
          <w:tcPr>
            <w:tcW w:type="dxa" w:w="1728"/>
            <w:shd w:fill="F8FAFC"/>
            <w:tcMar>
              <w:top w:w="70" w:type="dxa"/>
              <w:start w:w="75" w:type="dxa"/>
              <w:bottom w:w="70" w:type="dxa"/>
              <w:end w:w="75" w:type="dxa"/>
            </w:tcMar>
            <w:vAlign w:val="top"/>
          </w:tcPr>
          <w:p>
            <w:pPr>
              <w:spacing w:after="0" w:line="240" w:lineRule="auto"/>
            </w:pPr>
            <w:r>
              <w:rPr>
                <w:rFonts w:ascii="Lato" w:hAnsi="Lato" w:eastAsia="Lato"/>
                <w:color w:val="111111"/>
                <w:sz w:val="16"/>
              </w:rPr>
              <w:t>Optional local AI</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Pluggable local model adapter only after core workflow works</w:t>
            </w:r>
          </w:p>
        </w:tc>
        <w:tc>
          <w:tcPr>
            <w:tcW w:type="dxa" w:w="5760"/>
            <w:shd w:fill="F8FAFC"/>
            <w:tcMar>
              <w:top w:w="70" w:type="dxa"/>
              <w:start w:w="75" w:type="dxa"/>
              <w:bottom w:w="70" w:type="dxa"/>
              <w:end w:w="75" w:type="dxa"/>
            </w:tcMar>
            <w:vAlign w:val="top"/>
          </w:tcPr>
          <w:p>
            <w:pPr>
              <w:spacing w:after="0" w:line="240" w:lineRule="auto"/>
            </w:pPr>
            <w:r>
              <w:rPr>
                <w:rFonts w:ascii="Lato" w:hAnsi="Lato" w:eastAsia="Lato"/>
                <w:color w:val="111111"/>
                <w:sz w:val="16"/>
              </w:rPr>
              <w:t>May improve extraction later, but must not be required for v1 operation.</w:t>
            </w:r>
          </w:p>
        </w:tc>
      </w:tr>
    </w:tbl>
    <w:p>
      <w:pPr>
        <w:spacing w:after="40"/>
      </w:pPr>
    </w:p>
    <w:p>
      <w:pPr>
        <w:pStyle w:val="Heading1"/>
        <w:keepNext/>
        <w:spacing w:before="200" w:after="80"/>
      </w:pPr>
      <w:r>
        <w:rPr>
          <w:rFonts w:ascii="Lato" w:hAnsi="Lato" w:eastAsia="Lato"/>
          <w:b/>
          <w:color w:val="17365D"/>
          <w:sz w:val="34"/>
        </w:rPr>
        <w:t>40. Core Data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65D"/>
            <w:tcMar>
              <w:top w:w="80" w:type="dxa"/>
              <w:start w:w="80" w:type="dxa"/>
              <w:bottom w:w="80" w:type="dxa"/>
              <w:end w:w="80" w:type="dxa"/>
            </w:tcMar>
            <w:vAlign w:val="center"/>
          </w:tcPr>
          <w:p>
            <w:pPr>
              <w:spacing w:after="0"/>
            </w:pPr>
            <w:r>
              <w:rPr>
                <w:rFonts w:ascii="Lato" w:hAnsi="Lato" w:eastAsia="Lato"/>
                <w:b/>
                <w:color w:val="FFFFFF"/>
                <w:sz w:val="15"/>
              </w:rPr>
              <w:t>Entity</w:t>
            </w:r>
          </w:p>
        </w:tc>
        <w:tc>
          <w:tcPr>
            <w:tcW w:type="dxa" w:w="4608"/>
            <w:shd w:fill="17365D"/>
            <w:tcMar>
              <w:top w:w="80" w:type="dxa"/>
              <w:start w:w="80" w:type="dxa"/>
              <w:bottom w:w="80" w:type="dxa"/>
              <w:end w:w="80" w:type="dxa"/>
            </w:tcMar>
            <w:vAlign w:val="center"/>
          </w:tcPr>
          <w:p>
            <w:pPr>
              <w:spacing w:after="0"/>
            </w:pPr>
            <w:r>
              <w:rPr>
                <w:rFonts w:ascii="Lato" w:hAnsi="Lato" w:eastAsia="Lato"/>
                <w:b/>
                <w:color w:val="FFFFFF"/>
                <w:sz w:val="15"/>
              </w:rPr>
              <w:t>Key fields</w:t>
            </w:r>
          </w:p>
        </w:tc>
        <w:tc>
          <w:tcPr>
            <w:tcW w:type="dxa" w:w="4104"/>
            <w:shd w:fill="17365D"/>
            <w:tcMar>
              <w:top w:w="80" w:type="dxa"/>
              <w:start w:w="80" w:type="dxa"/>
              <w:bottom w:w="80" w:type="dxa"/>
              <w:end w:w="80" w:type="dxa"/>
            </w:tcMar>
            <w:vAlign w:val="center"/>
          </w:tcPr>
          <w:p>
            <w:pPr>
              <w:spacing w:after="0"/>
            </w:pPr>
            <w:r>
              <w:rPr>
                <w:rFonts w:ascii="Lato" w:hAnsi="Lato" w:eastAsia="Lato"/>
                <w:b/>
                <w:color w:val="FFFFFF"/>
                <w:sz w:val="15"/>
              </w:rPr>
              <w:t>Purpose</w:t>
            </w:r>
          </w:p>
        </w:tc>
      </w:tr>
      <w:tr>
        <w:trPr>
          <w:cantSplit/>
        </w:trPr>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5"/>
              </w:rPr>
              <w:t>Project</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5"/>
              </w:rPr>
              <w:t>id, name, authority, tender_ref, deadline, status, created_at</w:t>
            </w:r>
          </w:p>
        </w:tc>
        <w:tc>
          <w:tcPr>
            <w:tcW w:type="dxa" w:w="4104"/>
            <w:tcMar>
              <w:top w:w="70" w:type="dxa"/>
              <w:start w:w="75" w:type="dxa"/>
              <w:bottom w:w="70" w:type="dxa"/>
              <w:end w:w="75" w:type="dxa"/>
            </w:tcMar>
            <w:vAlign w:val="top"/>
          </w:tcPr>
          <w:p>
            <w:pPr>
              <w:spacing w:after="0" w:line="240" w:lineRule="auto"/>
            </w:pPr>
            <w:r>
              <w:rPr>
                <w:rFonts w:ascii="Lato" w:hAnsi="Lato" w:eastAsia="Lato"/>
                <w:color w:val="111111"/>
                <w:sz w:val="15"/>
              </w:rPr>
              <w:t>Container for one bid-preparation effort.</w:t>
            </w:r>
          </w:p>
        </w:tc>
      </w:tr>
      <w:tr>
        <w:trPr>
          <w:cantSplit/>
        </w:trPr>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5"/>
              </w:rPr>
              <w:t>SourceDocument</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5"/>
              </w:rPr>
              <w:t>id, project_id, type, filename, hash, imported_at, extraction_status</w:t>
            </w:r>
          </w:p>
        </w:tc>
        <w:tc>
          <w:tcPr>
            <w:tcW w:type="dxa" w:w="4104"/>
            <w:shd w:fill="F8FAFC"/>
            <w:tcMar>
              <w:top w:w="70" w:type="dxa"/>
              <w:start w:w="75" w:type="dxa"/>
              <w:bottom w:w="70" w:type="dxa"/>
              <w:end w:w="75" w:type="dxa"/>
            </w:tcMar>
            <w:vAlign w:val="top"/>
          </w:tcPr>
          <w:p>
            <w:pPr>
              <w:spacing w:after="0" w:line="240" w:lineRule="auto"/>
            </w:pPr>
            <w:r>
              <w:rPr>
                <w:rFonts w:ascii="Lato" w:hAnsi="Lato" w:eastAsia="Lato"/>
                <w:color w:val="111111"/>
                <w:sz w:val="15"/>
              </w:rPr>
              <w:t>Tender/supporting source files with integrity metadata.</w:t>
            </w:r>
          </w:p>
        </w:tc>
      </w:tr>
      <w:tr>
        <w:trPr>
          <w:cantSplit/>
        </w:trPr>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5"/>
              </w:rPr>
              <w:t>SourceSegment</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5"/>
              </w:rPr>
              <w:t>id, document_id, page/section, text, coordinates/offset, confidence</w:t>
            </w:r>
          </w:p>
        </w:tc>
        <w:tc>
          <w:tcPr>
            <w:tcW w:type="dxa" w:w="4104"/>
            <w:tcMar>
              <w:top w:w="70" w:type="dxa"/>
              <w:start w:w="75" w:type="dxa"/>
              <w:bottom w:w="70" w:type="dxa"/>
              <w:end w:w="75" w:type="dxa"/>
            </w:tcMar>
            <w:vAlign w:val="top"/>
          </w:tcPr>
          <w:p>
            <w:pPr>
              <w:spacing w:after="0" w:line="240" w:lineRule="auto"/>
            </w:pPr>
            <w:r>
              <w:rPr>
                <w:rFonts w:ascii="Lato" w:hAnsi="Lato" w:eastAsia="Lato"/>
                <w:color w:val="111111"/>
                <w:sz w:val="15"/>
              </w:rPr>
              <w:t>Traceable source location for extracted claims.</w:t>
            </w:r>
          </w:p>
        </w:tc>
      </w:tr>
      <w:tr>
        <w:trPr>
          <w:cantSplit/>
        </w:trPr>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5"/>
              </w:rPr>
              <w:t>Requirement</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5"/>
              </w:rPr>
              <w:t>id, project_id, text, category, mandatory, condition, due_date, source_segment_id, review_status</w:t>
            </w:r>
          </w:p>
        </w:tc>
        <w:tc>
          <w:tcPr>
            <w:tcW w:type="dxa" w:w="4104"/>
            <w:shd w:fill="F8FAFC"/>
            <w:tcMar>
              <w:top w:w="70" w:type="dxa"/>
              <w:start w:w="75" w:type="dxa"/>
              <w:bottom w:w="70" w:type="dxa"/>
              <w:end w:w="75" w:type="dxa"/>
            </w:tcMar>
            <w:vAlign w:val="top"/>
          </w:tcPr>
          <w:p>
            <w:pPr>
              <w:spacing w:after="0" w:line="240" w:lineRule="auto"/>
            </w:pPr>
            <w:r>
              <w:rPr>
                <w:rFonts w:ascii="Lato" w:hAnsi="Lato" w:eastAsia="Lato"/>
                <w:color w:val="111111"/>
                <w:sz w:val="15"/>
              </w:rPr>
              <w:t>Normalized tender requirement with provenance.</w:t>
            </w:r>
          </w:p>
        </w:tc>
      </w:tr>
      <w:tr>
        <w:trPr>
          <w:cantSplit/>
        </w:trPr>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5"/>
              </w:rPr>
              <w:t>EvidenceItem</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5"/>
              </w:rPr>
              <w:t>id, project_id, document_id, evidence_type, issuer, valid_from, valid_to, notes</w:t>
            </w:r>
          </w:p>
        </w:tc>
        <w:tc>
          <w:tcPr>
            <w:tcW w:type="dxa" w:w="4104"/>
            <w:tcMar>
              <w:top w:w="70" w:type="dxa"/>
              <w:start w:w="75" w:type="dxa"/>
              <w:bottom w:w="70" w:type="dxa"/>
              <w:end w:w="75" w:type="dxa"/>
            </w:tcMar>
            <w:vAlign w:val="top"/>
          </w:tcPr>
          <w:p>
            <w:pPr>
              <w:spacing w:after="0" w:line="240" w:lineRule="auto"/>
            </w:pPr>
            <w:r>
              <w:rPr>
                <w:rFonts w:ascii="Lato" w:hAnsi="Lato" w:eastAsia="Lato"/>
                <w:color w:val="111111"/>
                <w:sz w:val="15"/>
              </w:rPr>
              <w:t>Bidder document/evidence inventory.</w:t>
            </w:r>
          </w:p>
        </w:tc>
      </w:tr>
      <w:tr>
        <w:trPr>
          <w:cantSplit/>
        </w:trPr>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5"/>
              </w:rPr>
              <w:t>RequirementEvidenceLink</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5"/>
              </w:rPr>
              <w:t>requirement_id, evidence_id, status, confidence, rationale, reviewer_note</w:t>
            </w:r>
          </w:p>
        </w:tc>
        <w:tc>
          <w:tcPr>
            <w:tcW w:type="dxa" w:w="4104"/>
            <w:shd w:fill="F8FAFC"/>
            <w:tcMar>
              <w:top w:w="70" w:type="dxa"/>
              <w:start w:w="75" w:type="dxa"/>
              <w:bottom w:w="70" w:type="dxa"/>
              <w:end w:w="75" w:type="dxa"/>
            </w:tcMar>
            <w:vAlign w:val="top"/>
          </w:tcPr>
          <w:p>
            <w:pPr>
              <w:spacing w:after="0" w:line="240" w:lineRule="auto"/>
            </w:pPr>
            <w:r>
              <w:rPr>
                <w:rFonts w:ascii="Lato" w:hAnsi="Lato" w:eastAsia="Lato"/>
                <w:color w:val="111111"/>
                <w:sz w:val="15"/>
              </w:rPr>
              <w:t>Maps evidence to a requirement and records review state.</w:t>
            </w:r>
          </w:p>
        </w:tc>
      </w:tr>
      <w:tr>
        <w:trPr>
          <w:cantSplit/>
        </w:trPr>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5"/>
              </w:rPr>
              <w:t>ComplianceCheck</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5"/>
              </w:rPr>
              <w:t>requirement_id, status, blocker, score_value, checked_at, checked_by</w:t>
            </w:r>
          </w:p>
        </w:tc>
        <w:tc>
          <w:tcPr>
            <w:tcW w:type="dxa" w:w="4104"/>
            <w:tcMar>
              <w:top w:w="70" w:type="dxa"/>
              <w:start w:w="75" w:type="dxa"/>
              <w:bottom w:w="70" w:type="dxa"/>
              <w:end w:w="75" w:type="dxa"/>
            </w:tcMar>
            <w:vAlign w:val="top"/>
          </w:tcPr>
          <w:p>
            <w:pPr>
              <w:spacing w:after="0" w:line="240" w:lineRule="auto"/>
            </w:pPr>
            <w:r>
              <w:rPr>
                <w:rFonts w:ascii="Lato" w:hAnsi="Lato" w:eastAsia="Lato"/>
                <w:color w:val="111111"/>
                <w:sz w:val="15"/>
              </w:rPr>
              <w:t>Derived/confirmed readiness result.</w:t>
            </w:r>
          </w:p>
        </w:tc>
      </w:tr>
      <w:tr>
        <w:trPr>
          <w:cantSplit/>
        </w:trPr>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5"/>
              </w:rPr>
              <w:t>ExportRecord</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5"/>
              </w:rPr>
              <w:t>id, project_id, format, template_version, created_at, file_hash</w:t>
            </w:r>
          </w:p>
        </w:tc>
        <w:tc>
          <w:tcPr>
            <w:tcW w:type="dxa" w:w="4104"/>
            <w:shd w:fill="F8FAFC"/>
            <w:tcMar>
              <w:top w:w="70" w:type="dxa"/>
              <w:start w:w="75" w:type="dxa"/>
              <w:bottom w:w="70" w:type="dxa"/>
              <w:end w:w="75" w:type="dxa"/>
            </w:tcMar>
            <w:vAlign w:val="top"/>
          </w:tcPr>
          <w:p>
            <w:pPr>
              <w:spacing w:after="0" w:line="240" w:lineRule="auto"/>
            </w:pPr>
            <w:r>
              <w:rPr>
                <w:rFonts w:ascii="Lato" w:hAnsi="Lato" w:eastAsia="Lato"/>
                <w:color w:val="111111"/>
                <w:sz w:val="15"/>
              </w:rPr>
              <w:t>Audit trail for generated reports.</w:t>
            </w:r>
          </w:p>
        </w:tc>
      </w:tr>
      <w:tr>
        <w:trPr>
          <w:cantSplit/>
        </w:trPr>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5"/>
              </w:rPr>
              <w:t>DecisionNote</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5"/>
              </w:rPr>
              <w:t>id, project_id, related_object, note, decision, actor, timestamp</w:t>
            </w:r>
          </w:p>
        </w:tc>
        <w:tc>
          <w:tcPr>
            <w:tcW w:type="dxa" w:w="4104"/>
            <w:tcMar>
              <w:top w:w="70" w:type="dxa"/>
              <w:start w:w="75" w:type="dxa"/>
              <w:bottom w:w="70" w:type="dxa"/>
              <w:end w:w="75" w:type="dxa"/>
            </w:tcMar>
            <w:vAlign w:val="top"/>
          </w:tcPr>
          <w:p>
            <w:pPr>
              <w:spacing w:after="0" w:line="240" w:lineRule="auto"/>
            </w:pPr>
            <w:r>
              <w:rPr>
                <w:rFonts w:ascii="Lato" w:hAnsi="Lato" w:eastAsia="Lato"/>
                <w:color w:val="111111"/>
                <w:sz w:val="15"/>
              </w:rPr>
              <w:t>User override/review trail.</w:t>
            </w:r>
          </w:p>
        </w:tc>
      </w:tr>
    </w:tbl>
    <w:p>
      <w:pPr>
        <w:spacing w:after="40"/>
      </w:pPr>
    </w:p>
    <w:p>
      <w:pPr>
        <w:pStyle w:val="Heading1"/>
        <w:keepNext/>
        <w:spacing w:before="200" w:after="80"/>
      </w:pPr>
      <w:r>
        <w:rPr>
          <w:rFonts w:ascii="Lato" w:hAnsi="Lato" w:eastAsia="Lato"/>
          <w:b/>
          <w:color w:val="17365D"/>
          <w:sz w:val="34"/>
        </w:rPr>
        <w:t>41. Explainable Readiness Scoring — Illustrative Baseline</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pPr>
              <w:spacing w:after="80"/>
            </w:pPr>
            <w:r>
              <w:rPr>
                <w:rFonts w:ascii="Lato" w:hAnsi="Lato" w:eastAsia="Lato"/>
                <w:b/>
                <w:color w:val="17365D"/>
                <w:sz w:val="19"/>
              </w:rPr>
              <w:t>ILLUSTRATIVE FORMULA — NOT YET MARKET/DOMAIN VALIDATED</w:t>
            </w:r>
          </w:p>
          <w:p>
            <w:pPr>
              <w:spacing w:after="0" w:line="264" w:lineRule="auto"/>
            </w:pPr>
            <w:r>
              <w:rPr>
                <w:rFonts w:ascii="Lato" w:hAnsi="Lato" w:eastAsia="Lato"/>
                <w:color w:val="111111"/>
                <w:sz w:val="18"/>
              </w:rPr>
              <w:t>For reviewed requirements i, assign weight w_i and status value s_i: Compliant = 1.0; Partial = 0.5; Missing/Non-compliant = 0.0; Not Applicable = excluded. Numeric readiness = 100 × Σ(w_i × s_i) / Σ(w_i). If any requirement marked “mandatory disqualifying blocker” is Missing/Non-compliant, the overall decision label becomes NOT READY regardless of numeric score. The score is a navigation aid, not a legal determination.</w:t>
            </w:r>
          </w:p>
        </w:tc>
      </w:tr>
    </w:tbl>
    <w:p>
      <w:pPr>
        <w:spacing w:after="20"/>
      </w:pPr>
    </w:p>
    <w:p>
      <w:pPr>
        <w:spacing w:after="120" w:line="276" w:lineRule="auto"/>
      </w:pPr>
      <w:r>
        <w:rPr>
          <w:rFonts w:ascii="Lato" w:hAnsi="Lato" w:eastAsia="Lato"/>
          <w:i w:val="0"/>
          <w:sz w:val="20"/>
        </w:rPr>
        <w:t>The score must show its components. A user should be able to click a result and see which requirements and evidence items created it. Weighting defaults should be conservative and editable only through a governed configuration or user role, not hidden code.</w:t>
      </w:r>
    </w:p>
    <w:p>
      <w:pPr>
        <w:pStyle w:val="Heading1"/>
        <w:keepNext/>
        <w:spacing w:before="200" w:after="80"/>
      </w:pPr>
      <w:r>
        <w:rPr>
          <w:rFonts w:ascii="Lato" w:hAnsi="Lato" w:eastAsia="Lato"/>
          <w:b/>
          <w:color w:val="17365D"/>
          <w:sz w:val="34"/>
        </w:rPr>
        <w:t>42. Worked Example — Illustrative Tender Review</w:t>
      </w:r>
    </w:p>
    <w:tbl>
      <w:tblPr>
        <w:tblW w:type="auto" w:w="0"/>
        <w:jc w:val="center"/>
        <w:tblLayout w:type="autofit"/>
        <w:tblLook w:firstColumn="1" w:firstRow="1" w:lastColumn="0" w:lastRow="0" w:noHBand="0" w:noVBand="1" w:val="04A0"/>
      </w:tblPr>
      <w:tblGrid>
        <w:gridCol w:w="10166"/>
      </w:tblGrid>
      <w:tr>
        <w:tc>
          <w:tcPr>
            <w:tcW w:type="dxa" w:w="10166"/>
            <w:shd w:fill="F2F4F7"/>
            <w:tcMar>
              <w:top w:w="120" w:type="dxa"/>
              <w:start w:w="160" w:type="dxa"/>
              <w:bottom w:w="120" w:type="dxa"/>
              <w:end w:w="160" w:type="dxa"/>
            </w:tcMar>
          </w:tcPr>
          <w:p>
            <w:pPr>
              <w:spacing w:after="80"/>
            </w:pPr>
            <w:r>
              <w:rPr>
                <w:rFonts w:ascii="Lato" w:hAnsi="Lato" w:eastAsia="Lato"/>
                <w:b/>
                <w:color w:val="17365D"/>
                <w:sz w:val="19"/>
              </w:rPr>
              <w:t>DATA STATUS</w:t>
            </w:r>
          </w:p>
          <w:p>
            <w:pPr>
              <w:spacing w:after="0" w:line="264" w:lineRule="auto"/>
            </w:pPr>
            <w:r>
              <w:rPr>
                <w:rFonts w:ascii="Lato" w:hAnsi="Lato" w:eastAsia="Lato"/>
                <w:color w:val="111111"/>
                <w:sz w:val="18"/>
              </w:rPr>
              <w:t>The example below is fictional demonstration data created only to show how the workflow operates. It is not evidence about a real Bangladesh tender or e-GP rule.</w:t>
            </w:r>
          </w:p>
        </w:tc>
      </w:tr>
    </w:tbl>
    <w:p>
      <w:pPr>
        <w:spacing w:after="20"/>
      </w:pP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08"/>
            <w:shd w:fill="17365D"/>
            <w:tcMar>
              <w:top w:w="80" w:type="dxa"/>
              <w:start w:w="80" w:type="dxa"/>
              <w:bottom w:w="80" w:type="dxa"/>
              <w:end w:w="80" w:type="dxa"/>
            </w:tcMar>
            <w:vAlign w:val="center"/>
          </w:tcPr>
          <w:p>
            <w:pPr>
              <w:spacing w:after="0"/>
            </w:pPr>
            <w:r>
              <w:rPr>
                <w:rFonts w:ascii="Lato" w:hAnsi="Lato" w:eastAsia="Lato"/>
                <w:b/>
                <w:color w:val="FFFFFF"/>
                <w:sz w:val="15"/>
              </w:rPr>
              <w:t>Req ID</w:t>
            </w:r>
          </w:p>
        </w:tc>
        <w:tc>
          <w:tcPr>
            <w:tcW w:type="dxa" w:w="4896"/>
            <w:shd w:fill="17365D"/>
            <w:tcMar>
              <w:top w:w="80" w:type="dxa"/>
              <w:start w:w="80" w:type="dxa"/>
              <w:bottom w:w="80" w:type="dxa"/>
              <w:end w:w="80" w:type="dxa"/>
            </w:tcMar>
            <w:vAlign w:val="center"/>
          </w:tcPr>
          <w:p>
            <w:pPr>
              <w:spacing w:after="0"/>
            </w:pPr>
            <w:r>
              <w:rPr>
                <w:rFonts w:ascii="Lato" w:hAnsi="Lato" w:eastAsia="Lato"/>
                <w:b/>
                <w:color w:val="FFFFFF"/>
                <w:sz w:val="15"/>
              </w:rPr>
              <w:t>Illustrative requirement</w:t>
            </w:r>
          </w:p>
        </w:tc>
        <w:tc>
          <w:tcPr>
            <w:tcW w:type="dxa" w:w="1296"/>
            <w:shd w:fill="17365D"/>
            <w:tcMar>
              <w:top w:w="80" w:type="dxa"/>
              <w:start w:w="80" w:type="dxa"/>
              <w:bottom w:w="80" w:type="dxa"/>
              <w:end w:w="80" w:type="dxa"/>
            </w:tcMar>
            <w:vAlign w:val="center"/>
          </w:tcPr>
          <w:p>
            <w:pPr>
              <w:spacing w:after="0"/>
            </w:pPr>
            <w:r>
              <w:rPr>
                <w:rFonts w:ascii="Lato" w:hAnsi="Lato" w:eastAsia="Lato"/>
                <w:b/>
                <w:color w:val="FFFFFF"/>
                <w:sz w:val="15"/>
              </w:rPr>
              <w:t>Mandatory</w:t>
            </w:r>
          </w:p>
        </w:tc>
        <w:tc>
          <w:tcPr>
            <w:tcW w:type="dxa" w:w="864"/>
            <w:shd w:fill="17365D"/>
            <w:tcMar>
              <w:top w:w="80" w:type="dxa"/>
              <w:start w:w="80" w:type="dxa"/>
              <w:bottom w:w="80" w:type="dxa"/>
              <w:end w:w="80" w:type="dxa"/>
            </w:tcMar>
            <w:vAlign w:val="center"/>
          </w:tcPr>
          <w:p>
            <w:pPr>
              <w:spacing w:after="0"/>
            </w:pPr>
            <w:r>
              <w:rPr>
                <w:rFonts w:ascii="Lato" w:hAnsi="Lato" w:eastAsia="Lato"/>
                <w:b/>
                <w:color w:val="FFFFFF"/>
                <w:sz w:val="15"/>
              </w:rPr>
              <w:t>Weight</w:t>
            </w:r>
          </w:p>
        </w:tc>
        <w:tc>
          <w:tcPr>
            <w:tcW w:type="dxa" w:w="2520"/>
            <w:shd w:fill="17365D"/>
            <w:tcMar>
              <w:top w:w="80" w:type="dxa"/>
              <w:start w:w="80" w:type="dxa"/>
              <w:bottom w:w="80" w:type="dxa"/>
              <w:end w:w="80" w:type="dxa"/>
            </w:tcMar>
            <w:vAlign w:val="center"/>
          </w:tcPr>
          <w:p>
            <w:pPr>
              <w:spacing w:after="0"/>
            </w:pPr>
            <w:r>
              <w:rPr>
                <w:rFonts w:ascii="Lato" w:hAnsi="Lato" w:eastAsia="Lato"/>
                <w:b/>
                <w:color w:val="FFFFFF"/>
                <w:sz w:val="15"/>
              </w:rPr>
              <w:t>Evidence/status</w:t>
            </w:r>
          </w:p>
        </w:tc>
        <w:tc>
          <w:tcPr>
            <w:tcW w:type="dxa" w:w="1512"/>
            <w:shd w:fill="17365D"/>
            <w:tcMar>
              <w:top w:w="80" w:type="dxa"/>
              <w:start w:w="80" w:type="dxa"/>
              <w:bottom w:w="80" w:type="dxa"/>
              <w:end w:w="80" w:type="dxa"/>
            </w:tcMar>
            <w:vAlign w:val="center"/>
          </w:tcPr>
          <w:p>
            <w:pPr>
              <w:spacing w:after="0"/>
            </w:pPr>
            <w:r>
              <w:rPr>
                <w:rFonts w:ascii="Lato" w:hAnsi="Lato" w:eastAsia="Lato"/>
                <w:b/>
                <w:color w:val="FFFFFF"/>
                <w:sz w:val="15"/>
              </w:rPr>
              <w:t>Result</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5"/>
              </w:rPr>
              <w:t>R-001</w:t>
            </w:r>
          </w:p>
        </w:tc>
        <w:tc>
          <w:tcPr>
            <w:tcW w:type="dxa" w:w="4896"/>
            <w:tcMar>
              <w:top w:w="70" w:type="dxa"/>
              <w:start w:w="75" w:type="dxa"/>
              <w:bottom w:w="70" w:type="dxa"/>
              <w:end w:w="75" w:type="dxa"/>
            </w:tcMar>
            <w:vAlign w:val="top"/>
          </w:tcPr>
          <w:p>
            <w:pPr>
              <w:spacing w:after="0" w:line="240" w:lineRule="auto"/>
            </w:pPr>
            <w:r>
              <w:rPr>
                <w:rFonts w:ascii="Lato" w:hAnsi="Lato" w:eastAsia="Lato"/>
                <w:color w:val="111111"/>
                <w:sz w:val="15"/>
              </w:rPr>
              <w:t>Valid trade license covering the submission date.</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5"/>
              </w:rPr>
              <w:t>Yes</w:t>
            </w:r>
          </w:p>
        </w:tc>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5"/>
              </w:rPr>
              <w:t>10</w:t>
            </w:r>
          </w:p>
        </w:tc>
        <w:tc>
          <w:tcPr>
            <w:tcW w:type="dxa" w:w="2520"/>
            <w:tcMar>
              <w:top w:w="70" w:type="dxa"/>
              <w:start w:w="75" w:type="dxa"/>
              <w:bottom w:w="70" w:type="dxa"/>
              <w:end w:w="75" w:type="dxa"/>
            </w:tcMar>
            <w:vAlign w:val="top"/>
          </w:tcPr>
          <w:p>
            <w:pPr>
              <w:spacing w:after="0" w:line="240" w:lineRule="auto"/>
            </w:pPr>
            <w:r>
              <w:rPr>
                <w:rFonts w:ascii="Lato" w:hAnsi="Lato" w:eastAsia="Lato"/>
                <w:color w:val="111111"/>
                <w:sz w:val="15"/>
              </w:rPr>
              <w:t>TradeLicense.pdf; expiry after tender deadline.</w:t>
            </w:r>
          </w:p>
        </w:tc>
        <w:tc>
          <w:tcPr>
            <w:tcW w:type="dxa" w:w="1512"/>
            <w:tcMar>
              <w:top w:w="70" w:type="dxa"/>
              <w:start w:w="75" w:type="dxa"/>
              <w:bottom w:w="70" w:type="dxa"/>
              <w:end w:w="75" w:type="dxa"/>
            </w:tcMar>
            <w:vAlign w:val="top"/>
          </w:tcPr>
          <w:p>
            <w:pPr>
              <w:spacing w:after="0" w:line="240" w:lineRule="auto"/>
            </w:pPr>
            <w:r>
              <w:rPr>
                <w:rFonts w:ascii="Lato" w:hAnsi="Lato" w:eastAsia="Lato"/>
                <w:color w:val="111111"/>
                <w:sz w:val="15"/>
              </w:rPr>
              <w:t>Compliant (1.0)</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5"/>
              </w:rPr>
              <w:t>R-002</w:t>
            </w:r>
          </w:p>
        </w:tc>
        <w:tc>
          <w:tcPr>
            <w:tcW w:type="dxa" w:w="4896"/>
            <w:shd w:fill="F8FAFC"/>
            <w:tcMar>
              <w:top w:w="70" w:type="dxa"/>
              <w:start w:w="75" w:type="dxa"/>
              <w:bottom w:w="70" w:type="dxa"/>
              <w:end w:w="75" w:type="dxa"/>
            </w:tcMar>
            <w:vAlign w:val="top"/>
          </w:tcPr>
          <w:p>
            <w:pPr>
              <w:spacing w:after="0" w:line="240" w:lineRule="auto"/>
            </w:pPr>
            <w:r>
              <w:rPr>
                <w:rFonts w:ascii="Lato" w:hAnsi="Lato" w:eastAsia="Lato"/>
                <w:color w:val="111111"/>
                <w:sz w:val="15"/>
              </w:rPr>
              <w:t>Required tax-return evidence for the specified fiscal period.</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5"/>
              </w:rPr>
              <w:t>Yes / blocker</w:t>
            </w:r>
          </w:p>
        </w:tc>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5"/>
              </w:rPr>
              <w:t>10</w:t>
            </w:r>
          </w:p>
        </w:tc>
        <w:tc>
          <w:tcPr>
            <w:tcW w:type="dxa" w:w="2520"/>
            <w:shd w:fill="F8FAFC"/>
            <w:tcMar>
              <w:top w:w="70" w:type="dxa"/>
              <w:start w:w="75" w:type="dxa"/>
              <w:bottom w:w="70" w:type="dxa"/>
              <w:end w:w="75" w:type="dxa"/>
            </w:tcMar>
            <w:vAlign w:val="top"/>
          </w:tcPr>
          <w:p>
            <w:pPr>
              <w:spacing w:after="0" w:line="240" w:lineRule="auto"/>
            </w:pPr>
            <w:r>
              <w:rPr>
                <w:rFonts w:ascii="Lato" w:hAnsi="Lato" w:eastAsia="Lato"/>
                <w:color w:val="111111"/>
                <w:sz w:val="15"/>
              </w:rPr>
              <w:t>No matching document uploaded.</w:t>
            </w:r>
          </w:p>
        </w:tc>
        <w:tc>
          <w:tcPr>
            <w:tcW w:type="dxa" w:w="1512"/>
            <w:shd w:fill="F8FAFC"/>
            <w:tcMar>
              <w:top w:w="70" w:type="dxa"/>
              <w:start w:w="75" w:type="dxa"/>
              <w:bottom w:w="70" w:type="dxa"/>
              <w:end w:w="75" w:type="dxa"/>
            </w:tcMar>
            <w:vAlign w:val="top"/>
          </w:tcPr>
          <w:p>
            <w:pPr>
              <w:spacing w:after="0" w:line="240" w:lineRule="auto"/>
            </w:pPr>
            <w:r>
              <w:rPr>
                <w:rFonts w:ascii="Lato" w:hAnsi="Lato" w:eastAsia="Lato"/>
                <w:color w:val="111111"/>
                <w:sz w:val="15"/>
              </w:rPr>
              <w:t>Missing (0.0)</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5"/>
              </w:rPr>
              <w:t>R-003</w:t>
            </w:r>
          </w:p>
        </w:tc>
        <w:tc>
          <w:tcPr>
            <w:tcW w:type="dxa" w:w="4896"/>
            <w:tcMar>
              <w:top w:w="70" w:type="dxa"/>
              <w:start w:w="75" w:type="dxa"/>
              <w:bottom w:w="70" w:type="dxa"/>
              <w:end w:w="75" w:type="dxa"/>
            </w:tcMar>
            <w:vAlign w:val="top"/>
          </w:tcPr>
          <w:p>
            <w:pPr>
              <w:spacing w:after="0" w:line="240" w:lineRule="auto"/>
            </w:pPr>
            <w:r>
              <w:rPr>
                <w:rFonts w:ascii="Lato" w:hAnsi="Lato" w:eastAsia="Lato"/>
                <w:color w:val="111111"/>
                <w:sz w:val="15"/>
              </w:rPr>
              <w:t>Evidence of three similar contracts within the defined period.</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5"/>
              </w:rPr>
              <w:t>Yes</w:t>
            </w:r>
          </w:p>
        </w:tc>
        <w:tc>
          <w:tcPr>
            <w:tcW w:type="dxa" w:w="864"/>
            <w:tcMar>
              <w:top w:w="70" w:type="dxa"/>
              <w:start w:w="75" w:type="dxa"/>
              <w:bottom w:w="70" w:type="dxa"/>
              <w:end w:w="75" w:type="dxa"/>
            </w:tcMar>
            <w:vAlign w:val="top"/>
          </w:tcPr>
          <w:p>
            <w:pPr>
              <w:spacing w:after="0" w:line="240" w:lineRule="auto"/>
            </w:pPr>
            <w:r>
              <w:rPr>
                <w:rFonts w:ascii="Lato" w:hAnsi="Lato" w:eastAsia="Lato"/>
                <w:color w:val="111111"/>
                <w:sz w:val="15"/>
              </w:rPr>
              <w:t>8</w:t>
            </w:r>
          </w:p>
        </w:tc>
        <w:tc>
          <w:tcPr>
            <w:tcW w:type="dxa" w:w="2520"/>
            <w:tcMar>
              <w:top w:w="70" w:type="dxa"/>
              <w:start w:w="75" w:type="dxa"/>
              <w:bottom w:w="70" w:type="dxa"/>
              <w:end w:w="75" w:type="dxa"/>
            </w:tcMar>
            <w:vAlign w:val="top"/>
          </w:tcPr>
          <w:p>
            <w:pPr>
              <w:spacing w:after="0" w:line="240" w:lineRule="auto"/>
            </w:pPr>
            <w:r>
              <w:rPr>
                <w:rFonts w:ascii="Lato" w:hAnsi="Lato" w:eastAsia="Lato"/>
                <w:color w:val="111111"/>
                <w:sz w:val="15"/>
              </w:rPr>
              <w:t>Two qualifying contracts found; third not evidenced.</w:t>
            </w:r>
          </w:p>
        </w:tc>
        <w:tc>
          <w:tcPr>
            <w:tcW w:type="dxa" w:w="1512"/>
            <w:tcMar>
              <w:top w:w="70" w:type="dxa"/>
              <w:start w:w="75" w:type="dxa"/>
              <w:bottom w:w="70" w:type="dxa"/>
              <w:end w:w="75" w:type="dxa"/>
            </w:tcMar>
            <w:vAlign w:val="top"/>
          </w:tcPr>
          <w:p>
            <w:pPr>
              <w:spacing w:after="0" w:line="240" w:lineRule="auto"/>
            </w:pPr>
            <w:r>
              <w:rPr>
                <w:rFonts w:ascii="Lato" w:hAnsi="Lato" w:eastAsia="Lato"/>
                <w:color w:val="111111"/>
                <w:sz w:val="15"/>
              </w:rPr>
              <w:t>Partial (0.5)</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5"/>
              </w:rPr>
              <w:t>R-004</w:t>
            </w:r>
          </w:p>
        </w:tc>
        <w:tc>
          <w:tcPr>
            <w:tcW w:type="dxa" w:w="4896"/>
            <w:shd w:fill="F8FAFC"/>
            <w:tcMar>
              <w:top w:w="70" w:type="dxa"/>
              <w:start w:w="75" w:type="dxa"/>
              <w:bottom w:w="70" w:type="dxa"/>
              <w:end w:w="75" w:type="dxa"/>
            </w:tcMar>
            <w:vAlign w:val="top"/>
          </w:tcPr>
          <w:p>
            <w:pPr>
              <w:spacing w:after="0" w:line="240" w:lineRule="auto"/>
            </w:pPr>
            <w:r>
              <w:rPr>
                <w:rFonts w:ascii="Lato" w:hAnsi="Lato" w:eastAsia="Lato"/>
                <w:color w:val="111111"/>
                <w:sz w:val="15"/>
              </w:rPr>
              <w:t>Company profile information.</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5"/>
              </w:rPr>
              <w:t>No</w:t>
            </w:r>
          </w:p>
        </w:tc>
        <w:tc>
          <w:tcPr>
            <w:tcW w:type="dxa" w:w="864"/>
            <w:shd w:fill="F8FAFC"/>
            <w:tcMar>
              <w:top w:w="70" w:type="dxa"/>
              <w:start w:w="75" w:type="dxa"/>
              <w:bottom w:w="70" w:type="dxa"/>
              <w:end w:w="75" w:type="dxa"/>
            </w:tcMar>
            <w:vAlign w:val="top"/>
          </w:tcPr>
          <w:p>
            <w:pPr>
              <w:spacing w:after="0" w:line="240" w:lineRule="auto"/>
            </w:pPr>
            <w:r>
              <w:rPr>
                <w:rFonts w:ascii="Lato" w:hAnsi="Lato" w:eastAsia="Lato"/>
                <w:color w:val="111111"/>
                <w:sz w:val="15"/>
              </w:rPr>
              <w:t>2</w:t>
            </w:r>
          </w:p>
        </w:tc>
        <w:tc>
          <w:tcPr>
            <w:tcW w:type="dxa" w:w="2520"/>
            <w:shd w:fill="F8FAFC"/>
            <w:tcMar>
              <w:top w:w="70" w:type="dxa"/>
              <w:start w:w="75" w:type="dxa"/>
              <w:bottom w:w="70" w:type="dxa"/>
              <w:end w:w="75" w:type="dxa"/>
            </w:tcMar>
            <w:vAlign w:val="top"/>
          </w:tcPr>
          <w:p>
            <w:pPr>
              <w:spacing w:after="0" w:line="240" w:lineRule="auto"/>
            </w:pPr>
            <w:r>
              <w:rPr>
                <w:rFonts w:ascii="Lato" w:hAnsi="Lato" w:eastAsia="Lato"/>
                <w:color w:val="111111"/>
                <w:sz w:val="15"/>
              </w:rPr>
              <w:t>Profile.docx available.</w:t>
            </w:r>
          </w:p>
        </w:tc>
        <w:tc>
          <w:tcPr>
            <w:tcW w:type="dxa" w:w="1512"/>
            <w:shd w:fill="F8FAFC"/>
            <w:tcMar>
              <w:top w:w="70" w:type="dxa"/>
              <w:start w:w="75" w:type="dxa"/>
              <w:bottom w:w="70" w:type="dxa"/>
              <w:end w:w="75" w:type="dxa"/>
            </w:tcMar>
            <w:vAlign w:val="top"/>
          </w:tcPr>
          <w:p>
            <w:pPr>
              <w:spacing w:after="0" w:line="240" w:lineRule="auto"/>
            </w:pPr>
            <w:r>
              <w:rPr>
                <w:rFonts w:ascii="Lato" w:hAnsi="Lato" w:eastAsia="Lato"/>
                <w:color w:val="111111"/>
                <w:sz w:val="15"/>
              </w:rPr>
              <w:t>Compliant (1.0)</w:t>
            </w:r>
          </w:p>
        </w:tc>
      </w:tr>
    </w:tbl>
    <w:p>
      <w:pPr>
        <w:spacing w:after="40"/>
      </w:pPr>
    </w:p>
    <w:p>
      <w:pPr>
        <w:spacing w:after="120" w:line="276" w:lineRule="auto"/>
      </w:pPr>
      <w:r>
        <w:rPr>
          <w:rFonts w:ascii="Lato" w:hAnsi="Lato" w:eastAsia="Lato"/>
          <w:i w:val="0"/>
          <w:sz w:val="20"/>
        </w:rPr>
        <w:t>Illustrative numeric calculation: 100 × [(10×1.0) + (10×0.0) + (8×0.5) + (2×1.0)] / (10+10+8+2) = 53.3%. Because R-002 is a mandatory blocker, the decision label is NOT READY even if subsequent non-blocking items raise the percentage. The product should show “what to fix next” rather than presenting the percentage as a pass probability.</w:t>
      </w:r>
    </w:p>
    <w:p>
      <w:pPr>
        <w:pStyle w:val="Heading1"/>
        <w:keepNext/>
        <w:spacing w:before="200" w:after="80"/>
      </w:pPr>
      <w:r>
        <w:rPr>
          <w:rFonts w:ascii="Lato" w:hAnsi="Lato" w:eastAsia="Lato"/>
          <w:b/>
          <w:color w:val="17365D"/>
          <w:sz w:val="34"/>
        </w:rPr>
        <w:t>43. Core Screen / Decision Flow</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17365D"/>
            <w:tcMar>
              <w:top w:w="80" w:type="dxa"/>
              <w:start w:w="80" w:type="dxa"/>
              <w:bottom w:w="80" w:type="dxa"/>
              <w:end w:w="80" w:type="dxa"/>
            </w:tcMar>
            <w:vAlign w:val="center"/>
          </w:tcPr>
          <w:p>
            <w:pPr>
              <w:spacing w:after="0"/>
            </w:pPr>
            <w:r>
              <w:rPr>
                <w:rFonts w:ascii="Lato" w:hAnsi="Lato" w:eastAsia="Lato"/>
                <w:b/>
                <w:color w:val="FFFFFF"/>
                <w:sz w:val="16"/>
              </w:rPr>
              <w:t>Step</w:t>
            </w:r>
          </w:p>
        </w:tc>
        <w:tc>
          <w:tcPr>
            <w:tcW w:type="dxa" w:w="2880"/>
            <w:shd w:fill="17365D"/>
            <w:tcMar>
              <w:top w:w="80" w:type="dxa"/>
              <w:start w:w="80" w:type="dxa"/>
              <w:bottom w:w="80" w:type="dxa"/>
              <w:end w:w="80" w:type="dxa"/>
            </w:tcMar>
            <w:vAlign w:val="center"/>
          </w:tcPr>
          <w:p>
            <w:pPr>
              <w:spacing w:after="0"/>
            </w:pPr>
            <w:r>
              <w:rPr>
                <w:rFonts w:ascii="Lato" w:hAnsi="Lato" w:eastAsia="Lato"/>
                <w:b/>
                <w:color w:val="FFFFFF"/>
                <w:sz w:val="16"/>
              </w:rPr>
              <w:t>User question</w:t>
            </w:r>
          </w:p>
        </w:tc>
        <w:tc>
          <w:tcPr>
            <w:tcW w:type="dxa" w:w="3096"/>
            <w:shd w:fill="17365D"/>
            <w:tcMar>
              <w:top w:w="80" w:type="dxa"/>
              <w:start w:w="80" w:type="dxa"/>
              <w:bottom w:w="80" w:type="dxa"/>
              <w:end w:w="80" w:type="dxa"/>
            </w:tcMar>
            <w:vAlign w:val="center"/>
          </w:tcPr>
          <w:p>
            <w:pPr>
              <w:spacing w:after="0"/>
            </w:pPr>
            <w:r>
              <w:rPr>
                <w:rFonts w:ascii="Lato" w:hAnsi="Lato" w:eastAsia="Lato"/>
                <w:b/>
                <w:color w:val="FFFFFF"/>
                <w:sz w:val="16"/>
              </w:rPr>
              <w:t>Primary screen/state</w:t>
            </w:r>
          </w:p>
        </w:tc>
        <w:tc>
          <w:tcPr>
            <w:tcW w:type="dxa" w:w="3888"/>
            <w:shd w:fill="17365D"/>
            <w:tcMar>
              <w:top w:w="80" w:type="dxa"/>
              <w:start w:w="80" w:type="dxa"/>
              <w:bottom w:w="80" w:type="dxa"/>
              <w:end w:w="80" w:type="dxa"/>
            </w:tcMar>
            <w:vAlign w:val="center"/>
          </w:tcPr>
          <w:p>
            <w:pPr>
              <w:spacing w:after="0"/>
            </w:pPr>
            <w:r>
              <w:rPr>
                <w:rFonts w:ascii="Lato" w:hAnsi="Lato" w:eastAsia="Lato"/>
                <w:b/>
                <w:color w:val="FFFFFF"/>
                <w:sz w:val="16"/>
              </w:rPr>
              <w:t>System output</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6"/>
              </w:rPr>
              <w:t>1</w:t>
            </w:r>
          </w:p>
        </w:tc>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6"/>
              </w:rPr>
              <w:t>What tender am I preparing?</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Project setup/import</w:t>
            </w:r>
          </w:p>
        </w:tc>
        <w:tc>
          <w:tcPr>
            <w:tcW w:type="dxa" w:w="3888"/>
            <w:tcMar>
              <w:top w:w="70" w:type="dxa"/>
              <w:start w:w="75" w:type="dxa"/>
              <w:bottom w:w="70" w:type="dxa"/>
              <w:end w:w="75" w:type="dxa"/>
            </w:tcMar>
            <w:vAlign w:val="top"/>
          </w:tcPr>
          <w:p>
            <w:pPr>
              <w:spacing w:after="0" w:line="240" w:lineRule="auto"/>
            </w:pPr>
            <w:r>
              <w:rPr>
                <w:rFonts w:ascii="Lato" w:hAnsi="Lato" w:eastAsia="Lato"/>
                <w:color w:val="111111"/>
                <w:sz w:val="16"/>
              </w:rPr>
              <w:t>Project metadata and source file inventory.</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6"/>
              </w:rPr>
              <w:t>2</w:t>
            </w:r>
          </w:p>
        </w:tc>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6"/>
              </w:rPr>
              <w:t>What does this tender require?</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Requirement review workspace</w:t>
            </w:r>
          </w:p>
        </w:tc>
        <w:tc>
          <w:tcPr>
            <w:tcW w:type="dxa" w:w="3888"/>
            <w:shd w:fill="F8FAFC"/>
            <w:tcMar>
              <w:top w:w="70" w:type="dxa"/>
              <w:start w:w="75" w:type="dxa"/>
              <w:bottom w:w="70" w:type="dxa"/>
              <w:end w:w="75" w:type="dxa"/>
            </w:tcMar>
            <w:vAlign w:val="top"/>
          </w:tcPr>
          <w:p>
            <w:pPr>
              <w:spacing w:after="0" w:line="240" w:lineRule="auto"/>
            </w:pPr>
            <w:r>
              <w:rPr>
                <w:rFonts w:ascii="Lato" w:hAnsi="Lato" w:eastAsia="Lato"/>
                <w:color w:val="111111"/>
                <w:sz w:val="16"/>
              </w:rPr>
              <w:t>Extracted/normalized requirements with page/section provenance.</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6"/>
              </w:rPr>
              <w:t>3</w:t>
            </w:r>
          </w:p>
        </w:tc>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6"/>
              </w:rPr>
              <w:t>Is the extraction correct?</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Review/edit/merge/split state</w:t>
            </w:r>
          </w:p>
        </w:tc>
        <w:tc>
          <w:tcPr>
            <w:tcW w:type="dxa" w:w="3888"/>
            <w:tcMar>
              <w:top w:w="70" w:type="dxa"/>
              <w:start w:w="75" w:type="dxa"/>
              <w:bottom w:w="70" w:type="dxa"/>
              <w:end w:w="75" w:type="dxa"/>
            </w:tcMar>
            <w:vAlign w:val="top"/>
          </w:tcPr>
          <w:p>
            <w:pPr>
              <w:spacing w:after="0" w:line="240" w:lineRule="auto"/>
            </w:pPr>
            <w:r>
              <w:rPr>
                <w:rFonts w:ascii="Lato" w:hAnsi="Lato" w:eastAsia="Lato"/>
                <w:color w:val="111111"/>
                <w:sz w:val="16"/>
              </w:rPr>
              <w:t>Confirmed requirement set; uncertain items remain visibly unresolved.</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6"/>
              </w:rPr>
              <w:t>4</w:t>
            </w:r>
          </w:p>
        </w:tc>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6"/>
              </w:rPr>
              <w:t>What evidence do I already have?</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Evidence library/mapping</w:t>
            </w:r>
          </w:p>
        </w:tc>
        <w:tc>
          <w:tcPr>
            <w:tcW w:type="dxa" w:w="3888"/>
            <w:shd w:fill="F8FAFC"/>
            <w:tcMar>
              <w:top w:w="70" w:type="dxa"/>
              <w:start w:w="75" w:type="dxa"/>
              <w:bottom w:w="70" w:type="dxa"/>
              <w:end w:w="75" w:type="dxa"/>
            </w:tcMar>
            <w:vAlign w:val="top"/>
          </w:tcPr>
          <w:p>
            <w:pPr>
              <w:spacing w:after="0" w:line="240" w:lineRule="auto"/>
            </w:pPr>
            <w:r>
              <w:rPr>
                <w:rFonts w:ascii="Lato" w:hAnsi="Lato" w:eastAsia="Lato"/>
                <w:color w:val="111111"/>
                <w:sz w:val="16"/>
              </w:rPr>
              <w:t>Evidence inventory and candidate matches.</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6"/>
              </w:rPr>
              <w:t>5</w:t>
            </w:r>
          </w:p>
        </w:tc>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6"/>
              </w:rPr>
              <w:t>What is missing, partial or risky?</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Compliance matrix</w:t>
            </w:r>
          </w:p>
        </w:tc>
        <w:tc>
          <w:tcPr>
            <w:tcW w:type="dxa" w:w="3888"/>
            <w:tcMar>
              <w:top w:w="70" w:type="dxa"/>
              <w:start w:w="75" w:type="dxa"/>
              <w:bottom w:w="70" w:type="dxa"/>
              <w:end w:w="75" w:type="dxa"/>
            </w:tcMar>
            <w:vAlign w:val="top"/>
          </w:tcPr>
          <w:p>
            <w:pPr>
              <w:spacing w:after="0" w:line="240" w:lineRule="auto"/>
            </w:pPr>
            <w:r>
              <w:rPr>
                <w:rFonts w:ascii="Lato" w:hAnsi="Lato" w:eastAsia="Lato"/>
                <w:color w:val="111111"/>
                <w:sz w:val="16"/>
              </w:rPr>
              <w:t>Status per requirement, blockers, expiry/deadline risk.</w:t>
            </w:r>
          </w:p>
        </w:tc>
      </w:tr>
      <w:tr>
        <w:trPr>
          <w:cantSplit/>
        </w:trPr>
        <w:tc>
          <w:tcPr>
            <w:tcW w:type="dxa" w:w="792"/>
            <w:shd w:fill="F8FAFC"/>
            <w:tcMar>
              <w:top w:w="70" w:type="dxa"/>
              <w:start w:w="75" w:type="dxa"/>
              <w:bottom w:w="70" w:type="dxa"/>
              <w:end w:w="75" w:type="dxa"/>
            </w:tcMar>
            <w:vAlign w:val="top"/>
          </w:tcPr>
          <w:p>
            <w:pPr>
              <w:spacing w:after="0" w:line="240" w:lineRule="auto"/>
            </w:pPr>
            <w:r>
              <w:rPr>
                <w:rFonts w:ascii="Lato" w:hAnsi="Lato" w:eastAsia="Lato"/>
                <w:color w:val="111111"/>
                <w:sz w:val="16"/>
              </w:rPr>
              <w:t>6</w:t>
            </w:r>
          </w:p>
        </w:tc>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6"/>
              </w:rPr>
              <w:t>Should I proceed and what should I do next?</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Readiness dashboard</w:t>
            </w:r>
          </w:p>
        </w:tc>
        <w:tc>
          <w:tcPr>
            <w:tcW w:type="dxa" w:w="3888"/>
            <w:shd w:fill="F8FAFC"/>
            <w:tcMar>
              <w:top w:w="70" w:type="dxa"/>
              <w:start w:w="75" w:type="dxa"/>
              <w:bottom w:w="70" w:type="dxa"/>
              <w:end w:w="75" w:type="dxa"/>
            </w:tcMar>
            <w:vAlign w:val="top"/>
          </w:tcPr>
          <w:p>
            <w:pPr>
              <w:spacing w:after="0" w:line="240" w:lineRule="auto"/>
            </w:pPr>
            <w:r>
              <w:rPr>
                <w:rFonts w:ascii="Lato" w:hAnsi="Lato" w:eastAsia="Lato"/>
                <w:color w:val="111111"/>
                <w:sz w:val="16"/>
              </w:rPr>
              <w:t>Explainable readiness, blocker list, prioritized next actions.</w:t>
            </w:r>
          </w:p>
        </w:tc>
      </w:tr>
      <w:tr>
        <w:trPr>
          <w:cantSplit/>
        </w:trPr>
        <w:tc>
          <w:tcPr>
            <w:tcW w:type="dxa" w:w="792"/>
            <w:tcMar>
              <w:top w:w="70" w:type="dxa"/>
              <w:start w:w="75" w:type="dxa"/>
              <w:bottom w:w="70" w:type="dxa"/>
              <w:end w:w="75" w:type="dxa"/>
            </w:tcMar>
            <w:vAlign w:val="top"/>
          </w:tcPr>
          <w:p>
            <w:pPr>
              <w:spacing w:after="0" w:line="240" w:lineRule="auto"/>
            </w:pPr>
            <w:r>
              <w:rPr>
                <w:rFonts w:ascii="Lato" w:hAnsi="Lato" w:eastAsia="Lato"/>
                <w:color w:val="111111"/>
                <w:sz w:val="16"/>
              </w:rPr>
              <w:t>7</w:t>
            </w:r>
          </w:p>
        </w:tc>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6"/>
              </w:rPr>
              <w:t>What can I share/work from?</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Export center</w:t>
            </w:r>
          </w:p>
        </w:tc>
        <w:tc>
          <w:tcPr>
            <w:tcW w:type="dxa" w:w="3888"/>
            <w:tcMar>
              <w:top w:w="70" w:type="dxa"/>
              <w:start w:w="75" w:type="dxa"/>
              <w:bottom w:w="70" w:type="dxa"/>
              <w:end w:w="75" w:type="dxa"/>
            </w:tcMar>
            <w:vAlign w:val="top"/>
          </w:tcPr>
          <w:p>
            <w:pPr>
              <w:spacing w:after="0" w:line="240" w:lineRule="auto"/>
            </w:pPr>
            <w:r>
              <w:rPr>
                <w:rFonts w:ascii="Lato" w:hAnsi="Lato" w:eastAsia="Lato"/>
                <w:color w:val="111111"/>
                <w:sz w:val="16"/>
              </w:rPr>
              <w:t>Editable Word/Excel matrix, missing-evidence report and audit notes.</w:t>
            </w:r>
          </w:p>
        </w:tc>
      </w:tr>
    </w:tbl>
    <w:p>
      <w:pPr>
        <w:spacing w:after="40"/>
      </w:pPr>
    </w:p>
    <w:p>
      <w:pPr>
        <w:pStyle w:val="Heading1"/>
        <w:keepNext/>
        <w:spacing w:before="200" w:after="80"/>
      </w:pPr>
      <w:r>
        <w:rPr>
          <w:rFonts w:ascii="Lato" w:hAnsi="Lato" w:eastAsia="Lato"/>
          <w:b/>
          <w:color w:val="17365D"/>
          <w:sz w:val="34"/>
        </w:rPr>
        <w:t>44. Acceptance Criteria — Pilot MVP</w:t>
      </w:r>
    </w:p>
    <w:p>
      <w:pPr>
        <w:pStyle w:val="ListBullet"/>
        <w:spacing w:after="50" w:line="264" w:lineRule="auto"/>
        <w:ind w:left="288"/>
      </w:pPr>
      <w:r>
        <w:rPr>
          <w:rFonts w:ascii="Lato" w:hAnsi="Lato" w:eastAsia="Lato"/>
          <w:sz w:val="19"/>
        </w:rPr>
        <w:t>A user can create a project and import a text-based tender PDF without network access.</w:t>
      </w:r>
    </w:p>
    <w:p>
      <w:pPr>
        <w:pStyle w:val="ListBullet"/>
        <w:spacing w:after="50" w:line="264" w:lineRule="auto"/>
        <w:ind w:left="288"/>
      </w:pPr>
      <w:r>
        <w:rPr>
          <w:rFonts w:ascii="Lato" w:hAnsi="Lato" w:eastAsia="Lato"/>
          <w:sz w:val="19"/>
        </w:rPr>
        <w:t>Every extracted requirement displayed to the user retains a source location sufficient to inspect the original context.</w:t>
      </w:r>
    </w:p>
    <w:p>
      <w:pPr>
        <w:pStyle w:val="ListBullet"/>
        <w:spacing w:after="50" w:line="264" w:lineRule="auto"/>
        <w:ind w:left="288"/>
      </w:pPr>
      <w:r>
        <w:rPr>
          <w:rFonts w:ascii="Lato" w:hAnsi="Lato" w:eastAsia="Lato"/>
          <w:sz w:val="19"/>
        </w:rPr>
        <w:t>The user can correct extraction results without editing a database directly.</w:t>
      </w:r>
    </w:p>
    <w:p>
      <w:pPr>
        <w:pStyle w:val="ListBullet"/>
        <w:spacing w:after="50" w:line="264" w:lineRule="auto"/>
        <w:ind w:left="288"/>
      </w:pPr>
      <w:r>
        <w:rPr>
          <w:rFonts w:ascii="Lato" w:hAnsi="Lato" w:eastAsia="Lato"/>
          <w:sz w:val="19"/>
        </w:rPr>
        <w:t>Supporting documents can be registered and mapped to requirements manually even if automated matching is unavailable.</w:t>
      </w:r>
    </w:p>
    <w:p>
      <w:pPr>
        <w:pStyle w:val="ListBullet"/>
        <w:spacing w:after="50" w:line="264" w:lineRule="auto"/>
        <w:ind w:left="288"/>
      </w:pPr>
      <w:r>
        <w:rPr>
          <w:rFonts w:ascii="Lato" w:hAnsi="Lato" w:eastAsia="Lato"/>
          <w:sz w:val="19"/>
        </w:rPr>
        <w:t>Mandatory blocker logic is deterministic and tested.</w:t>
      </w:r>
    </w:p>
    <w:p>
      <w:pPr>
        <w:pStyle w:val="ListBullet"/>
        <w:spacing w:after="50" w:line="264" w:lineRule="auto"/>
        <w:ind w:left="288"/>
      </w:pPr>
      <w:r>
        <w:rPr>
          <w:rFonts w:ascii="Lato" w:hAnsi="Lato" w:eastAsia="Lato"/>
          <w:sz w:val="19"/>
        </w:rPr>
        <w:t>Readiness score components reconcile exactly with requirement statuses and export outputs.</w:t>
      </w:r>
    </w:p>
    <w:p>
      <w:pPr>
        <w:pStyle w:val="ListBullet"/>
        <w:spacing w:after="50" w:line="264" w:lineRule="auto"/>
        <w:ind w:left="288"/>
      </w:pPr>
      <w:r>
        <w:rPr>
          <w:rFonts w:ascii="Lato" w:hAnsi="Lato" w:eastAsia="Lato"/>
          <w:sz w:val="19"/>
        </w:rPr>
        <w:t>Word and Excel exports open as editable files and match the reviewed project state.</w:t>
      </w:r>
    </w:p>
    <w:p>
      <w:pPr>
        <w:pStyle w:val="ListBullet"/>
        <w:spacing w:after="50" w:line="264" w:lineRule="auto"/>
        <w:ind w:left="288"/>
      </w:pPr>
      <w:r>
        <w:rPr>
          <w:rFonts w:ascii="Lato" w:hAnsi="Lato" w:eastAsia="Lato"/>
          <w:sz w:val="19"/>
        </w:rPr>
        <w:t>The application handles missing/corrupt/encrypted/scanned PDFs with explicit error states rather than silent failure.</w:t>
      </w:r>
    </w:p>
    <w:p>
      <w:pPr>
        <w:pStyle w:val="ListBullet"/>
        <w:spacing w:after="50" w:line="264" w:lineRule="auto"/>
        <w:ind w:left="288"/>
      </w:pPr>
      <w:r>
        <w:rPr>
          <w:rFonts w:ascii="Lato" w:hAnsi="Lato" w:eastAsia="Lato"/>
          <w:sz w:val="19"/>
        </w:rPr>
        <w:t>No core workflow requires a paid API, internet connection or paid hosting service.</w:t>
      </w:r>
    </w:p>
    <w:p>
      <w:pPr>
        <w:pStyle w:val="ListBullet"/>
        <w:spacing w:after="50" w:line="264" w:lineRule="auto"/>
        <w:ind w:left="288"/>
      </w:pPr>
      <w:r>
        <w:rPr>
          <w:rFonts w:ascii="Lato" w:hAnsi="Lato" w:eastAsia="Lato"/>
          <w:sz w:val="19"/>
        </w:rPr>
        <w:t>A clean/isolated installation or portable execution test can complete the main demo workflow.</w:t>
      </w:r>
    </w:p>
    <w:p>
      <w:pPr>
        <w:pStyle w:val="Heading1"/>
        <w:keepNext/>
        <w:spacing w:before="200" w:after="80"/>
      </w:pPr>
      <w:r>
        <w:rPr>
          <w:rFonts w:ascii="Lato" w:hAnsi="Lato" w:eastAsia="Lato"/>
          <w:b/>
          <w:color w:val="17365D"/>
          <w:sz w:val="34"/>
        </w:rPr>
        <w:t>45. Competitive Research Strategy Matrix — To Be Populated from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7365D"/>
            <w:tcMar>
              <w:top w:w="80" w:type="dxa"/>
              <w:start w:w="80" w:type="dxa"/>
              <w:bottom w:w="80" w:type="dxa"/>
              <w:end w:w="80" w:type="dxa"/>
            </w:tcMar>
            <w:vAlign w:val="center"/>
          </w:tcPr>
          <w:p>
            <w:pPr>
              <w:spacing w:after="0"/>
            </w:pPr>
            <w:r>
              <w:rPr>
                <w:rFonts w:ascii="Lato" w:hAnsi="Lato" w:eastAsia="Lato"/>
                <w:b/>
                <w:color w:val="FFFFFF"/>
                <w:sz w:val="16"/>
              </w:rPr>
              <w:t>Alternative class</w:t>
            </w:r>
          </w:p>
        </w:tc>
        <w:tc>
          <w:tcPr>
            <w:tcW w:type="dxa" w:w="4392"/>
            <w:shd w:fill="17365D"/>
            <w:tcMar>
              <w:top w:w="80" w:type="dxa"/>
              <w:start w:w="80" w:type="dxa"/>
              <w:bottom w:w="80" w:type="dxa"/>
              <w:end w:w="80" w:type="dxa"/>
            </w:tcMar>
            <w:vAlign w:val="center"/>
          </w:tcPr>
          <w:p>
            <w:pPr>
              <w:spacing w:after="0"/>
            </w:pPr>
            <w:r>
              <w:rPr>
                <w:rFonts w:ascii="Lato" w:hAnsi="Lato" w:eastAsia="Lato"/>
                <w:b/>
                <w:color w:val="FFFFFF"/>
                <w:sz w:val="16"/>
              </w:rPr>
              <w:t>What to investigate</w:t>
            </w:r>
          </w:p>
        </w:tc>
        <w:tc>
          <w:tcPr>
            <w:tcW w:type="dxa" w:w="4176"/>
            <w:shd w:fill="17365D"/>
            <w:tcMar>
              <w:top w:w="80" w:type="dxa"/>
              <w:start w:w="80" w:type="dxa"/>
              <w:bottom w:w="80" w:type="dxa"/>
              <w:end w:w="80" w:type="dxa"/>
            </w:tcMar>
            <w:vAlign w:val="center"/>
          </w:tcPr>
          <w:p>
            <w:pPr>
              <w:spacing w:after="0"/>
            </w:pPr>
            <w:r>
              <w:rPr>
                <w:rFonts w:ascii="Lato" w:hAnsi="Lato" w:eastAsia="Lato"/>
                <w:b/>
                <w:color w:val="FFFFFF"/>
                <w:sz w:val="16"/>
              </w:rPr>
              <w:t>Design question for TenderToFit</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6"/>
              </w:rPr>
              <w:t>Official baseline</w:t>
            </w:r>
          </w:p>
        </w:tc>
        <w:tc>
          <w:tcPr>
            <w:tcW w:type="dxa" w:w="4392"/>
            <w:tcMar>
              <w:top w:w="70" w:type="dxa"/>
              <w:start w:w="75" w:type="dxa"/>
              <w:bottom w:w="70" w:type="dxa"/>
              <w:end w:w="75" w:type="dxa"/>
            </w:tcMar>
            <w:vAlign w:val="top"/>
          </w:tcPr>
          <w:p>
            <w:pPr>
              <w:spacing w:after="0" w:line="240" w:lineRule="auto"/>
            </w:pPr>
            <w:r>
              <w:rPr>
                <w:rFonts w:ascii="Lato" w:hAnsi="Lato" w:eastAsia="Lato"/>
                <w:color w:val="111111"/>
                <w:sz w:val="16"/>
              </w:rPr>
              <w:t>Bangladesh e-GP functions, bidder obligations, official guidance, submission boundaries.</w:t>
            </w:r>
          </w:p>
        </w:tc>
        <w:tc>
          <w:tcPr>
            <w:tcW w:type="dxa" w:w="4176"/>
            <w:tcMar>
              <w:top w:w="70" w:type="dxa"/>
              <w:start w:w="75" w:type="dxa"/>
              <w:bottom w:w="70" w:type="dxa"/>
              <w:end w:w="75" w:type="dxa"/>
            </w:tcMar>
            <w:vAlign w:val="top"/>
          </w:tcPr>
          <w:p>
            <w:pPr>
              <w:spacing w:after="0" w:line="240" w:lineRule="auto"/>
            </w:pPr>
            <w:r>
              <w:rPr>
                <w:rFonts w:ascii="Lato" w:hAnsi="Lato" w:eastAsia="Lato"/>
                <w:color w:val="111111"/>
                <w:sz w:val="16"/>
              </w:rPr>
              <w:t>What must TenderToFit complement and never pretend to replace?</w:t>
            </w:r>
          </w:p>
        </w:tc>
      </w:tr>
      <w:tr>
        <w:trPr>
          <w:cantSplit/>
        </w:trPr>
        <w:tc>
          <w:tcPr>
            <w:tcW w:type="dxa" w:w="2088"/>
            <w:shd w:fill="F8FAFC"/>
            <w:tcMar>
              <w:top w:w="70" w:type="dxa"/>
              <w:start w:w="75" w:type="dxa"/>
              <w:bottom w:w="70" w:type="dxa"/>
              <w:end w:w="75" w:type="dxa"/>
            </w:tcMar>
            <w:vAlign w:val="top"/>
          </w:tcPr>
          <w:p>
            <w:pPr>
              <w:spacing w:after="0" w:line="240" w:lineRule="auto"/>
            </w:pPr>
            <w:r>
              <w:rPr>
                <w:rFonts w:ascii="Lato" w:hAnsi="Lato" w:eastAsia="Lato"/>
                <w:color w:val="111111"/>
                <w:sz w:val="16"/>
              </w:rPr>
              <w:t>Direct tender/bid tools</w:t>
            </w:r>
          </w:p>
        </w:tc>
        <w:tc>
          <w:tcPr>
            <w:tcW w:type="dxa" w:w="4392"/>
            <w:shd w:fill="F8FAFC"/>
            <w:tcMar>
              <w:top w:w="70" w:type="dxa"/>
              <w:start w:w="75" w:type="dxa"/>
              <w:bottom w:w="70" w:type="dxa"/>
              <w:end w:w="75" w:type="dxa"/>
            </w:tcMar>
            <w:vAlign w:val="top"/>
          </w:tcPr>
          <w:p>
            <w:pPr>
              <w:spacing w:after="0" w:line="240" w:lineRule="auto"/>
            </w:pPr>
            <w:r>
              <w:rPr>
                <w:rFonts w:ascii="Lato" w:hAnsi="Lato" w:eastAsia="Lato"/>
                <w:color w:val="111111"/>
                <w:sz w:val="16"/>
              </w:rPr>
              <w:t>Requirement extraction, compliance matrices, bid/no-bid, document libraries, collaboration, reporting.</w:t>
            </w:r>
          </w:p>
        </w:tc>
        <w:tc>
          <w:tcPr>
            <w:tcW w:type="dxa" w:w="4176"/>
            <w:shd w:fill="F8FAFC"/>
            <w:tcMar>
              <w:top w:w="70" w:type="dxa"/>
              <w:start w:w="75" w:type="dxa"/>
              <w:bottom w:w="70" w:type="dxa"/>
              <w:end w:w="75" w:type="dxa"/>
            </w:tcMar>
            <w:vAlign w:val="top"/>
          </w:tcPr>
          <w:p>
            <w:pPr>
              <w:spacing w:after="0" w:line="240" w:lineRule="auto"/>
            </w:pPr>
            <w:r>
              <w:rPr>
                <w:rFonts w:ascii="Lato" w:hAnsi="Lato" w:eastAsia="Lato"/>
                <w:color w:val="111111"/>
                <w:sz w:val="16"/>
              </w:rPr>
              <w:t>Which bidder-side decisions are already solved well and where are gaps?</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6"/>
              </w:rPr>
              <w:t>Partial document/OCR tools</w:t>
            </w:r>
          </w:p>
        </w:tc>
        <w:tc>
          <w:tcPr>
            <w:tcW w:type="dxa" w:w="4392"/>
            <w:tcMar>
              <w:top w:w="70" w:type="dxa"/>
              <w:start w:w="75" w:type="dxa"/>
              <w:bottom w:w="70" w:type="dxa"/>
              <w:end w:w="75" w:type="dxa"/>
            </w:tcMar>
            <w:vAlign w:val="top"/>
          </w:tcPr>
          <w:p>
            <w:pPr>
              <w:spacing w:after="0" w:line="240" w:lineRule="auto"/>
            </w:pPr>
            <w:r>
              <w:rPr>
                <w:rFonts w:ascii="Lato" w:hAnsi="Lato" w:eastAsia="Lato"/>
                <w:color w:val="111111"/>
                <w:sz w:val="16"/>
              </w:rPr>
              <w:t>PDF extraction, OCR, semantic search, document comparison.</w:t>
            </w:r>
          </w:p>
        </w:tc>
        <w:tc>
          <w:tcPr>
            <w:tcW w:type="dxa" w:w="4176"/>
            <w:tcMar>
              <w:top w:w="70" w:type="dxa"/>
              <w:start w:w="75" w:type="dxa"/>
              <w:bottom w:w="70" w:type="dxa"/>
              <w:end w:w="75" w:type="dxa"/>
            </w:tcMar>
            <w:vAlign w:val="top"/>
          </w:tcPr>
          <w:p>
            <w:pPr>
              <w:spacing w:after="0" w:line="240" w:lineRule="auto"/>
            </w:pPr>
            <w:r>
              <w:rPr>
                <w:rFonts w:ascii="Lato" w:hAnsi="Lato" w:eastAsia="Lato"/>
                <w:color w:val="111111"/>
                <w:sz w:val="16"/>
              </w:rPr>
              <w:t>Which generic capabilities should be reused rather than rebuilt as product differentiation?</w:t>
            </w:r>
          </w:p>
        </w:tc>
      </w:tr>
      <w:tr>
        <w:trPr>
          <w:cantSplit/>
        </w:trPr>
        <w:tc>
          <w:tcPr>
            <w:tcW w:type="dxa" w:w="2088"/>
            <w:shd w:fill="F8FAFC"/>
            <w:tcMar>
              <w:top w:w="70" w:type="dxa"/>
              <w:start w:w="75" w:type="dxa"/>
              <w:bottom w:w="70" w:type="dxa"/>
              <w:end w:w="75" w:type="dxa"/>
            </w:tcMar>
            <w:vAlign w:val="top"/>
          </w:tcPr>
          <w:p>
            <w:pPr>
              <w:spacing w:after="0" w:line="240" w:lineRule="auto"/>
            </w:pPr>
            <w:r>
              <w:rPr>
                <w:rFonts w:ascii="Lato" w:hAnsi="Lato" w:eastAsia="Lato"/>
                <w:color w:val="111111"/>
                <w:sz w:val="16"/>
              </w:rPr>
              <w:t>Adjacent procurement suites</w:t>
            </w:r>
          </w:p>
        </w:tc>
        <w:tc>
          <w:tcPr>
            <w:tcW w:type="dxa" w:w="4392"/>
            <w:shd w:fill="F8FAFC"/>
            <w:tcMar>
              <w:top w:w="70" w:type="dxa"/>
              <w:start w:w="75" w:type="dxa"/>
              <w:bottom w:w="70" w:type="dxa"/>
              <w:end w:w="75" w:type="dxa"/>
            </w:tcMar>
            <w:vAlign w:val="top"/>
          </w:tcPr>
          <w:p>
            <w:pPr>
              <w:spacing w:after="0" w:line="240" w:lineRule="auto"/>
            </w:pPr>
            <w:r>
              <w:rPr>
                <w:rFonts w:ascii="Lato" w:hAnsi="Lato" w:eastAsia="Lato"/>
                <w:color w:val="111111"/>
                <w:sz w:val="16"/>
              </w:rPr>
              <w:t>Supplier/procurement management, sourcing, workflow, approvals.</w:t>
            </w:r>
          </w:p>
        </w:tc>
        <w:tc>
          <w:tcPr>
            <w:tcW w:type="dxa" w:w="4176"/>
            <w:shd w:fill="F8FAFC"/>
            <w:tcMar>
              <w:top w:w="70" w:type="dxa"/>
              <w:start w:w="75" w:type="dxa"/>
              <w:bottom w:w="70" w:type="dxa"/>
              <w:end w:w="75" w:type="dxa"/>
            </w:tcMar>
            <w:vAlign w:val="top"/>
          </w:tcPr>
          <w:p>
            <w:pPr>
              <w:spacing w:after="0" w:line="240" w:lineRule="auto"/>
            </w:pPr>
            <w:r>
              <w:rPr>
                <w:rFonts w:ascii="Lato" w:hAnsi="Lato" w:eastAsia="Lato"/>
                <w:color w:val="111111"/>
                <w:sz w:val="16"/>
              </w:rPr>
              <w:t>Which enterprise functions are irrelevant to the SME bidder pilot?</w:t>
            </w:r>
          </w:p>
        </w:tc>
      </w:tr>
      <w:tr>
        <w:trPr>
          <w:cantSplit/>
        </w:trPr>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6"/>
              </w:rPr>
              <w:t>Manual substitutes</w:t>
            </w:r>
          </w:p>
        </w:tc>
        <w:tc>
          <w:tcPr>
            <w:tcW w:type="dxa" w:w="4392"/>
            <w:tcMar>
              <w:top w:w="70" w:type="dxa"/>
              <w:start w:w="75" w:type="dxa"/>
              <w:bottom w:w="70" w:type="dxa"/>
              <w:end w:w="75" w:type="dxa"/>
            </w:tcMar>
            <w:vAlign w:val="top"/>
          </w:tcPr>
          <w:p>
            <w:pPr>
              <w:spacing w:after="0" w:line="240" w:lineRule="auto"/>
            </w:pPr>
            <w:r>
              <w:rPr>
                <w:rFonts w:ascii="Lato" w:hAnsi="Lato" w:eastAsia="Lato"/>
                <w:color w:val="111111"/>
                <w:sz w:val="16"/>
              </w:rPr>
              <w:t>Excel checklists, Word templates, consultants, folders, email/WhatsApp.</w:t>
            </w:r>
          </w:p>
        </w:tc>
        <w:tc>
          <w:tcPr>
            <w:tcW w:type="dxa" w:w="4176"/>
            <w:tcMar>
              <w:top w:w="70" w:type="dxa"/>
              <w:start w:w="75" w:type="dxa"/>
              <w:bottom w:w="70" w:type="dxa"/>
              <w:end w:w="75" w:type="dxa"/>
            </w:tcMar>
            <w:vAlign w:val="top"/>
          </w:tcPr>
          <w:p>
            <w:pPr>
              <w:spacing w:after="0" w:line="240" w:lineRule="auto"/>
            </w:pPr>
            <w:r>
              <w:rPr>
                <w:rFonts w:ascii="Lato" w:hAnsi="Lato" w:eastAsia="Lato"/>
                <w:color w:val="111111"/>
                <w:sz w:val="16"/>
              </w:rPr>
              <w:t>What makes current work slow/risky, and what must the new product preserve because it is flexible?</w:t>
            </w:r>
          </w:p>
        </w:tc>
      </w:tr>
      <w:tr>
        <w:trPr>
          <w:cantSplit/>
        </w:trPr>
        <w:tc>
          <w:tcPr>
            <w:tcW w:type="dxa" w:w="2088"/>
            <w:shd w:fill="F8FAFC"/>
            <w:tcMar>
              <w:top w:w="70" w:type="dxa"/>
              <w:start w:w="75" w:type="dxa"/>
              <w:bottom w:w="70" w:type="dxa"/>
              <w:end w:w="75" w:type="dxa"/>
            </w:tcMar>
            <w:vAlign w:val="top"/>
          </w:tcPr>
          <w:p>
            <w:pPr>
              <w:spacing w:after="0" w:line="240" w:lineRule="auto"/>
            </w:pPr>
            <w:r>
              <w:rPr>
                <w:rFonts w:ascii="Lato" w:hAnsi="Lato" w:eastAsia="Lato"/>
                <w:color w:val="111111"/>
                <w:sz w:val="16"/>
              </w:rPr>
              <w:t>Generic AI assistants</w:t>
            </w:r>
          </w:p>
        </w:tc>
        <w:tc>
          <w:tcPr>
            <w:tcW w:type="dxa" w:w="4392"/>
            <w:shd w:fill="F8FAFC"/>
            <w:tcMar>
              <w:top w:w="70" w:type="dxa"/>
              <w:start w:w="75" w:type="dxa"/>
              <w:bottom w:w="70" w:type="dxa"/>
              <w:end w:w="75" w:type="dxa"/>
            </w:tcMar>
            <w:vAlign w:val="top"/>
          </w:tcPr>
          <w:p>
            <w:pPr>
              <w:spacing w:after="0" w:line="240" w:lineRule="auto"/>
            </w:pPr>
            <w:r>
              <w:rPr>
                <w:rFonts w:ascii="Lato" w:hAnsi="Lato" w:eastAsia="Lato"/>
                <w:color w:val="111111"/>
                <w:sz w:val="16"/>
              </w:rPr>
              <w:t>Document Q&amp;A, summarization, extraction.</w:t>
            </w:r>
          </w:p>
        </w:tc>
        <w:tc>
          <w:tcPr>
            <w:tcW w:type="dxa" w:w="4176"/>
            <w:shd w:fill="F8FAFC"/>
            <w:tcMar>
              <w:top w:w="70" w:type="dxa"/>
              <w:start w:w="75" w:type="dxa"/>
              <w:bottom w:w="70" w:type="dxa"/>
              <w:end w:w="75" w:type="dxa"/>
            </w:tcMar>
            <w:vAlign w:val="top"/>
          </w:tcPr>
          <w:p>
            <w:pPr>
              <w:spacing w:after="0" w:line="240" w:lineRule="auto"/>
            </w:pPr>
            <w:r>
              <w:rPr>
                <w:rFonts w:ascii="Lato" w:hAnsi="Lato" w:eastAsia="Lato"/>
                <w:color w:val="111111"/>
                <w:sz w:val="16"/>
              </w:rPr>
              <w:t>Where does a structured workflow/provenance product outperform a generic chat?</w:t>
            </w:r>
          </w:p>
        </w:tc>
      </w:tr>
    </w:tbl>
    <w:p>
      <w:pPr>
        <w:spacing w:after="40"/>
      </w:pPr>
    </w:p>
    <w:p>
      <w:pPr>
        <w:pStyle w:val="Heading1"/>
        <w:keepNext/>
        <w:spacing w:before="200" w:after="80"/>
      </w:pPr>
      <w:r>
        <w:rPr>
          <w:rFonts w:ascii="Lato" w:hAnsi="Lato" w:eastAsia="Lato"/>
          <w:b/>
          <w:color w:val="17365D"/>
          <w:sz w:val="34"/>
        </w:rPr>
        <w:t>46. Commercial Model — Validation Template</w:t>
      </w:r>
    </w:p>
    <w:p>
      <w:pPr>
        <w:spacing w:after="120" w:line="276" w:lineRule="auto"/>
      </w:pPr>
      <w:r>
        <w:rPr>
          <w:rFonts w:ascii="Lato" w:hAnsi="Lato" w:eastAsia="Lato"/>
          <w:i w:val="0"/>
          <w:sz w:val="20"/>
        </w:rPr>
        <w:t>No market-validated price was established in the discussion. Pricing must remain a hypothesis until competitor evidence and willingness-to-pay data are collected. The following model is therefore a reusable analytical template, not a recommended Bangladesh price.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7365D"/>
            <w:tcMar>
              <w:top w:w="80" w:type="dxa"/>
              <w:start w:w="80" w:type="dxa"/>
              <w:bottom w:w="80" w:type="dxa"/>
              <w:end w:w="80" w:type="dxa"/>
            </w:tcMar>
            <w:vAlign w:val="center"/>
          </w:tcPr>
          <w:p>
            <w:pPr>
              <w:spacing w:after="0"/>
            </w:pPr>
            <w:r>
              <w:rPr>
                <w:rFonts w:ascii="Lato" w:hAnsi="Lato" w:eastAsia="Lato"/>
                <w:b/>
                <w:color w:val="FFFFFF"/>
                <w:sz w:val="16"/>
              </w:rPr>
              <w:t>Variable</w:t>
            </w:r>
          </w:p>
        </w:tc>
        <w:tc>
          <w:tcPr>
            <w:tcW w:type="dxa" w:w="3240"/>
            <w:shd w:fill="17365D"/>
            <w:tcMar>
              <w:top w:w="80" w:type="dxa"/>
              <w:start w:w="80" w:type="dxa"/>
              <w:bottom w:w="80" w:type="dxa"/>
              <w:end w:w="80" w:type="dxa"/>
            </w:tcMar>
            <w:vAlign w:val="center"/>
          </w:tcPr>
          <w:p>
            <w:pPr>
              <w:spacing w:after="0"/>
            </w:pPr>
            <w:r>
              <w:rPr>
                <w:rFonts w:ascii="Lato" w:hAnsi="Lato" w:eastAsia="Lato"/>
                <w:b/>
                <w:color w:val="FFFFFF"/>
                <w:sz w:val="16"/>
              </w:rPr>
              <w:t>Formula / input</w:t>
            </w:r>
          </w:p>
        </w:tc>
        <w:tc>
          <w:tcPr>
            <w:tcW w:type="dxa" w:w="2520"/>
            <w:shd w:fill="17365D"/>
            <w:tcMar>
              <w:top w:w="80" w:type="dxa"/>
              <w:start w:w="80" w:type="dxa"/>
              <w:bottom w:w="80" w:type="dxa"/>
              <w:end w:w="80" w:type="dxa"/>
            </w:tcMar>
            <w:vAlign w:val="center"/>
          </w:tcPr>
          <w:p>
            <w:pPr>
              <w:spacing w:after="0"/>
            </w:pPr>
            <w:r>
              <w:rPr>
                <w:rFonts w:ascii="Lato" w:hAnsi="Lato" w:eastAsia="Lato"/>
                <w:b/>
                <w:color w:val="FFFFFF"/>
                <w:sz w:val="16"/>
              </w:rPr>
              <w:t>Illustrative demo value</w:t>
            </w:r>
          </w:p>
        </w:tc>
        <w:tc>
          <w:tcPr>
            <w:tcW w:type="dxa" w:w="3096"/>
            <w:shd w:fill="17365D"/>
            <w:tcMar>
              <w:top w:w="80" w:type="dxa"/>
              <w:start w:w="80" w:type="dxa"/>
              <w:bottom w:w="80" w:type="dxa"/>
              <w:end w:w="80" w:type="dxa"/>
            </w:tcMar>
            <w:vAlign w:val="center"/>
          </w:tcPr>
          <w:p>
            <w:pPr>
              <w:spacing w:after="0"/>
            </w:pPr>
            <w:r>
              <w:rPr>
                <w:rFonts w:ascii="Lato" w:hAnsi="Lato" w:eastAsia="Lato"/>
                <w:b/>
                <w:color w:val="FFFFFF"/>
                <w:sz w:val="16"/>
              </w:rPr>
              <w:t>Status</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Unit price P</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6"/>
              </w:rPr>
              <w:t>Chosen price per license/period</w:t>
            </w:r>
          </w:p>
        </w:tc>
        <w:tc>
          <w:tcPr>
            <w:tcW w:type="dxa" w:w="2520"/>
            <w:tcMar>
              <w:top w:w="70" w:type="dxa"/>
              <w:start w:w="75" w:type="dxa"/>
              <w:bottom w:w="70" w:type="dxa"/>
              <w:end w:w="75" w:type="dxa"/>
            </w:tcMar>
            <w:vAlign w:val="top"/>
          </w:tcPr>
          <w:p>
            <w:pPr>
              <w:spacing w:after="0" w:line="240" w:lineRule="auto"/>
            </w:pPr>
            <w:r>
              <w:rPr>
                <w:rFonts w:ascii="Lato" w:hAnsi="Lato" w:eastAsia="Lato"/>
                <w:color w:val="111111"/>
                <w:sz w:val="16"/>
              </w:rPr>
              <w:t>BDT 5,000</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Illustrative only</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Units N</w:t>
            </w:r>
          </w:p>
        </w:tc>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6"/>
              </w:rPr>
              <w:t>Paid licenses in period</w:t>
            </w:r>
          </w:p>
        </w:tc>
        <w:tc>
          <w:tcPr>
            <w:tcW w:type="dxa" w:w="2520"/>
            <w:shd w:fill="F8FAFC"/>
            <w:tcMar>
              <w:top w:w="70" w:type="dxa"/>
              <w:start w:w="75" w:type="dxa"/>
              <w:bottom w:w="70" w:type="dxa"/>
              <w:end w:w="75" w:type="dxa"/>
            </w:tcMar>
            <w:vAlign w:val="top"/>
          </w:tcPr>
          <w:p>
            <w:pPr>
              <w:spacing w:after="0" w:line="240" w:lineRule="auto"/>
            </w:pPr>
            <w:r>
              <w:rPr>
                <w:rFonts w:ascii="Lato" w:hAnsi="Lato" w:eastAsia="Lato"/>
                <w:color w:val="111111"/>
                <w:sz w:val="16"/>
              </w:rPr>
              <w:t>20</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Illustrative only</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Gross revenue</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6"/>
              </w:rPr>
              <w:t>P × N</w:t>
            </w:r>
          </w:p>
        </w:tc>
        <w:tc>
          <w:tcPr>
            <w:tcW w:type="dxa" w:w="2520"/>
            <w:tcMar>
              <w:top w:w="70" w:type="dxa"/>
              <w:start w:w="75" w:type="dxa"/>
              <w:bottom w:w="70" w:type="dxa"/>
              <w:end w:w="75" w:type="dxa"/>
            </w:tcMar>
            <w:vAlign w:val="top"/>
          </w:tcPr>
          <w:p>
            <w:pPr>
              <w:spacing w:after="0" w:line="240" w:lineRule="auto"/>
            </w:pPr>
            <w:r>
              <w:rPr>
                <w:rFonts w:ascii="Lato" w:hAnsi="Lato" w:eastAsia="Lato"/>
                <w:color w:val="111111"/>
                <w:sz w:val="16"/>
              </w:rPr>
              <w:t>BDT 100,000</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Derived demo</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Variable delivery cost V</w:t>
            </w:r>
          </w:p>
        </w:tc>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6"/>
              </w:rPr>
              <w:t>Per-unit incremental cost</w:t>
            </w:r>
          </w:p>
        </w:tc>
        <w:tc>
          <w:tcPr>
            <w:tcW w:type="dxa" w:w="2520"/>
            <w:shd w:fill="F8FAFC"/>
            <w:tcMar>
              <w:top w:w="70" w:type="dxa"/>
              <w:start w:w="75" w:type="dxa"/>
              <w:bottom w:w="70" w:type="dxa"/>
              <w:end w:w="75" w:type="dxa"/>
            </w:tcMar>
            <w:vAlign w:val="top"/>
          </w:tcPr>
          <w:p>
            <w:pPr>
              <w:spacing w:after="0" w:line="240" w:lineRule="auto"/>
            </w:pPr>
            <w:r>
              <w:rPr>
                <w:rFonts w:ascii="Lato" w:hAnsi="Lato" w:eastAsia="Lato"/>
                <w:color w:val="111111"/>
                <w:sz w:val="16"/>
              </w:rPr>
              <w:t>BDT 0–low if local/offline distribution</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Hypothesis; payment/support costs excluded</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Fixed launch cost F</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6"/>
              </w:rPr>
              <w:t>Owner time, design, QA, promotion, packaging</w:t>
            </w:r>
          </w:p>
        </w:tc>
        <w:tc>
          <w:tcPr>
            <w:tcW w:type="dxa" w:w="2520"/>
            <w:tcMar>
              <w:top w:w="70" w:type="dxa"/>
              <w:start w:w="75" w:type="dxa"/>
              <w:bottom w:w="70" w:type="dxa"/>
              <w:end w:w="75" w:type="dxa"/>
            </w:tcMar>
            <w:vAlign w:val="top"/>
          </w:tcPr>
          <w:p>
            <w:pPr>
              <w:spacing w:after="0" w:line="240" w:lineRule="auto"/>
            </w:pPr>
            <w:r>
              <w:rPr>
                <w:rFonts w:ascii="Lato" w:hAnsi="Lato" w:eastAsia="Lato"/>
                <w:color w:val="111111"/>
                <w:sz w:val="16"/>
              </w:rPr>
              <w:t>Enter actual</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Input required</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Contribution</w:t>
            </w:r>
          </w:p>
        </w:tc>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6"/>
              </w:rPr>
              <w:t>N × (P − V) − F</w:t>
            </w:r>
          </w:p>
        </w:tc>
        <w:tc>
          <w:tcPr>
            <w:tcW w:type="dxa" w:w="2520"/>
            <w:shd w:fill="F8FAFC"/>
            <w:tcMar>
              <w:top w:w="70" w:type="dxa"/>
              <w:start w:w="75" w:type="dxa"/>
              <w:bottom w:w="70" w:type="dxa"/>
              <w:end w:w="75" w:type="dxa"/>
            </w:tcMar>
            <w:vAlign w:val="top"/>
          </w:tcPr>
          <w:p>
            <w:pPr>
              <w:spacing w:after="0" w:line="240" w:lineRule="auto"/>
            </w:pPr>
            <w:r>
              <w:rPr>
                <w:rFonts w:ascii="Lato" w:hAnsi="Lato" w:eastAsia="Lato"/>
                <w:color w:val="111111"/>
                <w:sz w:val="16"/>
              </w:rPr>
              <w:t>Compute in code interpreter</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Do not claim until inputs exist</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Break-even units</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6"/>
              </w:rPr>
              <w:t>F / (P − V)</w:t>
            </w:r>
          </w:p>
        </w:tc>
        <w:tc>
          <w:tcPr>
            <w:tcW w:type="dxa" w:w="2520"/>
            <w:tcMar>
              <w:top w:w="70" w:type="dxa"/>
              <w:start w:w="75" w:type="dxa"/>
              <w:bottom w:w="70" w:type="dxa"/>
              <w:end w:w="75" w:type="dxa"/>
            </w:tcMar>
            <w:vAlign w:val="top"/>
          </w:tcPr>
          <w:p>
            <w:pPr>
              <w:spacing w:after="0" w:line="240" w:lineRule="auto"/>
            </w:pPr>
            <w:r>
              <w:rPr>
                <w:rFonts w:ascii="Lato" w:hAnsi="Lato" w:eastAsia="Lato"/>
                <w:color w:val="111111"/>
                <w:sz w:val="16"/>
              </w:rPr>
              <w:t>Compute</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Requires actual F, P, V</w:t>
            </w:r>
          </w:p>
        </w:tc>
      </w:tr>
    </w:tbl>
    <w:p>
      <w:pPr>
        <w:spacing w:after="40"/>
      </w:pPr>
    </w:p>
    <w:p>
      <w:r>
        <w:br w:type="page"/>
      </w:r>
    </w:p>
    <w:p>
      <w:pPr>
        <w:spacing w:before="1800" w:after="160"/>
        <w:pBdr>
          <w:bottom w:val="single" w:sz="18" w:space="1" w:color="1F6D73"/>
        </w:pBdr>
      </w:pPr>
      <w:r>
        <w:rPr>
          <w:rFonts w:ascii="Lato" w:hAnsi="Lato" w:eastAsia="Lato"/>
          <w:b/>
          <w:color w:val="17365D"/>
          <w:sz w:val="46"/>
        </w:rPr>
        <w:t>PART VII — TOOL-TO-ARTIFACT EXECUTION MAP</w:t>
      </w:r>
    </w:p>
    <w:p>
      <w:pPr>
        <w:spacing w:after="0"/>
      </w:pPr>
      <w:r>
        <w:rPr>
          <w:rFonts w:ascii="Lato" w:hAnsi="Lato" w:eastAsia="Lato"/>
          <w:color w:val="4A4A4A"/>
          <w:sz w:val="24"/>
        </w:rPr>
        <w:t>Exactly which environment produces which artifact and what it must return.</w:t>
      </w:r>
    </w:p>
    <w:p>
      <w:r>
        <w:br w:type="page"/>
      </w:r>
    </w:p>
    <w:p>
      <w:pPr>
        <w:pStyle w:val="Heading1"/>
        <w:keepNext/>
        <w:spacing w:before="200" w:after="80"/>
      </w:pPr>
      <w:r>
        <w:rPr>
          <w:rFonts w:ascii="Lato" w:hAnsi="Lato" w:eastAsia="Lato"/>
          <w:b/>
          <w:color w:val="17365D"/>
          <w:sz w:val="34"/>
        </w:rPr>
        <w:t>47. Final Tool Strategy</w:t>
      </w:r>
    </w:p>
    <w:tbl>
      <w:tblPr>
        <w:tblW w:type="auto" w:w="0"/>
        <w:jc w:val="center"/>
        <w:tblLayout w:type="autofit"/>
        <w:tblLook w:firstColumn="1" w:firstRow="1" w:lastColumn="0" w:lastRow="0" w:noHBand="0" w:noVBand="1" w:val="04A0"/>
      </w:tblPr>
      <w:tblGrid>
        <w:gridCol w:w="10166"/>
      </w:tblGrid>
      <w:tr>
        <w:tc>
          <w:tcPr>
            <w:tcW w:type="dxa" w:w="10166"/>
            <w:shd w:fill="DDEEEE"/>
            <w:tcMar>
              <w:top w:w="120" w:type="dxa"/>
              <w:start w:w="160" w:type="dxa"/>
              <w:bottom w:w="120" w:type="dxa"/>
              <w:end w:w="160" w:type="dxa"/>
            </w:tcMar>
          </w:tcPr>
          <w:p>
            <w:pPr>
              <w:spacing w:after="80"/>
            </w:pPr>
            <w:r>
              <w:rPr>
                <w:rFonts w:ascii="Lato" w:hAnsi="Lato" w:eastAsia="Lato"/>
                <w:b/>
                <w:color w:val="17365D"/>
                <w:sz w:val="19"/>
              </w:rPr>
              <w:t>TOOL RULE</w:t>
            </w:r>
          </w:p>
          <w:p>
            <w:pPr>
              <w:spacing w:after="0" w:line="264" w:lineRule="auto"/>
            </w:pPr>
            <w:r>
              <w:rPr>
                <w:rFonts w:ascii="Lato" w:hAnsi="Lato" w:eastAsia="Lato"/>
                <w:color w:val="111111"/>
                <w:sz w:val="18"/>
              </w:rPr>
              <w:t>The product runtime must remain free of mandatory paid services. Owner-side engineering tools may be used to create artifacts, but the shipped application should remain runnable locally with open-source/no-incremental-cost components.</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shd w:fill="17365D"/>
            <w:tcMar>
              <w:top w:w="80" w:type="dxa"/>
              <w:start w:w="80" w:type="dxa"/>
              <w:bottom w:w="80" w:type="dxa"/>
              <w:end w:w="80" w:type="dxa"/>
            </w:tcMar>
            <w:vAlign w:val="center"/>
          </w:tcPr>
          <w:p>
            <w:pPr>
              <w:spacing w:after="0"/>
            </w:pPr>
            <w:r>
              <w:rPr>
                <w:rFonts w:ascii="Lato" w:hAnsi="Lato" w:eastAsia="Lato"/>
                <w:b/>
                <w:color w:val="FFFFFF"/>
                <w:sz w:val="15"/>
              </w:rPr>
              <w:t>Phase</w:t>
            </w:r>
          </w:p>
        </w:tc>
        <w:tc>
          <w:tcPr>
            <w:tcW w:type="dxa" w:w="2448"/>
            <w:shd w:fill="17365D"/>
            <w:tcMar>
              <w:top w:w="80" w:type="dxa"/>
              <w:start w:w="80" w:type="dxa"/>
              <w:bottom w:w="80" w:type="dxa"/>
              <w:end w:w="80" w:type="dxa"/>
            </w:tcMar>
            <w:vAlign w:val="center"/>
          </w:tcPr>
          <w:p>
            <w:pPr>
              <w:spacing w:after="0"/>
            </w:pPr>
            <w:r>
              <w:rPr>
                <w:rFonts w:ascii="Lato" w:hAnsi="Lato" w:eastAsia="Lato"/>
                <w:b/>
                <w:color w:val="FFFFFF"/>
                <w:sz w:val="15"/>
              </w:rPr>
              <w:t>Primary tool/environment</w:t>
            </w:r>
          </w:p>
        </w:tc>
        <w:tc>
          <w:tcPr>
            <w:tcW w:type="dxa" w:w="4680"/>
            <w:shd w:fill="17365D"/>
            <w:tcMar>
              <w:top w:w="80" w:type="dxa"/>
              <w:start w:w="80" w:type="dxa"/>
              <w:bottom w:w="80" w:type="dxa"/>
              <w:end w:w="80" w:type="dxa"/>
            </w:tcMar>
            <w:vAlign w:val="center"/>
          </w:tcPr>
          <w:p>
            <w:pPr>
              <w:spacing w:after="0"/>
            </w:pPr>
            <w:r>
              <w:rPr>
                <w:rFonts w:ascii="Lato" w:hAnsi="Lato" w:eastAsia="Lato"/>
                <w:b/>
                <w:color w:val="FFFFFF"/>
                <w:sz w:val="15"/>
              </w:rPr>
              <w:t>Exact artifact output</w:t>
            </w:r>
          </w:p>
        </w:tc>
        <w:tc>
          <w:tcPr>
            <w:tcW w:type="dxa" w:w="1872"/>
            <w:shd w:fill="17365D"/>
            <w:tcMar>
              <w:top w:w="80" w:type="dxa"/>
              <w:start w:w="80" w:type="dxa"/>
              <w:bottom w:w="80" w:type="dxa"/>
              <w:end w:w="80" w:type="dxa"/>
            </w:tcMar>
            <w:vAlign w:val="center"/>
          </w:tcPr>
          <w:p>
            <w:pPr>
              <w:spacing w:after="0"/>
            </w:pPr>
            <w:r>
              <w:rPr>
                <w:rFonts w:ascii="Lato" w:hAnsi="Lato" w:eastAsia="Lato"/>
                <w:b/>
                <w:color w:val="FFFFFF"/>
                <w:sz w:val="15"/>
              </w:rPr>
              <w:t>Quality check</w:t>
            </w:r>
          </w:p>
        </w:tc>
      </w:tr>
      <w:tr>
        <w:trPr>
          <w:cantSplit/>
        </w:trPr>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5"/>
              </w:rPr>
              <w:t>Research/public evidence</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Browsing/search in ChatGPT when available</w:t>
            </w:r>
          </w:p>
        </w:tc>
        <w:tc>
          <w:tcPr>
            <w:tcW w:type="dxa" w:w="4680"/>
            <w:tcMar>
              <w:top w:w="70" w:type="dxa"/>
              <w:start w:w="75" w:type="dxa"/>
              <w:bottom w:w="70" w:type="dxa"/>
              <w:end w:w="75" w:type="dxa"/>
            </w:tcMar>
            <w:vAlign w:val="top"/>
          </w:tcPr>
          <w:p>
            <w:pPr>
              <w:spacing w:after="0" w:line="240" w:lineRule="auto"/>
            </w:pPr>
            <w:r>
              <w:rPr>
                <w:rFonts w:ascii="Lato" w:hAnsi="Lato" w:eastAsia="Lato"/>
                <w:color w:val="111111"/>
                <w:sz w:val="15"/>
              </w:rPr>
              <w:t>Evidence Register entries; source URLs/metadata; competitor matrix; current official/public facts.</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5"/>
              </w:rPr>
              <w:t>Source date/relevance; no unsupported synthesis.</w:t>
            </w:r>
          </w:p>
        </w:tc>
      </w:tr>
      <w:tr>
        <w:trPr>
          <w:cantSplit/>
        </w:trPr>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5"/>
              </w:rPr>
              <w:t>Project source analysis</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ChatGPT file analysis</w:t>
            </w:r>
          </w:p>
        </w:tc>
        <w:tc>
          <w:tcPr>
            <w:tcW w:type="dxa" w:w="4680"/>
            <w:shd w:fill="F8FAFC"/>
            <w:tcMar>
              <w:top w:w="70" w:type="dxa"/>
              <w:start w:w="75" w:type="dxa"/>
              <w:bottom w:w="70" w:type="dxa"/>
              <w:end w:w="75" w:type="dxa"/>
            </w:tcMar>
            <w:vAlign w:val="top"/>
          </w:tcPr>
          <w:p>
            <w:pPr>
              <w:spacing w:after="0" w:line="240" w:lineRule="auto"/>
            </w:pPr>
            <w:r>
              <w:rPr>
                <w:rFonts w:ascii="Lato" w:hAnsi="Lato" w:eastAsia="Lato"/>
                <w:color w:val="111111"/>
                <w:sz w:val="15"/>
              </w:rPr>
              <w:t>Workflow map from TenderToFit/e-GP files; page/section-linked evidence; terminology table.</w:t>
            </w:r>
          </w:p>
        </w:tc>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5"/>
              </w:rPr>
              <w:t>Every extracted claim points back to file location; translation ambiguity flagged.</w:t>
            </w:r>
          </w:p>
        </w:tc>
      </w:tr>
      <w:tr>
        <w:trPr>
          <w:cantSplit/>
        </w:trPr>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5"/>
              </w:rPr>
              <w:t>Quantitative analysis</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Code Interpreter / Python</w:t>
            </w:r>
          </w:p>
        </w:tc>
        <w:tc>
          <w:tcPr>
            <w:tcW w:type="dxa" w:w="4680"/>
            <w:tcMar>
              <w:top w:w="70" w:type="dxa"/>
              <w:start w:w="75" w:type="dxa"/>
              <w:bottom w:w="70" w:type="dxa"/>
              <w:end w:w="75" w:type="dxa"/>
            </w:tcMar>
            <w:vAlign w:val="top"/>
          </w:tcPr>
          <w:p>
            <w:pPr>
              <w:spacing w:after="0" w:line="240" w:lineRule="auto"/>
            </w:pPr>
            <w:r>
              <w:rPr>
                <w:rFonts w:ascii="Lato" w:hAnsi="Lato" w:eastAsia="Lato"/>
                <w:color w:val="111111"/>
                <w:sz w:val="15"/>
              </w:rPr>
              <w:t>Readiness formula tests; pricing scenarios; scoring reconciliation; CSV/XLSX validation; charts if needed.</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5"/>
              </w:rPr>
              <w:t>Reproducible calculations; inputs/assumptions explicit.</w:t>
            </w:r>
          </w:p>
        </w:tc>
      </w:tr>
      <w:tr>
        <w:trPr>
          <w:cantSplit/>
        </w:trPr>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5"/>
              </w:rPr>
              <w:t>Product/design specification</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ChatGPT normal/classic/high-reasoning mode</w:t>
            </w:r>
          </w:p>
        </w:tc>
        <w:tc>
          <w:tcPr>
            <w:tcW w:type="dxa" w:w="4680"/>
            <w:shd w:fill="F8FAFC"/>
            <w:tcMar>
              <w:top w:w="70" w:type="dxa"/>
              <w:start w:w="75" w:type="dxa"/>
              <w:bottom w:w="70" w:type="dxa"/>
              <w:end w:w="75" w:type="dxa"/>
            </w:tcMar>
            <w:vAlign w:val="top"/>
          </w:tcPr>
          <w:p>
            <w:pPr>
              <w:spacing w:after="0" w:line="240" w:lineRule="auto"/>
            </w:pPr>
            <w:r>
              <w:rPr>
                <w:rFonts w:ascii="Lato" w:hAnsi="Lato" w:eastAsia="Lato"/>
                <w:color w:val="111111"/>
                <w:sz w:val="15"/>
              </w:rPr>
              <w:t>Product strategy, PRS, UX spec, architecture decisions, task contracts, registers.</w:t>
            </w:r>
          </w:p>
        </w:tc>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5"/>
              </w:rPr>
              <w:t>Cross-artifact traceability and chief-review gate.</w:t>
            </w:r>
          </w:p>
        </w:tc>
      </w:tr>
      <w:tr>
        <w:trPr>
          <w:cantSplit/>
        </w:trPr>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5"/>
              </w:rPr>
              <w:t>Repository implementation</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Codex</w:t>
            </w:r>
          </w:p>
        </w:tc>
        <w:tc>
          <w:tcPr>
            <w:tcW w:type="dxa" w:w="4680"/>
            <w:tcMar>
              <w:top w:w="70" w:type="dxa"/>
              <w:start w:w="75" w:type="dxa"/>
              <w:bottom w:w="70" w:type="dxa"/>
              <w:end w:w="75" w:type="dxa"/>
            </w:tcMar>
            <w:vAlign w:val="top"/>
          </w:tcPr>
          <w:p>
            <w:pPr>
              <w:spacing w:after="0" w:line="240" w:lineRule="auto"/>
            </w:pPr>
            <w:r>
              <w:rPr>
                <w:rFonts w:ascii="Lato" w:hAnsi="Lato" w:eastAsia="Lato"/>
                <w:color w:val="111111"/>
                <w:sz w:val="15"/>
              </w:rPr>
              <w:t>Code changes, tests, build scripts, packaging, static landing/brochure files where applicable.</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5"/>
              </w:rPr>
              <w:t>Task-scoped tests + regression + implementation report.</w:t>
            </w:r>
          </w:p>
        </w:tc>
      </w:tr>
      <w:tr>
        <w:trPr>
          <w:cantSplit/>
        </w:trPr>
        <w:tc>
          <w:tcPr>
            <w:tcW w:type="dxa" w:w="1656"/>
            <w:shd w:fill="F8FAFC"/>
            <w:tcMar>
              <w:top w:w="70" w:type="dxa"/>
              <w:start w:w="75" w:type="dxa"/>
              <w:bottom w:w="70" w:type="dxa"/>
              <w:end w:w="75" w:type="dxa"/>
            </w:tcMar>
            <w:vAlign w:val="top"/>
          </w:tcPr>
          <w:p>
            <w:pPr>
              <w:spacing w:after="0" w:line="240" w:lineRule="auto"/>
            </w:pPr>
            <w:r>
              <w:rPr>
                <w:rFonts w:ascii="Lato" w:hAnsi="Lato" w:eastAsia="Lato"/>
                <w:color w:val="111111"/>
                <w:sz w:val="15"/>
              </w:rPr>
              <w:t>Document/package QA</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ChatGPT + file/render tools</w:t>
            </w:r>
          </w:p>
        </w:tc>
        <w:tc>
          <w:tcPr>
            <w:tcW w:type="dxa" w:w="4680"/>
            <w:shd w:fill="F8FAFC"/>
            <w:tcMar>
              <w:top w:w="70" w:type="dxa"/>
              <w:start w:w="75" w:type="dxa"/>
              <w:bottom w:w="70" w:type="dxa"/>
              <w:end w:w="75" w:type="dxa"/>
            </w:tcMar>
            <w:vAlign w:val="top"/>
          </w:tcPr>
          <w:p>
            <w:pPr>
              <w:spacing w:after="0" w:line="240" w:lineRule="auto"/>
            </w:pPr>
            <w:r>
              <w:rPr>
                <w:rFonts w:ascii="Lato" w:hAnsi="Lato" w:eastAsia="Lato"/>
                <w:color w:val="111111"/>
                <w:sz w:val="15"/>
              </w:rPr>
              <w:t>Rendered/inspected docs; release checklist; artifact/version audit.</w:t>
            </w:r>
          </w:p>
        </w:tc>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5"/>
              </w:rPr>
              <w:t>No overflow/malformed pages; status and version consistency.</w:t>
            </w:r>
          </w:p>
        </w:tc>
      </w:tr>
      <w:tr>
        <w:trPr>
          <w:cantSplit/>
        </w:trPr>
        <w:tc>
          <w:tcPr>
            <w:tcW w:type="dxa" w:w="1656"/>
            <w:tcMar>
              <w:top w:w="70" w:type="dxa"/>
              <w:start w:w="75" w:type="dxa"/>
              <w:bottom w:w="70" w:type="dxa"/>
              <w:end w:w="75" w:type="dxa"/>
            </w:tcMar>
            <w:vAlign w:val="top"/>
          </w:tcPr>
          <w:p>
            <w:pPr>
              <w:spacing w:after="0" w:line="240" w:lineRule="auto"/>
            </w:pPr>
            <w:r>
              <w:rPr>
                <w:rFonts w:ascii="Lato" w:hAnsi="Lato" w:eastAsia="Lato"/>
                <w:color w:val="111111"/>
                <w:sz w:val="15"/>
              </w:rPr>
              <w:t>Release</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Codex/local build tooling + ChatGPT governance</w:t>
            </w:r>
          </w:p>
        </w:tc>
        <w:tc>
          <w:tcPr>
            <w:tcW w:type="dxa" w:w="4680"/>
            <w:tcMar>
              <w:top w:w="70" w:type="dxa"/>
              <w:start w:w="75" w:type="dxa"/>
              <w:bottom w:w="70" w:type="dxa"/>
              <w:end w:w="75" w:type="dxa"/>
            </w:tcMar>
            <w:vAlign w:val="top"/>
          </w:tcPr>
          <w:p>
            <w:pPr>
              <w:spacing w:after="0" w:line="240" w:lineRule="auto"/>
            </w:pPr>
            <w:r>
              <w:rPr>
                <w:rFonts w:ascii="Lato" w:hAnsi="Lato" w:eastAsia="Lato"/>
                <w:color w:val="111111"/>
                <w:sz w:val="15"/>
              </w:rPr>
              <w:t>Versioned local installer/package, checksums, changelog, user guide, demo kit.</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5"/>
              </w:rPr>
              <w:t>Clean-install/portable-run acceptance test.</w:t>
            </w:r>
          </w:p>
        </w:tc>
      </w:tr>
    </w:tbl>
    <w:p>
      <w:pPr>
        <w:spacing w:after="40"/>
      </w:pPr>
    </w:p>
    <w:p>
      <w:pPr>
        <w:pStyle w:val="Heading1"/>
        <w:keepNext/>
        <w:spacing w:before="200" w:after="80"/>
      </w:pPr>
      <w:r>
        <w:rPr>
          <w:rFonts w:ascii="Lato" w:hAnsi="Lato" w:eastAsia="Lato"/>
          <w:b/>
          <w:color w:val="17365D"/>
          <w:sz w:val="34"/>
        </w:rPr>
        <w:t>48. Outputs Required from Each Tool Call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7365D"/>
            <w:tcMar>
              <w:top w:w="80" w:type="dxa"/>
              <w:start w:w="80" w:type="dxa"/>
              <w:bottom w:w="80" w:type="dxa"/>
              <w:end w:w="80" w:type="dxa"/>
            </w:tcMar>
            <w:vAlign w:val="center"/>
          </w:tcPr>
          <w:p>
            <w:pPr>
              <w:spacing w:after="0"/>
            </w:pPr>
            <w:r>
              <w:rPr>
                <w:rFonts w:ascii="Lato" w:hAnsi="Lato" w:eastAsia="Lato"/>
                <w:b/>
                <w:color w:val="FFFFFF"/>
                <w:sz w:val="17"/>
              </w:rPr>
              <w:t>Tool</w:t>
            </w:r>
          </w:p>
        </w:tc>
        <w:tc>
          <w:tcPr>
            <w:tcW w:type="dxa" w:w="8640"/>
            <w:shd w:fill="17365D"/>
            <w:tcMar>
              <w:top w:w="80" w:type="dxa"/>
              <w:start w:w="80" w:type="dxa"/>
              <w:bottom w:w="80" w:type="dxa"/>
              <w:end w:w="80" w:type="dxa"/>
            </w:tcMar>
            <w:vAlign w:val="center"/>
          </w:tcPr>
          <w:p>
            <w:pPr>
              <w:spacing w:after="0"/>
            </w:pPr>
            <w:r>
              <w:rPr>
                <w:rFonts w:ascii="Lato" w:hAnsi="Lato" w:eastAsia="Lato"/>
                <w:b/>
                <w:color w:val="FFFFFF"/>
                <w:sz w:val="17"/>
              </w:rPr>
              <w:t>Must return</w:t>
            </w:r>
          </w:p>
        </w:tc>
      </w:tr>
      <w:tr>
        <w:trPr>
          <w:cantSplit/>
        </w:trPr>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7"/>
              </w:rPr>
              <w:t>Browsing</w:t>
            </w:r>
          </w:p>
        </w:tc>
        <w:tc>
          <w:tcPr>
            <w:tcW w:type="dxa" w:w="8640"/>
            <w:tcMar>
              <w:top w:w="70" w:type="dxa"/>
              <w:start w:w="75" w:type="dxa"/>
              <w:bottom w:w="70" w:type="dxa"/>
              <w:end w:w="75" w:type="dxa"/>
            </w:tcMar>
            <w:vAlign w:val="top"/>
          </w:tcPr>
          <w:p>
            <w:pPr>
              <w:spacing w:after="0" w:line="240" w:lineRule="auto"/>
            </w:pPr>
            <w:r>
              <w:rPr>
                <w:rFonts w:ascii="Lato" w:hAnsi="Lato" w:eastAsia="Lato"/>
                <w:color w:val="111111"/>
                <w:sz w:val="17"/>
              </w:rPr>
              <w:t>Source title/publisher, date where available, URL/reference, claim supported, evidence confidence, market relevance, and any contradiction.</w:t>
            </w:r>
          </w:p>
        </w:tc>
      </w:tr>
      <w:tr>
        <w:trPr>
          <w:cantSplit/>
        </w:trPr>
        <w:tc>
          <w:tcPr>
            <w:tcW w:type="dxa" w:w="2016"/>
            <w:shd w:fill="F8FAFC"/>
            <w:tcMar>
              <w:top w:w="70" w:type="dxa"/>
              <w:start w:w="75" w:type="dxa"/>
              <w:bottom w:w="70" w:type="dxa"/>
              <w:end w:w="75" w:type="dxa"/>
            </w:tcMar>
            <w:vAlign w:val="top"/>
          </w:tcPr>
          <w:p>
            <w:pPr>
              <w:spacing w:after="0" w:line="240" w:lineRule="auto"/>
            </w:pPr>
            <w:r>
              <w:rPr>
                <w:rFonts w:ascii="Lato" w:hAnsi="Lato" w:eastAsia="Lato"/>
                <w:color w:val="111111"/>
                <w:sz w:val="17"/>
              </w:rPr>
              <w:t>File analysis</w:t>
            </w:r>
          </w:p>
        </w:tc>
        <w:tc>
          <w:tcPr>
            <w:tcW w:type="dxa" w:w="8640"/>
            <w:shd w:fill="F8FAFC"/>
            <w:tcMar>
              <w:top w:w="70" w:type="dxa"/>
              <w:start w:w="75" w:type="dxa"/>
              <w:bottom w:w="70" w:type="dxa"/>
              <w:end w:w="75" w:type="dxa"/>
            </w:tcMar>
            <w:vAlign w:val="top"/>
          </w:tcPr>
          <w:p>
            <w:pPr>
              <w:spacing w:after="0" w:line="240" w:lineRule="auto"/>
            </w:pPr>
            <w:r>
              <w:rPr>
                <w:rFonts w:ascii="Lato" w:hAnsi="Lato" w:eastAsia="Lato"/>
                <w:color w:val="111111"/>
                <w:sz w:val="17"/>
              </w:rPr>
              <w:t>File identity, location/page/section, extracted text/meaning, interpretation, ambiguity, resulting workflow/requirement linkage.</w:t>
            </w:r>
          </w:p>
        </w:tc>
      </w:tr>
      <w:tr>
        <w:trPr>
          <w:cantSplit/>
        </w:trPr>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7"/>
              </w:rPr>
              <w:t>Code Interpreter</w:t>
            </w:r>
          </w:p>
        </w:tc>
        <w:tc>
          <w:tcPr>
            <w:tcW w:type="dxa" w:w="8640"/>
            <w:tcMar>
              <w:top w:w="70" w:type="dxa"/>
              <w:start w:w="75" w:type="dxa"/>
              <w:bottom w:w="70" w:type="dxa"/>
              <w:end w:w="75" w:type="dxa"/>
            </w:tcMar>
            <w:vAlign w:val="top"/>
          </w:tcPr>
          <w:p>
            <w:pPr>
              <w:spacing w:after="0" w:line="240" w:lineRule="auto"/>
            </w:pPr>
            <w:r>
              <w:rPr>
                <w:rFonts w:ascii="Lato" w:hAnsi="Lato" w:eastAsia="Lato"/>
                <w:color w:val="111111"/>
                <w:sz w:val="17"/>
              </w:rPr>
              <w:t>Inputs, formulas/code logic, output tables, checks, error conditions, reproducible file where useful.</w:t>
            </w:r>
          </w:p>
        </w:tc>
      </w:tr>
      <w:tr>
        <w:trPr>
          <w:cantSplit/>
        </w:trPr>
        <w:tc>
          <w:tcPr>
            <w:tcW w:type="dxa" w:w="2016"/>
            <w:shd w:fill="F8FAFC"/>
            <w:tcMar>
              <w:top w:w="70" w:type="dxa"/>
              <w:start w:w="75" w:type="dxa"/>
              <w:bottom w:w="70" w:type="dxa"/>
              <w:end w:w="75" w:type="dxa"/>
            </w:tcMar>
            <w:vAlign w:val="top"/>
          </w:tcPr>
          <w:p>
            <w:pPr>
              <w:spacing w:after="0" w:line="240" w:lineRule="auto"/>
            </w:pPr>
            <w:r>
              <w:rPr>
                <w:rFonts w:ascii="Lato" w:hAnsi="Lato" w:eastAsia="Lato"/>
                <w:color w:val="111111"/>
                <w:sz w:val="17"/>
              </w:rPr>
              <w:t>ChatGPT specification</w:t>
            </w:r>
          </w:p>
        </w:tc>
        <w:tc>
          <w:tcPr>
            <w:tcW w:type="dxa" w:w="8640"/>
            <w:shd w:fill="F8FAFC"/>
            <w:tcMar>
              <w:top w:w="70" w:type="dxa"/>
              <w:start w:w="75" w:type="dxa"/>
              <w:bottom w:w="70" w:type="dxa"/>
              <w:end w:w="75" w:type="dxa"/>
            </w:tcMar>
            <w:vAlign w:val="top"/>
          </w:tcPr>
          <w:p>
            <w:pPr>
              <w:spacing w:after="0" w:line="240" w:lineRule="auto"/>
            </w:pPr>
            <w:r>
              <w:rPr>
                <w:rFonts w:ascii="Lato" w:hAnsi="Lato" w:eastAsia="Lato"/>
                <w:color w:val="111111"/>
                <w:sz w:val="17"/>
              </w:rPr>
              <w:t>Artifact ID/version/status, inputs, assumptions, decisions, content, quality gate and next permitted task.</w:t>
            </w:r>
          </w:p>
        </w:tc>
      </w:tr>
      <w:tr>
        <w:trPr>
          <w:cantSplit/>
        </w:trPr>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7"/>
              </w:rPr>
              <w:t>Codex</w:t>
            </w:r>
          </w:p>
        </w:tc>
        <w:tc>
          <w:tcPr>
            <w:tcW w:type="dxa" w:w="8640"/>
            <w:tcMar>
              <w:top w:w="70" w:type="dxa"/>
              <w:start w:w="75" w:type="dxa"/>
              <w:bottom w:w="70" w:type="dxa"/>
              <w:end w:w="75" w:type="dxa"/>
            </w:tcMar>
            <w:vAlign w:val="top"/>
          </w:tcPr>
          <w:p>
            <w:pPr>
              <w:spacing w:after="0" w:line="240" w:lineRule="auto"/>
            </w:pPr>
            <w:r>
              <w:rPr>
                <w:rFonts w:ascii="Lato" w:hAnsi="Lato" w:eastAsia="Lato"/>
                <w:color w:val="111111"/>
                <w:sz w:val="17"/>
              </w:rPr>
              <w:t>Task ID, files inspected/changed, implementation summary, tests run/results, assumptions, unresolved issues and exact completion status.</w:t>
            </w:r>
          </w:p>
        </w:tc>
      </w:tr>
    </w:tbl>
    <w:p>
      <w:pPr>
        <w:spacing w:after="40"/>
      </w:pPr>
    </w:p>
    <w:p>
      <w:pPr>
        <w:pStyle w:val="Heading1"/>
        <w:keepNext/>
        <w:spacing w:before="200" w:after="80"/>
      </w:pPr>
      <w:r>
        <w:rPr>
          <w:rFonts w:ascii="Lato" w:hAnsi="Lato" w:eastAsia="Lato"/>
          <w:b/>
          <w:color w:val="17365D"/>
          <w:sz w:val="34"/>
        </w:rPr>
        <w:t>49. Implementation Guidance for ChatGPT + Codex</w:t>
      </w:r>
    </w:p>
    <w:p>
      <w:pPr>
        <w:spacing w:after="60" w:line="264" w:lineRule="auto"/>
        <w:ind w:left="259" w:hanging="259"/>
      </w:pPr>
      <w:r>
        <w:rPr>
          <w:rFonts w:ascii="Lato" w:hAnsi="Lato" w:eastAsia="Lato"/>
          <w:b/>
          <w:color w:val="17365D"/>
          <w:sz w:val="19"/>
        </w:rPr>
        <w:t xml:space="preserve">1.  </w:t>
      </w:r>
      <w:r>
        <w:rPr>
          <w:rFonts w:ascii="Lato" w:hAnsi="Lato" w:eastAsia="Lato"/>
          <w:sz w:val="19"/>
        </w:rPr>
        <w:t>Keep one dedicated APES orchestrator conversation or project workspace as the governing context. Do not mix unrelated product execution into the same source-of-truth thread unless artifacts are explicitly separated.</w:t>
      </w:r>
    </w:p>
    <w:p>
      <w:pPr>
        <w:spacing w:after="60" w:line="264" w:lineRule="auto"/>
        <w:ind w:left="259" w:hanging="259"/>
      </w:pPr>
      <w:r>
        <w:rPr>
          <w:rFonts w:ascii="Lato" w:hAnsi="Lato" w:eastAsia="Lato"/>
          <w:b/>
          <w:color w:val="17365D"/>
          <w:sz w:val="19"/>
        </w:rPr>
        <w:t xml:space="preserve">2.  </w:t>
      </w:r>
      <w:r>
        <w:rPr>
          <w:rFonts w:ascii="Lato" w:hAnsi="Lato" w:eastAsia="Lato"/>
          <w:sz w:val="19"/>
        </w:rPr>
        <w:t>Begin a new product with the self-contained Master Orchestrator, project intake and source files. The prompt must define APES terminology so a fresh model does not depend on previous chat memory.</w:t>
      </w:r>
    </w:p>
    <w:p>
      <w:pPr>
        <w:spacing w:after="60" w:line="264" w:lineRule="auto"/>
        <w:ind w:left="259" w:hanging="259"/>
      </w:pPr>
      <w:r>
        <w:rPr>
          <w:rFonts w:ascii="Lato" w:hAnsi="Lato" w:eastAsia="Lato"/>
          <w:b/>
          <w:color w:val="17365D"/>
          <w:sz w:val="19"/>
        </w:rPr>
        <w:t xml:space="preserve">3.  </w:t>
      </w:r>
      <w:r>
        <w:rPr>
          <w:rFonts w:ascii="Lato" w:hAnsi="Lato" w:eastAsia="Lato"/>
          <w:sz w:val="19"/>
        </w:rPr>
        <w:t>Use ChatGPT to freeze evidence/design/architecture artifacts and generate bounded Codex task prompts.</w:t>
      </w:r>
    </w:p>
    <w:p>
      <w:pPr>
        <w:spacing w:after="60" w:line="264" w:lineRule="auto"/>
        <w:ind w:left="259" w:hanging="259"/>
      </w:pPr>
      <w:r>
        <w:rPr>
          <w:rFonts w:ascii="Lato" w:hAnsi="Lato" w:eastAsia="Lato"/>
          <w:b/>
          <w:color w:val="17365D"/>
          <w:sz w:val="19"/>
        </w:rPr>
        <w:t xml:space="preserve">4.  </w:t>
      </w:r>
      <w:r>
        <w:rPr>
          <w:rFonts w:ascii="Lato" w:hAnsi="Lato" w:eastAsia="Lato"/>
          <w:sz w:val="19"/>
        </w:rPr>
        <w:t>Send Codex one task contract at a time or a small dependency-compatible batch. Avoid “build the whole app” prompts.</w:t>
      </w:r>
    </w:p>
    <w:p>
      <w:pPr>
        <w:spacing w:after="60" w:line="264" w:lineRule="auto"/>
        <w:ind w:left="259" w:hanging="259"/>
      </w:pPr>
      <w:r>
        <w:rPr>
          <w:rFonts w:ascii="Lato" w:hAnsi="Lato" w:eastAsia="Lato"/>
          <w:b/>
          <w:color w:val="17365D"/>
          <w:sz w:val="19"/>
        </w:rPr>
        <w:t xml:space="preserve">5.  </w:t>
      </w:r>
      <w:r>
        <w:rPr>
          <w:rFonts w:ascii="Lato" w:hAnsi="Lato" w:eastAsia="Lato"/>
          <w:sz w:val="19"/>
        </w:rPr>
        <w:t>Return Codex implementation reports to the orchestrator. Update the Artifact Registry, Task Matrix, Decision Log and Issue Log after each meaningful increment.</w:t>
      </w:r>
    </w:p>
    <w:p>
      <w:pPr>
        <w:spacing w:after="60" w:line="264" w:lineRule="auto"/>
        <w:ind w:left="259" w:hanging="259"/>
      </w:pPr>
      <w:r>
        <w:rPr>
          <w:rFonts w:ascii="Lato" w:hAnsi="Lato" w:eastAsia="Lato"/>
          <w:b/>
          <w:color w:val="17365D"/>
          <w:sz w:val="19"/>
        </w:rPr>
        <w:t xml:space="preserve">6.  </w:t>
      </w:r>
      <w:r>
        <w:rPr>
          <w:rFonts w:ascii="Lato" w:hAnsi="Lato" w:eastAsia="Lato"/>
          <w:sz w:val="19"/>
        </w:rPr>
        <w:t>Run chief review before new scope enters the build. Scope changes become decisions and new tasks; they do not silently rewrite requirements.</w:t>
      </w:r>
    </w:p>
    <w:p>
      <w:pPr>
        <w:spacing w:after="60" w:line="264" w:lineRule="auto"/>
        <w:ind w:left="259" w:hanging="259"/>
      </w:pPr>
      <w:r>
        <w:rPr>
          <w:rFonts w:ascii="Lato" w:hAnsi="Lato" w:eastAsia="Lato"/>
          <w:b/>
          <w:color w:val="17365D"/>
          <w:sz w:val="19"/>
        </w:rPr>
        <w:t xml:space="preserve">7.  </w:t>
      </w:r>
      <w:r>
        <w:rPr>
          <w:rFonts w:ascii="Lato" w:hAnsi="Lato" w:eastAsia="Lato"/>
          <w:sz w:val="19"/>
        </w:rPr>
        <w:t>At release, export the durable artifacts (DOCX/Markdown/JSON/CSV as appropriate) so project knowledge does not exist only inside chat history.</w:t>
      </w:r>
    </w:p>
    <w:p>
      <w:r>
        <w:br w:type="page"/>
      </w:r>
    </w:p>
    <w:p>
      <w:pPr>
        <w:spacing w:before="1800" w:after="160"/>
        <w:pBdr>
          <w:bottom w:val="single" w:sz="18" w:space="1" w:color="1F6D73"/>
        </w:pBdr>
      </w:pPr>
      <w:r>
        <w:rPr>
          <w:rFonts w:ascii="Lato" w:hAnsi="Lato" w:eastAsia="Lato"/>
          <w:b/>
          <w:color w:val="17365D"/>
          <w:sz w:val="46"/>
        </w:rPr>
        <w:t>PART VIII — QUALITY ASSURANCE, READINESS AND RELEASE GOVERNANCE</w:t>
      </w:r>
    </w:p>
    <w:p>
      <w:pPr>
        <w:spacing w:after="0"/>
      </w:pPr>
      <w:r>
        <w:rPr>
          <w:rFonts w:ascii="Lato" w:hAnsi="Lato" w:eastAsia="Lato"/>
          <w:color w:val="4A4A4A"/>
          <w:sz w:val="24"/>
        </w:rPr>
        <w:t>Conservative status assignment and explicit evidence for completion.</w:t>
      </w:r>
    </w:p>
    <w:p>
      <w:r>
        <w:br w:type="page"/>
      </w:r>
    </w:p>
    <w:p>
      <w:pPr>
        <w:pStyle w:val="Heading1"/>
        <w:keepNext/>
        <w:spacing w:before="200" w:after="80"/>
      </w:pPr>
      <w:r>
        <w:rPr>
          <w:rFonts w:ascii="Lato" w:hAnsi="Lato" w:eastAsia="Lato"/>
          <w:b/>
          <w:color w:val="17365D"/>
          <w:sz w:val="34"/>
        </w:rPr>
        <w:t>50. QA Framework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65D"/>
            <w:tcMar>
              <w:top w:w="80" w:type="dxa"/>
              <w:start w:w="80" w:type="dxa"/>
              <w:bottom w:w="80" w:type="dxa"/>
              <w:end w:w="80" w:type="dxa"/>
            </w:tcMar>
            <w:vAlign w:val="center"/>
          </w:tcPr>
          <w:p>
            <w:pPr>
              <w:spacing w:after="0"/>
            </w:pPr>
            <w:r>
              <w:rPr>
                <w:rFonts w:ascii="Lato" w:hAnsi="Lato" w:eastAsia="Lato"/>
                <w:b/>
                <w:color w:val="FFFFFF"/>
                <w:sz w:val="16"/>
              </w:rPr>
              <w:t>QA domain</w:t>
            </w:r>
          </w:p>
        </w:tc>
        <w:tc>
          <w:tcPr>
            <w:tcW w:type="dxa" w:w="8424"/>
            <w:shd w:fill="17365D"/>
            <w:tcMar>
              <w:top w:w="80" w:type="dxa"/>
              <w:start w:w="80" w:type="dxa"/>
              <w:bottom w:w="80" w:type="dxa"/>
              <w:end w:w="80" w:type="dxa"/>
            </w:tcMar>
            <w:vAlign w:val="center"/>
          </w:tcPr>
          <w:p>
            <w:pPr>
              <w:spacing w:after="0"/>
            </w:pPr>
            <w:r>
              <w:rPr>
                <w:rFonts w:ascii="Lato" w:hAnsi="Lato" w:eastAsia="Lato"/>
                <w:b/>
                <w:color w:val="FFFFFF"/>
                <w:sz w:val="16"/>
              </w:rPr>
              <w:t>Mandatory checks</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6"/>
              </w:rPr>
              <w:t>Factual accuracy</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6"/>
              </w:rPr>
              <w:t>Public/domain claims trace to sources; user-provided facts are labeled; illustrative data are not presented as real.</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6"/>
              </w:rPr>
              <w:t>Internal consistency</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6"/>
              </w:rPr>
              <w:t>Same requirement, metric, status and terminology agree across PRS, UX, architecture, code and docs.</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6"/>
              </w:rPr>
              <w:t>Numerical consistency</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6"/>
              </w:rPr>
              <w:t>Scoring, pricing and report totals reconcile; formulas are testable and edge cases covered.</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6"/>
              </w:rPr>
              <w:t>Source traceability</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6"/>
              </w:rPr>
              <w:t>Requirement/decision links point to Evidence IDs, user facts or explicit assumptions.</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6"/>
              </w:rPr>
              <w:t>Assumptions</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6"/>
              </w:rPr>
              <w:t>Every material assumption is registered, owner/validation path identified, and no assumption silently becomes fact.</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6"/>
              </w:rPr>
              <w:t>Cross-document consistency</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6"/>
              </w:rPr>
              <w:t>Versions and scope are synchronized; superseded artifacts are clearly marked.</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6"/>
              </w:rPr>
              <w:t>Duplication/missing material</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6"/>
              </w:rPr>
              <w:t>No contradictory duplicate rules; required artifacts/gates present.</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6"/>
              </w:rPr>
              <w:t>Formatting/usability</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6"/>
              </w:rPr>
              <w:t>Documents render cleanly; UI/error states are usable; exports are editable and legible.</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6"/>
              </w:rPr>
              <w:t>Versioning</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6"/>
              </w:rPr>
              <w:t>Build, artifact and release versions are coherent and recorded.</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6"/>
              </w:rPr>
              <w:t>Terminology</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6"/>
              </w:rPr>
              <w:t>Glossary terms and status labels are applied consistently.</w:t>
            </w:r>
          </w:p>
        </w:tc>
      </w:tr>
      <w:tr>
        <w:trPr>
          <w:cantSplit/>
        </w:trPr>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6"/>
              </w:rPr>
              <w:t>Security/privacy</w:t>
            </w:r>
          </w:p>
        </w:tc>
        <w:tc>
          <w:tcPr>
            <w:tcW w:type="dxa" w:w="8424"/>
            <w:tcMar>
              <w:top w:w="70" w:type="dxa"/>
              <w:start w:w="75" w:type="dxa"/>
              <w:bottom w:w="70" w:type="dxa"/>
              <w:end w:w="75" w:type="dxa"/>
            </w:tcMar>
            <w:vAlign w:val="top"/>
          </w:tcPr>
          <w:p>
            <w:pPr>
              <w:spacing w:after="0" w:line="240" w:lineRule="auto"/>
            </w:pPr>
            <w:r>
              <w:rPr>
                <w:rFonts w:ascii="Lato" w:hAnsi="Lato" w:eastAsia="Lato"/>
                <w:color w:val="111111"/>
                <w:sz w:val="16"/>
              </w:rPr>
              <w:t>Local data handling, logs, files, dependencies and exports are reviewed for risk.</w:t>
            </w:r>
          </w:p>
        </w:tc>
      </w:tr>
      <w:tr>
        <w:trPr>
          <w:cantSplit/>
        </w:trPr>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6"/>
              </w:rPr>
              <w:t>Release readiness</w:t>
            </w:r>
          </w:p>
        </w:tc>
        <w:tc>
          <w:tcPr>
            <w:tcW w:type="dxa" w:w="8424"/>
            <w:shd w:fill="F8FAFC"/>
            <w:tcMar>
              <w:top w:w="70" w:type="dxa"/>
              <w:start w:w="75" w:type="dxa"/>
              <w:bottom w:w="70" w:type="dxa"/>
              <w:end w:w="75" w:type="dxa"/>
            </w:tcMar>
            <w:vAlign w:val="top"/>
          </w:tcPr>
          <w:p>
            <w:pPr>
              <w:spacing w:after="0" w:line="240" w:lineRule="auto"/>
            </w:pPr>
            <w:r>
              <w:rPr>
                <w:rFonts w:ascii="Lato" w:hAnsi="Lato" w:eastAsia="Lato"/>
                <w:color w:val="111111"/>
                <w:sz w:val="16"/>
              </w:rPr>
              <w:t>All release-critical acceptance tests pass; known limitations documented; rollback/recovery path exists.</w:t>
            </w:r>
          </w:p>
        </w:tc>
      </w:tr>
    </w:tbl>
    <w:p>
      <w:pPr>
        <w:spacing w:after="40"/>
      </w:pPr>
    </w:p>
    <w:p>
      <w:pPr>
        <w:pStyle w:val="Heading1"/>
        <w:keepNext/>
        <w:spacing w:before="200" w:after="80"/>
      </w:pPr>
      <w:r>
        <w:rPr>
          <w:rFonts w:ascii="Lato" w:hAnsi="Lato" w:eastAsia="Lato"/>
          <w:b/>
          <w:color w:val="17365D"/>
          <w:sz w:val="34"/>
        </w:rPr>
        <w:t>51. Readiness Classification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7365D"/>
            <w:tcMar>
              <w:top w:w="80" w:type="dxa"/>
              <w:start w:w="80" w:type="dxa"/>
              <w:bottom w:w="80" w:type="dxa"/>
              <w:end w:w="80" w:type="dxa"/>
            </w:tcMar>
            <w:vAlign w:val="center"/>
          </w:tcPr>
          <w:p>
            <w:pPr>
              <w:spacing w:after="0"/>
            </w:pPr>
            <w:r>
              <w:rPr>
                <w:rFonts w:ascii="Lato" w:hAnsi="Lato" w:eastAsia="Lato"/>
                <w:b/>
                <w:color w:val="FFFFFF"/>
                <w:sz w:val="17"/>
              </w:rPr>
              <w:t>Status</w:t>
            </w:r>
          </w:p>
        </w:tc>
        <w:tc>
          <w:tcPr>
            <w:tcW w:type="dxa" w:w="5040"/>
            <w:shd w:fill="17365D"/>
            <w:tcMar>
              <w:top w:w="80" w:type="dxa"/>
              <w:start w:w="80" w:type="dxa"/>
              <w:bottom w:w="80" w:type="dxa"/>
              <w:end w:w="80" w:type="dxa"/>
            </w:tcMar>
            <w:vAlign w:val="center"/>
          </w:tcPr>
          <w:p>
            <w:pPr>
              <w:spacing w:after="0"/>
            </w:pPr>
            <w:r>
              <w:rPr>
                <w:rFonts w:ascii="Lato" w:hAnsi="Lato" w:eastAsia="Lato"/>
                <w:b/>
                <w:color w:val="FFFFFF"/>
                <w:sz w:val="17"/>
              </w:rPr>
              <w:t>Meaning</w:t>
            </w:r>
          </w:p>
        </w:tc>
        <w:tc>
          <w:tcPr>
            <w:tcW w:type="dxa" w:w="3600"/>
            <w:shd w:fill="17365D"/>
            <w:tcMar>
              <w:top w:w="80" w:type="dxa"/>
              <w:start w:w="80" w:type="dxa"/>
              <w:bottom w:w="80" w:type="dxa"/>
              <w:end w:w="80" w:type="dxa"/>
            </w:tcMar>
            <w:vAlign w:val="center"/>
          </w:tcPr>
          <w:p>
            <w:pPr>
              <w:spacing w:after="0"/>
            </w:pPr>
            <w:r>
              <w:rPr>
                <w:rFonts w:ascii="Lato" w:hAnsi="Lato" w:eastAsia="Lato"/>
                <w:b/>
                <w:color w:val="FFFFFF"/>
                <w:sz w:val="17"/>
              </w:rPr>
              <w:t>Minimum rule</w:t>
            </w:r>
          </w:p>
        </w:tc>
      </w:tr>
      <w:tr>
        <w:trPr>
          <w:cantSplit/>
        </w:trPr>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7"/>
              </w:rPr>
              <w:t>DRAFT_ONLY</w:t>
            </w:r>
          </w:p>
        </w:tc>
        <w:tc>
          <w:tcPr>
            <w:tcW w:type="dxa" w:w="5040"/>
            <w:tcMar>
              <w:top w:w="70" w:type="dxa"/>
              <w:start w:w="75" w:type="dxa"/>
              <w:bottom w:w="70" w:type="dxa"/>
              <w:end w:w="75" w:type="dxa"/>
            </w:tcMar>
            <w:vAlign w:val="top"/>
          </w:tcPr>
          <w:p>
            <w:pPr>
              <w:spacing w:after="0" w:line="240" w:lineRule="auto"/>
            </w:pPr>
            <w:r>
              <w:rPr>
                <w:rFonts w:ascii="Lato" w:hAnsi="Lato" w:eastAsia="Lato"/>
                <w:color w:val="111111"/>
                <w:sz w:val="17"/>
              </w:rPr>
              <w:t>Incomplete working artifact; not suitable for downstream reliance.</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7"/>
              </w:rPr>
              <w:t>Open structural/content gaps or unreviewed assumptions materially affect use.</w:t>
            </w:r>
          </w:p>
        </w:tc>
      </w:tr>
      <w:tr>
        <w:trPr>
          <w:cantSplit/>
        </w:trPr>
        <w:tc>
          <w:tcPr>
            <w:tcW w:type="dxa" w:w="2016"/>
            <w:shd w:fill="F8FAFC"/>
            <w:tcMar>
              <w:top w:w="70" w:type="dxa"/>
              <w:start w:w="75" w:type="dxa"/>
              <w:bottom w:w="70" w:type="dxa"/>
              <w:end w:w="75" w:type="dxa"/>
            </w:tcMar>
            <w:vAlign w:val="top"/>
          </w:tcPr>
          <w:p>
            <w:pPr>
              <w:spacing w:after="0" w:line="240" w:lineRule="auto"/>
            </w:pPr>
            <w:r>
              <w:rPr>
                <w:rFonts w:ascii="Lato" w:hAnsi="Lato" w:eastAsia="Lato"/>
                <w:color w:val="111111"/>
                <w:sz w:val="17"/>
              </w:rPr>
              <w:t>REVIEW_READY</w:t>
            </w:r>
          </w:p>
        </w:tc>
        <w:tc>
          <w:tcPr>
            <w:tcW w:type="dxa" w:w="5040"/>
            <w:shd w:fill="F8FAFC"/>
            <w:tcMar>
              <w:top w:w="70" w:type="dxa"/>
              <w:start w:w="75" w:type="dxa"/>
              <w:bottom w:w="70" w:type="dxa"/>
              <w:end w:w="75" w:type="dxa"/>
            </w:tcMar>
            <w:vAlign w:val="top"/>
          </w:tcPr>
          <w:p>
            <w:pPr>
              <w:spacing w:after="0" w:line="240" w:lineRule="auto"/>
            </w:pPr>
            <w:r>
              <w:rPr>
                <w:rFonts w:ascii="Lato" w:hAnsi="Lato" w:eastAsia="Lato"/>
                <w:color w:val="111111"/>
                <w:sz w:val="17"/>
              </w:rPr>
              <w:t>Coherent artifact suitable for formal review/pilot planning.</w:t>
            </w:r>
          </w:p>
        </w:tc>
        <w:tc>
          <w:tcPr>
            <w:tcW w:type="dxa" w:w="3600"/>
            <w:shd w:fill="F8FAFC"/>
            <w:tcMar>
              <w:top w:w="70" w:type="dxa"/>
              <w:start w:w="75" w:type="dxa"/>
              <w:bottom w:w="70" w:type="dxa"/>
              <w:end w:w="75" w:type="dxa"/>
            </w:tcMar>
            <w:vAlign w:val="top"/>
          </w:tcPr>
          <w:p>
            <w:pPr>
              <w:spacing w:after="0" w:line="240" w:lineRule="auto"/>
            </w:pPr>
            <w:r>
              <w:rPr>
                <w:rFonts w:ascii="Lato" w:hAnsi="Lato" w:eastAsia="Lato"/>
                <w:color w:val="111111"/>
                <w:sz w:val="17"/>
              </w:rPr>
              <w:t>Required structure exists; material uncertainty is visible; review not yet fully passed.</w:t>
            </w:r>
          </w:p>
        </w:tc>
      </w:tr>
      <w:tr>
        <w:trPr>
          <w:cantSplit/>
        </w:trPr>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7"/>
              </w:rPr>
              <w:t>PRODUCTION_READY</w:t>
            </w:r>
          </w:p>
        </w:tc>
        <w:tc>
          <w:tcPr>
            <w:tcW w:type="dxa" w:w="5040"/>
            <w:tcMar>
              <w:top w:w="70" w:type="dxa"/>
              <w:start w:w="75" w:type="dxa"/>
              <w:bottom w:w="70" w:type="dxa"/>
              <w:end w:w="75" w:type="dxa"/>
            </w:tcMar>
            <w:vAlign w:val="top"/>
          </w:tcPr>
          <w:p>
            <w:pPr>
              <w:spacing w:after="0" w:line="240" w:lineRule="auto"/>
            </w:pPr>
            <w:r>
              <w:rPr>
                <w:rFonts w:ascii="Lato" w:hAnsi="Lato" w:eastAsia="Lato"/>
                <w:color w:val="111111"/>
                <w:sz w:val="17"/>
              </w:rPr>
              <w:t>Approved for operational/product use within defined scope.</w:t>
            </w:r>
          </w:p>
        </w:tc>
        <w:tc>
          <w:tcPr>
            <w:tcW w:type="dxa" w:w="3600"/>
            <w:tcMar>
              <w:top w:w="70" w:type="dxa"/>
              <w:start w:w="75" w:type="dxa"/>
              <w:bottom w:w="70" w:type="dxa"/>
              <w:end w:w="75" w:type="dxa"/>
            </w:tcMar>
            <w:vAlign w:val="top"/>
          </w:tcPr>
          <w:p>
            <w:pPr>
              <w:spacing w:after="0" w:line="240" w:lineRule="auto"/>
            </w:pPr>
            <w:r>
              <w:rPr>
                <w:rFonts w:ascii="Lato" w:hAnsi="Lato" w:eastAsia="Lato"/>
                <w:color w:val="111111"/>
                <w:sz w:val="17"/>
              </w:rPr>
              <w:t>Release-critical tests/gates passed; evidence/risks acceptable; known limitations documented.</w:t>
            </w:r>
          </w:p>
        </w:tc>
      </w:tr>
      <w:tr>
        <w:trPr>
          <w:cantSplit/>
        </w:trPr>
        <w:tc>
          <w:tcPr>
            <w:tcW w:type="dxa" w:w="2016"/>
            <w:shd w:fill="F8FAFC"/>
            <w:tcMar>
              <w:top w:w="70" w:type="dxa"/>
              <w:start w:w="75" w:type="dxa"/>
              <w:bottom w:w="70" w:type="dxa"/>
              <w:end w:w="75" w:type="dxa"/>
            </w:tcMar>
            <w:vAlign w:val="top"/>
          </w:tcPr>
          <w:p>
            <w:pPr>
              <w:spacing w:after="0" w:line="240" w:lineRule="auto"/>
            </w:pPr>
            <w:r>
              <w:rPr>
                <w:rFonts w:ascii="Lato" w:hAnsi="Lato" w:eastAsia="Lato"/>
                <w:color w:val="111111"/>
                <w:sz w:val="17"/>
              </w:rPr>
              <w:t>PUBLICATION_READY</w:t>
            </w:r>
          </w:p>
        </w:tc>
        <w:tc>
          <w:tcPr>
            <w:tcW w:type="dxa" w:w="5040"/>
            <w:shd w:fill="F8FAFC"/>
            <w:tcMar>
              <w:top w:w="70" w:type="dxa"/>
              <w:start w:w="75" w:type="dxa"/>
              <w:bottom w:w="70" w:type="dxa"/>
              <w:end w:w="75" w:type="dxa"/>
            </w:tcMar>
            <w:vAlign w:val="top"/>
          </w:tcPr>
          <w:p>
            <w:pPr>
              <w:spacing w:after="0" w:line="240" w:lineRule="auto"/>
            </w:pPr>
            <w:r>
              <w:rPr>
                <w:rFonts w:ascii="Lato" w:hAnsi="Lato" w:eastAsia="Lato"/>
                <w:color w:val="111111"/>
                <w:sz w:val="17"/>
              </w:rPr>
              <w:t>Approved for external/public release of the artifact itself.</w:t>
            </w:r>
          </w:p>
        </w:tc>
        <w:tc>
          <w:tcPr>
            <w:tcW w:type="dxa" w:w="3600"/>
            <w:shd w:fill="F8FAFC"/>
            <w:tcMar>
              <w:top w:w="70" w:type="dxa"/>
              <w:start w:w="75" w:type="dxa"/>
              <w:bottom w:w="70" w:type="dxa"/>
              <w:end w:w="75" w:type="dxa"/>
            </w:tcMar>
            <w:vAlign w:val="top"/>
          </w:tcPr>
          <w:p>
            <w:pPr>
              <w:spacing w:after="0" w:line="240" w:lineRule="auto"/>
            </w:pPr>
            <w:r>
              <w:rPr>
                <w:rFonts w:ascii="Lato" w:hAnsi="Lato" w:eastAsia="Lato"/>
                <w:color w:val="111111"/>
                <w:sz w:val="17"/>
              </w:rPr>
              <w:t>Production-quality content plus publication/citation/privacy/format review passed.</w:t>
            </w:r>
          </w:p>
        </w:tc>
      </w:tr>
    </w:tbl>
    <w:p>
      <w:pPr>
        <w:spacing w:after="40"/>
      </w:pPr>
    </w:p>
    <w:p>
      <w:pPr>
        <w:pStyle w:val="Heading1"/>
        <w:keepNext/>
        <w:spacing w:before="200" w:after="80"/>
      </w:pPr>
      <w:r>
        <w:rPr>
          <w:rFonts w:ascii="Lato" w:hAnsi="Lato" w:eastAsia="Lato"/>
          <w:b/>
          <w:color w:val="17365D"/>
          <w:sz w:val="34"/>
        </w:rPr>
        <w:t>52. Gate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365D"/>
            <w:tcMar>
              <w:top w:w="80" w:type="dxa"/>
              <w:start w:w="80" w:type="dxa"/>
              <w:bottom w:w="80" w:type="dxa"/>
              <w:end w:w="80" w:type="dxa"/>
            </w:tcMar>
            <w:vAlign w:val="center"/>
          </w:tcPr>
          <w:p>
            <w:pPr>
              <w:spacing w:after="0"/>
            </w:pPr>
            <w:r>
              <w:rPr>
                <w:rFonts w:ascii="Lato" w:hAnsi="Lato" w:eastAsia="Lato"/>
                <w:b/>
                <w:color w:val="FFFFFF"/>
                <w:sz w:val="16"/>
              </w:rPr>
              <w:t>Gate</w:t>
            </w:r>
          </w:p>
        </w:tc>
        <w:tc>
          <w:tcPr>
            <w:tcW w:type="dxa" w:w="8352"/>
            <w:shd w:fill="17365D"/>
            <w:tcMar>
              <w:top w:w="80" w:type="dxa"/>
              <w:start w:w="80" w:type="dxa"/>
              <w:bottom w:w="80" w:type="dxa"/>
              <w:end w:w="80" w:type="dxa"/>
            </w:tcMar>
            <w:vAlign w:val="center"/>
          </w:tcPr>
          <w:p>
            <w:pPr>
              <w:spacing w:after="0"/>
            </w:pPr>
            <w:r>
              <w:rPr>
                <w:rFonts w:ascii="Lato" w:hAnsi="Lato" w:eastAsia="Lato"/>
                <w:b/>
                <w:color w:val="FFFFFF"/>
                <w:sz w:val="16"/>
              </w:rPr>
              <w:t>Pass conditions</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G0 Governance</w:t>
            </w:r>
          </w:p>
        </w:tc>
        <w:tc>
          <w:tcPr>
            <w:tcW w:type="dxa" w:w="8352"/>
            <w:tcMar>
              <w:top w:w="70" w:type="dxa"/>
              <w:start w:w="75" w:type="dxa"/>
              <w:bottom w:w="70" w:type="dxa"/>
              <w:end w:w="75" w:type="dxa"/>
            </w:tcMar>
            <w:vAlign w:val="top"/>
          </w:tcPr>
          <w:p>
            <w:pPr>
              <w:spacing w:after="0" w:line="240" w:lineRule="auto"/>
            </w:pPr>
            <w:r>
              <w:rPr>
                <w:rFonts w:ascii="Lato" w:hAnsi="Lato" w:eastAsia="Lato"/>
                <w:color w:val="111111"/>
                <w:sz w:val="16"/>
              </w:rPr>
              <w:t>Project ID/state/owner known; registries created; version baseline established.</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G1 Evidence</w:t>
            </w:r>
          </w:p>
        </w:tc>
        <w:tc>
          <w:tcPr>
            <w:tcW w:type="dxa" w:w="8352"/>
            <w:shd w:fill="F8FAFC"/>
            <w:tcMar>
              <w:top w:w="70" w:type="dxa"/>
              <w:start w:w="75" w:type="dxa"/>
              <w:bottom w:w="70" w:type="dxa"/>
              <w:end w:w="75" w:type="dxa"/>
            </w:tcMar>
            <w:vAlign w:val="top"/>
          </w:tcPr>
          <w:p>
            <w:pPr>
              <w:spacing w:after="0" w:line="240" w:lineRule="auto"/>
            </w:pPr>
            <w:r>
              <w:rPr>
                <w:rFonts w:ascii="Lato" w:hAnsi="Lato" w:eastAsia="Lato"/>
                <w:color w:val="111111"/>
                <w:sz w:val="16"/>
              </w:rPr>
              <w:t>Core problem/user/workflow has sufficient evidence or explicit pilot assumptions; source gaps are visible.</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G2 Opportunity</w:t>
            </w:r>
          </w:p>
        </w:tc>
        <w:tc>
          <w:tcPr>
            <w:tcW w:type="dxa" w:w="8352"/>
            <w:tcMar>
              <w:top w:w="70" w:type="dxa"/>
              <w:start w:w="75" w:type="dxa"/>
              <w:bottom w:w="70" w:type="dxa"/>
              <w:end w:w="75" w:type="dxa"/>
            </w:tcMar>
            <w:vAlign w:val="top"/>
          </w:tcPr>
          <w:p>
            <w:pPr>
              <w:spacing w:after="0" w:line="240" w:lineRule="auto"/>
            </w:pPr>
            <w:r>
              <w:rPr>
                <w:rFonts w:ascii="Lato" w:hAnsi="Lato" w:eastAsia="Lato"/>
                <w:color w:val="111111"/>
                <w:sz w:val="16"/>
              </w:rPr>
              <w:t>Proceed/pivot/stop decision recorded with rationale, alternatives and confidence.</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G3 Design</w:t>
            </w:r>
          </w:p>
        </w:tc>
        <w:tc>
          <w:tcPr>
            <w:tcW w:type="dxa" w:w="8352"/>
            <w:shd w:fill="F8FAFC"/>
            <w:tcMar>
              <w:top w:w="70" w:type="dxa"/>
              <w:start w:w="75" w:type="dxa"/>
              <w:bottom w:w="70" w:type="dxa"/>
              <w:end w:w="75" w:type="dxa"/>
            </w:tcMar>
            <w:vAlign w:val="top"/>
          </w:tcPr>
          <w:p>
            <w:pPr>
              <w:spacing w:after="0" w:line="240" w:lineRule="auto"/>
            </w:pPr>
            <w:r>
              <w:rPr>
                <w:rFonts w:ascii="Lato" w:hAnsi="Lato" w:eastAsia="Lato"/>
                <w:color w:val="111111"/>
                <w:sz w:val="16"/>
              </w:rPr>
              <w:t>Requirements and UX trace to evidence/decisions; edge states and acceptance criteria are defined.</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G4 Engineering</w:t>
            </w:r>
          </w:p>
        </w:tc>
        <w:tc>
          <w:tcPr>
            <w:tcW w:type="dxa" w:w="8352"/>
            <w:tcMar>
              <w:top w:w="70" w:type="dxa"/>
              <w:start w:w="75" w:type="dxa"/>
              <w:bottom w:w="70" w:type="dxa"/>
              <w:end w:w="75" w:type="dxa"/>
            </w:tcMar>
            <w:vAlign w:val="top"/>
          </w:tcPr>
          <w:p>
            <w:pPr>
              <w:spacing w:after="0" w:line="240" w:lineRule="auto"/>
            </w:pPr>
            <w:r>
              <w:rPr>
                <w:rFonts w:ascii="Lato" w:hAnsi="Lato" w:eastAsia="Lato"/>
                <w:color w:val="111111"/>
                <w:sz w:val="16"/>
              </w:rPr>
              <w:t>Architecture/data/security are consistent; tasks are bounded; no-paid-runtime constraint preserved.</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G5 Build</w:t>
            </w:r>
          </w:p>
        </w:tc>
        <w:tc>
          <w:tcPr>
            <w:tcW w:type="dxa" w:w="8352"/>
            <w:shd w:fill="F8FAFC"/>
            <w:tcMar>
              <w:top w:w="70" w:type="dxa"/>
              <w:start w:w="75" w:type="dxa"/>
              <w:bottom w:w="70" w:type="dxa"/>
              <w:end w:w="75" w:type="dxa"/>
            </w:tcMar>
            <w:vAlign w:val="top"/>
          </w:tcPr>
          <w:p>
            <w:pPr>
              <w:spacing w:after="0" w:line="240" w:lineRule="auto"/>
            </w:pPr>
            <w:r>
              <w:rPr>
                <w:rFonts w:ascii="Lato" w:hAnsi="Lato" w:eastAsia="Lato"/>
                <w:color w:val="111111"/>
                <w:sz w:val="16"/>
              </w:rPr>
              <w:t>Implemented behavior passes task and integration tests; no hidden scope drift.</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G6 Release Candidate</w:t>
            </w:r>
          </w:p>
        </w:tc>
        <w:tc>
          <w:tcPr>
            <w:tcW w:type="dxa" w:w="8352"/>
            <w:tcMar>
              <w:top w:w="70" w:type="dxa"/>
              <w:start w:w="75" w:type="dxa"/>
              <w:bottom w:w="70" w:type="dxa"/>
              <w:end w:w="75" w:type="dxa"/>
            </w:tcMar>
            <w:vAlign w:val="top"/>
          </w:tcPr>
          <w:p>
            <w:pPr>
              <w:spacing w:after="0" w:line="240" w:lineRule="auto"/>
            </w:pPr>
            <w:r>
              <w:rPr>
                <w:rFonts w:ascii="Lato" w:hAnsi="Lato" w:eastAsia="Lato"/>
                <w:color w:val="111111"/>
                <w:sz w:val="16"/>
              </w:rPr>
              <w:t>Package/docs/demo exist; blocker defects resolved; isolated run/install verified.</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G7 Release</w:t>
            </w:r>
          </w:p>
        </w:tc>
        <w:tc>
          <w:tcPr>
            <w:tcW w:type="dxa" w:w="8352"/>
            <w:shd w:fill="F8FAFC"/>
            <w:tcMar>
              <w:top w:w="70" w:type="dxa"/>
              <w:start w:w="75" w:type="dxa"/>
              <w:bottom w:w="70" w:type="dxa"/>
              <w:end w:w="75" w:type="dxa"/>
            </w:tcMar>
            <w:vAlign w:val="top"/>
          </w:tcPr>
          <w:p>
            <w:pPr>
              <w:spacing w:after="0" w:line="240" w:lineRule="auto"/>
            </w:pPr>
            <w:r>
              <w:rPr>
                <w:rFonts w:ascii="Lato" w:hAnsi="Lato" w:eastAsia="Lato"/>
                <w:color w:val="111111"/>
                <w:sz w:val="16"/>
              </w:rPr>
              <w:t>Full acceptance/regression and release checklist pass; version/archive/rollback information complete.</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G8 Learning</w:t>
            </w:r>
          </w:p>
        </w:tc>
        <w:tc>
          <w:tcPr>
            <w:tcW w:type="dxa" w:w="8352"/>
            <w:tcMar>
              <w:top w:w="70" w:type="dxa"/>
              <w:start w:w="75" w:type="dxa"/>
              <w:bottom w:w="70" w:type="dxa"/>
              <w:end w:w="75" w:type="dxa"/>
            </w:tcMar>
            <w:vAlign w:val="top"/>
          </w:tcPr>
          <w:p>
            <w:pPr>
              <w:spacing w:after="0" w:line="240" w:lineRule="auto"/>
            </w:pPr>
            <w:r>
              <w:rPr>
                <w:rFonts w:ascii="Lato" w:hAnsi="Lato" w:eastAsia="Lato"/>
                <w:color w:val="111111"/>
                <w:sz w:val="16"/>
              </w:rPr>
              <w:t>Debrief completed; lessons and APES/product changes recorded with evidence.</w:t>
            </w:r>
          </w:p>
        </w:tc>
      </w:tr>
    </w:tbl>
    <w:p>
      <w:pPr>
        <w:spacing w:after="40"/>
      </w:pPr>
    </w:p>
    <w:p>
      <w:pPr>
        <w:pStyle w:val="Heading1"/>
        <w:keepNext/>
        <w:spacing w:before="200" w:after="80"/>
      </w:pPr>
      <w:r>
        <w:rPr>
          <w:rFonts w:ascii="Lato" w:hAnsi="Lato" w:eastAsia="Lato"/>
          <w:b/>
          <w:color w:val="17365D"/>
          <w:sz w:val="34"/>
        </w:rPr>
        <w:t>53. TenderToFit QA Checklist</w:t>
      </w:r>
    </w:p>
    <w:p>
      <w:pPr>
        <w:pStyle w:val="ListBullet"/>
        <w:spacing w:after="50" w:line="264" w:lineRule="auto"/>
        <w:ind w:left="288"/>
      </w:pPr>
      <w:r>
        <w:rPr>
          <w:rFonts w:ascii="Lato" w:hAnsi="Lato" w:eastAsia="Lato"/>
          <w:sz w:val="19"/>
        </w:rPr>
        <w:t>PDF import: text-based, scanned, corrupt, encrypted, very large and unusual-layout cases handled explicitly.</w:t>
      </w:r>
    </w:p>
    <w:p>
      <w:pPr>
        <w:pStyle w:val="ListBullet"/>
        <w:spacing w:after="50" w:line="264" w:lineRule="auto"/>
        <w:ind w:left="288"/>
      </w:pPr>
      <w:r>
        <w:rPr>
          <w:rFonts w:ascii="Lato" w:hAnsi="Lato" w:eastAsia="Lato"/>
          <w:sz w:val="19"/>
        </w:rPr>
        <w:t>Provenance: every extracted requirement can be inspected in source context.</w:t>
      </w:r>
    </w:p>
    <w:p>
      <w:pPr>
        <w:pStyle w:val="ListBullet"/>
        <w:spacing w:after="50" w:line="264" w:lineRule="auto"/>
        <w:ind w:left="288"/>
      </w:pPr>
      <w:r>
        <w:rPr>
          <w:rFonts w:ascii="Lato" w:hAnsi="Lato" w:eastAsia="Lato"/>
          <w:sz w:val="19"/>
        </w:rPr>
        <w:t>Requirement review: edit/merge/split/reject operations preserve audit history.</w:t>
      </w:r>
    </w:p>
    <w:p>
      <w:pPr>
        <w:pStyle w:val="ListBullet"/>
        <w:spacing w:after="50" w:line="264" w:lineRule="auto"/>
        <w:ind w:left="288"/>
      </w:pPr>
      <w:r>
        <w:rPr>
          <w:rFonts w:ascii="Lato" w:hAnsi="Lato" w:eastAsia="Lato"/>
          <w:sz w:val="19"/>
        </w:rPr>
        <w:t>Evidence mapping: manual mapping works even when automation confidence is low.</w:t>
      </w:r>
    </w:p>
    <w:p>
      <w:pPr>
        <w:pStyle w:val="ListBullet"/>
        <w:spacing w:after="50" w:line="264" w:lineRule="auto"/>
        <w:ind w:left="288"/>
      </w:pPr>
      <w:r>
        <w:rPr>
          <w:rFonts w:ascii="Lato" w:hAnsi="Lato" w:eastAsia="Lato"/>
          <w:sz w:val="19"/>
        </w:rPr>
        <w:t>Validity logic: document dates/deadlines use explicit date rules and timezone/date parsing tests.</w:t>
      </w:r>
    </w:p>
    <w:p>
      <w:pPr>
        <w:pStyle w:val="ListBullet"/>
        <w:spacing w:after="50" w:line="264" w:lineRule="auto"/>
        <w:ind w:left="288"/>
      </w:pPr>
      <w:r>
        <w:rPr>
          <w:rFonts w:ascii="Lato" w:hAnsi="Lato" w:eastAsia="Lato"/>
          <w:sz w:val="19"/>
        </w:rPr>
        <w:t>Blocker logic: a missing mandatory disqualifier cannot be masked by aggregate scoring.</w:t>
      </w:r>
    </w:p>
    <w:p>
      <w:pPr>
        <w:pStyle w:val="ListBullet"/>
        <w:spacing w:after="50" w:line="264" w:lineRule="auto"/>
        <w:ind w:left="288"/>
      </w:pPr>
      <w:r>
        <w:rPr>
          <w:rFonts w:ascii="Lato" w:hAnsi="Lato" w:eastAsia="Lato"/>
          <w:sz w:val="19"/>
        </w:rPr>
        <w:t>Score reconciliation: UI score = exported score = recomputed score from requirement states.</w:t>
      </w:r>
    </w:p>
    <w:p>
      <w:pPr>
        <w:pStyle w:val="ListBullet"/>
        <w:spacing w:after="50" w:line="264" w:lineRule="auto"/>
        <w:ind w:left="288"/>
      </w:pPr>
      <w:r>
        <w:rPr>
          <w:rFonts w:ascii="Lato" w:hAnsi="Lato" w:eastAsia="Lato"/>
          <w:sz w:val="19"/>
        </w:rPr>
        <w:t>Word/Excel export: editable, opens cleanly, and includes project/version/timestamp/provenance fields.</w:t>
      </w:r>
    </w:p>
    <w:p>
      <w:pPr>
        <w:pStyle w:val="ListBullet"/>
        <w:spacing w:after="50" w:line="264" w:lineRule="auto"/>
        <w:ind w:left="288"/>
      </w:pPr>
      <w:r>
        <w:rPr>
          <w:rFonts w:ascii="Lato" w:hAnsi="Lato" w:eastAsia="Lato"/>
          <w:sz w:val="19"/>
        </w:rPr>
        <w:t>Persistence: close/reopen does not lose project state; backups/migrations are tested when introduced.</w:t>
      </w:r>
    </w:p>
    <w:p>
      <w:pPr>
        <w:pStyle w:val="ListBullet"/>
        <w:spacing w:after="50" w:line="264" w:lineRule="auto"/>
        <w:ind w:left="288"/>
      </w:pPr>
      <w:r>
        <w:rPr>
          <w:rFonts w:ascii="Lato" w:hAnsi="Lato" w:eastAsia="Lato"/>
          <w:sz w:val="19"/>
        </w:rPr>
        <w:t>Privacy: tender/supporting files stay local unless the user explicitly exports/shares them.</w:t>
      </w:r>
    </w:p>
    <w:p>
      <w:pPr>
        <w:pStyle w:val="ListBullet"/>
        <w:spacing w:after="50" w:line="264" w:lineRule="auto"/>
        <w:ind w:left="288"/>
      </w:pPr>
      <w:r>
        <w:rPr>
          <w:rFonts w:ascii="Lato" w:hAnsi="Lato" w:eastAsia="Lato"/>
          <w:sz w:val="19"/>
        </w:rPr>
        <w:t>Packaging: clean install/portable run and uninstall/cleanup behavior are known.</w:t>
      </w:r>
    </w:p>
    <w:p>
      <w:pPr>
        <w:pStyle w:val="ListBullet"/>
        <w:spacing w:after="50" w:line="264" w:lineRule="auto"/>
        <w:ind w:left="288"/>
      </w:pPr>
      <w:r>
        <w:rPr>
          <w:rFonts w:ascii="Lato" w:hAnsi="Lato" w:eastAsia="Lato"/>
          <w:sz w:val="19"/>
        </w:rPr>
        <w:t>No paid dependency: core workflow succeeds without internet or paid service credentials.</w:t>
      </w:r>
    </w:p>
    <w:p>
      <w:pPr>
        <w:pStyle w:val="Heading1"/>
        <w:keepNext/>
        <w:spacing w:before="200" w:after="80"/>
      </w:pPr>
      <w:r>
        <w:rPr>
          <w:rFonts w:ascii="Lato" w:hAnsi="Lato" w:eastAsia="Lato"/>
          <w:b/>
          <w:color w:val="17365D"/>
          <w:sz w:val="34"/>
        </w:rPr>
        <w:t>54. Final Document Self-Review Result</w:t>
      </w:r>
    </w:p>
    <w:tbl>
      <w:tblPr>
        <w:tblW w:type="auto" w:w="0"/>
        <w:jc w:val="center"/>
        <w:tblLayout w:type="autofit"/>
        <w:tblLook w:firstColumn="1" w:firstRow="1" w:lastColumn="0" w:lastRow="0" w:noHBand="0" w:noVBand="1" w:val="04A0"/>
      </w:tblPr>
      <w:tblGrid>
        <w:gridCol w:w="10166"/>
      </w:tblGrid>
      <w:tr>
        <w:tc>
          <w:tcPr>
            <w:tcW w:type="dxa" w:w="10166"/>
            <w:shd w:fill="E2F0D9"/>
            <w:tcMar>
              <w:top w:w="120" w:type="dxa"/>
              <w:start w:w="160" w:type="dxa"/>
              <w:bottom w:w="120" w:type="dxa"/>
              <w:end w:w="160" w:type="dxa"/>
            </w:tcMar>
          </w:tcPr>
          <w:p>
            <w:pPr>
              <w:spacing w:after="80"/>
            </w:pPr>
            <w:r>
              <w:rPr>
                <w:rFonts w:ascii="Lato" w:hAnsi="Lato" w:eastAsia="Lato"/>
                <w:b/>
                <w:color w:val="17365D"/>
                <w:sz w:val="19"/>
              </w:rPr>
              <w:t>STATUS: REVIEW_READY</w:t>
            </w:r>
          </w:p>
          <w:p>
            <w:pPr>
              <w:spacing w:after="0" w:line="264" w:lineRule="auto"/>
            </w:pPr>
            <w:r>
              <w:rPr>
                <w:rFonts w:ascii="Lato" w:hAnsi="Lato" w:eastAsia="Lato"/>
                <w:color w:val="111111"/>
                <w:sz w:val="18"/>
              </w:rPr>
              <w:t>This consolidated documentation is suitable as the governing review baseline and kickoff artifact. It is intentionally not labeled PRODUCTION_READY because empirical competitor research, file-level e-GP/TenderToFit analysis, full APES capability/task implementation, and TenderToFit code/pilot acceptance have not yet been completed. The document explicitly identifies those gaps instead of converting prior conversational claims into facts.</w:t>
            </w:r>
          </w:p>
        </w:tc>
      </w:tr>
    </w:tbl>
    <w:p>
      <w:pPr>
        <w:spacing w:after="20"/>
      </w:pPr>
    </w:p>
    <w:p>
      <w:r>
        <w:br w:type="page"/>
      </w:r>
    </w:p>
    <w:p>
      <w:pPr>
        <w:spacing w:before="1800" w:after="160"/>
        <w:pBdr>
          <w:bottom w:val="single" w:sz="18" w:space="1" w:color="1F6D73"/>
        </w:pBdr>
      </w:pPr>
      <w:r>
        <w:rPr>
          <w:rFonts w:ascii="Lato" w:hAnsi="Lato" w:eastAsia="Lato"/>
          <w:b/>
          <w:color w:val="17365D"/>
          <w:sz w:val="46"/>
        </w:rPr>
        <w:t>PART IX — AUTOMATION, LEARNING AND APES EVOLUTION</w:t>
      </w:r>
    </w:p>
    <w:p>
      <w:pPr>
        <w:spacing w:after="0"/>
      </w:pPr>
      <w:r>
        <w:rPr>
          <w:rFonts w:ascii="Lato" w:hAnsi="Lato" w:eastAsia="Lato"/>
          <w:color w:val="4A4A4A"/>
          <w:sz w:val="24"/>
        </w:rPr>
        <w:t>How the product engineering system becomes reusable and increasingly self-directed.</w:t>
      </w:r>
    </w:p>
    <w:p>
      <w:r>
        <w:br w:type="page"/>
      </w:r>
    </w:p>
    <w:p>
      <w:pPr>
        <w:pStyle w:val="Heading1"/>
        <w:keepNext/>
        <w:spacing w:before="200" w:after="80"/>
      </w:pPr>
      <w:r>
        <w:rPr>
          <w:rFonts w:ascii="Lato" w:hAnsi="Lato" w:eastAsia="Lato"/>
          <w:b/>
          <w:color w:val="17365D"/>
          <w:sz w:val="34"/>
        </w:rPr>
        <w:t>55. Automation Model</w:t>
      </w:r>
    </w:p>
    <w:p>
      <w:pPr>
        <w:spacing w:after="120" w:line="276" w:lineRule="auto"/>
      </w:pPr>
      <w:r>
        <w:rPr>
          <w:rFonts w:ascii="Lato" w:hAnsi="Lato" w:eastAsia="Lato"/>
          <w:i w:val="0"/>
          <w:sz w:val="20"/>
        </w:rPr>
        <w:t>The long-term operating model is a production pipeline rather than a sequence of hand-written prompts. The state machine and artifact registry determine the next allowable work. Prompts are compiled from task contracts, and agent outputs update project state.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65D"/>
            <w:tcMar>
              <w:top w:w="80" w:type="dxa"/>
              <w:start w:w="80" w:type="dxa"/>
              <w:bottom w:w="80" w:type="dxa"/>
              <w:end w:w="80" w:type="dxa"/>
            </w:tcMar>
            <w:vAlign w:val="center"/>
          </w:tcPr>
          <w:p>
            <w:pPr>
              <w:spacing w:after="0"/>
            </w:pPr>
            <w:r>
              <w:rPr>
                <w:rFonts w:ascii="Lato" w:hAnsi="Lato" w:eastAsia="Lato"/>
                <w:b/>
                <w:color w:val="FFFFFF"/>
                <w:sz w:val="16"/>
              </w:rPr>
              <w:t>Automation component</w:t>
            </w:r>
          </w:p>
        </w:tc>
        <w:tc>
          <w:tcPr>
            <w:tcW w:type="dxa" w:w="4752"/>
            <w:shd w:fill="17365D"/>
            <w:tcMar>
              <w:top w:w="80" w:type="dxa"/>
              <w:start w:w="80" w:type="dxa"/>
              <w:bottom w:w="80" w:type="dxa"/>
              <w:end w:w="80" w:type="dxa"/>
            </w:tcMar>
            <w:vAlign w:val="center"/>
          </w:tcPr>
          <w:p>
            <w:pPr>
              <w:spacing w:after="0"/>
            </w:pPr>
            <w:r>
              <w:rPr>
                <w:rFonts w:ascii="Lato" w:hAnsi="Lato" w:eastAsia="Lato"/>
                <w:b/>
                <w:color w:val="FFFFFF"/>
                <w:sz w:val="16"/>
              </w:rPr>
              <w:t>Function</w:t>
            </w:r>
          </w:p>
        </w:tc>
        <w:tc>
          <w:tcPr>
            <w:tcW w:type="dxa" w:w="3456"/>
            <w:shd w:fill="17365D"/>
            <w:tcMar>
              <w:top w:w="80" w:type="dxa"/>
              <w:start w:w="80" w:type="dxa"/>
              <w:bottom w:w="80" w:type="dxa"/>
              <w:end w:w="80" w:type="dxa"/>
            </w:tcMar>
            <w:vAlign w:val="center"/>
          </w:tcPr>
          <w:p>
            <w:pPr>
              <w:spacing w:after="0"/>
            </w:pPr>
            <w:r>
              <w:rPr>
                <w:rFonts w:ascii="Lato" w:hAnsi="Lato" w:eastAsia="Lato"/>
                <w:b/>
                <w:color w:val="FFFFFF"/>
                <w:sz w:val="16"/>
              </w:rPr>
              <w:t>Initial implementation form</w:t>
            </w:r>
          </w:p>
        </w:tc>
      </w:tr>
      <w:tr>
        <w:trPr>
          <w:cantSplit/>
        </w:trPr>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6"/>
              </w:rPr>
              <w:t>Artifact Lifecycle Manager</w:t>
            </w:r>
          </w:p>
        </w:tc>
        <w:tc>
          <w:tcPr>
            <w:tcW w:type="dxa" w:w="4752"/>
            <w:tcMar>
              <w:top w:w="70" w:type="dxa"/>
              <w:start w:w="75" w:type="dxa"/>
              <w:bottom w:w="70" w:type="dxa"/>
              <w:end w:w="75" w:type="dxa"/>
            </w:tcMar>
            <w:vAlign w:val="top"/>
          </w:tcPr>
          <w:p>
            <w:pPr>
              <w:spacing w:after="0" w:line="240" w:lineRule="auto"/>
            </w:pPr>
            <w:r>
              <w:rPr>
                <w:rFonts w:ascii="Lato" w:hAnsi="Lato" w:eastAsia="Lato"/>
                <w:color w:val="111111"/>
                <w:sz w:val="16"/>
              </w:rPr>
              <w:t>Create IDs/versions/status, enforce required metadata and supersession.</w:t>
            </w:r>
          </w:p>
        </w:tc>
        <w:tc>
          <w:tcPr>
            <w:tcW w:type="dxa" w:w="3456"/>
            <w:tcMar>
              <w:top w:w="70" w:type="dxa"/>
              <w:start w:w="75" w:type="dxa"/>
              <w:bottom w:w="70" w:type="dxa"/>
              <w:end w:w="75" w:type="dxa"/>
            </w:tcMar>
            <w:vAlign w:val="top"/>
          </w:tcPr>
          <w:p>
            <w:pPr>
              <w:spacing w:after="0" w:line="240" w:lineRule="auto"/>
            </w:pPr>
            <w:r>
              <w:rPr>
                <w:rFonts w:ascii="Lato" w:hAnsi="Lato" w:eastAsia="Lato"/>
                <w:color w:val="111111"/>
                <w:sz w:val="16"/>
              </w:rPr>
              <w:t>Structured register in Markdown/JSON/CSV; later automate.</w:t>
            </w:r>
          </w:p>
        </w:tc>
      </w:tr>
      <w:tr>
        <w:trPr>
          <w:cantSplit/>
        </w:trPr>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6"/>
              </w:rPr>
              <w:t>Dependency Engine</w:t>
            </w:r>
          </w:p>
        </w:tc>
        <w:tc>
          <w:tcPr>
            <w:tcW w:type="dxa" w:w="4752"/>
            <w:shd w:fill="F8FAFC"/>
            <w:tcMar>
              <w:top w:w="70" w:type="dxa"/>
              <w:start w:w="75" w:type="dxa"/>
              <w:bottom w:w="70" w:type="dxa"/>
              <w:end w:w="75" w:type="dxa"/>
            </w:tcMar>
            <w:vAlign w:val="top"/>
          </w:tcPr>
          <w:p>
            <w:pPr>
              <w:spacing w:after="0" w:line="240" w:lineRule="auto"/>
            </w:pPr>
            <w:r>
              <w:rPr>
                <w:rFonts w:ascii="Lato" w:hAnsi="Lato" w:eastAsia="Lato"/>
                <w:color w:val="111111"/>
                <w:sz w:val="16"/>
              </w:rPr>
              <w:t>Determine which tasks/artifacts are blocked/unlocked.</w:t>
            </w:r>
          </w:p>
        </w:tc>
        <w:tc>
          <w:tcPr>
            <w:tcW w:type="dxa" w:w="3456"/>
            <w:shd w:fill="F8FAFC"/>
            <w:tcMar>
              <w:top w:w="70" w:type="dxa"/>
              <w:start w:w="75" w:type="dxa"/>
              <w:bottom w:w="70" w:type="dxa"/>
              <w:end w:w="75" w:type="dxa"/>
            </w:tcMar>
            <w:vAlign w:val="top"/>
          </w:tcPr>
          <w:p>
            <w:pPr>
              <w:spacing w:after="0" w:line="240" w:lineRule="auto"/>
            </w:pPr>
            <w:r>
              <w:rPr>
                <w:rFonts w:ascii="Lato" w:hAnsi="Lato" w:eastAsia="Lato"/>
                <w:color w:val="111111"/>
                <w:sz w:val="16"/>
              </w:rPr>
              <w:t>Task Connectivity Matrix; later graph/state engine.</w:t>
            </w:r>
          </w:p>
        </w:tc>
      </w:tr>
      <w:tr>
        <w:trPr>
          <w:cantSplit/>
        </w:trPr>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6"/>
              </w:rPr>
              <w:t>Traceability Engine</w:t>
            </w:r>
          </w:p>
        </w:tc>
        <w:tc>
          <w:tcPr>
            <w:tcW w:type="dxa" w:w="4752"/>
            <w:tcMar>
              <w:top w:w="70" w:type="dxa"/>
              <w:start w:w="75" w:type="dxa"/>
              <w:bottom w:w="70" w:type="dxa"/>
              <w:end w:w="75" w:type="dxa"/>
            </w:tcMar>
            <w:vAlign w:val="top"/>
          </w:tcPr>
          <w:p>
            <w:pPr>
              <w:spacing w:after="0" w:line="240" w:lineRule="auto"/>
            </w:pPr>
            <w:r>
              <w:rPr>
                <w:rFonts w:ascii="Lato" w:hAnsi="Lato" w:eastAsia="Lato"/>
                <w:color w:val="111111"/>
                <w:sz w:val="16"/>
              </w:rPr>
              <w:t>Link evidence -&gt; decisions -&gt; requirements -&gt; tests -&gt; code/release.</w:t>
            </w:r>
          </w:p>
        </w:tc>
        <w:tc>
          <w:tcPr>
            <w:tcW w:type="dxa" w:w="3456"/>
            <w:tcMar>
              <w:top w:w="70" w:type="dxa"/>
              <w:start w:w="75" w:type="dxa"/>
              <w:bottom w:w="70" w:type="dxa"/>
              <w:end w:w="75" w:type="dxa"/>
            </w:tcMar>
            <w:vAlign w:val="top"/>
          </w:tcPr>
          <w:p>
            <w:pPr>
              <w:spacing w:after="0" w:line="240" w:lineRule="auto"/>
            </w:pPr>
            <w:r>
              <w:rPr>
                <w:rFonts w:ascii="Lato" w:hAnsi="Lato" w:eastAsia="Lato"/>
                <w:color w:val="111111"/>
                <w:sz w:val="16"/>
              </w:rPr>
              <w:t>Stable IDs and matrices; later machine-validated links.</w:t>
            </w:r>
          </w:p>
        </w:tc>
      </w:tr>
      <w:tr>
        <w:trPr>
          <w:cantSplit/>
        </w:trPr>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6"/>
              </w:rPr>
              <w:t>Quality Scoring Engine</w:t>
            </w:r>
          </w:p>
        </w:tc>
        <w:tc>
          <w:tcPr>
            <w:tcW w:type="dxa" w:w="4752"/>
            <w:shd w:fill="F8FAFC"/>
            <w:tcMar>
              <w:top w:w="70" w:type="dxa"/>
              <w:start w:w="75" w:type="dxa"/>
              <w:bottom w:w="70" w:type="dxa"/>
              <w:end w:w="75" w:type="dxa"/>
            </w:tcMar>
            <w:vAlign w:val="top"/>
          </w:tcPr>
          <w:p>
            <w:pPr>
              <w:spacing w:after="0" w:line="240" w:lineRule="auto"/>
            </w:pPr>
            <w:r>
              <w:rPr>
                <w:rFonts w:ascii="Lato" w:hAnsi="Lato" w:eastAsia="Lato"/>
                <w:color w:val="111111"/>
                <w:sz w:val="16"/>
              </w:rPr>
              <w:t>Score artifacts and prevent weak advancement.</w:t>
            </w:r>
          </w:p>
        </w:tc>
        <w:tc>
          <w:tcPr>
            <w:tcW w:type="dxa" w:w="3456"/>
            <w:shd w:fill="F8FAFC"/>
            <w:tcMar>
              <w:top w:w="70" w:type="dxa"/>
              <w:start w:w="75" w:type="dxa"/>
              <w:bottom w:w="70" w:type="dxa"/>
              <w:end w:w="75" w:type="dxa"/>
            </w:tcMar>
            <w:vAlign w:val="top"/>
          </w:tcPr>
          <w:p>
            <w:pPr>
              <w:spacing w:after="0" w:line="240" w:lineRule="auto"/>
            </w:pPr>
            <w:r>
              <w:rPr>
                <w:rFonts w:ascii="Lato" w:hAnsi="Lato" w:eastAsia="Lato"/>
                <w:color w:val="111111"/>
                <w:sz w:val="16"/>
              </w:rPr>
              <w:t>Prompted QA checklist + objective tests; later automated rules.</w:t>
            </w:r>
          </w:p>
        </w:tc>
      </w:tr>
      <w:tr>
        <w:trPr>
          <w:cantSplit/>
        </w:trPr>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6"/>
              </w:rPr>
              <w:t>Prompt Compiler</w:t>
            </w:r>
          </w:p>
        </w:tc>
        <w:tc>
          <w:tcPr>
            <w:tcW w:type="dxa" w:w="4752"/>
            <w:tcMar>
              <w:top w:w="70" w:type="dxa"/>
              <w:start w:w="75" w:type="dxa"/>
              <w:bottom w:w="70" w:type="dxa"/>
              <w:end w:w="75" w:type="dxa"/>
            </w:tcMar>
            <w:vAlign w:val="top"/>
          </w:tcPr>
          <w:p>
            <w:pPr>
              <w:spacing w:after="0" w:line="240" w:lineRule="auto"/>
            </w:pPr>
            <w:r>
              <w:rPr>
                <w:rFonts w:ascii="Lato" w:hAnsi="Lato" w:eastAsia="Lato"/>
                <w:color w:val="111111"/>
                <w:sz w:val="16"/>
              </w:rPr>
              <w:t>Generate execution prompts from approved task contracts.</w:t>
            </w:r>
          </w:p>
        </w:tc>
        <w:tc>
          <w:tcPr>
            <w:tcW w:type="dxa" w:w="3456"/>
            <w:tcMar>
              <w:top w:w="70" w:type="dxa"/>
              <w:start w:w="75" w:type="dxa"/>
              <w:bottom w:w="70" w:type="dxa"/>
              <w:end w:w="75" w:type="dxa"/>
            </w:tcMar>
            <w:vAlign w:val="top"/>
          </w:tcPr>
          <w:p>
            <w:pPr>
              <w:spacing w:after="0" w:line="240" w:lineRule="auto"/>
            </w:pPr>
            <w:r>
              <w:rPr>
                <w:rFonts w:ascii="Lato" w:hAnsi="Lato" w:eastAsia="Lato"/>
                <w:color w:val="111111"/>
                <w:sz w:val="16"/>
              </w:rPr>
              <w:t>Template + orchestrator; later programmatic compilation.</w:t>
            </w:r>
          </w:p>
        </w:tc>
      </w:tr>
      <w:tr>
        <w:trPr>
          <w:cantSplit/>
        </w:trPr>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6"/>
              </w:rPr>
              <w:t>Knowledge Capture Engine</w:t>
            </w:r>
          </w:p>
        </w:tc>
        <w:tc>
          <w:tcPr>
            <w:tcW w:type="dxa" w:w="4752"/>
            <w:shd w:fill="F8FAFC"/>
            <w:tcMar>
              <w:top w:w="70" w:type="dxa"/>
              <w:start w:w="75" w:type="dxa"/>
              <w:bottom w:w="70" w:type="dxa"/>
              <w:end w:w="75" w:type="dxa"/>
            </w:tcMar>
            <w:vAlign w:val="top"/>
          </w:tcPr>
          <w:p>
            <w:pPr>
              <w:spacing w:after="0" w:line="240" w:lineRule="auto"/>
            </w:pPr>
            <w:r>
              <w:rPr>
                <w:rFonts w:ascii="Lato" w:hAnsi="Lato" w:eastAsia="Lato"/>
                <w:color w:val="111111"/>
                <w:sz w:val="16"/>
              </w:rPr>
              <w:t>Promote verified lessons to durable system knowledge.</w:t>
            </w:r>
          </w:p>
        </w:tc>
        <w:tc>
          <w:tcPr>
            <w:tcW w:type="dxa" w:w="3456"/>
            <w:shd w:fill="F8FAFC"/>
            <w:tcMar>
              <w:top w:w="70" w:type="dxa"/>
              <w:start w:w="75" w:type="dxa"/>
              <w:bottom w:w="70" w:type="dxa"/>
              <w:end w:w="75" w:type="dxa"/>
            </w:tcMar>
            <w:vAlign w:val="top"/>
          </w:tcPr>
          <w:p>
            <w:pPr>
              <w:spacing w:after="0" w:line="240" w:lineRule="auto"/>
            </w:pPr>
            <w:r>
              <w:rPr>
                <w:rFonts w:ascii="Lato" w:hAnsi="Lato" w:eastAsia="Lato"/>
                <w:color w:val="111111"/>
                <w:sz w:val="16"/>
              </w:rPr>
              <w:t>Debrief + change proposals; later searchable knowledge base.</w:t>
            </w:r>
          </w:p>
        </w:tc>
      </w:tr>
      <w:tr>
        <w:trPr>
          <w:cantSplit/>
        </w:trPr>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6"/>
              </w:rPr>
              <w:t>Learning/Evolution Manager</w:t>
            </w:r>
          </w:p>
        </w:tc>
        <w:tc>
          <w:tcPr>
            <w:tcW w:type="dxa" w:w="4752"/>
            <w:tcMar>
              <w:top w:w="70" w:type="dxa"/>
              <w:start w:w="75" w:type="dxa"/>
              <w:bottom w:w="70" w:type="dxa"/>
              <w:end w:w="75" w:type="dxa"/>
            </w:tcMar>
            <w:vAlign w:val="top"/>
          </w:tcPr>
          <w:p>
            <w:pPr>
              <w:spacing w:after="0" w:line="240" w:lineRule="auto"/>
            </w:pPr>
            <w:r>
              <w:rPr>
                <w:rFonts w:ascii="Lato" w:hAnsi="Lato" w:eastAsia="Lato"/>
                <w:color w:val="111111"/>
                <w:sz w:val="16"/>
              </w:rPr>
              <w:t>Version APES itself and avoid over-generalizing one pilot.</w:t>
            </w:r>
          </w:p>
        </w:tc>
        <w:tc>
          <w:tcPr>
            <w:tcW w:type="dxa" w:w="3456"/>
            <w:tcMar>
              <w:top w:w="70" w:type="dxa"/>
              <w:start w:w="75" w:type="dxa"/>
              <w:bottom w:w="70" w:type="dxa"/>
              <w:end w:w="75" w:type="dxa"/>
            </w:tcMar>
            <w:vAlign w:val="top"/>
          </w:tcPr>
          <w:p>
            <w:pPr>
              <w:spacing w:after="0" w:line="240" w:lineRule="auto"/>
            </w:pPr>
            <w:r>
              <w:rPr>
                <w:rFonts w:ascii="Lato" w:hAnsi="Lato" w:eastAsia="Lato"/>
                <w:color w:val="111111"/>
                <w:sz w:val="16"/>
              </w:rPr>
              <w:t>APES change log + release gate.</w:t>
            </w:r>
          </w:p>
        </w:tc>
      </w:tr>
    </w:tbl>
    <w:p>
      <w:pPr>
        <w:spacing w:after="40"/>
      </w:pPr>
    </w:p>
    <w:p>
      <w:pPr>
        <w:pStyle w:val="Heading1"/>
        <w:keepNext/>
        <w:spacing w:before="200" w:after="80"/>
      </w:pPr>
      <w:r>
        <w:rPr>
          <w:rFonts w:ascii="Lato" w:hAnsi="Lato" w:eastAsia="Lato"/>
          <w:b/>
          <w:color w:val="17365D"/>
          <w:sz w:val="34"/>
        </w:rPr>
        <w:t>56. Integration with the Referenced Automation Project</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pPr>
              <w:spacing w:after="80"/>
            </w:pPr>
            <w:r>
              <w:rPr>
                <w:rFonts w:ascii="Lato" w:hAnsi="Lato" w:eastAsia="Lato"/>
                <w:b/>
                <w:color w:val="17365D"/>
                <w:sz w:val="19"/>
              </w:rPr>
              <w:t>UNRESOLVED INPUT</w:t>
            </w:r>
          </w:p>
          <w:p>
            <w:pPr>
              <w:spacing w:after="0" w:line="264" w:lineRule="auto"/>
            </w:pPr>
            <w:r>
              <w:rPr>
                <w:rFonts w:ascii="Lato" w:hAnsi="Lato" w:eastAsia="Lato"/>
                <w:color w:val="111111"/>
                <w:sz w:val="18"/>
              </w:rPr>
              <w:t>The conversation referenced an existing “automation project” whose orchestration process should be reused where appropriate, but no actual project files, architecture or workflow were retrieved in the captured discussion. Therefore this document defines an integration adapter point rather than claiming to reproduce that project. The next APES run should inspect the automation project and map its actual state, triggers, task routing and artifact persistence against the components above.</w:t>
            </w:r>
          </w:p>
        </w:tc>
      </w:tr>
    </w:tbl>
    <w:p>
      <w:pPr>
        <w:spacing w:after="20"/>
      </w:pPr>
    </w:p>
    <w:p>
      <w:pPr>
        <w:spacing w:after="120" w:line="276" w:lineRule="auto"/>
      </w:pPr>
      <w:r>
        <w:rPr>
          <w:rFonts w:ascii="Lato" w:hAnsi="Lato" w:eastAsia="Lato"/>
          <w:i w:val="0"/>
          <w:sz w:val="20"/>
        </w:rPr>
        <w:t>Once inspected, reuse only the automation mechanisms that strengthen APES contracts. Do not import project-specific conventions blindly. The integration review should answer: how tasks are queued; how state is stored; how retries/branching occur; how tools/permissions are assigned; how outputs are persisted; how human approvals are represented; and how failures are recovered.</w:t>
      </w:r>
    </w:p>
    <w:p>
      <w:pPr>
        <w:pStyle w:val="Heading1"/>
        <w:keepNext/>
        <w:spacing w:before="200" w:after="80"/>
      </w:pPr>
      <w:r>
        <w:rPr>
          <w:rFonts w:ascii="Lato" w:hAnsi="Lato" w:eastAsia="Lato"/>
          <w:b/>
          <w:color w:val="17365D"/>
          <w:sz w:val="34"/>
        </w:rPr>
        <w:t>57. APES Evolution Rules</w:t>
      </w:r>
    </w:p>
    <w:p>
      <w:pPr>
        <w:pStyle w:val="ListBullet"/>
        <w:spacing w:after="50" w:line="264" w:lineRule="auto"/>
        <w:ind w:left="288"/>
      </w:pPr>
      <w:r>
        <w:rPr>
          <w:rFonts w:ascii="Lato" w:hAnsi="Lato" w:eastAsia="Lato"/>
          <w:sz w:val="19"/>
        </w:rPr>
        <w:t>No new architecture layer is added unless a real pilot or implementation failure demonstrates a gap.</w:t>
      </w:r>
    </w:p>
    <w:p>
      <w:pPr>
        <w:pStyle w:val="ListBullet"/>
        <w:spacing w:after="50" w:line="264" w:lineRule="auto"/>
        <w:ind w:left="288"/>
      </w:pPr>
      <w:r>
        <w:rPr>
          <w:rFonts w:ascii="Lato" w:hAnsi="Lato" w:eastAsia="Lato"/>
          <w:sz w:val="19"/>
        </w:rPr>
        <w:t>Every APES change cites the triggering evidence/lesson and identifies affected capabilities, prompts, artifacts and gates.</w:t>
      </w:r>
    </w:p>
    <w:p>
      <w:pPr>
        <w:pStyle w:val="ListBullet"/>
        <w:spacing w:after="50" w:line="264" w:lineRule="auto"/>
        <w:ind w:left="288"/>
      </w:pPr>
      <w:r>
        <w:rPr>
          <w:rFonts w:ascii="Lato" w:hAnsi="Lato" w:eastAsia="Lato"/>
          <w:sz w:val="19"/>
        </w:rPr>
        <w:t>A change that solves only a TenderToFit-specific problem remains a pilot extension unless generalized evidence supports promotion into core APES.</w:t>
      </w:r>
    </w:p>
    <w:p>
      <w:pPr>
        <w:pStyle w:val="ListBullet"/>
        <w:spacing w:after="50" w:line="264" w:lineRule="auto"/>
        <w:ind w:left="288"/>
      </w:pPr>
      <w:r>
        <w:rPr>
          <w:rFonts w:ascii="Lato" w:hAnsi="Lato" w:eastAsia="Lato"/>
          <w:sz w:val="19"/>
        </w:rPr>
        <w:t>Prompt wording changes are versioned when they materially change agent behavior or output contracts.</w:t>
      </w:r>
    </w:p>
    <w:p>
      <w:pPr>
        <w:pStyle w:val="ListBullet"/>
        <w:spacing w:after="50" w:line="264" w:lineRule="auto"/>
        <w:ind w:left="288"/>
      </w:pPr>
      <w:r>
        <w:rPr>
          <w:rFonts w:ascii="Lato" w:hAnsi="Lato" w:eastAsia="Lato"/>
          <w:sz w:val="19"/>
        </w:rPr>
        <w:t>Quality gates may become stricter after defects escape; they should not become looser merely to make progress appear faster.</w:t>
      </w:r>
    </w:p>
    <w:p>
      <w:pPr>
        <w:pStyle w:val="ListBullet"/>
        <w:spacing w:after="50" w:line="264" w:lineRule="auto"/>
        <w:ind w:left="288"/>
      </w:pPr>
      <w:r>
        <w:rPr>
          <w:rFonts w:ascii="Lato" w:hAnsi="Lato" w:eastAsia="Lato"/>
          <w:sz w:val="19"/>
        </w:rPr>
        <w:t>Tool-specific dependencies stay in the implementation layer; the capability model should remain usable if ChatGPT, Codex or any specific model changes.</w:t>
      </w:r>
    </w:p>
    <w:p>
      <w:pPr>
        <w:pStyle w:val="Heading1"/>
        <w:keepNext/>
        <w:spacing w:before="200" w:after="80"/>
      </w:pPr>
      <w:r>
        <w:rPr>
          <w:rFonts w:ascii="Lato" w:hAnsi="Lato" w:eastAsia="Lato"/>
          <w:b/>
          <w:color w:val="17365D"/>
          <w:sz w:val="34"/>
        </w:rPr>
        <w:t>58. Next Execution Sequence</w:t>
      </w:r>
    </w:p>
    <w:p>
      <w:pPr>
        <w:spacing w:after="60" w:line="264" w:lineRule="auto"/>
        <w:ind w:left="259" w:hanging="259"/>
      </w:pPr>
      <w:r>
        <w:rPr>
          <w:rFonts w:ascii="Lato" w:hAnsi="Lato" w:eastAsia="Lato"/>
          <w:b/>
          <w:color w:val="17365D"/>
          <w:sz w:val="19"/>
        </w:rPr>
        <w:t xml:space="preserve">1.  </w:t>
      </w:r>
      <w:r>
        <w:rPr>
          <w:rFonts w:ascii="Lato" w:hAnsi="Lato" w:eastAsia="Lato"/>
          <w:sz w:val="19"/>
        </w:rPr>
        <w:t>Use this document as ART-000 APES Foundation Baseline V1.0 with status REVIEW_READY.</w:t>
      </w:r>
    </w:p>
    <w:p>
      <w:pPr>
        <w:spacing w:after="60" w:line="264" w:lineRule="auto"/>
        <w:ind w:left="259" w:hanging="259"/>
      </w:pPr>
      <w:r>
        <w:rPr>
          <w:rFonts w:ascii="Lato" w:hAnsi="Lato" w:eastAsia="Lato"/>
          <w:b/>
          <w:color w:val="17365D"/>
          <w:sz w:val="19"/>
        </w:rPr>
        <w:t xml:space="preserve">2.  </w:t>
      </w:r>
      <w:r>
        <w:rPr>
          <w:rFonts w:ascii="Lato" w:hAnsi="Lato" w:eastAsia="Lato"/>
          <w:sz w:val="19"/>
        </w:rPr>
        <w:t>Start a dedicated APES orchestrator chat using PROMPT 00 and attach the TenderToFit/e-GP source materials plus any automation-project files that should influence orchestration.</w:t>
      </w:r>
    </w:p>
    <w:p>
      <w:pPr>
        <w:spacing w:after="60" w:line="264" w:lineRule="auto"/>
        <w:ind w:left="259" w:hanging="259"/>
      </w:pPr>
      <w:r>
        <w:rPr>
          <w:rFonts w:ascii="Lato" w:hAnsi="Lato" w:eastAsia="Lato"/>
          <w:b/>
          <w:color w:val="17365D"/>
          <w:sz w:val="19"/>
        </w:rPr>
        <w:t xml:space="preserve">3.  </w:t>
      </w:r>
      <w:r>
        <w:rPr>
          <w:rFonts w:ascii="Lato" w:hAnsi="Lato" w:eastAsia="Lato"/>
          <w:sz w:val="19"/>
        </w:rPr>
        <w:t>Run C000 governance to create live project registers and assign actual artifact versions.</w:t>
      </w:r>
    </w:p>
    <w:p>
      <w:pPr>
        <w:spacing w:after="60" w:line="264" w:lineRule="auto"/>
        <w:ind w:left="259" w:hanging="259"/>
      </w:pPr>
      <w:r>
        <w:rPr>
          <w:rFonts w:ascii="Lato" w:hAnsi="Lato" w:eastAsia="Lato"/>
          <w:b/>
          <w:color w:val="17365D"/>
          <w:sz w:val="19"/>
        </w:rPr>
        <w:t xml:space="preserve">4.  </w:t>
      </w:r>
      <w:r>
        <w:rPr>
          <w:rFonts w:ascii="Lato" w:hAnsi="Lato" w:eastAsia="Lato"/>
          <w:sz w:val="19"/>
        </w:rPr>
        <w:t>Run PROMPT 01 and PROMPT 01-F to produce the verified TenderToFit evidence/workflow/competitive package.</w:t>
      </w:r>
    </w:p>
    <w:p>
      <w:pPr>
        <w:spacing w:after="60" w:line="264" w:lineRule="auto"/>
        <w:ind w:left="259" w:hanging="259"/>
      </w:pPr>
      <w:r>
        <w:rPr>
          <w:rFonts w:ascii="Lato" w:hAnsi="Lato" w:eastAsia="Lato"/>
          <w:b/>
          <w:color w:val="17365D"/>
          <w:sz w:val="19"/>
        </w:rPr>
        <w:t xml:space="preserve">5.  </w:t>
      </w:r>
      <w:r>
        <w:rPr>
          <w:rFonts w:ascii="Lato" w:hAnsi="Lato" w:eastAsia="Lato"/>
          <w:sz w:val="19"/>
        </w:rPr>
        <w:t>Make the formal proceed/pivot/stop decision for TenderToFit. If proceed/pivot, generate Product Strategy/PRS/UX through PROMPTS 02–03.</w:t>
      </w:r>
    </w:p>
    <w:p>
      <w:pPr>
        <w:spacing w:after="60" w:line="264" w:lineRule="auto"/>
        <w:ind w:left="259" w:hanging="259"/>
      </w:pPr>
      <w:r>
        <w:rPr>
          <w:rFonts w:ascii="Lato" w:hAnsi="Lato" w:eastAsia="Lato"/>
          <w:b/>
          <w:color w:val="17365D"/>
          <w:sz w:val="19"/>
        </w:rPr>
        <w:t xml:space="preserve">6.  </w:t>
      </w:r>
      <w:r>
        <w:rPr>
          <w:rFonts w:ascii="Lato" w:hAnsi="Lato" w:eastAsia="Lato"/>
          <w:sz w:val="19"/>
        </w:rPr>
        <w:t>Generate architecture/data/security and task connectivity through PROMPTS 04–05.</w:t>
      </w:r>
    </w:p>
    <w:p>
      <w:pPr>
        <w:spacing w:after="60" w:line="264" w:lineRule="auto"/>
        <w:ind w:left="259" w:hanging="259"/>
      </w:pPr>
      <w:r>
        <w:rPr>
          <w:rFonts w:ascii="Lato" w:hAnsi="Lato" w:eastAsia="Lato"/>
          <w:b/>
          <w:color w:val="17365D"/>
          <w:sz w:val="19"/>
        </w:rPr>
        <w:t xml:space="preserve">7.  </w:t>
      </w:r>
      <w:r>
        <w:rPr>
          <w:rFonts w:ascii="Lato" w:hAnsi="Lato" w:eastAsia="Lato"/>
          <w:sz w:val="19"/>
        </w:rPr>
        <w:t>Issue bounded Codex tasks through PROMPT 06, feeding each result back into QA and the artifact registry.</w:t>
      </w:r>
    </w:p>
    <w:p>
      <w:pPr>
        <w:spacing w:after="60" w:line="264" w:lineRule="auto"/>
        <w:ind w:left="259" w:hanging="259"/>
      </w:pPr>
      <w:r>
        <w:rPr>
          <w:rFonts w:ascii="Lato" w:hAnsi="Lato" w:eastAsia="Lato"/>
          <w:b/>
          <w:color w:val="17365D"/>
          <w:sz w:val="19"/>
        </w:rPr>
        <w:t xml:space="preserve">8.  </w:t>
      </w:r>
      <w:r>
        <w:rPr>
          <w:rFonts w:ascii="Lato" w:hAnsi="Lato" w:eastAsia="Lato"/>
          <w:sz w:val="19"/>
        </w:rPr>
        <w:t>Use PROMPTS 07–09 for release gating, productization and learning.</w:t>
      </w:r>
    </w:p>
    <w:p>
      <w:r>
        <w:br w:type="page"/>
      </w:r>
    </w:p>
    <w:p>
      <w:pPr>
        <w:spacing w:before="1800" w:after="160"/>
        <w:pBdr>
          <w:bottom w:val="single" w:sz="18" w:space="1" w:color="1F6D73"/>
        </w:pBdr>
      </w:pPr>
      <w:r>
        <w:rPr>
          <w:rFonts w:ascii="Lato" w:hAnsi="Lato" w:eastAsia="Lato"/>
          <w:b/>
          <w:color w:val="17365D"/>
          <w:sz w:val="46"/>
        </w:rPr>
        <w:t>APPENDICES — REUSABLE REGISTERS, TEMPLATES AND CHECKLISTS</w:t>
      </w:r>
    </w:p>
    <w:p>
      <w:pPr>
        <w:spacing w:after="0"/>
      </w:pPr>
      <w:r>
        <w:rPr>
          <w:rFonts w:ascii="Lato" w:hAnsi="Lato" w:eastAsia="Lato"/>
          <w:color w:val="4A4A4A"/>
          <w:sz w:val="24"/>
        </w:rPr>
        <w:t>Editable structures for live APES operation.</w:t>
      </w:r>
    </w:p>
    <w:p>
      <w:r>
        <w:br w:type="page"/>
      </w:r>
    </w:p>
    <w:p>
      <w:pPr>
        <w:pStyle w:val="Heading1"/>
        <w:keepNext/>
        <w:spacing w:before="200" w:after="80"/>
      </w:pPr>
      <w:r>
        <w:rPr>
          <w:rFonts w:ascii="Lato" w:hAnsi="Lato" w:eastAsia="Lato"/>
          <w:b/>
          <w:color w:val="17365D"/>
          <w:sz w:val="34"/>
        </w:rPr>
        <w:t>Appendix A — Project Intake Form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80" w:type="dxa"/>
              <w:start w:w="80" w:type="dxa"/>
              <w:bottom w:w="80" w:type="dxa"/>
              <w:end w:w="80" w:type="dxa"/>
            </w:tcMar>
            <w:vAlign w:val="center"/>
          </w:tcPr>
          <w:p>
            <w:pPr>
              <w:spacing w:after="0"/>
            </w:pPr>
            <w:r>
              <w:rPr>
                <w:rFonts w:ascii="Lato" w:hAnsi="Lato" w:eastAsia="Lato"/>
                <w:b/>
                <w:color w:val="FFFFFF"/>
                <w:sz w:val="17"/>
              </w:rPr>
              <w:t>Field</w:t>
            </w:r>
          </w:p>
        </w:tc>
        <w:tc>
          <w:tcPr>
            <w:tcW w:type="dxa" w:w="7776"/>
            <w:shd w:fill="17365D"/>
            <w:tcMar>
              <w:top w:w="80" w:type="dxa"/>
              <w:start w:w="80" w:type="dxa"/>
              <w:bottom w:w="80" w:type="dxa"/>
              <w:end w:w="80" w:type="dxa"/>
            </w:tcMar>
            <w:vAlign w:val="center"/>
          </w:tcPr>
          <w:p>
            <w:pPr>
              <w:spacing w:after="0"/>
            </w:pPr>
            <w:r>
              <w:rPr>
                <w:rFonts w:ascii="Lato" w:hAnsi="Lato" w:eastAsia="Lato"/>
                <w:b/>
                <w:color w:val="FFFFFF"/>
                <w:sz w:val="17"/>
              </w:rPr>
              <w:t>Entry</w:t>
            </w:r>
          </w:p>
        </w:tc>
      </w:tr>
      <w:tr>
        <w:trPr>
          <w:cantSplit/>
        </w:trPr>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7"/>
              </w:rPr>
              <w:t>Project name</w:t>
            </w:r>
          </w:p>
        </w:tc>
        <w:tc>
          <w:tcPr>
            <w:tcW w:type="dxa" w:w="7776"/>
            <w:tcMar>
              <w:top w:w="70" w:type="dxa"/>
              <w:start w:w="75" w:type="dxa"/>
              <w:bottom w:w="70" w:type="dxa"/>
              <w:end w:w="75" w:type="dxa"/>
            </w:tcMar>
            <w:vAlign w:val="top"/>
          </w:tcPr>
          <w:p>
            <w:pPr>
              <w:spacing w:after="0" w:line="240" w:lineRule="auto"/>
            </w:pPr>
            <w:r>
              <w:rPr>
                <w:rFonts w:ascii="Lato" w:hAnsi="Lato" w:eastAsia="Lato"/>
                <w:color w:val="111111"/>
                <w:sz w:val="17"/>
              </w:rPr>
              <w:t>[PROJECT NAME]</w:t>
            </w:r>
          </w:p>
        </w:tc>
      </w:tr>
      <w:tr>
        <w:trPr>
          <w:cantSplit/>
        </w:trPr>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7"/>
              </w:rPr>
              <w:t>Owner/approver</w:t>
            </w:r>
          </w:p>
        </w:tc>
        <w:tc>
          <w:tcPr>
            <w:tcW w:type="dxa" w:w="7776"/>
            <w:shd w:fill="F8FAFC"/>
            <w:tcMar>
              <w:top w:w="70" w:type="dxa"/>
              <w:start w:w="75" w:type="dxa"/>
              <w:bottom w:w="70" w:type="dxa"/>
              <w:end w:w="75" w:type="dxa"/>
            </w:tcMar>
            <w:vAlign w:val="top"/>
          </w:tcPr>
          <w:p>
            <w:pPr>
              <w:spacing w:after="0" w:line="240" w:lineRule="auto"/>
            </w:pPr>
            <w:r>
              <w:rPr>
                <w:rFonts w:ascii="Lato" w:hAnsi="Lato" w:eastAsia="Lato"/>
                <w:color w:val="111111"/>
                <w:sz w:val="17"/>
              </w:rPr>
              <w:t>[OWNER]</w:t>
            </w:r>
          </w:p>
        </w:tc>
      </w:tr>
      <w:tr>
        <w:trPr>
          <w:cantSplit/>
        </w:trPr>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7"/>
              </w:rPr>
              <w:t>Country/market</w:t>
            </w:r>
          </w:p>
        </w:tc>
        <w:tc>
          <w:tcPr>
            <w:tcW w:type="dxa" w:w="7776"/>
            <w:tcMar>
              <w:top w:w="70" w:type="dxa"/>
              <w:start w:w="75" w:type="dxa"/>
              <w:bottom w:w="70" w:type="dxa"/>
              <w:end w:w="75" w:type="dxa"/>
            </w:tcMar>
            <w:vAlign w:val="top"/>
          </w:tcPr>
          <w:p>
            <w:pPr>
              <w:spacing w:after="0" w:line="240" w:lineRule="auto"/>
            </w:pPr>
            <w:r>
              <w:rPr>
                <w:rFonts w:ascii="Lato" w:hAnsi="Lato" w:eastAsia="Lato"/>
                <w:color w:val="111111"/>
                <w:sz w:val="17"/>
              </w:rPr>
              <w:t>[COUNTRY]</w:t>
            </w:r>
          </w:p>
        </w:tc>
      </w:tr>
      <w:tr>
        <w:trPr>
          <w:cantSplit/>
        </w:trPr>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7"/>
              </w:rPr>
              <w:t>Problem statement</w:t>
            </w:r>
          </w:p>
        </w:tc>
        <w:tc>
          <w:tcPr>
            <w:tcW w:type="dxa" w:w="7776"/>
            <w:shd w:fill="F8FAFC"/>
            <w:tcMar>
              <w:top w:w="70" w:type="dxa"/>
              <w:start w:w="75" w:type="dxa"/>
              <w:bottom w:w="70" w:type="dxa"/>
              <w:end w:w="75" w:type="dxa"/>
            </w:tcMar>
            <w:vAlign w:val="top"/>
          </w:tcPr>
          <w:p>
            <w:pPr>
              <w:spacing w:after="0" w:line="240" w:lineRule="auto"/>
            </w:pPr>
            <w:r>
              <w:rPr>
                <w:rFonts w:ascii="Lato" w:hAnsi="Lato" w:eastAsia="Lato"/>
                <w:color w:val="111111"/>
                <w:sz w:val="17"/>
              </w:rPr>
              <w:t>[PROBLEM]</w:t>
            </w:r>
          </w:p>
        </w:tc>
      </w:tr>
      <w:tr>
        <w:trPr>
          <w:cantSplit/>
        </w:trPr>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7"/>
              </w:rPr>
              <w:t>Target user(s)</w:t>
            </w:r>
          </w:p>
        </w:tc>
        <w:tc>
          <w:tcPr>
            <w:tcW w:type="dxa" w:w="7776"/>
            <w:tcMar>
              <w:top w:w="70" w:type="dxa"/>
              <w:start w:w="75" w:type="dxa"/>
              <w:bottom w:w="70" w:type="dxa"/>
              <w:end w:w="75" w:type="dxa"/>
            </w:tcMar>
            <w:vAlign w:val="top"/>
          </w:tcPr>
          <w:p>
            <w:pPr>
              <w:spacing w:after="0" w:line="240" w:lineRule="auto"/>
            </w:pPr>
            <w:r>
              <w:rPr>
                <w:rFonts w:ascii="Lato" w:hAnsi="Lato" w:eastAsia="Lato"/>
                <w:color w:val="111111"/>
                <w:sz w:val="17"/>
              </w:rPr>
              <w:t>[AUDIENCE]</w:t>
            </w:r>
          </w:p>
        </w:tc>
      </w:tr>
      <w:tr>
        <w:trPr>
          <w:cantSplit/>
        </w:trPr>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7"/>
              </w:rPr>
              <w:t>Desired outcome</w:t>
            </w:r>
          </w:p>
        </w:tc>
        <w:tc>
          <w:tcPr>
            <w:tcW w:type="dxa" w:w="7776"/>
            <w:shd w:fill="F8FAFC"/>
            <w:tcMar>
              <w:top w:w="70" w:type="dxa"/>
              <w:start w:w="75" w:type="dxa"/>
              <w:bottom w:w="70" w:type="dxa"/>
              <w:end w:w="75" w:type="dxa"/>
            </w:tcMar>
            <w:vAlign w:val="top"/>
          </w:tcPr>
          <w:p>
            <w:pPr>
              <w:spacing w:after="0" w:line="240" w:lineRule="auto"/>
            </w:pPr>
            <w:r>
              <w:rPr>
                <w:rFonts w:ascii="Lato" w:hAnsi="Lato" w:eastAsia="Lato"/>
                <w:color w:val="111111"/>
                <w:sz w:val="17"/>
              </w:rPr>
              <w:t>[OUTCOME]</w:t>
            </w:r>
          </w:p>
        </w:tc>
      </w:tr>
      <w:tr>
        <w:trPr>
          <w:cantSplit/>
        </w:trPr>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7"/>
              </w:rPr>
              <w:t>Deadline</w:t>
            </w:r>
          </w:p>
        </w:tc>
        <w:tc>
          <w:tcPr>
            <w:tcW w:type="dxa" w:w="7776"/>
            <w:tcMar>
              <w:top w:w="70" w:type="dxa"/>
              <w:start w:w="75" w:type="dxa"/>
              <w:bottom w:w="70" w:type="dxa"/>
              <w:end w:w="75" w:type="dxa"/>
            </w:tcMar>
            <w:vAlign w:val="top"/>
          </w:tcPr>
          <w:p>
            <w:pPr>
              <w:spacing w:after="0" w:line="240" w:lineRule="auto"/>
            </w:pPr>
            <w:r>
              <w:rPr>
                <w:rFonts w:ascii="Lato" w:hAnsi="Lato" w:eastAsia="Lato"/>
                <w:color w:val="111111"/>
                <w:sz w:val="17"/>
              </w:rPr>
              <w:t>[DEADLINE]</w:t>
            </w:r>
          </w:p>
        </w:tc>
      </w:tr>
      <w:tr>
        <w:trPr>
          <w:cantSplit/>
        </w:trPr>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7"/>
              </w:rPr>
              <w:t>Available files/data</w:t>
            </w:r>
          </w:p>
        </w:tc>
        <w:tc>
          <w:tcPr>
            <w:tcW w:type="dxa" w:w="7776"/>
            <w:shd w:fill="F8FAFC"/>
            <w:tcMar>
              <w:top w:w="70" w:type="dxa"/>
              <w:start w:w="75" w:type="dxa"/>
              <w:bottom w:w="70" w:type="dxa"/>
              <w:end w:w="75" w:type="dxa"/>
            </w:tcMar>
            <w:vAlign w:val="top"/>
          </w:tcPr>
          <w:p>
            <w:pPr>
              <w:spacing w:after="0" w:line="240" w:lineRule="auto"/>
            </w:pPr>
            <w:r>
              <w:rPr>
                <w:rFonts w:ascii="Lato" w:hAnsi="Lato" w:eastAsia="Lato"/>
                <w:color w:val="111111"/>
                <w:sz w:val="17"/>
              </w:rPr>
              <w:t>[FILES]</w:t>
            </w:r>
          </w:p>
        </w:tc>
      </w:tr>
      <w:tr>
        <w:trPr>
          <w:cantSplit/>
        </w:trPr>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7"/>
              </w:rPr>
              <w:t>Runtime cost constraints</w:t>
            </w:r>
          </w:p>
        </w:tc>
        <w:tc>
          <w:tcPr>
            <w:tcW w:type="dxa" w:w="7776"/>
            <w:tcMar>
              <w:top w:w="70" w:type="dxa"/>
              <w:start w:w="75" w:type="dxa"/>
              <w:bottom w:w="70" w:type="dxa"/>
              <w:end w:w="75" w:type="dxa"/>
            </w:tcMar>
            <w:vAlign w:val="top"/>
          </w:tcPr>
          <w:p>
            <w:pPr>
              <w:spacing w:after="0" w:line="240" w:lineRule="auto"/>
            </w:pPr>
            <w:r>
              <w:rPr>
                <w:rFonts w:ascii="Lato" w:hAnsi="Lato" w:eastAsia="Lato"/>
                <w:color w:val="111111"/>
                <w:sz w:val="17"/>
              </w:rPr>
              <w:t>[e.g., no paid APIs/hosting/tools]</w:t>
            </w:r>
          </w:p>
        </w:tc>
      </w:tr>
      <w:tr>
        <w:trPr>
          <w:cantSplit/>
        </w:trPr>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7"/>
              </w:rPr>
              <w:t>Security/privacy constraints</w:t>
            </w:r>
          </w:p>
        </w:tc>
        <w:tc>
          <w:tcPr>
            <w:tcW w:type="dxa" w:w="7776"/>
            <w:shd w:fill="F8FAFC"/>
            <w:tcMar>
              <w:top w:w="70" w:type="dxa"/>
              <w:start w:w="75" w:type="dxa"/>
              <w:bottom w:w="70" w:type="dxa"/>
              <w:end w:w="75" w:type="dxa"/>
            </w:tcMar>
            <w:vAlign w:val="top"/>
          </w:tcPr>
          <w:p>
            <w:pPr>
              <w:spacing w:after="0" w:line="240" w:lineRule="auto"/>
            </w:pPr>
            <w:r>
              <w:rPr>
                <w:rFonts w:ascii="Lato" w:hAnsi="Lato" w:eastAsia="Lato"/>
                <w:color w:val="111111"/>
                <w:sz w:val="17"/>
              </w:rPr>
              <w:t>[CONSTRAINTS]</w:t>
            </w:r>
          </w:p>
        </w:tc>
      </w:tr>
      <w:tr>
        <w:trPr>
          <w:cantSplit/>
        </w:trPr>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7"/>
              </w:rPr>
              <w:t>Success metrics</w:t>
            </w:r>
          </w:p>
        </w:tc>
        <w:tc>
          <w:tcPr>
            <w:tcW w:type="dxa" w:w="7776"/>
            <w:tcMar>
              <w:top w:w="70" w:type="dxa"/>
              <w:start w:w="75" w:type="dxa"/>
              <w:bottom w:w="70" w:type="dxa"/>
              <w:end w:w="75" w:type="dxa"/>
            </w:tcMar>
            <w:vAlign w:val="top"/>
          </w:tcPr>
          <w:p>
            <w:pPr>
              <w:spacing w:after="0" w:line="240" w:lineRule="auto"/>
            </w:pPr>
            <w:r>
              <w:rPr>
                <w:rFonts w:ascii="Lato" w:hAnsi="Lato" w:eastAsia="Lato"/>
                <w:color w:val="111111"/>
                <w:sz w:val="17"/>
              </w:rPr>
              <w:t>[MEASURES]</w:t>
            </w:r>
          </w:p>
        </w:tc>
      </w:tr>
      <w:tr>
        <w:trPr>
          <w:cantSplit/>
        </w:trPr>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7"/>
              </w:rPr>
              <w:t>Known assumptions</w:t>
            </w:r>
          </w:p>
        </w:tc>
        <w:tc>
          <w:tcPr>
            <w:tcW w:type="dxa" w:w="7776"/>
            <w:shd w:fill="F8FAFC"/>
            <w:tcMar>
              <w:top w:w="70" w:type="dxa"/>
              <w:start w:w="75" w:type="dxa"/>
              <w:bottom w:w="70" w:type="dxa"/>
              <w:end w:w="75" w:type="dxa"/>
            </w:tcMar>
            <w:vAlign w:val="top"/>
          </w:tcPr>
          <w:p>
            <w:pPr>
              <w:spacing w:after="0" w:line="240" w:lineRule="auto"/>
            </w:pPr>
            <w:r>
              <w:rPr>
                <w:rFonts w:ascii="Lato" w:hAnsi="Lato" w:eastAsia="Lato"/>
                <w:color w:val="111111"/>
                <w:sz w:val="17"/>
              </w:rPr>
              <w:t>[ASSUMPTIONS]</w:t>
            </w:r>
          </w:p>
        </w:tc>
      </w:tr>
      <w:tr>
        <w:trPr>
          <w:cantSplit/>
        </w:trPr>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7"/>
              </w:rPr>
              <w:t>Known non-goals</w:t>
            </w:r>
          </w:p>
        </w:tc>
        <w:tc>
          <w:tcPr>
            <w:tcW w:type="dxa" w:w="7776"/>
            <w:tcMar>
              <w:top w:w="70" w:type="dxa"/>
              <w:start w:w="75" w:type="dxa"/>
              <w:bottom w:w="70" w:type="dxa"/>
              <w:end w:w="75" w:type="dxa"/>
            </w:tcMar>
            <w:vAlign w:val="top"/>
          </w:tcPr>
          <w:p>
            <w:pPr>
              <w:spacing w:after="0" w:line="240" w:lineRule="auto"/>
            </w:pPr>
            <w:r>
              <w:rPr>
                <w:rFonts w:ascii="Lato" w:hAnsi="Lato" w:eastAsia="Lato"/>
                <w:color w:val="111111"/>
                <w:sz w:val="17"/>
              </w:rPr>
              <w:t>[NON-GOALS]</w:t>
            </w:r>
          </w:p>
        </w:tc>
      </w:tr>
    </w:tbl>
    <w:p>
      <w:pPr>
        <w:spacing w:after="40"/>
      </w:pPr>
    </w:p>
    <w:p>
      <w:pPr>
        <w:pStyle w:val="Heading1"/>
        <w:keepNext/>
        <w:spacing w:before="200" w:after="80"/>
      </w:pPr>
      <w:r>
        <w:rPr>
          <w:rFonts w:ascii="Lato" w:hAnsi="Lato" w:eastAsia="Lato"/>
          <w:b/>
          <w:color w:val="17365D"/>
          <w:sz w:val="34"/>
        </w:rPr>
        <w:t>Appendix B — Evidence Register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80"/>
            <w:shd w:fill="17365D"/>
            <w:tcMar>
              <w:top w:w="80" w:type="dxa"/>
              <w:start w:w="80" w:type="dxa"/>
              <w:bottom w:w="80" w:type="dxa"/>
              <w:end w:w="80" w:type="dxa"/>
            </w:tcMar>
            <w:vAlign w:val="center"/>
          </w:tcPr>
          <w:p>
            <w:pPr>
              <w:spacing w:after="0"/>
            </w:pPr>
            <w:r>
              <w:rPr>
                <w:rFonts w:ascii="Lato" w:hAnsi="Lato" w:eastAsia="Lato"/>
                <w:b/>
                <w:color w:val="FFFFFF"/>
                <w:sz w:val="15"/>
              </w:rPr>
              <w:t>Evidence ID</w:t>
            </w:r>
          </w:p>
        </w:tc>
        <w:tc>
          <w:tcPr>
            <w:tcW w:type="dxa" w:w="3168"/>
            <w:shd w:fill="17365D"/>
            <w:tcMar>
              <w:top w:w="80" w:type="dxa"/>
              <w:start w:w="80" w:type="dxa"/>
              <w:bottom w:w="80" w:type="dxa"/>
              <w:end w:w="80" w:type="dxa"/>
            </w:tcMar>
            <w:vAlign w:val="center"/>
          </w:tcPr>
          <w:p>
            <w:pPr>
              <w:spacing w:after="0"/>
            </w:pPr>
            <w:r>
              <w:rPr>
                <w:rFonts w:ascii="Lato" w:hAnsi="Lato" w:eastAsia="Lato"/>
                <w:b/>
                <w:color w:val="FFFFFF"/>
                <w:sz w:val="15"/>
              </w:rPr>
              <w:t>Claim/observation</w:t>
            </w:r>
          </w:p>
        </w:tc>
        <w:tc>
          <w:tcPr>
            <w:tcW w:type="dxa" w:w="2592"/>
            <w:shd w:fill="17365D"/>
            <w:tcMar>
              <w:top w:w="80" w:type="dxa"/>
              <w:start w:w="80" w:type="dxa"/>
              <w:bottom w:w="80" w:type="dxa"/>
              <w:end w:w="80" w:type="dxa"/>
            </w:tcMar>
            <w:vAlign w:val="center"/>
          </w:tcPr>
          <w:p>
            <w:pPr>
              <w:spacing w:after="0"/>
            </w:pPr>
            <w:r>
              <w:rPr>
                <w:rFonts w:ascii="Lato" w:hAnsi="Lato" w:eastAsia="Lato"/>
                <w:b/>
                <w:color w:val="FFFFFF"/>
                <w:sz w:val="15"/>
              </w:rPr>
              <w:t>Source/provenance</w:t>
            </w:r>
          </w:p>
        </w:tc>
        <w:tc>
          <w:tcPr>
            <w:tcW w:type="dxa" w:w="1584"/>
            <w:shd w:fill="17365D"/>
            <w:tcMar>
              <w:top w:w="80" w:type="dxa"/>
              <w:start w:w="80" w:type="dxa"/>
              <w:bottom w:w="80" w:type="dxa"/>
              <w:end w:w="80" w:type="dxa"/>
            </w:tcMar>
            <w:vAlign w:val="center"/>
          </w:tcPr>
          <w:p>
            <w:pPr>
              <w:spacing w:after="0"/>
            </w:pPr>
            <w:r>
              <w:rPr>
                <w:rFonts w:ascii="Lato" w:hAnsi="Lato" w:eastAsia="Lato"/>
                <w:b/>
                <w:color w:val="FFFFFF"/>
                <w:sz w:val="15"/>
              </w:rPr>
              <w:t>Type</w:t>
            </w:r>
          </w:p>
        </w:tc>
        <w:tc>
          <w:tcPr>
            <w:tcW w:type="dxa" w:w="1152"/>
            <w:shd w:fill="17365D"/>
            <w:tcMar>
              <w:top w:w="80" w:type="dxa"/>
              <w:start w:w="80" w:type="dxa"/>
              <w:bottom w:w="80" w:type="dxa"/>
              <w:end w:w="80" w:type="dxa"/>
            </w:tcMar>
            <w:vAlign w:val="center"/>
          </w:tcPr>
          <w:p>
            <w:pPr>
              <w:spacing w:after="0"/>
            </w:pPr>
            <w:r>
              <w:rPr>
                <w:rFonts w:ascii="Lato" w:hAnsi="Lato" w:eastAsia="Lato"/>
                <w:b/>
                <w:color w:val="FFFFFF"/>
                <w:sz w:val="15"/>
              </w:rPr>
              <w:t>Confidence</w:t>
            </w:r>
          </w:p>
        </w:tc>
        <w:tc>
          <w:tcPr>
            <w:tcW w:type="dxa" w:w="1296"/>
            <w:shd w:fill="17365D"/>
            <w:tcMar>
              <w:top w:w="80" w:type="dxa"/>
              <w:start w:w="80" w:type="dxa"/>
              <w:bottom w:w="80" w:type="dxa"/>
              <w:end w:w="80" w:type="dxa"/>
            </w:tcMar>
            <w:vAlign w:val="center"/>
          </w:tcPr>
          <w:p>
            <w:pPr>
              <w:spacing w:after="0"/>
            </w:pPr>
            <w:r>
              <w:rPr>
                <w:rFonts w:ascii="Lato" w:hAnsi="Lato" w:eastAsia="Lato"/>
                <w:b/>
                <w:color w:val="FFFFFF"/>
                <w:sz w:val="15"/>
              </w:rPr>
              <w:t>Used by</w:t>
            </w:r>
          </w:p>
        </w:tc>
      </w:tr>
      <w:tr>
        <w:trPr>
          <w:cantSplit/>
        </w:trPr>
        <w:tc>
          <w:tcPr>
            <w:tcW w:type="dxa" w:w="1080"/>
            <w:tcMar>
              <w:top w:w="70" w:type="dxa"/>
              <w:start w:w="75" w:type="dxa"/>
              <w:bottom w:w="70" w:type="dxa"/>
              <w:end w:w="75" w:type="dxa"/>
            </w:tcMar>
            <w:vAlign w:val="top"/>
          </w:tcPr>
          <w:p>
            <w:pPr>
              <w:spacing w:after="0" w:line="240" w:lineRule="auto"/>
            </w:pPr>
            <w:r>
              <w:rPr>
                <w:rFonts w:ascii="Lato" w:hAnsi="Lato" w:eastAsia="Lato"/>
                <w:color w:val="111111"/>
                <w:sz w:val="15"/>
              </w:rPr>
              <w:t>E-001</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5"/>
              </w:rPr>
              <w:t>Example: e-GP workflow step extracted from user file.</w:t>
            </w:r>
          </w:p>
        </w:tc>
        <w:tc>
          <w:tcPr>
            <w:tcW w:type="dxa" w:w="2592"/>
            <w:tcMar>
              <w:top w:w="70" w:type="dxa"/>
              <w:start w:w="75" w:type="dxa"/>
              <w:bottom w:w="70" w:type="dxa"/>
              <w:end w:w="75" w:type="dxa"/>
            </w:tcMar>
            <w:vAlign w:val="top"/>
          </w:tcPr>
          <w:p>
            <w:pPr>
              <w:spacing w:after="0" w:line="240" w:lineRule="auto"/>
            </w:pPr>
            <w:r>
              <w:rPr>
                <w:rFonts w:ascii="Lato" w:hAnsi="Lato" w:eastAsia="Lato"/>
                <w:color w:val="111111"/>
                <w:sz w:val="15"/>
              </w:rPr>
              <w:t>[file, page/section]</w:t>
            </w:r>
          </w:p>
        </w:tc>
        <w:tc>
          <w:tcPr>
            <w:tcW w:type="dxa" w:w="1584"/>
            <w:tcMar>
              <w:top w:w="70" w:type="dxa"/>
              <w:start w:w="75" w:type="dxa"/>
              <w:bottom w:w="70" w:type="dxa"/>
              <w:end w:w="75" w:type="dxa"/>
            </w:tcMar>
            <w:vAlign w:val="top"/>
          </w:tcPr>
          <w:p>
            <w:pPr>
              <w:spacing w:after="0" w:line="240" w:lineRule="auto"/>
            </w:pPr>
            <w:r>
              <w:rPr>
                <w:rFonts w:ascii="Lato" w:hAnsi="Lato" w:eastAsia="Lato"/>
                <w:color w:val="111111"/>
                <w:sz w:val="15"/>
              </w:rPr>
              <w:t>Verified file evidence</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High after review</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5"/>
              </w:rPr>
              <w:t>Workflow W-xx / Requirement R-xx</w:t>
            </w:r>
          </w:p>
        </w:tc>
      </w:tr>
      <w:tr>
        <w:trPr>
          <w:cantSplit/>
        </w:trPr>
        <w:tc>
          <w:tcPr>
            <w:tcW w:type="dxa" w:w="1080"/>
            <w:shd w:fill="F8FAFC"/>
            <w:tcMar>
              <w:top w:w="70" w:type="dxa"/>
              <w:start w:w="75" w:type="dxa"/>
              <w:bottom w:w="70" w:type="dxa"/>
              <w:end w:w="75" w:type="dxa"/>
            </w:tcMar>
            <w:vAlign w:val="top"/>
          </w:tcPr>
          <w:p>
            <w:pPr>
              <w:spacing w:after="0" w:line="240" w:lineRule="auto"/>
            </w:pPr>
            <w:r>
              <w:rPr>
                <w:rFonts w:ascii="Lato" w:hAnsi="Lato" w:eastAsia="Lato"/>
                <w:color w:val="111111"/>
                <w:sz w:val="15"/>
              </w:rPr>
              <w:t>E-002</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5"/>
              </w:rPr>
              <w:t>Example: SME users report difficulty mapping documents to requirements.</w:t>
            </w:r>
          </w:p>
        </w:tc>
        <w:tc>
          <w:tcPr>
            <w:tcW w:type="dxa" w:w="2592"/>
            <w:shd w:fill="F8FAFC"/>
            <w:tcMar>
              <w:top w:w="70" w:type="dxa"/>
              <w:start w:w="75" w:type="dxa"/>
              <w:bottom w:w="70" w:type="dxa"/>
              <w:end w:w="75" w:type="dxa"/>
            </w:tcMar>
            <w:vAlign w:val="top"/>
          </w:tcPr>
          <w:p>
            <w:pPr>
              <w:spacing w:after="0" w:line="240" w:lineRule="auto"/>
            </w:pPr>
            <w:r>
              <w:rPr>
                <w:rFonts w:ascii="Lato" w:hAnsi="Lato" w:eastAsia="Lato"/>
                <w:color w:val="111111"/>
                <w:sz w:val="15"/>
              </w:rPr>
              <w:t>[interview/source]</w:t>
            </w:r>
          </w:p>
        </w:tc>
        <w:tc>
          <w:tcPr>
            <w:tcW w:type="dxa" w:w="1584"/>
            <w:shd w:fill="F8FAFC"/>
            <w:tcMar>
              <w:top w:w="70" w:type="dxa"/>
              <w:start w:w="75" w:type="dxa"/>
              <w:bottom w:w="70" w:type="dxa"/>
              <w:end w:w="75" w:type="dxa"/>
            </w:tcMar>
            <w:vAlign w:val="top"/>
          </w:tcPr>
          <w:p>
            <w:pPr>
              <w:spacing w:after="0" w:line="240" w:lineRule="auto"/>
            </w:pPr>
            <w:r>
              <w:rPr>
                <w:rFonts w:ascii="Lato" w:hAnsi="Lato" w:eastAsia="Lato"/>
                <w:color w:val="111111"/>
                <w:sz w:val="15"/>
              </w:rPr>
              <w:t>Primary/secondary evidence</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[H/M/L]</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5"/>
              </w:rPr>
              <w:t>Opportunity/UX</w:t>
            </w:r>
          </w:p>
        </w:tc>
      </w:tr>
    </w:tbl>
    <w:p>
      <w:pPr>
        <w:spacing w:after="40"/>
      </w:pPr>
    </w:p>
    <w:p>
      <w:pPr>
        <w:pStyle w:val="Heading1"/>
        <w:keepNext/>
        <w:spacing w:before="200" w:after="80"/>
      </w:pPr>
      <w:r>
        <w:rPr>
          <w:rFonts w:ascii="Lato" w:hAnsi="Lato" w:eastAsia="Lato"/>
          <w:b/>
          <w:color w:val="17365D"/>
          <w:sz w:val="34"/>
        </w:rPr>
        <w:t>Appendix C — Source-of-Truth Register</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16"/>
            <w:shd w:fill="17365D"/>
            <w:tcMar>
              <w:top w:w="80" w:type="dxa"/>
              <w:start w:w="80" w:type="dxa"/>
              <w:bottom w:w="80" w:type="dxa"/>
              <w:end w:w="80" w:type="dxa"/>
            </w:tcMar>
            <w:vAlign w:val="center"/>
          </w:tcPr>
          <w:p>
            <w:pPr>
              <w:spacing w:after="0"/>
            </w:pPr>
            <w:r>
              <w:rPr>
                <w:rFonts w:ascii="Lato" w:hAnsi="Lato" w:eastAsia="Lato"/>
                <w:b/>
                <w:color w:val="FFFFFF"/>
                <w:sz w:val="16"/>
              </w:rPr>
              <w:t>Domain</w:t>
            </w:r>
          </w:p>
        </w:tc>
        <w:tc>
          <w:tcPr>
            <w:tcW w:type="dxa" w:w="3168"/>
            <w:shd w:fill="17365D"/>
            <w:tcMar>
              <w:top w:w="80" w:type="dxa"/>
              <w:start w:w="80" w:type="dxa"/>
              <w:bottom w:w="80" w:type="dxa"/>
              <w:end w:w="80" w:type="dxa"/>
            </w:tcMar>
            <w:vAlign w:val="center"/>
          </w:tcPr>
          <w:p>
            <w:pPr>
              <w:spacing w:after="0"/>
            </w:pPr>
            <w:r>
              <w:rPr>
                <w:rFonts w:ascii="Lato" w:hAnsi="Lato" w:eastAsia="Lato"/>
                <w:b/>
                <w:color w:val="FFFFFF"/>
                <w:sz w:val="16"/>
              </w:rPr>
              <w:t>Authoritative artifact/source</w:t>
            </w:r>
          </w:p>
        </w:tc>
        <w:tc>
          <w:tcPr>
            <w:tcW w:type="dxa" w:w="1008"/>
            <w:shd w:fill="17365D"/>
            <w:tcMar>
              <w:top w:w="80" w:type="dxa"/>
              <w:start w:w="80" w:type="dxa"/>
              <w:bottom w:w="80" w:type="dxa"/>
              <w:end w:w="80" w:type="dxa"/>
            </w:tcMar>
            <w:vAlign w:val="center"/>
          </w:tcPr>
          <w:p>
            <w:pPr>
              <w:spacing w:after="0"/>
            </w:pPr>
            <w:r>
              <w:rPr>
                <w:rFonts w:ascii="Lato" w:hAnsi="Lato" w:eastAsia="Lato"/>
                <w:b/>
                <w:color w:val="FFFFFF"/>
                <w:sz w:val="16"/>
              </w:rPr>
              <w:t>Version</w:t>
            </w:r>
          </w:p>
        </w:tc>
        <w:tc>
          <w:tcPr>
            <w:tcW w:type="dxa" w:w="1584"/>
            <w:shd w:fill="17365D"/>
            <w:tcMar>
              <w:top w:w="80" w:type="dxa"/>
              <w:start w:w="80" w:type="dxa"/>
              <w:bottom w:w="80" w:type="dxa"/>
              <w:end w:w="80" w:type="dxa"/>
            </w:tcMar>
            <w:vAlign w:val="center"/>
          </w:tcPr>
          <w:p>
            <w:pPr>
              <w:spacing w:after="0"/>
            </w:pPr>
            <w:r>
              <w:rPr>
                <w:rFonts w:ascii="Lato" w:hAnsi="Lato" w:eastAsia="Lato"/>
                <w:b/>
                <w:color w:val="FFFFFF"/>
                <w:sz w:val="16"/>
              </w:rPr>
              <w:t>Owner</w:t>
            </w:r>
          </w:p>
        </w:tc>
        <w:tc>
          <w:tcPr>
            <w:tcW w:type="dxa" w:w="2880"/>
            <w:shd w:fill="17365D"/>
            <w:tcMar>
              <w:top w:w="80" w:type="dxa"/>
              <w:start w:w="80" w:type="dxa"/>
              <w:bottom w:w="80" w:type="dxa"/>
              <w:end w:w="80" w:type="dxa"/>
            </w:tcMar>
            <w:vAlign w:val="center"/>
          </w:tcPr>
          <w:p>
            <w:pPr>
              <w:spacing w:after="0"/>
            </w:pPr>
            <w:r>
              <w:rPr>
                <w:rFonts w:ascii="Lato" w:hAnsi="Lato" w:eastAsia="Lato"/>
                <w:b/>
                <w:color w:val="FFFFFF"/>
                <w:sz w:val="16"/>
              </w:rPr>
              <w:t>Supersedes</w:t>
            </w:r>
          </w:p>
        </w:tc>
      </w:tr>
      <w:tr>
        <w:trPr>
          <w:cantSplit/>
        </w:trPr>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6"/>
              </w:rPr>
              <w:t>Product requirements</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ART-110 PRS</w:t>
            </w:r>
          </w:p>
        </w:tc>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6"/>
              </w:rPr>
              <w:t>[v]</w:t>
            </w:r>
          </w:p>
        </w:tc>
        <w:tc>
          <w:tcPr>
            <w:tcW w:type="dxa" w:w="1584"/>
            <w:tcMar>
              <w:top w:w="70" w:type="dxa"/>
              <w:start w:w="75" w:type="dxa"/>
              <w:bottom w:w="70" w:type="dxa"/>
              <w:end w:w="75" w:type="dxa"/>
            </w:tcMar>
            <w:vAlign w:val="top"/>
          </w:tcPr>
          <w:p>
            <w:pPr>
              <w:spacing w:after="0" w:line="240" w:lineRule="auto"/>
            </w:pPr>
            <w:r>
              <w:rPr>
                <w:rFonts w:ascii="Lato" w:hAnsi="Lato" w:eastAsia="Lato"/>
                <w:color w:val="111111"/>
                <w:sz w:val="16"/>
              </w:rPr>
              <w:t>AG-07</w:t>
            </w:r>
          </w:p>
        </w:tc>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6"/>
              </w:rPr>
              <w:t>[older artifact]</w:t>
            </w:r>
          </w:p>
        </w:tc>
      </w:tr>
      <w:tr>
        <w:trPr>
          <w:cantSplit/>
        </w:trPr>
        <w:tc>
          <w:tcPr>
            <w:tcW w:type="dxa" w:w="2016"/>
            <w:shd w:fill="F8FAFC"/>
            <w:tcMar>
              <w:top w:w="70" w:type="dxa"/>
              <w:start w:w="75" w:type="dxa"/>
              <w:bottom w:w="70" w:type="dxa"/>
              <w:end w:w="75" w:type="dxa"/>
            </w:tcMar>
            <w:vAlign w:val="top"/>
          </w:tcPr>
          <w:p>
            <w:pPr>
              <w:spacing w:after="0" w:line="240" w:lineRule="auto"/>
            </w:pPr>
            <w:r>
              <w:rPr>
                <w:rFonts w:ascii="Lato" w:hAnsi="Lato" w:eastAsia="Lato"/>
                <w:color w:val="111111"/>
                <w:sz w:val="16"/>
              </w:rPr>
              <w:t>UX</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ART-120 UX Spec</w:t>
            </w:r>
          </w:p>
        </w:tc>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6"/>
              </w:rPr>
              <w:t>[v]</w:t>
            </w:r>
          </w:p>
        </w:tc>
        <w:tc>
          <w:tcPr>
            <w:tcW w:type="dxa" w:w="1584"/>
            <w:shd w:fill="F8FAFC"/>
            <w:tcMar>
              <w:top w:w="70" w:type="dxa"/>
              <w:start w:w="75" w:type="dxa"/>
              <w:bottom w:w="70" w:type="dxa"/>
              <w:end w:w="75" w:type="dxa"/>
            </w:tcMar>
            <w:vAlign w:val="top"/>
          </w:tcPr>
          <w:p>
            <w:pPr>
              <w:spacing w:after="0" w:line="240" w:lineRule="auto"/>
            </w:pPr>
            <w:r>
              <w:rPr>
                <w:rFonts w:ascii="Lato" w:hAnsi="Lato" w:eastAsia="Lato"/>
                <w:color w:val="111111"/>
                <w:sz w:val="16"/>
              </w:rPr>
              <w:t>AG-08</w:t>
            </w:r>
          </w:p>
        </w:tc>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6"/>
              </w:rPr>
              <w:t>[older artifact]</w:t>
            </w:r>
          </w:p>
        </w:tc>
      </w:tr>
      <w:tr>
        <w:trPr>
          <w:cantSplit/>
        </w:trPr>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6"/>
              </w:rPr>
              <w:t>Architecture</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ART-200 Architecture</w:t>
            </w:r>
          </w:p>
        </w:tc>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6"/>
              </w:rPr>
              <w:t>[v]</w:t>
            </w:r>
          </w:p>
        </w:tc>
        <w:tc>
          <w:tcPr>
            <w:tcW w:type="dxa" w:w="1584"/>
            <w:tcMar>
              <w:top w:w="70" w:type="dxa"/>
              <w:start w:w="75" w:type="dxa"/>
              <w:bottom w:w="70" w:type="dxa"/>
              <w:end w:w="75" w:type="dxa"/>
            </w:tcMar>
            <w:vAlign w:val="top"/>
          </w:tcPr>
          <w:p>
            <w:pPr>
              <w:spacing w:after="0" w:line="240" w:lineRule="auto"/>
            </w:pPr>
            <w:r>
              <w:rPr>
                <w:rFonts w:ascii="Lato" w:hAnsi="Lato" w:eastAsia="Lato"/>
                <w:color w:val="111111"/>
                <w:sz w:val="16"/>
              </w:rPr>
              <w:t>AG-09</w:t>
            </w:r>
          </w:p>
        </w:tc>
        <w:tc>
          <w:tcPr>
            <w:tcW w:type="dxa" w:w="2880"/>
            <w:tcMar>
              <w:top w:w="70" w:type="dxa"/>
              <w:start w:w="75" w:type="dxa"/>
              <w:bottom w:w="70" w:type="dxa"/>
              <w:end w:w="75" w:type="dxa"/>
            </w:tcMar>
            <w:vAlign w:val="top"/>
          </w:tcPr>
          <w:p>
            <w:pPr>
              <w:spacing w:after="0" w:line="240" w:lineRule="auto"/>
            </w:pPr>
            <w:r>
              <w:rPr>
                <w:rFonts w:ascii="Lato" w:hAnsi="Lato" w:eastAsia="Lato"/>
                <w:color w:val="111111"/>
                <w:sz w:val="16"/>
              </w:rPr>
              <w:t>[older artifact]</w:t>
            </w:r>
          </w:p>
        </w:tc>
      </w:tr>
      <w:tr>
        <w:trPr>
          <w:cantSplit/>
        </w:trPr>
        <w:tc>
          <w:tcPr>
            <w:tcW w:type="dxa" w:w="2016"/>
            <w:shd w:fill="F8FAFC"/>
            <w:tcMar>
              <w:top w:w="70" w:type="dxa"/>
              <w:start w:w="75" w:type="dxa"/>
              <w:bottom w:w="70" w:type="dxa"/>
              <w:end w:w="75" w:type="dxa"/>
            </w:tcMar>
            <w:vAlign w:val="top"/>
          </w:tcPr>
          <w:p>
            <w:pPr>
              <w:spacing w:after="0" w:line="240" w:lineRule="auto"/>
            </w:pPr>
            <w:r>
              <w:rPr>
                <w:rFonts w:ascii="Lato" w:hAnsi="Lato" w:eastAsia="Lato"/>
                <w:color w:val="111111"/>
                <w:sz w:val="16"/>
              </w:rPr>
              <w:t>Data schema</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ART-210 Data Architecture</w:t>
            </w:r>
          </w:p>
        </w:tc>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6"/>
              </w:rPr>
              <w:t>[v]</w:t>
            </w:r>
          </w:p>
        </w:tc>
        <w:tc>
          <w:tcPr>
            <w:tcW w:type="dxa" w:w="1584"/>
            <w:shd w:fill="F8FAFC"/>
            <w:tcMar>
              <w:top w:w="70" w:type="dxa"/>
              <w:start w:w="75" w:type="dxa"/>
              <w:bottom w:w="70" w:type="dxa"/>
              <w:end w:w="75" w:type="dxa"/>
            </w:tcMar>
            <w:vAlign w:val="top"/>
          </w:tcPr>
          <w:p>
            <w:pPr>
              <w:spacing w:after="0" w:line="240" w:lineRule="auto"/>
            </w:pPr>
            <w:r>
              <w:rPr>
                <w:rFonts w:ascii="Lato" w:hAnsi="Lato" w:eastAsia="Lato"/>
                <w:color w:val="111111"/>
                <w:sz w:val="16"/>
              </w:rPr>
              <w:t>AG-10</w:t>
            </w:r>
          </w:p>
        </w:tc>
        <w:tc>
          <w:tcPr>
            <w:tcW w:type="dxa" w:w="2880"/>
            <w:shd w:fill="F8FAFC"/>
            <w:tcMar>
              <w:top w:w="70" w:type="dxa"/>
              <w:start w:w="75" w:type="dxa"/>
              <w:bottom w:w="70" w:type="dxa"/>
              <w:end w:w="75" w:type="dxa"/>
            </w:tcMar>
            <w:vAlign w:val="top"/>
          </w:tcPr>
          <w:p>
            <w:pPr>
              <w:spacing w:after="0" w:line="240" w:lineRule="auto"/>
            </w:pPr>
            <w:r>
              <w:rPr>
                <w:rFonts w:ascii="Lato" w:hAnsi="Lato" w:eastAsia="Lato"/>
                <w:color w:val="111111"/>
                <w:sz w:val="16"/>
              </w:rPr>
              <w:t>[older artifact]</w:t>
            </w:r>
          </w:p>
        </w:tc>
      </w:tr>
    </w:tbl>
    <w:p>
      <w:pPr>
        <w:spacing w:after="40"/>
      </w:pPr>
    </w:p>
    <w:p>
      <w:pPr>
        <w:pStyle w:val="Heading1"/>
        <w:keepNext/>
        <w:spacing w:before="200" w:after="80"/>
      </w:pPr>
      <w:r>
        <w:rPr>
          <w:rFonts w:ascii="Lato" w:hAnsi="Lato" w:eastAsia="Lato"/>
          <w:b/>
          <w:color w:val="17365D"/>
          <w:sz w:val="34"/>
        </w:rPr>
        <w:t>Appendix D — Assumption Register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80"/>
            <w:shd w:fill="17365D"/>
            <w:tcMar>
              <w:top w:w="80" w:type="dxa"/>
              <w:start w:w="80" w:type="dxa"/>
              <w:bottom w:w="80" w:type="dxa"/>
              <w:end w:w="80" w:type="dxa"/>
            </w:tcMar>
            <w:vAlign w:val="center"/>
          </w:tcPr>
          <w:p>
            <w:pPr>
              <w:spacing w:after="0"/>
            </w:pPr>
            <w:r>
              <w:rPr>
                <w:rFonts w:ascii="Lato" w:hAnsi="Lato" w:eastAsia="Lato"/>
                <w:b/>
                <w:color w:val="FFFFFF"/>
                <w:sz w:val="15"/>
              </w:rPr>
              <w:t>Assumption ID</w:t>
            </w:r>
          </w:p>
        </w:tc>
        <w:tc>
          <w:tcPr>
            <w:tcW w:type="dxa" w:w="3240"/>
            <w:shd w:fill="17365D"/>
            <w:tcMar>
              <w:top w:w="80" w:type="dxa"/>
              <w:start w:w="80" w:type="dxa"/>
              <w:bottom w:w="80" w:type="dxa"/>
              <w:end w:w="80" w:type="dxa"/>
            </w:tcMar>
            <w:vAlign w:val="center"/>
          </w:tcPr>
          <w:p>
            <w:pPr>
              <w:spacing w:after="0"/>
            </w:pPr>
            <w:r>
              <w:rPr>
                <w:rFonts w:ascii="Lato" w:hAnsi="Lato" w:eastAsia="Lato"/>
                <w:b/>
                <w:color w:val="FFFFFF"/>
                <w:sz w:val="15"/>
              </w:rPr>
              <w:t>Statement</w:t>
            </w:r>
          </w:p>
        </w:tc>
        <w:tc>
          <w:tcPr>
            <w:tcW w:type="dxa" w:w="2232"/>
            <w:shd w:fill="17365D"/>
            <w:tcMar>
              <w:top w:w="80" w:type="dxa"/>
              <w:start w:w="80" w:type="dxa"/>
              <w:bottom w:w="80" w:type="dxa"/>
              <w:end w:w="80" w:type="dxa"/>
            </w:tcMar>
            <w:vAlign w:val="center"/>
          </w:tcPr>
          <w:p>
            <w:pPr>
              <w:spacing w:after="0"/>
            </w:pPr>
            <w:r>
              <w:rPr>
                <w:rFonts w:ascii="Lato" w:hAnsi="Lato" w:eastAsia="Lato"/>
                <w:b/>
                <w:color w:val="FFFFFF"/>
                <w:sz w:val="15"/>
              </w:rPr>
              <w:t>Why needed</w:t>
            </w:r>
          </w:p>
        </w:tc>
        <w:tc>
          <w:tcPr>
            <w:tcW w:type="dxa" w:w="2376"/>
            <w:shd w:fill="17365D"/>
            <w:tcMar>
              <w:top w:w="80" w:type="dxa"/>
              <w:start w:w="80" w:type="dxa"/>
              <w:bottom w:w="80" w:type="dxa"/>
              <w:end w:w="80" w:type="dxa"/>
            </w:tcMar>
            <w:vAlign w:val="center"/>
          </w:tcPr>
          <w:p>
            <w:pPr>
              <w:spacing w:after="0"/>
            </w:pPr>
            <w:r>
              <w:rPr>
                <w:rFonts w:ascii="Lato" w:hAnsi="Lato" w:eastAsia="Lato"/>
                <w:b/>
                <w:color w:val="FFFFFF"/>
                <w:sz w:val="15"/>
              </w:rPr>
              <w:t>Validation method</w:t>
            </w:r>
          </w:p>
        </w:tc>
        <w:tc>
          <w:tcPr>
            <w:tcW w:type="dxa" w:w="1152"/>
            <w:shd w:fill="17365D"/>
            <w:tcMar>
              <w:top w:w="80" w:type="dxa"/>
              <w:start w:w="80" w:type="dxa"/>
              <w:bottom w:w="80" w:type="dxa"/>
              <w:end w:w="80" w:type="dxa"/>
            </w:tcMar>
            <w:vAlign w:val="center"/>
          </w:tcPr>
          <w:p>
            <w:pPr>
              <w:spacing w:after="0"/>
            </w:pPr>
            <w:r>
              <w:rPr>
                <w:rFonts w:ascii="Lato" w:hAnsi="Lato" w:eastAsia="Lato"/>
                <w:b/>
                <w:color w:val="FFFFFF"/>
                <w:sz w:val="15"/>
              </w:rPr>
              <w:t>Owner</w:t>
            </w:r>
          </w:p>
        </w:tc>
        <w:tc>
          <w:tcPr>
            <w:tcW w:type="dxa" w:w="1152"/>
            <w:shd w:fill="17365D"/>
            <w:tcMar>
              <w:top w:w="80" w:type="dxa"/>
              <w:start w:w="80" w:type="dxa"/>
              <w:bottom w:w="80" w:type="dxa"/>
              <w:end w:w="80" w:type="dxa"/>
            </w:tcMar>
            <w:vAlign w:val="center"/>
          </w:tcPr>
          <w:p>
            <w:pPr>
              <w:spacing w:after="0"/>
            </w:pPr>
            <w:r>
              <w:rPr>
                <w:rFonts w:ascii="Lato" w:hAnsi="Lato" w:eastAsia="Lato"/>
                <w:b/>
                <w:color w:val="FFFFFF"/>
                <w:sz w:val="15"/>
              </w:rPr>
              <w:t>Status</w:t>
            </w:r>
          </w:p>
        </w:tc>
      </w:tr>
      <w:tr>
        <w:trPr>
          <w:cantSplit/>
        </w:trPr>
        <w:tc>
          <w:tcPr>
            <w:tcW w:type="dxa" w:w="1080"/>
            <w:tcMar>
              <w:top w:w="70" w:type="dxa"/>
              <w:start w:w="75" w:type="dxa"/>
              <w:bottom w:w="70" w:type="dxa"/>
              <w:end w:w="75" w:type="dxa"/>
            </w:tcMar>
            <w:vAlign w:val="top"/>
          </w:tcPr>
          <w:p>
            <w:pPr>
              <w:spacing w:after="0" w:line="240" w:lineRule="auto"/>
            </w:pPr>
            <w:r>
              <w:rPr>
                <w:rFonts w:ascii="Lato" w:hAnsi="Lato" w:eastAsia="Lato"/>
                <w:color w:val="111111"/>
                <w:sz w:val="15"/>
              </w:rPr>
              <w:t>AS-001</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5"/>
              </w:rPr>
              <w:t>Example: bidder-side requirement mapping is a high-severity pain.</w:t>
            </w:r>
          </w:p>
        </w:tc>
        <w:tc>
          <w:tcPr>
            <w:tcW w:type="dxa" w:w="2232"/>
            <w:tcMar>
              <w:top w:w="70" w:type="dxa"/>
              <w:start w:w="75" w:type="dxa"/>
              <w:bottom w:w="70" w:type="dxa"/>
              <w:end w:w="75" w:type="dxa"/>
            </w:tcMar>
            <w:vAlign w:val="top"/>
          </w:tcPr>
          <w:p>
            <w:pPr>
              <w:spacing w:after="0" w:line="240" w:lineRule="auto"/>
            </w:pPr>
            <w:r>
              <w:rPr>
                <w:rFonts w:ascii="Lato" w:hAnsi="Lato" w:eastAsia="Lato"/>
                <w:color w:val="111111"/>
                <w:sz w:val="15"/>
              </w:rPr>
              <w:t>Needed to prioritize v1.</w:t>
            </w:r>
          </w:p>
        </w:tc>
        <w:tc>
          <w:tcPr>
            <w:tcW w:type="dxa" w:w="2376"/>
            <w:tcMar>
              <w:top w:w="70" w:type="dxa"/>
              <w:start w:w="75" w:type="dxa"/>
              <w:bottom w:w="70" w:type="dxa"/>
              <w:end w:w="75" w:type="dxa"/>
            </w:tcMar>
            <w:vAlign w:val="top"/>
          </w:tcPr>
          <w:p>
            <w:pPr>
              <w:spacing w:after="0" w:line="240" w:lineRule="auto"/>
            </w:pPr>
            <w:r>
              <w:rPr>
                <w:rFonts w:ascii="Lato" w:hAnsi="Lato" w:eastAsia="Lato"/>
                <w:color w:val="111111"/>
                <w:sz w:val="15"/>
              </w:rPr>
              <w:t>File analysis + interviews/research.</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AG-03</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OPEN</w:t>
            </w:r>
          </w:p>
        </w:tc>
      </w:tr>
      <w:tr>
        <w:trPr>
          <w:cantSplit/>
        </w:trPr>
        <w:tc>
          <w:tcPr>
            <w:tcW w:type="dxa" w:w="1080"/>
            <w:shd w:fill="F8FAFC"/>
            <w:tcMar>
              <w:top w:w="70" w:type="dxa"/>
              <w:start w:w="75" w:type="dxa"/>
              <w:bottom w:w="70" w:type="dxa"/>
              <w:end w:w="75" w:type="dxa"/>
            </w:tcMar>
            <w:vAlign w:val="top"/>
          </w:tcPr>
          <w:p>
            <w:pPr>
              <w:spacing w:after="0" w:line="240" w:lineRule="auto"/>
            </w:pPr>
            <w:r>
              <w:rPr>
                <w:rFonts w:ascii="Lato" w:hAnsi="Lato" w:eastAsia="Lato"/>
                <w:color w:val="111111"/>
                <w:sz w:val="15"/>
              </w:rPr>
              <w:t>AS-002</w:t>
            </w:r>
          </w:p>
        </w:tc>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5"/>
              </w:rPr>
              <w:t>Example: local/offline desktop delivery is acceptable to target users.</w:t>
            </w:r>
          </w:p>
        </w:tc>
        <w:tc>
          <w:tcPr>
            <w:tcW w:type="dxa" w:w="2232"/>
            <w:shd w:fill="F8FAFC"/>
            <w:tcMar>
              <w:top w:w="70" w:type="dxa"/>
              <w:start w:w="75" w:type="dxa"/>
              <w:bottom w:w="70" w:type="dxa"/>
              <w:end w:w="75" w:type="dxa"/>
            </w:tcMar>
            <w:vAlign w:val="top"/>
          </w:tcPr>
          <w:p>
            <w:pPr>
              <w:spacing w:after="0" w:line="240" w:lineRule="auto"/>
            </w:pPr>
            <w:r>
              <w:rPr>
                <w:rFonts w:ascii="Lato" w:hAnsi="Lato" w:eastAsia="Lato"/>
                <w:color w:val="111111"/>
                <w:sz w:val="15"/>
              </w:rPr>
              <w:t>Affects architecture/distribution.</w:t>
            </w:r>
          </w:p>
        </w:tc>
        <w:tc>
          <w:tcPr>
            <w:tcW w:type="dxa" w:w="2376"/>
            <w:shd w:fill="F8FAFC"/>
            <w:tcMar>
              <w:top w:w="70" w:type="dxa"/>
              <w:start w:w="75" w:type="dxa"/>
              <w:bottom w:w="70" w:type="dxa"/>
              <w:end w:w="75" w:type="dxa"/>
            </w:tcMar>
            <w:vAlign w:val="top"/>
          </w:tcPr>
          <w:p>
            <w:pPr>
              <w:spacing w:after="0" w:line="240" w:lineRule="auto"/>
            </w:pPr>
            <w:r>
              <w:rPr>
                <w:rFonts w:ascii="Lato" w:hAnsi="Lato" w:eastAsia="Lato"/>
                <w:color w:val="111111"/>
                <w:sz w:val="15"/>
              </w:rPr>
              <w:t>User validation + install pilot.</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AG-06</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OPEN</w:t>
            </w:r>
          </w:p>
        </w:tc>
      </w:tr>
    </w:tbl>
    <w:p>
      <w:pPr>
        <w:spacing w:after="40"/>
      </w:pPr>
    </w:p>
    <w:p>
      <w:pPr>
        <w:pStyle w:val="Heading1"/>
        <w:keepNext/>
        <w:spacing w:before="200" w:after="80"/>
      </w:pPr>
      <w:r>
        <w:rPr>
          <w:rFonts w:ascii="Lato" w:hAnsi="Lato" w:eastAsia="Lato"/>
          <w:b/>
          <w:color w:val="17365D"/>
          <w:sz w:val="34"/>
        </w:rPr>
        <w:t>Appendix E — Decision Log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08"/>
            <w:shd w:fill="17365D"/>
            <w:tcMar>
              <w:top w:w="80" w:type="dxa"/>
              <w:start w:w="80" w:type="dxa"/>
              <w:bottom w:w="80" w:type="dxa"/>
              <w:end w:w="80" w:type="dxa"/>
            </w:tcMar>
            <w:vAlign w:val="center"/>
          </w:tcPr>
          <w:p>
            <w:pPr>
              <w:spacing w:after="0"/>
            </w:pPr>
            <w:r>
              <w:rPr>
                <w:rFonts w:ascii="Lato" w:hAnsi="Lato" w:eastAsia="Lato"/>
                <w:b/>
                <w:color w:val="FFFFFF"/>
                <w:sz w:val="15"/>
              </w:rPr>
              <w:t>Decision ID</w:t>
            </w:r>
          </w:p>
        </w:tc>
        <w:tc>
          <w:tcPr>
            <w:tcW w:type="dxa" w:w="2592"/>
            <w:shd w:fill="17365D"/>
            <w:tcMar>
              <w:top w:w="80" w:type="dxa"/>
              <w:start w:w="80" w:type="dxa"/>
              <w:bottom w:w="80" w:type="dxa"/>
              <w:end w:w="80" w:type="dxa"/>
            </w:tcMar>
            <w:vAlign w:val="center"/>
          </w:tcPr>
          <w:p>
            <w:pPr>
              <w:spacing w:after="0"/>
            </w:pPr>
            <w:r>
              <w:rPr>
                <w:rFonts w:ascii="Lato" w:hAnsi="Lato" w:eastAsia="Lato"/>
                <w:b/>
                <w:color w:val="FFFFFF"/>
                <w:sz w:val="15"/>
              </w:rPr>
              <w:t>Decision</w:t>
            </w:r>
          </w:p>
        </w:tc>
        <w:tc>
          <w:tcPr>
            <w:tcW w:type="dxa" w:w="2160"/>
            <w:shd w:fill="17365D"/>
            <w:tcMar>
              <w:top w:w="80" w:type="dxa"/>
              <w:start w:w="80" w:type="dxa"/>
              <w:bottom w:w="80" w:type="dxa"/>
              <w:end w:w="80" w:type="dxa"/>
            </w:tcMar>
            <w:vAlign w:val="center"/>
          </w:tcPr>
          <w:p>
            <w:pPr>
              <w:spacing w:after="0"/>
            </w:pPr>
            <w:r>
              <w:rPr>
                <w:rFonts w:ascii="Lato" w:hAnsi="Lato" w:eastAsia="Lato"/>
                <w:b/>
                <w:color w:val="FFFFFF"/>
                <w:sz w:val="15"/>
              </w:rPr>
              <w:t>Alternatives</w:t>
            </w:r>
          </w:p>
        </w:tc>
        <w:tc>
          <w:tcPr>
            <w:tcW w:type="dxa" w:w="1944"/>
            <w:shd w:fill="17365D"/>
            <w:tcMar>
              <w:top w:w="80" w:type="dxa"/>
              <w:start w:w="80" w:type="dxa"/>
              <w:bottom w:w="80" w:type="dxa"/>
              <w:end w:w="80" w:type="dxa"/>
            </w:tcMar>
            <w:vAlign w:val="center"/>
          </w:tcPr>
          <w:p>
            <w:pPr>
              <w:spacing w:after="0"/>
            </w:pPr>
            <w:r>
              <w:rPr>
                <w:rFonts w:ascii="Lato" w:hAnsi="Lato" w:eastAsia="Lato"/>
                <w:b/>
                <w:color w:val="FFFFFF"/>
                <w:sz w:val="15"/>
              </w:rPr>
              <w:t>Evidence</w:t>
            </w:r>
          </w:p>
        </w:tc>
        <w:tc>
          <w:tcPr>
            <w:tcW w:type="dxa" w:w="2592"/>
            <w:shd w:fill="17365D"/>
            <w:tcMar>
              <w:top w:w="80" w:type="dxa"/>
              <w:start w:w="80" w:type="dxa"/>
              <w:bottom w:w="80" w:type="dxa"/>
              <w:end w:w="80" w:type="dxa"/>
            </w:tcMar>
            <w:vAlign w:val="center"/>
          </w:tcPr>
          <w:p>
            <w:pPr>
              <w:spacing w:after="0"/>
            </w:pPr>
            <w:r>
              <w:rPr>
                <w:rFonts w:ascii="Lato" w:hAnsi="Lato" w:eastAsia="Lato"/>
                <w:b/>
                <w:color w:val="FFFFFF"/>
                <w:sz w:val="15"/>
              </w:rPr>
              <w:t>Rationale</w:t>
            </w:r>
          </w:p>
        </w:tc>
        <w:tc>
          <w:tcPr>
            <w:tcW w:type="dxa" w:w="1152"/>
            <w:shd w:fill="17365D"/>
            <w:tcMar>
              <w:top w:w="80" w:type="dxa"/>
              <w:start w:w="80" w:type="dxa"/>
              <w:bottom w:w="80" w:type="dxa"/>
              <w:end w:w="80" w:type="dxa"/>
            </w:tcMar>
            <w:vAlign w:val="center"/>
          </w:tcPr>
          <w:p>
            <w:pPr>
              <w:spacing w:after="0"/>
            </w:pPr>
            <w:r>
              <w:rPr>
                <w:rFonts w:ascii="Lato" w:hAnsi="Lato" w:eastAsia="Lato"/>
                <w:b/>
                <w:color w:val="FFFFFF"/>
                <w:sz w:val="15"/>
              </w:rPr>
              <w:t>Date/version</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5"/>
              </w:rPr>
              <w:t>D-001</w:t>
            </w:r>
          </w:p>
        </w:tc>
        <w:tc>
          <w:tcPr>
            <w:tcW w:type="dxa" w:w="2592"/>
            <w:tcMar>
              <w:top w:w="70" w:type="dxa"/>
              <w:start w:w="75" w:type="dxa"/>
              <w:bottom w:w="70" w:type="dxa"/>
              <w:end w:w="75" w:type="dxa"/>
            </w:tcMar>
            <w:vAlign w:val="top"/>
          </w:tcPr>
          <w:p>
            <w:pPr>
              <w:spacing w:after="0" w:line="240" w:lineRule="auto"/>
            </w:pPr>
            <w:r>
              <w:rPr>
                <w:rFonts w:ascii="Lato" w:hAnsi="Lato" w:eastAsia="Lato"/>
                <w:color w:val="111111"/>
                <w:sz w:val="15"/>
              </w:rPr>
              <w:t>APES is primary system; TenderToFit is pilot.</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5"/>
              </w:rPr>
              <w:t>Build TenderToFit directly.</w:t>
            </w:r>
          </w:p>
        </w:tc>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5"/>
              </w:rPr>
              <w:t>Discussion design evolution.</w:t>
            </w:r>
          </w:p>
        </w:tc>
        <w:tc>
          <w:tcPr>
            <w:tcW w:type="dxa" w:w="2592"/>
            <w:tcMar>
              <w:top w:w="70" w:type="dxa"/>
              <w:start w:w="75" w:type="dxa"/>
              <w:bottom w:w="70" w:type="dxa"/>
              <w:end w:w="75" w:type="dxa"/>
            </w:tcMar>
            <w:vAlign w:val="top"/>
          </w:tcPr>
          <w:p>
            <w:pPr>
              <w:spacing w:after="0" w:line="240" w:lineRule="auto"/>
            </w:pPr>
            <w:r>
              <w:rPr>
                <w:rFonts w:ascii="Lato" w:hAnsi="Lato" w:eastAsia="Lato"/>
                <w:color w:val="111111"/>
                <w:sz w:val="15"/>
              </w:rPr>
              <w:t>Creates reusable product engineering method.</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V1.0</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5"/>
              </w:rPr>
              <w:t>D-002</w:t>
            </w:r>
          </w:p>
        </w:tc>
        <w:tc>
          <w:tcPr>
            <w:tcW w:type="dxa" w:w="2592"/>
            <w:shd w:fill="F8FAFC"/>
            <w:tcMar>
              <w:top w:w="70" w:type="dxa"/>
              <w:start w:w="75" w:type="dxa"/>
              <w:bottom w:w="70" w:type="dxa"/>
              <w:end w:w="75" w:type="dxa"/>
            </w:tcMar>
            <w:vAlign w:val="top"/>
          </w:tcPr>
          <w:p>
            <w:pPr>
              <w:spacing w:after="0" w:line="240" w:lineRule="auto"/>
            </w:pPr>
            <w:r>
              <w:rPr>
                <w:rFonts w:ascii="Lato" w:hAnsi="Lato" w:eastAsia="Lato"/>
                <w:color w:val="111111"/>
                <w:sz w:val="15"/>
              </w:rPr>
              <w:t>Activity-based agents.</w:t>
            </w:r>
          </w:p>
        </w:tc>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5"/>
              </w:rPr>
              <w:t>Conventional job-title org chart.</w:t>
            </w:r>
          </w:p>
        </w:tc>
        <w:tc>
          <w:tcPr>
            <w:tcW w:type="dxa" w:w="1944"/>
            <w:shd w:fill="F8FAFC"/>
            <w:tcMar>
              <w:top w:w="70" w:type="dxa"/>
              <w:start w:w="75" w:type="dxa"/>
              <w:bottom w:w="70" w:type="dxa"/>
              <w:end w:w="75" w:type="dxa"/>
            </w:tcMar>
            <w:vAlign w:val="top"/>
          </w:tcPr>
          <w:p>
            <w:pPr>
              <w:spacing w:after="0" w:line="240" w:lineRule="auto"/>
            </w:pPr>
            <w:r>
              <w:rPr>
                <w:rFonts w:ascii="Lato" w:hAnsi="Lato" w:eastAsia="Lato"/>
                <w:color w:val="111111"/>
                <w:sz w:val="15"/>
              </w:rPr>
              <w:t>Automation/task-connectivity requirement.</w:t>
            </w:r>
          </w:p>
        </w:tc>
        <w:tc>
          <w:tcPr>
            <w:tcW w:type="dxa" w:w="2592"/>
            <w:shd w:fill="F8FAFC"/>
            <w:tcMar>
              <w:top w:w="70" w:type="dxa"/>
              <w:start w:w="75" w:type="dxa"/>
              <w:bottom w:w="70" w:type="dxa"/>
              <w:end w:w="75" w:type="dxa"/>
            </w:tcMar>
            <w:vAlign w:val="top"/>
          </w:tcPr>
          <w:p>
            <w:pPr>
              <w:spacing w:after="0" w:line="240" w:lineRule="auto"/>
            </w:pPr>
            <w:r>
              <w:rPr>
                <w:rFonts w:ascii="Lato" w:hAnsi="Lato" w:eastAsia="Lato"/>
                <w:color w:val="111111"/>
                <w:sz w:val="15"/>
              </w:rPr>
              <w:t>Improves machine allocation and contracts.</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V1.0</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5"/>
              </w:rPr>
              <w:t>D-003</w:t>
            </w:r>
          </w:p>
        </w:tc>
        <w:tc>
          <w:tcPr>
            <w:tcW w:type="dxa" w:w="2592"/>
            <w:tcMar>
              <w:top w:w="70" w:type="dxa"/>
              <w:start w:w="75" w:type="dxa"/>
              <w:bottom w:w="70" w:type="dxa"/>
              <w:end w:w="75" w:type="dxa"/>
            </w:tcMar>
            <w:vAlign w:val="top"/>
          </w:tcPr>
          <w:p>
            <w:pPr>
              <w:spacing w:after="0" w:line="240" w:lineRule="auto"/>
            </w:pPr>
            <w:r>
              <w:rPr>
                <w:rFonts w:ascii="Lato" w:hAnsi="Lato" w:eastAsia="Lato"/>
                <w:color w:val="111111"/>
                <w:sz w:val="15"/>
              </w:rPr>
              <w:t>ChatGPT specifications + Codex implementation.</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5"/>
              </w:rPr>
              <w:t>Canvas-centric build.</w:t>
            </w:r>
          </w:p>
        </w:tc>
        <w:tc>
          <w:tcPr>
            <w:tcW w:type="dxa" w:w="1944"/>
            <w:tcMar>
              <w:top w:w="70" w:type="dxa"/>
              <w:start w:w="75" w:type="dxa"/>
              <w:bottom w:w="70" w:type="dxa"/>
              <w:end w:w="75" w:type="dxa"/>
            </w:tcMar>
            <w:vAlign w:val="top"/>
          </w:tcPr>
          <w:p>
            <w:pPr>
              <w:spacing w:after="0" w:line="240" w:lineRule="auto"/>
            </w:pPr>
            <w:r>
              <w:rPr>
                <w:rFonts w:ascii="Lato" w:hAnsi="Lato" w:eastAsia="Lato"/>
                <w:color w:val="111111"/>
                <w:sz w:val="15"/>
              </w:rPr>
              <w:t>Later explicit workflow decision.</w:t>
            </w:r>
          </w:p>
        </w:tc>
        <w:tc>
          <w:tcPr>
            <w:tcW w:type="dxa" w:w="2592"/>
            <w:tcMar>
              <w:top w:w="70" w:type="dxa"/>
              <w:start w:w="75" w:type="dxa"/>
              <w:bottom w:w="70" w:type="dxa"/>
              <w:end w:w="75" w:type="dxa"/>
            </w:tcMar>
            <w:vAlign w:val="top"/>
          </w:tcPr>
          <w:p>
            <w:pPr>
              <w:spacing w:after="0" w:line="240" w:lineRule="auto"/>
            </w:pPr>
            <w:r>
              <w:rPr>
                <w:rFonts w:ascii="Lato" w:hAnsi="Lato" w:eastAsia="Lato"/>
                <w:color w:val="111111"/>
                <w:sz w:val="15"/>
              </w:rPr>
              <w:t>Matches final intended interface.</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V1.0</w:t>
            </w:r>
          </w:p>
        </w:tc>
      </w:tr>
    </w:tbl>
    <w:p>
      <w:pPr>
        <w:spacing w:after="40"/>
      </w:pPr>
    </w:p>
    <w:p>
      <w:pPr>
        <w:pStyle w:val="Heading1"/>
        <w:keepNext/>
        <w:spacing w:before="200" w:after="80"/>
      </w:pPr>
      <w:r>
        <w:rPr>
          <w:rFonts w:ascii="Lato" w:hAnsi="Lato" w:eastAsia="Lato"/>
          <w:b/>
          <w:color w:val="17365D"/>
          <w:sz w:val="34"/>
        </w:rPr>
        <w:t>Appendix F — Issue Log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80"/>
            <w:shd w:fill="17365D"/>
            <w:tcMar>
              <w:top w:w="80" w:type="dxa"/>
              <w:start w:w="80" w:type="dxa"/>
              <w:bottom w:w="80" w:type="dxa"/>
              <w:end w:w="80" w:type="dxa"/>
            </w:tcMar>
            <w:vAlign w:val="center"/>
          </w:tcPr>
          <w:p>
            <w:pPr>
              <w:spacing w:after="0"/>
            </w:pPr>
            <w:r>
              <w:rPr>
                <w:rFonts w:ascii="Lato" w:hAnsi="Lato" w:eastAsia="Lato"/>
                <w:b/>
                <w:color w:val="FFFFFF"/>
                <w:sz w:val="15"/>
              </w:rPr>
              <w:t>Issue ID</w:t>
            </w:r>
          </w:p>
        </w:tc>
        <w:tc>
          <w:tcPr>
            <w:tcW w:type="dxa" w:w="3960"/>
            <w:shd w:fill="17365D"/>
            <w:tcMar>
              <w:top w:w="80" w:type="dxa"/>
              <w:start w:w="80" w:type="dxa"/>
              <w:bottom w:w="80" w:type="dxa"/>
              <w:end w:w="80" w:type="dxa"/>
            </w:tcMar>
            <w:vAlign w:val="center"/>
          </w:tcPr>
          <w:p>
            <w:pPr>
              <w:spacing w:after="0"/>
            </w:pPr>
            <w:r>
              <w:rPr>
                <w:rFonts w:ascii="Lato" w:hAnsi="Lato" w:eastAsia="Lato"/>
                <w:b/>
                <w:color w:val="FFFFFF"/>
                <w:sz w:val="15"/>
              </w:rPr>
              <w:t>Description</w:t>
            </w:r>
          </w:p>
        </w:tc>
        <w:tc>
          <w:tcPr>
            <w:tcW w:type="dxa" w:w="1224"/>
            <w:shd w:fill="17365D"/>
            <w:tcMar>
              <w:top w:w="80" w:type="dxa"/>
              <w:start w:w="80" w:type="dxa"/>
              <w:bottom w:w="80" w:type="dxa"/>
              <w:end w:w="80" w:type="dxa"/>
            </w:tcMar>
            <w:vAlign w:val="center"/>
          </w:tcPr>
          <w:p>
            <w:pPr>
              <w:spacing w:after="0"/>
            </w:pPr>
            <w:r>
              <w:rPr>
                <w:rFonts w:ascii="Lato" w:hAnsi="Lato" w:eastAsia="Lato"/>
                <w:b/>
                <w:color w:val="FFFFFF"/>
                <w:sz w:val="15"/>
              </w:rPr>
              <w:t>Severity</w:t>
            </w:r>
          </w:p>
        </w:tc>
        <w:tc>
          <w:tcPr>
            <w:tcW w:type="dxa" w:w="1296"/>
            <w:shd w:fill="17365D"/>
            <w:tcMar>
              <w:top w:w="80" w:type="dxa"/>
              <w:start w:w="80" w:type="dxa"/>
              <w:bottom w:w="80" w:type="dxa"/>
              <w:end w:w="80" w:type="dxa"/>
            </w:tcMar>
            <w:vAlign w:val="center"/>
          </w:tcPr>
          <w:p>
            <w:pPr>
              <w:spacing w:after="0"/>
            </w:pPr>
            <w:r>
              <w:rPr>
                <w:rFonts w:ascii="Lato" w:hAnsi="Lato" w:eastAsia="Lato"/>
                <w:b/>
                <w:color w:val="FFFFFF"/>
                <w:sz w:val="15"/>
              </w:rPr>
              <w:t>Owner</w:t>
            </w:r>
          </w:p>
        </w:tc>
        <w:tc>
          <w:tcPr>
            <w:tcW w:type="dxa" w:w="2592"/>
            <w:shd w:fill="17365D"/>
            <w:tcMar>
              <w:top w:w="80" w:type="dxa"/>
              <w:start w:w="80" w:type="dxa"/>
              <w:bottom w:w="80" w:type="dxa"/>
              <w:end w:w="80" w:type="dxa"/>
            </w:tcMar>
            <w:vAlign w:val="center"/>
          </w:tcPr>
          <w:p>
            <w:pPr>
              <w:spacing w:after="0"/>
            </w:pPr>
            <w:r>
              <w:rPr>
                <w:rFonts w:ascii="Lato" w:hAnsi="Lato" w:eastAsia="Lato"/>
                <w:b/>
                <w:color w:val="FFFFFF"/>
                <w:sz w:val="15"/>
              </w:rPr>
              <w:t>Resolution/next action</w:t>
            </w:r>
          </w:p>
        </w:tc>
        <w:tc>
          <w:tcPr>
            <w:tcW w:type="dxa" w:w="1224"/>
            <w:shd w:fill="17365D"/>
            <w:tcMar>
              <w:top w:w="80" w:type="dxa"/>
              <w:start w:w="80" w:type="dxa"/>
              <w:bottom w:w="80" w:type="dxa"/>
              <w:end w:w="80" w:type="dxa"/>
            </w:tcMar>
            <w:vAlign w:val="center"/>
          </w:tcPr>
          <w:p>
            <w:pPr>
              <w:spacing w:after="0"/>
            </w:pPr>
            <w:r>
              <w:rPr>
                <w:rFonts w:ascii="Lato" w:hAnsi="Lato" w:eastAsia="Lato"/>
                <w:b/>
                <w:color w:val="FFFFFF"/>
                <w:sz w:val="15"/>
              </w:rPr>
              <w:t>Status</w:t>
            </w:r>
          </w:p>
        </w:tc>
      </w:tr>
      <w:tr>
        <w:trPr>
          <w:cantSplit/>
        </w:trPr>
        <w:tc>
          <w:tcPr>
            <w:tcW w:type="dxa" w:w="1080"/>
            <w:tcMar>
              <w:top w:w="70" w:type="dxa"/>
              <w:start w:w="75" w:type="dxa"/>
              <w:bottom w:w="70" w:type="dxa"/>
              <w:end w:w="75" w:type="dxa"/>
            </w:tcMar>
            <w:vAlign w:val="top"/>
          </w:tcPr>
          <w:p>
            <w:pPr>
              <w:spacing w:after="0" w:line="240" w:lineRule="auto"/>
            </w:pPr>
            <w:r>
              <w:rPr>
                <w:rFonts w:ascii="Lato" w:hAnsi="Lato" w:eastAsia="Lato"/>
                <w:color w:val="111111"/>
                <w:sz w:val="15"/>
              </w:rPr>
              <w:t>I-001</w:t>
            </w:r>
          </w:p>
        </w:tc>
        <w:tc>
          <w:tcPr>
            <w:tcW w:type="dxa" w:w="3960"/>
            <w:tcMar>
              <w:top w:w="70" w:type="dxa"/>
              <w:start w:w="75" w:type="dxa"/>
              <w:bottom w:w="70" w:type="dxa"/>
              <w:end w:w="75" w:type="dxa"/>
            </w:tcMar>
            <w:vAlign w:val="top"/>
          </w:tcPr>
          <w:p>
            <w:pPr>
              <w:spacing w:after="0" w:line="240" w:lineRule="auto"/>
            </w:pPr>
            <w:r>
              <w:rPr>
                <w:rFonts w:ascii="Lato" w:hAnsi="Lato" w:eastAsia="Lato"/>
                <w:color w:val="111111"/>
                <w:sz w:val="15"/>
              </w:rPr>
              <w:t>TenderToFit/e-GP source files referenced but not analyzed in captured discussion.</w:t>
            </w:r>
          </w:p>
        </w:tc>
        <w:tc>
          <w:tcPr>
            <w:tcW w:type="dxa" w:w="1224"/>
            <w:tcMar>
              <w:top w:w="70" w:type="dxa"/>
              <w:start w:w="75" w:type="dxa"/>
              <w:bottom w:w="70" w:type="dxa"/>
              <w:end w:w="75" w:type="dxa"/>
            </w:tcMar>
            <w:vAlign w:val="top"/>
          </w:tcPr>
          <w:p>
            <w:pPr>
              <w:spacing w:after="0" w:line="240" w:lineRule="auto"/>
            </w:pPr>
            <w:r>
              <w:rPr>
                <w:rFonts w:ascii="Lato" w:hAnsi="Lato" w:eastAsia="Lato"/>
                <w:color w:val="111111"/>
                <w:sz w:val="15"/>
              </w:rPr>
              <w:t>MAJOR</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5"/>
              </w:rPr>
              <w:t>AG-01/05</w:t>
            </w:r>
          </w:p>
        </w:tc>
        <w:tc>
          <w:tcPr>
            <w:tcW w:type="dxa" w:w="2592"/>
            <w:tcMar>
              <w:top w:w="70" w:type="dxa"/>
              <w:start w:w="75" w:type="dxa"/>
              <w:bottom w:w="70" w:type="dxa"/>
              <w:end w:w="75" w:type="dxa"/>
            </w:tcMar>
            <w:vAlign w:val="top"/>
          </w:tcPr>
          <w:p>
            <w:pPr>
              <w:spacing w:after="0" w:line="240" w:lineRule="auto"/>
            </w:pPr>
            <w:r>
              <w:rPr>
                <w:rFonts w:ascii="Lato" w:hAnsi="Lato" w:eastAsia="Lato"/>
                <w:color w:val="111111"/>
                <w:sz w:val="15"/>
              </w:rPr>
              <w:t>Attach/retrieve files and run PROMPT 01-F.</w:t>
            </w:r>
          </w:p>
        </w:tc>
        <w:tc>
          <w:tcPr>
            <w:tcW w:type="dxa" w:w="1224"/>
            <w:tcMar>
              <w:top w:w="70" w:type="dxa"/>
              <w:start w:w="75" w:type="dxa"/>
              <w:bottom w:w="70" w:type="dxa"/>
              <w:end w:w="75" w:type="dxa"/>
            </w:tcMar>
            <w:vAlign w:val="top"/>
          </w:tcPr>
          <w:p>
            <w:pPr>
              <w:spacing w:after="0" w:line="240" w:lineRule="auto"/>
            </w:pPr>
            <w:r>
              <w:rPr>
                <w:rFonts w:ascii="Lato" w:hAnsi="Lato" w:eastAsia="Lato"/>
                <w:color w:val="111111"/>
                <w:sz w:val="15"/>
              </w:rPr>
              <w:t>OPEN</w:t>
            </w:r>
          </w:p>
        </w:tc>
      </w:tr>
      <w:tr>
        <w:trPr>
          <w:cantSplit/>
        </w:trPr>
        <w:tc>
          <w:tcPr>
            <w:tcW w:type="dxa" w:w="1080"/>
            <w:shd w:fill="F8FAFC"/>
            <w:tcMar>
              <w:top w:w="70" w:type="dxa"/>
              <w:start w:w="75" w:type="dxa"/>
              <w:bottom w:w="70" w:type="dxa"/>
              <w:end w:w="75" w:type="dxa"/>
            </w:tcMar>
            <w:vAlign w:val="top"/>
          </w:tcPr>
          <w:p>
            <w:pPr>
              <w:spacing w:after="0" w:line="240" w:lineRule="auto"/>
            </w:pPr>
            <w:r>
              <w:rPr>
                <w:rFonts w:ascii="Lato" w:hAnsi="Lato" w:eastAsia="Lato"/>
                <w:color w:val="111111"/>
                <w:sz w:val="15"/>
              </w:rPr>
              <w:t>I-002</w:t>
            </w:r>
          </w:p>
        </w:tc>
        <w:tc>
          <w:tcPr>
            <w:tcW w:type="dxa" w:w="3960"/>
            <w:shd w:fill="F8FAFC"/>
            <w:tcMar>
              <w:top w:w="70" w:type="dxa"/>
              <w:start w:w="75" w:type="dxa"/>
              <w:bottom w:w="70" w:type="dxa"/>
              <w:end w:w="75" w:type="dxa"/>
            </w:tcMar>
            <w:vAlign w:val="top"/>
          </w:tcPr>
          <w:p>
            <w:pPr>
              <w:spacing w:after="0" w:line="240" w:lineRule="auto"/>
            </w:pPr>
            <w:r>
              <w:rPr>
                <w:rFonts w:ascii="Lato" w:hAnsi="Lato" w:eastAsia="Lato"/>
                <w:color w:val="111111"/>
                <w:sz w:val="15"/>
              </w:rPr>
              <w:t>Automation project orchestration referenced but not inspected.</w:t>
            </w:r>
          </w:p>
        </w:tc>
        <w:tc>
          <w:tcPr>
            <w:tcW w:type="dxa" w:w="1224"/>
            <w:shd w:fill="F8FAFC"/>
            <w:tcMar>
              <w:top w:w="70" w:type="dxa"/>
              <w:start w:w="75" w:type="dxa"/>
              <w:bottom w:w="70" w:type="dxa"/>
              <w:end w:w="75" w:type="dxa"/>
            </w:tcMar>
            <w:vAlign w:val="top"/>
          </w:tcPr>
          <w:p>
            <w:pPr>
              <w:spacing w:after="0" w:line="240" w:lineRule="auto"/>
            </w:pPr>
            <w:r>
              <w:rPr>
                <w:rFonts w:ascii="Lato" w:hAnsi="Lato" w:eastAsia="Lato"/>
                <w:color w:val="111111"/>
                <w:sz w:val="15"/>
              </w:rPr>
              <w:t>MAJOR</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5"/>
              </w:rPr>
              <w:t>AG-00</w:t>
            </w:r>
          </w:p>
        </w:tc>
        <w:tc>
          <w:tcPr>
            <w:tcW w:type="dxa" w:w="2592"/>
            <w:shd w:fill="F8FAFC"/>
            <w:tcMar>
              <w:top w:w="70" w:type="dxa"/>
              <w:start w:w="75" w:type="dxa"/>
              <w:bottom w:w="70" w:type="dxa"/>
              <w:end w:w="75" w:type="dxa"/>
            </w:tcMar>
            <w:vAlign w:val="top"/>
          </w:tcPr>
          <w:p>
            <w:pPr>
              <w:spacing w:after="0" w:line="240" w:lineRule="auto"/>
            </w:pPr>
            <w:r>
              <w:rPr>
                <w:rFonts w:ascii="Lato" w:hAnsi="Lato" w:eastAsia="Lato"/>
                <w:color w:val="111111"/>
                <w:sz w:val="15"/>
              </w:rPr>
              <w:t>Inspect project artifacts and map reusable mechanisms.</w:t>
            </w:r>
          </w:p>
        </w:tc>
        <w:tc>
          <w:tcPr>
            <w:tcW w:type="dxa" w:w="1224"/>
            <w:shd w:fill="F8FAFC"/>
            <w:tcMar>
              <w:top w:w="70" w:type="dxa"/>
              <w:start w:w="75" w:type="dxa"/>
              <w:bottom w:w="70" w:type="dxa"/>
              <w:end w:w="75" w:type="dxa"/>
            </w:tcMar>
            <w:vAlign w:val="top"/>
          </w:tcPr>
          <w:p>
            <w:pPr>
              <w:spacing w:after="0" w:line="240" w:lineRule="auto"/>
            </w:pPr>
            <w:r>
              <w:rPr>
                <w:rFonts w:ascii="Lato" w:hAnsi="Lato" w:eastAsia="Lato"/>
                <w:color w:val="111111"/>
                <w:sz w:val="15"/>
              </w:rPr>
              <w:t>OPEN</w:t>
            </w:r>
          </w:p>
        </w:tc>
      </w:tr>
    </w:tbl>
    <w:p>
      <w:pPr>
        <w:spacing w:after="40"/>
      </w:pPr>
    </w:p>
    <w:p>
      <w:pPr>
        <w:pStyle w:val="Heading1"/>
        <w:keepNext/>
        <w:spacing w:before="200" w:after="80"/>
      </w:pPr>
      <w:r>
        <w:rPr>
          <w:rFonts w:ascii="Lato" w:hAnsi="Lato" w:eastAsia="Lato"/>
          <w:b/>
          <w:color w:val="17365D"/>
          <w:sz w:val="34"/>
        </w:rPr>
        <w:t>Appendix G — Risk Register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08"/>
            <w:shd w:fill="17365D"/>
            <w:tcMar>
              <w:top w:w="80" w:type="dxa"/>
              <w:start w:w="80" w:type="dxa"/>
              <w:bottom w:w="80" w:type="dxa"/>
              <w:end w:w="80" w:type="dxa"/>
            </w:tcMar>
            <w:vAlign w:val="center"/>
          </w:tcPr>
          <w:p>
            <w:pPr>
              <w:spacing w:after="0"/>
            </w:pPr>
            <w:r>
              <w:rPr>
                <w:rFonts w:ascii="Lato" w:hAnsi="Lato" w:eastAsia="Lato"/>
                <w:b/>
                <w:color w:val="FFFFFF"/>
                <w:sz w:val="15"/>
              </w:rPr>
              <w:t>Risk ID</w:t>
            </w:r>
          </w:p>
        </w:tc>
        <w:tc>
          <w:tcPr>
            <w:tcW w:type="dxa" w:w="3240"/>
            <w:shd w:fill="17365D"/>
            <w:tcMar>
              <w:top w:w="80" w:type="dxa"/>
              <w:start w:w="80" w:type="dxa"/>
              <w:bottom w:w="80" w:type="dxa"/>
              <w:end w:w="80" w:type="dxa"/>
            </w:tcMar>
            <w:vAlign w:val="center"/>
          </w:tcPr>
          <w:p>
            <w:pPr>
              <w:spacing w:after="0"/>
            </w:pPr>
            <w:r>
              <w:rPr>
                <w:rFonts w:ascii="Lato" w:hAnsi="Lato" w:eastAsia="Lato"/>
                <w:b/>
                <w:color w:val="FFFFFF"/>
                <w:sz w:val="15"/>
              </w:rPr>
              <w:t>Risk</w:t>
            </w:r>
          </w:p>
        </w:tc>
        <w:tc>
          <w:tcPr>
            <w:tcW w:type="dxa" w:w="1224"/>
            <w:shd w:fill="17365D"/>
            <w:tcMar>
              <w:top w:w="80" w:type="dxa"/>
              <w:start w:w="80" w:type="dxa"/>
              <w:bottom w:w="80" w:type="dxa"/>
              <w:end w:w="80" w:type="dxa"/>
            </w:tcMar>
            <w:vAlign w:val="center"/>
          </w:tcPr>
          <w:p>
            <w:pPr>
              <w:spacing w:after="0"/>
            </w:pPr>
            <w:r>
              <w:rPr>
                <w:rFonts w:ascii="Lato" w:hAnsi="Lato" w:eastAsia="Lato"/>
                <w:b/>
                <w:color w:val="FFFFFF"/>
                <w:sz w:val="15"/>
              </w:rPr>
              <w:t>Likelihood</w:t>
            </w:r>
          </w:p>
        </w:tc>
        <w:tc>
          <w:tcPr>
            <w:tcW w:type="dxa" w:w="1080"/>
            <w:shd w:fill="17365D"/>
            <w:tcMar>
              <w:top w:w="80" w:type="dxa"/>
              <w:start w:w="80" w:type="dxa"/>
              <w:bottom w:w="80" w:type="dxa"/>
              <w:end w:w="80" w:type="dxa"/>
            </w:tcMar>
            <w:vAlign w:val="center"/>
          </w:tcPr>
          <w:p>
            <w:pPr>
              <w:spacing w:after="0"/>
            </w:pPr>
            <w:r>
              <w:rPr>
                <w:rFonts w:ascii="Lato" w:hAnsi="Lato" w:eastAsia="Lato"/>
                <w:b/>
                <w:color w:val="FFFFFF"/>
                <w:sz w:val="15"/>
              </w:rPr>
              <w:t>Impact</w:t>
            </w:r>
          </w:p>
        </w:tc>
        <w:tc>
          <w:tcPr>
            <w:tcW w:type="dxa" w:w="3240"/>
            <w:shd w:fill="17365D"/>
            <w:tcMar>
              <w:top w:w="80" w:type="dxa"/>
              <w:start w:w="80" w:type="dxa"/>
              <w:bottom w:w="80" w:type="dxa"/>
              <w:end w:w="80" w:type="dxa"/>
            </w:tcMar>
            <w:vAlign w:val="center"/>
          </w:tcPr>
          <w:p>
            <w:pPr>
              <w:spacing w:after="0"/>
            </w:pPr>
            <w:r>
              <w:rPr>
                <w:rFonts w:ascii="Lato" w:hAnsi="Lato" w:eastAsia="Lato"/>
                <w:b/>
                <w:color w:val="FFFFFF"/>
                <w:sz w:val="15"/>
              </w:rPr>
              <w:t>Mitigation</w:t>
            </w:r>
          </w:p>
        </w:tc>
        <w:tc>
          <w:tcPr>
            <w:tcW w:type="dxa" w:w="1152"/>
            <w:shd w:fill="17365D"/>
            <w:tcMar>
              <w:top w:w="80" w:type="dxa"/>
              <w:start w:w="80" w:type="dxa"/>
              <w:bottom w:w="80" w:type="dxa"/>
              <w:end w:w="80" w:type="dxa"/>
            </w:tcMar>
            <w:vAlign w:val="center"/>
          </w:tcPr>
          <w:p>
            <w:pPr>
              <w:spacing w:after="0"/>
            </w:pPr>
            <w:r>
              <w:rPr>
                <w:rFonts w:ascii="Lato" w:hAnsi="Lato" w:eastAsia="Lato"/>
                <w:b/>
                <w:color w:val="FFFFFF"/>
                <w:sz w:val="15"/>
              </w:rPr>
              <w:t>Trigger/owner</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5"/>
              </w:rPr>
              <w:t>RK-001</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5"/>
              </w:rPr>
              <w:t>Unverified workflow assumptions cause wrong product design.</w:t>
            </w:r>
          </w:p>
        </w:tc>
        <w:tc>
          <w:tcPr>
            <w:tcW w:type="dxa" w:w="1224"/>
            <w:tcMar>
              <w:top w:w="70" w:type="dxa"/>
              <w:start w:w="75" w:type="dxa"/>
              <w:bottom w:w="70" w:type="dxa"/>
              <w:end w:w="75" w:type="dxa"/>
            </w:tcMar>
            <w:vAlign w:val="top"/>
          </w:tcPr>
          <w:p>
            <w:pPr>
              <w:spacing w:after="0" w:line="240" w:lineRule="auto"/>
            </w:pPr>
            <w:r>
              <w:rPr>
                <w:rFonts w:ascii="Lato" w:hAnsi="Lato" w:eastAsia="Lato"/>
                <w:color w:val="111111"/>
                <w:sz w:val="15"/>
              </w:rPr>
              <w:t>Medium</w:t>
            </w:r>
          </w:p>
        </w:tc>
        <w:tc>
          <w:tcPr>
            <w:tcW w:type="dxa" w:w="1080"/>
            <w:tcMar>
              <w:top w:w="70" w:type="dxa"/>
              <w:start w:w="75" w:type="dxa"/>
              <w:bottom w:w="70" w:type="dxa"/>
              <w:end w:w="75" w:type="dxa"/>
            </w:tcMar>
            <w:vAlign w:val="top"/>
          </w:tcPr>
          <w:p>
            <w:pPr>
              <w:spacing w:after="0" w:line="240" w:lineRule="auto"/>
            </w:pPr>
            <w:r>
              <w:rPr>
                <w:rFonts w:ascii="Lato" w:hAnsi="Lato" w:eastAsia="Lato"/>
                <w:color w:val="111111"/>
                <w:sz w:val="15"/>
              </w:rPr>
              <w:t>High</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5"/>
              </w:rPr>
              <w:t>Evidence gate; provenance; user review.</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AG-02/16</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5"/>
              </w:rPr>
              <w:t>RK-002</w:t>
            </w:r>
          </w:p>
        </w:tc>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5"/>
              </w:rPr>
              <w:t>Automated extraction produces plausible but wrong requirement.</w:t>
            </w:r>
          </w:p>
        </w:tc>
        <w:tc>
          <w:tcPr>
            <w:tcW w:type="dxa" w:w="1224"/>
            <w:shd w:fill="F8FAFC"/>
            <w:tcMar>
              <w:top w:w="70" w:type="dxa"/>
              <w:start w:w="75" w:type="dxa"/>
              <w:bottom w:w="70" w:type="dxa"/>
              <w:end w:w="75" w:type="dxa"/>
            </w:tcMar>
            <w:vAlign w:val="top"/>
          </w:tcPr>
          <w:p>
            <w:pPr>
              <w:spacing w:after="0" w:line="240" w:lineRule="auto"/>
            </w:pPr>
            <w:r>
              <w:rPr>
                <w:rFonts w:ascii="Lato" w:hAnsi="Lato" w:eastAsia="Lato"/>
                <w:color w:val="111111"/>
                <w:sz w:val="15"/>
              </w:rPr>
              <w:t>High</w:t>
            </w:r>
          </w:p>
        </w:tc>
        <w:tc>
          <w:tcPr>
            <w:tcW w:type="dxa" w:w="1080"/>
            <w:shd w:fill="F8FAFC"/>
            <w:tcMar>
              <w:top w:w="70" w:type="dxa"/>
              <w:start w:w="75" w:type="dxa"/>
              <w:bottom w:w="70" w:type="dxa"/>
              <w:end w:w="75" w:type="dxa"/>
            </w:tcMar>
            <w:vAlign w:val="top"/>
          </w:tcPr>
          <w:p>
            <w:pPr>
              <w:spacing w:after="0" w:line="240" w:lineRule="auto"/>
            </w:pPr>
            <w:r>
              <w:rPr>
                <w:rFonts w:ascii="Lato" w:hAnsi="Lato" w:eastAsia="Lato"/>
                <w:color w:val="111111"/>
                <w:sz w:val="15"/>
              </w:rPr>
              <w:t>High</w:t>
            </w:r>
          </w:p>
        </w:tc>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5"/>
              </w:rPr>
              <w:t>Source provenance + mandatory human confirmation/uncertainty state.</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AG-08/15</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5"/>
              </w:rPr>
              <w:t>RK-003</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5"/>
              </w:rPr>
              <w:t>Packaging/dependency licenses conflict with commercial distribution.</w:t>
            </w:r>
          </w:p>
        </w:tc>
        <w:tc>
          <w:tcPr>
            <w:tcW w:type="dxa" w:w="1224"/>
            <w:tcMar>
              <w:top w:w="70" w:type="dxa"/>
              <w:start w:w="75" w:type="dxa"/>
              <w:bottom w:w="70" w:type="dxa"/>
              <w:end w:w="75" w:type="dxa"/>
            </w:tcMar>
            <w:vAlign w:val="top"/>
          </w:tcPr>
          <w:p>
            <w:pPr>
              <w:spacing w:after="0" w:line="240" w:lineRule="auto"/>
            </w:pPr>
            <w:r>
              <w:rPr>
                <w:rFonts w:ascii="Lato" w:hAnsi="Lato" w:eastAsia="Lato"/>
                <w:color w:val="111111"/>
                <w:sz w:val="15"/>
              </w:rPr>
              <w:t>Medium</w:t>
            </w:r>
          </w:p>
        </w:tc>
        <w:tc>
          <w:tcPr>
            <w:tcW w:type="dxa" w:w="1080"/>
            <w:tcMar>
              <w:top w:w="70" w:type="dxa"/>
              <w:start w:w="75" w:type="dxa"/>
              <w:bottom w:w="70" w:type="dxa"/>
              <w:end w:w="75" w:type="dxa"/>
            </w:tcMar>
            <w:vAlign w:val="top"/>
          </w:tcPr>
          <w:p>
            <w:pPr>
              <w:spacing w:after="0" w:line="240" w:lineRule="auto"/>
            </w:pPr>
            <w:r>
              <w:rPr>
                <w:rFonts w:ascii="Lato" w:hAnsi="Lato" w:eastAsia="Lato"/>
                <w:color w:val="111111"/>
                <w:sz w:val="15"/>
              </w:rPr>
              <w:t>High</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5"/>
              </w:rPr>
              <w:t>Dependency/license review before architecture lock and release.</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AG-11/18</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5"/>
              </w:rPr>
              <w:t>RK-004</w:t>
            </w:r>
          </w:p>
        </w:tc>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5"/>
              </w:rPr>
              <w:t>Seven-day deadline encourages scope creep or skipped QA.</w:t>
            </w:r>
          </w:p>
        </w:tc>
        <w:tc>
          <w:tcPr>
            <w:tcW w:type="dxa" w:w="1224"/>
            <w:shd w:fill="F8FAFC"/>
            <w:tcMar>
              <w:top w:w="70" w:type="dxa"/>
              <w:start w:w="75" w:type="dxa"/>
              <w:bottom w:w="70" w:type="dxa"/>
              <w:end w:w="75" w:type="dxa"/>
            </w:tcMar>
            <w:vAlign w:val="top"/>
          </w:tcPr>
          <w:p>
            <w:pPr>
              <w:spacing w:after="0" w:line="240" w:lineRule="auto"/>
            </w:pPr>
            <w:r>
              <w:rPr>
                <w:rFonts w:ascii="Lato" w:hAnsi="Lato" w:eastAsia="Lato"/>
                <w:color w:val="111111"/>
                <w:sz w:val="15"/>
              </w:rPr>
              <w:t>High</w:t>
            </w:r>
          </w:p>
        </w:tc>
        <w:tc>
          <w:tcPr>
            <w:tcW w:type="dxa" w:w="1080"/>
            <w:shd w:fill="F8FAFC"/>
            <w:tcMar>
              <w:top w:w="70" w:type="dxa"/>
              <w:start w:w="75" w:type="dxa"/>
              <w:bottom w:w="70" w:type="dxa"/>
              <w:end w:w="75" w:type="dxa"/>
            </w:tcMar>
            <w:vAlign w:val="top"/>
          </w:tcPr>
          <w:p>
            <w:pPr>
              <w:spacing w:after="0" w:line="240" w:lineRule="auto"/>
            </w:pPr>
            <w:r>
              <w:rPr>
                <w:rFonts w:ascii="Lato" w:hAnsi="Lato" w:eastAsia="Lato"/>
                <w:color w:val="111111"/>
                <w:sz w:val="15"/>
              </w:rPr>
              <w:t>High</w:t>
            </w:r>
          </w:p>
        </w:tc>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5"/>
              </w:rPr>
              <w:t>Gate-based scope; smallest vertical slice; non-goals.</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AG-00/16</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5"/>
              </w:rPr>
              <w:t>RK-005</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5"/>
              </w:rPr>
              <w:t>Offline product becomes hard to update/support.</w:t>
            </w:r>
          </w:p>
        </w:tc>
        <w:tc>
          <w:tcPr>
            <w:tcW w:type="dxa" w:w="1224"/>
            <w:tcMar>
              <w:top w:w="70" w:type="dxa"/>
              <w:start w:w="75" w:type="dxa"/>
              <w:bottom w:w="70" w:type="dxa"/>
              <w:end w:w="75" w:type="dxa"/>
            </w:tcMar>
            <w:vAlign w:val="top"/>
          </w:tcPr>
          <w:p>
            <w:pPr>
              <w:spacing w:after="0" w:line="240" w:lineRule="auto"/>
            </w:pPr>
            <w:r>
              <w:rPr>
                <w:rFonts w:ascii="Lato" w:hAnsi="Lato" w:eastAsia="Lato"/>
                <w:color w:val="111111"/>
                <w:sz w:val="15"/>
              </w:rPr>
              <w:t>Medium</w:t>
            </w:r>
          </w:p>
        </w:tc>
        <w:tc>
          <w:tcPr>
            <w:tcW w:type="dxa" w:w="1080"/>
            <w:tcMar>
              <w:top w:w="70" w:type="dxa"/>
              <w:start w:w="75" w:type="dxa"/>
              <w:bottom w:w="70" w:type="dxa"/>
              <w:end w:w="75" w:type="dxa"/>
            </w:tcMar>
            <w:vAlign w:val="top"/>
          </w:tcPr>
          <w:p>
            <w:pPr>
              <w:spacing w:after="0" w:line="240" w:lineRule="auto"/>
            </w:pPr>
            <w:r>
              <w:rPr>
                <w:rFonts w:ascii="Lato" w:hAnsi="Lato" w:eastAsia="Lato"/>
                <w:color w:val="111111"/>
                <w:sz w:val="15"/>
              </w:rPr>
              <w:t>Medium</w:t>
            </w:r>
          </w:p>
        </w:tc>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5"/>
              </w:rPr>
              <w:t>Versioned config/migration, logs, portable diagnostics, documented update path.</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AG-09/17</w:t>
            </w:r>
          </w:p>
        </w:tc>
      </w:tr>
    </w:tbl>
    <w:p>
      <w:pPr>
        <w:spacing w:after="40"/>
      </w:pPr>
    </w:p>
    <w:p>
      <w:pPr>
        <w:pStyle w:val="Heading1"/>
        <w:keepNext/>
        <w:spacing w:before="200" w:after="80"/>
      </w:pPr>
      <w:r>
        <w:rPr>
          <w:rFonts w:ascii="Lato" w:hAnsi="Lato" w:eastAsia="Lato"/>
          <w:b/>
          <w:color w:val="17365D"/>
          <w:sz w:val="34"/>
        </w:rPr>
        <w:t>Appendix H — Deliverables Matrix</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2304"/>
            <w:shd w:fill="17365D"/>
            <w:tcMar>
              <w:top w:w="80" w:type="dxa"/>
              <w:start w:w="80" w:type="dxa"/>
              <w:bottom w:w="80" w:type="dxa"/>
              <w:end w:w="80" w:type="dxa"/>
            </w:tcMar>
            <w:vAlign w:val="center"/>
          </w:tcPr>
          <w:p>
            <w:pPr>
              <w:spacing w:after="0"/>
            </w:pPr>
            <w:r>
              <w:rPr>
                <w:rFonts w:ascii="Lato" w:hAnsi="Lato" w:eastAsia="Lato"/>
                <w:b/>
                <w:color w:val="FFFFFF"/>
                <w:sz w:val="15"/>
              </w:rPr>
              <w:t>Deliverable</w:t>
            </w:r>
          </w:p>
        </w:tc>
        <w:tc>
          <w:tcPr>
            <w:tcW w:type="dxa" w:w="1440"/>
            <w:shd w:fill="17365D"/>
            <w:tcMar>
              <w:top w:w="80" w:type="dxa"/>
              <w:start w:w="80" w:type="dxa"/>
              <w:bottom w:w="80" w:type="dxa"/>
              <w:end w:w="80" w:type="dxa"/>
            </w:tcMar>
            <w:vAlign w:val="center"/>
          </w:tcPr>
          <w:p>
            <w:pPr>
              <w:spacing w:after="0"/>
            </w:pPr>
            <w:r>
              <w:rPr>
                <w:rFonts w:ascii="Lato" w:hAnsi="Lato" w:eastAsia="Lato"/>
                <w:b/>
                <w:color w:val="FFFFFF"/>
                <w:sz w:val="15"/>
              </w:rPr>
              <w:t>Artifact ID</w:t>
            </w:r>
          </w:p>
        </w:tc>
        <w:tc>
          <w:tcPr>
            <w:tcW w:type="dxa" w:w="1440"/>
            <w:shd w:fill="17365D"/>
            <w:tcMar>
              <w:top w:w="80" w:type="dxa"/>
              <w:start w:w="80" w:type="dxa"/>
              <w:bottom w:w="80" w:type="dxa"/>
              <w:end w:w="80" w:type="dxa"/>
            </w:tcMar>
            <w:vAlign w:val="center"/>
          </w:tcPr>
          <w:p>
            <w:pPr>
              <w:spacing w:after="0"/>
            </w:pPr>
            <w:r>
              <w:rPr>
                <w:rFonts w:ascii="Lato" w:hAnsi="Lato" w:eastAsia="Lato"/>
                <w:b/>
                <w:color w:val="FFFFFF"/>
                <w:sz w:val="15"/>
              </w:rPr>
              <w:t>Producer</w:t>
            </w:r>
          </w:p>
        </w:tc>
        <w:tc>
          <w:tcPr>
            <w:tcW w:type="dxa" w:w="1296"/>
            <w:shd w:fill="17365D"/>
            <w:tcMar>
              <w:top w:w="80" w:type="dxa"/>
              <w:start w:w="80" w:type="dxa"/>
              <w:bottom w:w="80" w:type="dxa"/>
              <w:end w:w="80" w:type="dxa"/>
            </w:tcMar>
            <w:vAlign w:val="center"/>
          </w:tcPr>
          <w:p>
            <w:pPr>
              <w:spacing w:after="0"/>
            </w:pPr>
            <w:r>
              <w:rPr>
                <w:rFonts w:ascii="Lato" w:hAnsi="Lato" w:eastAsia="Lato"/>
                <w:b/>
                <w:color w:val="FFFFFF"/>
                <w:sz w:val="15"/>
              </w:rPr>
              <w:t>Reviewer</w:t>
            </w:r>
          </w:p>
        </w:tc>
        <w:tc>
          <w:tcPr>
            <w:tcW w:type="dxa" w:w="2448"/>
            <w:shd w:fill="17365D"/>
            <w:tcMar>
              <w:top w:w="80" w:type="dxa"/>
              <w:start w:w="80" w:type="dxa"/>
              <w:bottom w:w="80" w:type="dxa"/>
              <w:end w:w="80" w:type="dxa"/>
            </w:tcMar>
            <w:vAlign w:val="center"/>
          </w:tcPr>
          <w:p>
            <w:pPr>
              <w:spacing w:after="0"/>
            </w:pPr>
            <w:r>
              <w:rPr>
                <w:rFonts w:ascii="Lato" w:hAnsi="Lato" w:eastAsia="Lato"/>
                <w:b/>
                <w:color w:val="FFFFFF"/>
                <w:sz w:val="15"/>
              </w:rPr>
              <w:t>Required before</w:t>
            </w:r>
          </w:p>
        </w:tc>
        <w:tc>
          <w:tcPr>
            <w:tcW w:type="dxa" w:w="1152"/>
            <w:shd w:fill="17365D"/>
            <w:tcMar>
              <w:top w:w="80" w:type="dxa"/>
              <w:start w:w="80" w:type="dxa"/>
              <w:bottom w:w="80" w:type="dxa"/>
              <w:end w:w="80" w:type="dxa"/>
            </w:tcMar>
            <w:vAlign w:val="center"/>
          </w:tcPr>
          <w:p>
            <w:pPr>
              <w:spacing w:after="0"/>
            </w:pPr>
            <w:r>
              <w:rPr>
                <w:rFonts w:ascii="Lato" w:hAnsi="Lato" w:eastAsia="Lato"/>
                <w:b/>
                <w:color w:val="FFFFFF"/>
                <w:sz w:val="15"/>
              </w:rPr>
              <w:t>Status</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5"/>
              </w:rPr>
              <w:t>Evidence Package</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ART-020</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AG-01/02</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5"/>
              </w:rPr>
              <w:t>AG-16</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Opportunity/design</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Pending</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5"/>
              </w:rPr>
              <w:t>Workflow Intelligence</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ART-040</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AG-05</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5"/>
              </w:rPr>
              <w:t>AG-16</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PRS/UX</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Pending</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5"/>
              </w:rPr>
              <w:t>Product Strategy</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ART-100</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AG-06</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5"/>
              </w:rPr>
              <w:t>AG-16</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PRS</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Pending</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5"/>
              </w:rPr>
              <w:t>PRS</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ART-110</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AG-07</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5"/>
              </w:rPr>
              <w:t>AG-16</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Architecture/build</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Pending</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5"/>
              </w:rPr>
              <w:t>UX Spec</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ART-120</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AG-08</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5"/>
              </w:rPr>
              <w:t>AG-16</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Architecture/build</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Pending</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5"/>
              </w:rPr>
              <w:t>Architecture/Data/Security</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ART-200/210/220</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AG-09/10/11</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5"/>
              </w:rPr>
              <w:t>AG-16</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Task decomposition</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Pending</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5"/>
              </w:rPr>
              <w:t>Task Matrix/Prompts</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ART-300/310</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AG-12/13</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5"/>
              </w:rPr>
              <w:t>AG-16</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Implementation</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Pending</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5"/>
              </w:rPr>
              <w:t>Build</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ART-400</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AG-14</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5"/>
              </w:rPr>
              <w:t>AG-15</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RC</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Pending</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5"/>
              </w:rPr>
              <w:t>QA Report</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ART-410</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AG-15</w:t>
            </w:r>
          </w:p>
        </w:tc>
        <w:tc>
          <w:tcPr>
            <w:tcW w:type="dxa" w:w="1296"/>
            <w:tcMar>
              <w:top w:w="70" w:type="dxa"/>
              <w:start w:w="75" w:type="dxa"/>
              <w:bottom w:w="70" w:type="dxa"/>
              <w:end w:w="75" w:type="dxa"/>
            </w:tcMar>
            <w:vAlign w:val="top"/>
          </w:tcPr>
          <w:p>
            <w:pPr>
              <w:spacing w:after="0" w:line="240" w:lineRule="auto"/>
            </w:pPr>
            <w:r>
              <w:rPr>
                <w:rFonts w:ascii="Lato" w:hAnsi="Lato" w:eastAsia="Lato"/>
                <w:color w:val="111111"/>
                <w:sz w:val="15"/>
              </w:rPr>
              <w:t>AG-16</w:t>
            </w:r>
          </w:p>
        </w:tc>
        <w:tc>
          <w:tcPr>
            <w:tcW w:type="dxa" w:w="2448"/>
            <w:tcMar>
              <w:top w:w="70" w:type="dxa"/>
              <w:start w:w="75" w:type="dxa"/>
              <w:bottom w:w="70" w:type="dxa"/>
              <w:end w:w="75" w:type="dxa"/>
            </w:tcMar>
            <w:vAlign w:val="top"/>
          </w:tcPr>
          <w:p>
            <w:pPr>
              <w:spacing w:after="0" w:line="240" w:lineRule="auto"/>
            </w:pPr>
            <w:r>
              <w:rPr>
                <w:rFonts w:ascii="Lato" w:hAnsi="Lato" w:eastAsia="Lato"/>
                <w:color w:val="111111"/>
                <w:sz w:val="15"/>
              </w:rPr>
              <w:t>Release</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5"/>
              </w:rPr>
              <w:t>Pending</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5"/>
              </w:rPr>
              <w:t>Release Package</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ART-430</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AG-18</w:t>
            </w:r>
          </w:p>
        </w:tc>
        <w:tc>
          <w:tcPr>
            <w:tcW w:type="dxa" w:w="1296"/>
            <w:shd w:fill="F8FAFC"/>
            <w:tcMar>
              <w:top w:w="70" w:type="dxa"/>
              <w:start w:w="75" w:type="dxa"/>
              <w:bottom w:w="70" w:type="dxa"/>
              <w:end w:w="75" w:type="dxa"/>
            </w:tcMar>
            <w:vAlign w:val="top"/>
          </w:tcPr>
          <w:p>
            <w:pPr>
              <w:spacing w:after="0" w:line="240" w:lineRule="auto"/>
            </w:pPr>
            <w:r>
              <w:rPr>
                <w:rFonts w:ascii="Lato" w:hAnsi="Lato" w:eastAsia="Lato"/>
                <w:color w:val="111111"/>
                <w:sz w:val="15"/>
              </w:rPr>
              <w:t>AG-16</w:t>
            </w:r>
          </w:p>
        </w:tc>
        <w:tc>
          <w:tcPr>
            <w:tcW w:type="dxa" w:w="2448"/>
            <w:shd w:fill="F8FAFC"/>
            <w:tcMar>
              <w:top w:w="70" w:type="dxa"/>
              <w:start w:w="75" w:type="dxa"/>
              <w:bottom w:w="70" w:type="dxa"/>
              <w:end w:w="75" w:type="dxa"/>
            </w:tcMar>
            <w:vAlign w:val="top"/>
          </w:tcPr>
          <w:p>
            <w:pPr>
              <w:spacing w:after="0" w:line="240" w:lineRule="auto"/>
            </w:pPr>
            <w:r>
              <w:rPr>
                <w:rFonts w:ascii="Lato" w:hAnsi="Lato" w:eastAsia="Lato"/>
                <w:color w:val="111111"/>
                <w:sz w:val="15"/>
              </w:rPr>
              <w:t>Learning</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5"/>
              </w:rPr>
              <w:t>Pending</w:t>
            </w:r>
          </w:p>
        </w:tc>
      </w:tr>
    </w:tbl>
    <w:p>
      <w:pPr>
        <w:spacing w:after="40"/>
      </w:pPr>
    </w:p>
    <w:p>
      <w:pPr>
        <w:pStyle w:val="Heading1"/>
        <w:keepNext/>
        <w:spacing w:before="200" w:after="80"/>
      </w:pPr>
      <w:r>
        <w:rPr>
          <w:rFonts w:ascii="Lato" w:hAnsi="Lato" w:eastAsia="Lato"/>
          <w:b/>
          <w:color w:val="17365D"/>
          <w:sz w:val="34"/>
        </w:rPr>
        <w:t>Appendix I — Agent Responsibility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304"/>
            <w:shd w:fill="17365D"/>
            <w:tcMar>
              <w:top w:w="80" w:type="dxa"/>
              <w:start w:w="80" w:type="dxa"/>
              <w:bottom w:w="80" w:type="dxa"/>
              <w:end w:w="80" w:type="dxa"/>
            </w:tcMar>
            <w:vAlign w:val="center"/>
          </w:tcPr>
          <w:p>
            <w:pPr>
              <w:spacing w:after="0"/>
            </w:pPr>
            <w:r>
              <w:rPr>
                <w:rFonts w:ascii="Lato" w:hAnsi="Lato" w:eastAsia="Lato"/>
                <w:b/>
                <w:color w:val="FFFFFF"/>
                <w:sz w:val="16"/>
              </w:rPr>
              <w:t>Work product</w:t>
            </w:r>
          </w:p>
        </w:tc>
        <w:tc>
          <w:tcPr>
            <w:tcW w:type="dxa" w:w="2016"/>
            <w:shd w:fill="17365D"/>
            <w:tcMar>
              <w:top w:w="80" w:type="dxa"/>
              <w:start w:w="80" w:type="dxa"/>
              <w:bottom w:w="80" w:type="dxa"/>
              <w:end w:w="80" w:type="dxa"/>
            </w:tcMar>
            <w:vAlign w:val="center"/>
          </w:tcPr>
          <w:p>
            <w:pPr>
              <w:spacing w:after="0"/>
            </w:pPr>
            <w:r>
              <w:rPr>
                <w:rFonts w:ascii="Lato" w:hAnsi="Lato" w:eastAsia="Lato"/>
                <w:b/>
                <w:color w:val="FFFFFF"/>
                <w:sz w:val="16"/>
              </w:rPr>
              <w:t>Responsible</w:t>
            </w:r>
          </w:p>
        </w:tc>
        <w:tc>
          <w:tcPr>
            <w:tcW w:type="dxa" w:w="2160"/>
            <w:shd w:fill="17365D"/>
            <w:tcMar>
              <w:top w:w="80" w:type="dxa"/>
              <w:start w:w="80" w:type="dxa"/>
              <w:bottom w:w="80" w:type="dxa"/>
              <w:end w:w="80" w:type="dxa"/>
            </w:tcMar>
            <w:vAlign w:val="center"/>
          </w:tcPr>
          <w:p>
            <w:pPr>
              <w:spacing w:after="0"/>
            </w:pPr>
            <w:r>
              <w:rPr>
                <w:rFonts w:ascii="Lato" w:hAnsi="Lato" w:eastAsia="Lato"/>
                <w:b/>
                <w:color w:val="FFFFFF"/>
                <w:sz w:val="16"/>
              </w:rPr>
              <w:t>Accountable/gate</w:t>
            </w:r>
          </w:p>
        </w:tc>
        <w:tc>
          <w:tcPr>
            <w:tcW w:type="dxa" w:w="2304"/>
            <w:shd w:fill="17365D"/>
            <w:tcMar>
              <w:top w:w="80" w:type="dxa"/>
              <w:start w:w="80" w:type="dxa"/>
              <w:bottom w:w="80" w:type="dxa"/>
              <w:end w:w="80" w:type="dxa"/>
            </w:tcMar>
            <w:vAlign w:val="center"/>
          </w:tcPr>
          <w:p>
            <w:pPr>
              <w:spacing w:after="0"/>
            </w:pPr>
            <w:r>
              <w:rPr>
                <w:rFonts w:ascii="Lato" w:hAnsi="Lato" w:eastAsia="Lato"/>
                <w:b/>
                <w:color w:val="FFFFFF"/>
                <w:sz w:val="16"/>
              </w:rPr>
              <w:t>Consulted inputs</w:t>
            </w:r>
          </w:p>
        </w:tc>
        <w:tc>
          <w:tcPr>
            <w:tcW w:type="dxa" w:w="1872"/>
            <w:shd w:fill="17365D"/>
            <w:tcMar>
              <w:top w:w="80" w:type="dxa"/>
              <w:start w:w="80" w:type="dxa"/>
              <w:bottom w:w="80" w:type="dxa"/>
              <w:end w:w="80" w:type="dxa"/>
            </w:tcMar>
            <w:vAlign w:val="center"/>
          </w:tcPr>
          <w:p>
            <w:pPr>
              <w:spacing w:after="0"/>
            </w:pPr>
            <w:r>
              <w:rPr>
                <w:rFonts w:ascii="Lato" w:hAnsi="Lato" w:eastAsia="Lato"/>
                <w:b/>
                <w:color w:val="FFFFFF"/>
                <w:sz w:val="16"/>
              </w:rPr>
              <w:t>Informed</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Evidence Package</w:t>
            </w:r>
          </w:p>
        </w:tc>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6"/>
              </w:rPr>
              <w:t>AG-01/02</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6"/>
              </w:rPr>
              <w:t>AG-16</w:t>
            </w:r>
          </w:p>
        </w:tc>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Owner/domain sources</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6"/>
              </w:rPr>
              <w:t>AG-00, AG-03–08</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Workflow Intelligence</w:t>
            </w:r>
          </w:p>
        </w:tc>
        <w:tc>
          <w:tcPr>
            <w:tcW w:type="dxa" w:w="2016"/>
            <w:shd w:fill="F8FAFC"/>
            <w:tcMar>
              <w:top w:w="70" w:type="dxa"/>
              <w:start w:w="75" w:type="dxa"/>
              <w:bottom w:w="70" w:type="dxa"/>
              <w:end w:w="75" w:type="dxa"/>
            </w:tcMar>
            <w:vAlign w:val="top"/>
          </w:tcPr>
          <w:p>
            <w:pPr>
              <w:spacing w:after="0" w:line="240" w:lineRule="auto"/>
            </w:pPr>
            <w:r>
              <w:rPr>
                <w:rFonts w:ascii="Lato" w:hAnsi="Lato" w:eastAsia="Lato"/>
                <w:color w:val="111111"/>
                <w:sz w:val="16"/>
              </w:rPr>
              <w:t>AG-05</w:t>
            </w:r>
          </w:p>
        </w:tc>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6"/>
              </w:rPr>
              <w:t>AG-16</w:t>
            </w:r>
          </w:p>
        </w:tc>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AG-01/02, owner</w:t>
            </w:r>
          </w:p>
        </w:tc>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6"/>
              </w:rPr>
              <w:t>AG-06–10</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PRS</w:t>
            </w:r>
          </w:p>
        </w:tc>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6"/>
              </w:rPr>
              <w:t>AG-07</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6"/>
              </w:rPr>
              <w:t>AG-16</w:t>
            </w:r>
          </w:p>
        </w:tc>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AG-05/06/08</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6"/>
              </w:rPr>
              <w:t>AG-09–15</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Architecture</w:t>
            </w:r>
          </w:p>
        </w:tc>
        <w:tc>
          <w:tcPr>
            <w:tcW w:type="dxa" w:w="2016"/>
            <w:shd w:fill="F8FAFC"/>
            <w:tcMar>
              <w:top w:w="70" w:type="dxa"/>
              <w:start w:w="75" w:type="dxa"/>
              <w:bottom w:w="70" w:type="dxa"/>
              <w:end w:w="75" w:type="dxa"/>
            </w:tcMar>
            <w:vAlign w:val="top"/>
          </w:tcPr>
          <w:p>
            <w:pPr>
              <w:spacing w:after="0" w:line="240" w:lineRule="auto"/>
            </w:pPr>
            <w:r>
              <w:rPr>
                <w:rFonts w:ascii="Lato" w:hAnsi="Lato" w:eastAsia="Lato"/>
                <w:color w:val="111111"/>
                <w:sz w:val="16"/>
              </w:rPr>
              <w:t>AG-09/10/11</w:t>
            </w:r>
          </w:p>
        </w:tc>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6"/>
              </w:rPr>
              <w:t>AG-16</w:t>
            </w:r>
          </w:p>
        </w:tc>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AG-07/08</w:t>
            </w:r>
          </w:p>
        </w:tc>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6"/>
              </w:rPr>
              <w:t>AG-12–15</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Implementation tasks</w:t>
            </w:r>
          </w:p>
        </w:tc>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6"/>
              </w:rPr>
              <w:t>AG-12/13</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6"/>
              </w:rPr>
              <w:t>AG-16</w:t>
            </w:r>
          </w:p>
        </w:tc>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AG-09/10/11</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6"/>
              </w:rPr>
              <w:t>AG-14/15</w:t>
            </w:r>
          </w:p>
        </w:tc>
      </w:tr>
      <w:tr>
        <w:trPr>
          <w:cantSplit/>
        </w:trPr>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Code/build</w:t>
            </w:r>
          </w:p>
        </w:tc>
        <w:tc>
          <w:tcPr>
            <w:tcW w:type="dxa" w:w="2016"/>
            <w:shd w:fill="F8FAFC"/>
            <w:tcMar>
              <w:top w:w="70" w:type="dxa"/>
              <w:start w:w="75" w:type="dxa"/>
              <w:bottom w:w="70" w:type="dxa"/>
              <w:end w:w="75" w:type="dxa"/>
            </w:tcMar>
            <w:vAlign w:val="top"/>
          </w:tcPr>
          <w:p>
            <w:pPr>
              <w:spacing w:after="0" w:line="240" w:lineRule="auto"/>
            </w:pPr>
            <w:r>
              <w:rPr>
                <w:rFonts w:ascii="Lato" w:hAnsi="Lato" w:eastAsia="Lato"/>
                <w:color w:val="111111"/>
                <w:sz w:val="16"/>
              </w:rPr>
              <w:t>AG-14</w:t>
            </w:r>
          </w:p>
        </w:tc>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6"/>
              </w:rPr>
              <w:t>AG-15</w:t>
            </w:r>
          </w:p>
        </w:tc>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AG-12/13</w:t>
            </w:r>
          </w:p>
        </w:tc>
        <w:tc>
          <w:tcPr>
            <w:tcW w:type="dxa" w:w="1872"/>
            <w:shd w:fill="F8FAFC"/>
            <w:tcMar>
              <w:top w:w="70" w:type="dxa"/>
              <w:start w:w="75" w:type="dxa"/>
              <w:bottom w:w="70" w:type="dxa"/>
              <w:end w:w="75" w:type="dxa"/>
            </w:tcMar>
            <w:vAlign w:val="top"/>
          </w:tcPr>
          <w:p>
            <w:pPr>
              <w:spacing w:after="0" w:line="240" w:lineRule="auto"/>
            </w:pPr>
            <w:r>
              <w:rPr>
                <w:rFonts w:ascii="Lato" w:hAnsi="Lato" w:eastAsia="Lato"/>
                <w:color w:val="111111"/>
                <w:sz w:val="16"/>
              </w:rPr>
              <w:t>AG-00/16/18</w:t>
            </w:r>
          </w:p>
        </w:tc>
      </w:tr>
      <w:tr>
        <w:trPr>
          <w:cantSplit/>
        </w:trPr>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Release</w:t>
            </w:r>
          </w:p>
        </w:tc>
        <w:tc>
          <w:tcPr>
            <w:tcW w:type="dxa" w:w="2016"/>
            <w:tcMar>
              <w:top w:w="70" w:type="dxa"/>
              <w:start w:w="75" w:type="dxa"/>
              <w:bottom w:w="70" w:type="dxa"/>
              <w:end w:w="75" w:type="dxa"/>
            </w:tcMar>
            <w:vAlign w:val="top"/>
          </w:tcPr>
          <w:p>
            <w:pPr>
              <w:spacing w:after="0" w:line="240" w:lineRule="auto"/>
            </w:pPr>
            <w:r>
              <w:rPr>
                <w:rFonts w:ascii="Lato" w:hAnsi="Lato" w:eastAsia="Lato"/>
                <w:color w:val="111111"/>
                <w:sz w:val="16"/>
              </w:rPr>
              <w:t>AG-18</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6"/>
              </w:rPr>
              <w:t>AG-16/owner</w:t>
            </w:r>
          </w:p>
        </w:tc>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AG-15/17</w:t>
            </w:r>
          </w:p>
        </w:tc>
        <w:tc>
          <w:tcPr>
            <w:tcW w:type="dxa" w:w="1872"/>
            <w:tcMar>
              <w:top w:w="70" w:type="dxa"/>
              <w:start w:w="75" w:type="dxa"/>
              <w:bottom w:w="70" w:type="dxa"/>
              <w:end w:w="75" w:type="dxa"/>
            </w:tcMar>
            <w:vAlign w:val="top"/>
          </w:tcPr>
          <w:p>
            <w:pPr>
              <w:spacing w:after="0" w:line="240" w:lineRule="auto"/>
            </w:pPr>
            <w:r>
              <w:rPr>
                <w:rFonts w:ascii="Lato" w:hAnsi="Lato" w:eastAsia="Lato"/>
                <w:color w:val="111111"/>
                <w:sz w:val="16"/>
              </w:rPr>
              <w:t>All</w:t>
            </w:r>
          </w:p>
        </w:tc>
      </w:tr>
    </w:tbl>
    <w:p>
      <w:pPr>
        <w:spacing w:after="40"/>
      </w:pPr>
    </w:p>
    <w:p>
      <w:pPr>
        <w:pStyle w:val="Heading1"/>
        <w:keepNext/>
        <w:spacing w:before="200" w:after="80"/>
      </w:pPr>
      <w:r>
        <w:rPr>
          <w:rFonts w:ascii="Lato" w:hAnsi="Lato" w:eastAsia="Lato"/>
          <w:b/>
          <w:color w:val="17365D"/>
          <w:sz w:val="34"/>
        </w:rPr>
        <w:t>Appendix J — QA Checklist Template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240"/>
            <w:shd w:fill="17365D"/>
            <w:tcMar>
              <w:top w:w="80" w:type="dxa"/>
              <w:start w:w="80" w:type="dxa"/>
              <w:bottom w:w="80" w:type="dxa"/>
              <w:end w:w="80" w:type="dxa"/>
            </w:tcMar>
            <w:vAlign w:val="center"/>
          </w:tcPr>
          <w:p>
            <w:pPr>
              <w:spacing w:after="0"/>
            </w:pPr>
            <w:r>
              <w:rPr>
                <w:rFonts w:ascii="Lato" w:hAnsi="Lato" w:eastAsia="Lato"/>
                <w:b/>
                <w:color w:val="FFFFFF"/>
                <w:sz w:val="16"/>
              </w:rPr>
              <w:t>Check</w:t>
            </w:r>
          </w:p>
        </w:tc>
        <w:tc>
          <w:tcPr>
            <w:tcW w:type="dxa" w:w="1152"/>
            <w:shd w:fill="17365D"/>
            <w:tcMar>
              <w:top w:w="80" w:type="dxa"/>
              <w:start w:w="80" w:type="dxa"/>
              <w:bottom w:w="80" w:type="dxa"/>
              <w:end w:w="80" w:type="dxa"/>
            </w:tcMar>
            <w:vAlign w:val="center"/>
          </w:tcPr>
          <w:p>
            <w:pPr>
              <w:spacing w:after="0"/>
            </w:pPr>
            <w:r>
              <w:rPr>
                <w:rFonts w:ascii="Lato" w:hAnsi="Lato" w:eastAsia="Lato"/>
                <w:b/>
                <w:color w:val="FFFFFF"/>
                <w:sz w:val="16"/>
              </w:rPr>
              <w:t>Pass/Fail</w:t>
            </w:r>
          </w:p>
        </w:tc>
        <w:tc>
          <w:tcPr>
            <w:tcW w:type="dxa" w:w="3168"/>
            <w:shd w:fill="17365D"/>
            <w:tcMar>
              <w:top w:w="80" w:type="dxa"/>
              <w:start w:w="80" w:type="dxa"/>
              <w:bottom w:w="80" w:type="dxa"/>
              <w:end w:w="80" w:type="dxa"/>
            </w:tcMar>
            <w:vAlign w:val="center"/>
          </w:tcPr>
          <w:p>
            <w:pPr>
              <w:spacing w:after="0"/>
            </w:pPr>
            <w:r>
              <w:rPr>
                <w:rFonts w:ascii="Lato" w:hAnsi="Lato" w:eastAsia="Lato"/>
                <w:b/>
                <w:color w:val="FFFFFF"/>
                <w:sz w:val="16"/>
              </w:rPr>
              <w:t>Evidence/reference</w:t>
            </w:r>
          </w:p>
        </w:tc>
        <w:tc>
          <w:tcPr>
            <w:tcW w:type="dxa" w:w="3096"/>
            <w:shd w:fill="17365D"/>
            <w:tcMar>
              <w:top w:w="80" w:type="dxa"/>
              <w:start w:w="80" w:type="dxa"/>
              <w:bottom w:w="80" w:type="dxa"/>
              <w:end w:w="80" w:type="dxa"/>
            </w:tcMar>
            <w:vAlign w:val="center"/>
          </w:tcPr>
          <w:p>
            <w:pPr>
              <w:spacing w:after="0"/>
            </w:pPr>
            <w:r>
              <w:rPr>
                <w:rFonts w:ascii="Lato" w:hAnsi="Lato" w:eastAsia="Lato"/>
                <w:b/>
                <w:color w:val="FFFFFF"/>
                <w:sz w:val="16"/>
              </w:rPr>
              <w:t>Finding/action</w:t>
            </w:r>
          </w:p>
        </w:tc>
      </w:tr>
      <w:tr>
        <w:trPr>
          <w:cantSplit/>
        </w:trPr>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6"/>
              </w:rPr>
              <w:t>Source-backed factual claims</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6"/>
              </w:rPr>
              <w:t>[ ]</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[Evidence IDs]</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6"/>
              </w:rPr>
              <w:t>Requirement traceability</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[Traceability matrix]</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6"/>
              </w:rPr>
              <w:t>Acceptance criteria coverage</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6"/>
              </w:rPr>
              <w:t>[ ]</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[Test IDs]</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6"/>
              </w:rPr>
              <w:t>Cross-artifact consistency</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[Artifacts/versions]</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6"/>
              </w:rPr>
              <w:t>Numerical/formula reconciliation</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6"/>
              </w:rPr>
              <w:t>[ ]</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[Calculation/test]</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6"/>
              </w:rPr>
              <w:t>Error/edge states</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[Test cases]</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6"/>
              </w:rPr>
              <w:t>Security/privacy/dependency review</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6"/>
              </w:rPr>
              <w:t>[ ]</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[Risk/scan]</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6"/>
              </w:rPr>
              <w:t>No-paid-runtime constraint</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[Offline test]</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3240"/>
            <w:tcMar>
              <w:top w:w="70" w:type="dxa"/>
              <w:start w:w="75" w:type="dxa"/>
              <w:bottom w:w="70" w:type="dxa"/>
              <w:end w:w="75" w:type="dxa"/>
            </w:tcMar>
            <w:vAlign w:val="top"/>
          </w:tcPr>
          <w:p>
            <w:pPr>
              <w:spacing w:after="0" w:line="240" w:lineRule="auto"/>
            </w:pPr>
            <w:r>
              <w:rPr>
                <w:rFonts w:ascii="Lato" w:hAnsi="Lato" w:eastAsia="Lato"/>
                <w:color w:val="111111"/>
                <w:sz w:val="16"/>
              </w:rPr>
              <w:t>Version/readiness correctness</w:t>
            </w:r>
          </w:p>
        </w:tc>
        <w:tc>
          <w:tcPr>
            <w:tcW w:type="dxa" w:w="1152"/>
            <w:tcMar>
              <w:top w:w="70" w:type="dxa"/>
              <w:start w:w="75" w:type="dxa"/>
              <w:bottom w:w="70" w:type="dxa"/>
              <w:end w:w="75" w:type="dxa"/>
            </w:tcMar>
            <w:vAlign w:val="top"/>
          </w:tcPr>
          <w:p>
            <w:pPr>
              <w:spacing w:after="0" w:line="240" w:lineRule="auto"/>
            </w:pPr>
            <w:r>
              <w:rPr>
                <w:rFonts w:ascii="Lato" w:hAnsi="Lato" w:eastAsia="Lato"/>
                <w:color w:val="111111"/>
                <w:sz w:val="16"/>
              </w:rPr>
              <w:t>[ ]</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6"/>
              </w:rPr>
              <w:t>[Registry]</w:t>
            </w:r>
          </w:p>
        </w:tc>
        <w:tc>
          <w:tcPr>
            <w:tcW w:type="dxa" w:w="3096"/>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3240"/>
            <w:shd w:fill="F8FAFC"/>
            <w:tcMar>
              <w:top w:w="70" w:type="dxa"/>
              <w:start w:w="75" w:type="dxa"/>
              <w:bottom w:w="70" w:type="dxa"/>
              <w:end w:w="75" w:type="dxa"/>
            </w:tcMar>
            <w:vAlign w:val="top"/>
          </w:tcPr>
          <w:p>
            <w:pPr>
              <w:spacing w:after="0" w:line="240" w:lineRule="auto"/>
            </w:pPr>
            <w:r>
              <w:rPr>
                <w:rFonts w:ascii="Lato" w:hAnsi="Lato" w:eastAsia="Lato"/>
                <w:color w:val="111111"/>
                <w:sz w:val="16"/>
              </w:rPr>
              <w:t>Formatting/render/packaging</w:t>
            </w:r>
          </w:p>
        </w:tc>
        <w:tc>
          <w:tcPr>
            <w:tcW w:type="dxa" w:w="115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6"/>
              </w:rPr>
              <w:t>[QA output]</w:t>
            </w:r>
          </w:p>
        </w:tc>
        <w:tc>
          <w:tcPr>
            <w:tcW w:type="dxa" w:w="3096"/>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bl>
    <w:p>
      <w:pPr>
        <w:spacing w:after="40"/>
      </w:pPr>
    </w:p>
    <w:p>
      <w:pPr>
        <w:pStyle w:val="Heading1"/>
        <w:keepNext/>
        <w:spacing w:before="200" w:after="80"/>
      </w:pPr>
      <w:r>
        <w:rPr>
          <w:rFonts w:ascii="Lato" w:hAnsi="Lato" w:eastAsia="Lato"/>
          <w:b/>
          <w:color w:val="17365D"/>
          <w:sz w:val="34"/>
        </w:rPr>
        <w:t>Appendix K — Version / Change Log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08"/>
            <w:shd w:fill="17365D"/>
            <w:tcMar>
              <w:top w:w="80" w:type="dxa"/>
              <w:start w:w="80" w:type="dxa"/>
              <w:bottom w:w="80" w:type="dxa"/>
              <w:end w:w="80" w:type="dxa"/>
            </w:tcMar>
            <w:vAlign w:val="center"/>
          </w:tcPr>
          <w:p>
            <w:pPr>
              <w:spacing w:after="0"/>
            </w:pPr>
            <w:r>
              <w:rPr>
                <w:rFonts w:ascii="Lato" w:hAnsi="Lato" w:eastAsia="Lato"/>
                <w:b/>
                <w:color w:val="FFFFFF"/>
                <w:sz w:val="15"/>
              </w:rPr>
              <w:t>Version</w:t>
            </w:r>
          </w:p>
        </w:tc>
        <w:tc>
          <w:tcPr>
            <w:tcW w:type="dxa" w:w="1440"/>
            <w:shd w:fill="17365D"/>
            <w:tcMar>
              <w:top w:w="80" w:type="dxa"/>
              <w:start w:w="80" w:type="dxa"/>
              <w:bottom w:w="80" w:type="dxa"/>
              <w:end w:w="80" w:type="dxa"/>
            </w:tcMar>
            <w:vAlign w:val="center"/>
          </w:tcPr>
          <w:p>
            <w:pPr>
              <w:spacing w:after="0"/>
            </w:pPr>
            <w:r>
              <w:rPr>
                <w:rFonts w:ascii="Lato" w:hAnsi="Lato" w:eastAsia="Lato"/>
                <w:b/>
                <w:color w:val="FFFFFF"/>
                <w:sz w:val="15"/>
              </w:rPr>
              <w:t>Date</w:t>
            </w:r>
          </w:p>
        </w:tc>
        <w:tc>
          <w:tcPr>
            <w:tcW w:type="dxa" w:w="2160"/>
            <w:shd w:fill="17365D"/>
            <w:tcMar>
              <w:top w:w="80" w:type="dxa"/>
              <w:start w:w="80" w:type="dxa"/>
              <w:bottom w:w="80" w:type="dxa"/>
              <w:end w:w="80" w:type="dxa"/>
            </w:tcMar>
            <w:vAlign w:val="center"/>
          </w:tcPr>
          <w:p>
            <w:pPr>
              <w:spacing w:after="0"/>
            </w:pPr>
            <w:r>
              <w:rPr>
                <w:rFonts w:ascii="Lato" w:hAnsi="Lato" w:eastAsia="Lato"/>
                <w:b/>
                <w:color w:val="FFFFFF"/>
                <w:sz w:val="15"/>
              </w:rPr>
              <w:t>Artifact/system</w:t>
            </w:r>
          </w:p>
        </w:tc>
        <w:tc>
          <w:tcPr>
            <w:tcW w:type="dxa" w:w="3168"/>
            <w:shd w:fill="17365D"/>
            <w:tcMar>
              <w:top w:w="80" w:type="dxa"/>
              <w:start w:w="80" w:type="dxa"/>
              <w:bottom w:w="80" w:type="dxa"/>
              <w:end w:w="80" w:type="dxa"/>
            </w:tcMar>
            <w:vAlign w:val="center"/>
          </w:tcPr>
          <w:p>
            <w:pPr>
              <w:spacing w:after="0"/>
            </w:pPr>
            <w:r>
              <w:rPr>
                <w:rFonts w:ascii="Lato" w:hAnsi="Lato" w:eastAsia="Lato"/>
                <w:b/>
                <w:color w:val="FFFFFF"/>
                <w:sz w:val="15"/>
              </w:rPr>
              <w:t>Change</w:t>
            </w:r>
          </w:p>
        </w:tc>
        <w:tc>
          <w:tcPr>
            <w:tcW w:type="dxa" w:w="2088"/>
            <w:shd w:fill="17365D"/>
            <w:tcMar>
              <w:top w:w="80" w:type="dxa"/>
              <w:start w:w="80" w:type="dxa"/>
              <w:bottom w:w="80" w:type="dxa"/>
              <w:end w:w="80" w:type="dxa"/>
            </w:tcMar>
            <w:vAlign w:val="center"/>
          </w:tcPr>
          <w:p>
            <w:pPr>
              <w:spacing w:after="0"/>
            </w:pPr>
            <w:r>
              <w:rPr>
                <w:rFonts w:ascii="Lato" w:hAnsi="Lato" w:eastAsia="Lato"/>
                <w:b/>
                <w:color w:val="FFFFFF"/>
                <w:sz w:val="15"/>
              </w:rPr>
              <w:t>Reason</w:t>
            </w:r>
          </w:p>
        </w:tc>
        <w:tc>
          <w:tcPr>
            <w:tcW w:type="dxa" w:w="1368"/>
            <w:shd w:fill="17365D"/>
            <w:tcMar>
              <w:top w:w="80" w:type="dxa"/>
              <w:start w:w="80" w:type="dxa"/>
              <w:bottom w:w="80" w:type="dxa"/>
              <w:end w:w="80" w:type="dxa"/>
            </w:tcMar>
            <w:vAlign w:val="center"/>
          </w:tcPr>
          <w:p>
            <w:pPr>
              <w:spacing w:after="0"/>
            </w:pPr>
            <w:r>
              <w:rPr>
                <w:rFonts w:ascii="Lato" w:hAnsi="Lato" w:eastAsia="Lato"/>
                <w:b/>
                <w:color w:val="FFFFFF"/>
                <w:sz w:val="15"/>
              </w:rPr>
              <w:t>Approved by</w:t>
            </w:r>
          </w:p>
        </w:tc>
      </w:tr>
      <w:tr>
        <w:trPr>
          <w:cantSplit/>
        </w:trPr>
        <w:tc>
          <w:tcPr>
            <w:tcW w:type="dxa" w:w="1008"/>
            <w:tcMar>
              <w:top w:w="70" w:type="dxa"/>
              <w:start w:w="75" w:type="dxa"/>
              <w:bottom w:w="70" w:type="dxa"/>
              <w:end w:w="75" w:type="dxa"/>
            </w:tcMar>
            <w:vAlign w:val="top"/>
          </w:tcPr>
          <w:p>
            <w:pPr>
              <w:spacing w:after="0" w:line="240" w:lineRule="auto"/>
            </w:pPr>
            <w:r>
              <w:rPr>
                <w:rFonts w:ascii="Lato" w:hAnsi="Lato" w:eastAsia="Lato"/>
                <w:color w:val="111111"/>
                <w:sz w:val="15"/>
              </w:rPr>
              <w:t>0.x</w:t>
            </w:r>
          </w:p>
        </w:tc>
        <w:tc>
          <w:tcPr>
            <w:tcW w:type="dxa" w:w="1440"/>
            <w:tcMar>
              <w:top w:w="70" w:type="dxa"/>
              <w:start w:w="75" w:type="dxa"/>
              <w:bottom w:w="70" w:type="dxa"/>
              <w:end w:w="75" w:type="dxa"/>
            </w:tcMar>
            <w:vAlign w:val="top"/>
          </w:tcPr>
          <w:p>
            <w:pPr>
              <w:spacing w:after="0" w:line="240" w:lineRule="auto"/>
            </w:pPr>
            <w:r>
              <w:rPr>
                <w:rFonts w:ascii="Lato" w:hAnsi="Lato" w:eastAsia="Lato"/>
                <w:color w:val="111111"/>
                <w:sz w:val="15"/>
              </w:rPr>
              <w:t>[date]</w:t>
            </w:r>
          </w:p>
        </w:tc>
        <w:tc>
          <w:tcPr>
            <w:tcW w:type="dxa" w:w="2160"/>
            <w:tcMar>
              <w:top w:w="70" w:type="dxa"/>
              <w:start w:w="75" w:type="dxa"/>
              <w:bottom w:w="70" w:type="dxa"/>
              <w:end w:w="75" w:type="dxa"/>
            </w:tcMar>
            <w:vAlign w:val="top"/>
          </w:tcPr>
          <w:p>
            <w:pPr>
              <w:spacing w:after="0" w:line="240" w:lineRule="auto"/>
            </w:pPr>
            <w:r>
              <w:rPr>
                <w:rFonts w:ascii="Lato" w:hAnsi="Lato" w:eastAsia="Lato"/>
                <w:color w:val="111111"/>
                <w:sz w:val="15"/>
              </w:rPr>
              <w:t>[artifact]</w:t>
            </w:r>
          </w:p>
        </w:tc>
        <w:tc>
          <w:tcPr>
            <w:tcW w:type="dxa" w:w="3168"/>
            <w:tcMar>
              <w:top w:w="70" w:type="dxa"/>
              <w:start w:w="75" w:type="dxa"/>
              <w:bottom w:w="70" w:type="dxa"/>
              <w:end w:w="75" w:type="dxa"/>
            </w:tcMar>
            <w:vAlign w:val="top"/>
          </w:tcPr>
          <w:p>
            <w:pPr>
              <w:spacing w:after="0" w:line="240" w:lineRule="auto"/>
            </w:pPr>
            <w:r>
              <w:rPr>
                <w:rFonts w:ascii="Lato" w:hAnsi="Lato" w:eastAsia="Lato"/>
                <w:color w:val="111111"/>
                <w:sz w:val="15"/>
              </w:rPr>
              <w:t>[change]</w:t>
            </w:r>
          </w:p>
        </w:tc>
        <w:tc>
          <w:tcPr>
            <w:tcW w:type="dxa" w:w="2088"/>
            <w:tcMar>
              <w:top w:w="70" w:type="dxa"/>
              <w:start w:w="75" w:type="dxa"/>
              <w:bottom w:w="70" w:type="dxa"/>
              <w:end w:w="75" w:type="dxa"/>
            </w:tcMar>
            <w:vAlign w:val="top"/>
          </w:tcPr>
          <w:p>
            <w:pPr>
              <w:spacing w:after="0" w:line="240" w:lineRule="auto"/>
            </w:pPr>
            <w:r>
              <w:rPr>
                <w:rFonts w:ascii="Lato" w:hAnsi="Lato" w:eastAsia="Lato"/>
                <w:color w:val="111111"/>
                <w:sz w:val="15"/>
              </w:rPr>
              <w:t>[reason]</w:t>
            </w:r>
          </w:p>
        </w:tc>
        <w:tc>
          <w:tcPr>
            <w:tcW w:type="dxa" w:w="1368"/>
            <w:tcMar>
              <w:top w:w="70" w:type="dxa"/>
              <w:start w:w="75" w:type="dxa"/>
              <w:bottom w:w="70" w:type="dxa"/>
              <w:end w:w="75" w:type="dxa"/>
            </w:tcMar>
            <w:vAlign w:val="top"/>
          </w:tcPr>
          <w:p>
            <w:pPr>
              <w:spacing w:after="0" w:line="240" w:lineRule="auto"/>
            </w:pPr>
            <w:r>
              <w:rPr>
                <w:rFonts w:ascii="Lato" w:hAnsi="Lato" w:eastAsia="Lato"/>
                <w:color w:val="111111"/>
                <w:sz w:val="15"/>
              </w:rPr>
              <w:t>[reviewer]</w:t>
            </w:r>
          </w:p>
        </w:tc>
      </w:tr>
      <w:tr>
        <w:trPr>
          <w:cantSplit/>
        </w:trPr>
        <w:tc>
          <w:tcPr>
            <w:tcW w:type="dxa" w:w="1008"/>
            <w:shd w:fill="F8FAFC"/>
            <w:tcMar>
              <w:top w:w="70" w:type="dxa"/>
              <w:start w:w="75" w:type="dxa"/>
              <w:bottom w:w="70" w:type="dxa"/>
              <w:end w:w="75" w:type="dxa"/>
            </w:tcMar>
            <w:vAlign w:val="top"/>
          </w:tcPr>
          <w:p>
            <w:pPr>
              <w:spacing w:after="0" w:line="240" w:lineRule="auto"/>
            </w:pPr>
            <w:r>
              <w:rPr>
                <w:rFonts w:ascii="Lato" w:hAnsi="Lato" w:eastAsia="Lato"/>
                <w:color w:val="111111"/>
                <w:sz w:val="15"/>
              </w:rPr>
              <w:t>1.0</w:t>
            </w:r>
          </w:p>
        </w:tc>
        <w:tc>
          <w:tcPr>
            <w:tcW w:type="dxa" w:w="1440"/>
            <w:shd w:fill="F8FAFC"/>
            <w:tcMar>
              <w:top w:w="70" w:type="dxa"/>
              <w:start w:w="75" w:type="dxa"/>
              <w:bottom w:w="70" w:type="dxa"/>
              <w:end w:w="75" w:type="dxa"/>
            </w:tcMar>
            <w:vAlign w:val="top"/>
          </w:tcPr>
          <w:p>
            <w:pPr>
              <w:spacing w:after="0" w:line="240" w:lineRule="auto"/>
            </w:pPr>
            <w:r>
              <w:rPr>
                <w:rFonts w:ascii="Lato" w:hAnsi="Lato" w:eastAsia="Lato"/>
                <w:color w:val="111111"/>
                <w:sz w:val="15"/>
              </w:rPr>
              <w:t>11 Aug 2026</w:t>
            </w:r>
          </w:p>
        </w:tc>
        <w:tc>
          <w:tcPr>
            <w:tcW w:type="dxa" w:w="2160"/>
            <w:shd w:fill="F8FAFC"/>
            <w:tcMar>
              <w:top w:w="70" w:type="dxa"/>
              <w:start w:w="75" w:type="dxa"/>
              <w:bottom w:w="70" w:type="dxa"/>
              <w:end w:w="75" w:type="dxa"/>
            </w:tcMar>
            <w:vAlign w:val="top"/>
          </w:tcPr>
          <w:p>
            <w:pPr>
              <w:spacing w:after="0" w:line="240" w:lineRule="auto"/>
            </w:pPr>
            <w:r>
              <w:rPr>
                <w:rFonts w:ascii="Lato" w:hAnsi="Lato" w:eastAsia="Lato"/>
                <w:color w:val="111111"/>
                <w:sz w:val="15"/>
              </w:rPr>
              <w:t>APES Master Documentation</w:t>
            </w:r>
          </w:p>
        </w:tc>
        <w:tc>
          <w:tcPr>
            <w:tcW w:type="dxa" w:w="3168"/>
            <w:shd w:fill="F8FAFC"/>
            <w:tcMar>
              <w:top w:w="70" w:type="dxa"/>
              <w:start w:w="75" w:type="dxa"/>
              <w:bottom w:w="70" w:type="dxa"/>
              <w:end w:w="75" w:type="dxa"/>
            </w:tcMar>
            <w:vAlign w:val="top"/>
          </w:tcPr>
          <w:p>
            <w:pPr>
              <w:spacing w:after="0" w:line="240" w:lineRule="auto"/>
            </w:pPr>
            <w:r>
              <w:rPr>
                <w:rFonts w:ascii="Lato" w:hAnsi="Lato" w:eastAsia="Lato"/>
                <w:color w:val="111111"/>
                <w:sz w:val="15"/>
              </w:rPr>
              <w:t>Consolidated full discussion; applied final supersession rules; formalized prompts, capability/agent/artifact models, seven-day plan and TenderToFit pilot baseline.</w:t>
            </w:r>
          </w:p>
        </w:tc>
        <w:tc>
          <w:tcPr>
            <w:tcW w:type="dxa" w:w="2088"/>
            <w:shd w:fill="F8FAFC"/>
            <w:tcMar>
              <w:top w:w="70" w:type="dxa"/>
              <w:start w:w="75" w:type="dxa"/>
              <w:bottom w:w="70" w:type="dxa"/>
              <w:end w:w="75" w:type="dxa"/>
            </w:tcMar>
            <w:vAlign w:val="top"/>
          </w:tcPr>
          <w:p>
            <w:pPr>
              <w:spacing w:after="0" w:line="240" w:lineRule="auto"/>
            </w:pPr>
            <w:r>
              <w:rPr>
                <w:rFonts w:ascii="Lato" w:hAnsi="Lato" w:eastAsia="Lato"/>
                <w:color w:val="111111"/>
                <w:sz w:val="15"/>
              </w:rPr>
              <w:t>Create standalone governing document.</w:t>
            </w:r>
          </w:p>
        </w:tc>
        <w:tc>
          <w:tcPr>
            <w:tcW w:type="dxa" w:w="1368"/>
            <w:shd w:fill="F8FAFC"/>
            <w:tcMar>
              <w:top w:w="70" w:type="dxa"/>
              <w:start w:w="75" w:type="dxa"/>
              <w:bottom w:w="70" w:type="dxa"/>
              <w:end w:w="75" w:type="dxa"/>
            </w:tcMar>
            <w:vAlign w:val="top"/>
          </w:tcPr>
          <w:p>
            <w:pPr>
              <w:spacing w:after="0" w:line="240" w:lineRule="auto"/>
            </w:pPr>
            <w:r>
              <w:rPr>
                <w:rFonts w:ascii="Lato" w:hAnsi="Lato" w:eastAsia="Lato"/>
                <w:color w:val="111111"/>
                <w:sz w:val="15"/>
              </w:rPr>
              <w:t>Review pending owner</w:t>
            </w:r>
          </w:p>
        </w:tc>
      </w:tr>
    </w:tbl>
    <w:p>
      <w:pPr>
        <w:spacing w:after="40"/>
      </w:pPr>
    </w:p>
    <w:p>
      <w:pPr>
        <w:pStyle w:val="Heading1"/>
        <w:keepNext/>
        <w:spacing w:before="200" w:after="80"/>
      </w:pPr>
      <w:r>
        <w:rPr>
          <w:rFonts w:ascii="Lato" w:hAnsi="Lato" w:eastAsia="Lato"/>
          <w:b/>
          <w:color w:val="17365D"/>
          <w:sz w:val="34"/>
        </w:rPr>
        <w:t>Appendix L — Prompt Library Index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tcMar>
              <w:top w:w="80" w:type="dxa"/>
              <w:start w:w="80" w:type="dxa"/>
              <w:bottom w:w="80" w:type="dxa"/>
              <w:end w:w="80" w:type="dxa"/>
            </w:tcMar>
            <w:vAlign w:val="center"/>
          </w:tcPr>
          <w:p>
            <w:pPr>
              <w:spacing w:after="0"/>
            </w:pPr>
            <w:r>
              <w:rPr>
                <w:rFonts w:ascii="Lato" w:hAnsi="Lato" w:eastAsia="Lato"/>
                <w:b/>
                <w:color w:val="FFFFFF"/>
                <w:sz w:val="16"/>
              </w:rPr>
              <w:t>Prompt</w:t>
            </w:r>
          </w:p>
        </w:tc>
        <w:tc>
          <w:tcPr>
            <w:tcW w:type="dxa" w:w="4608"/>
            <w:shd w:fill="17365D"/>
            <w:tcMar>
              <w:top w:w="80" w:type="dxa"/>
              <w:start w:w="80" w:type="dxa"/>
              <w:bottom w:w="80" w:type="dxa"/>
              <w:end w:w="80" w:type="dxa"/>
            </w:tcMar>
            <w:vAlign w:val="center"/>
          </w:tcPr>
          <w:p>
            <w:pPr>
              <w:spacing w:after="0"/>
            </w:pPr>
            <w:r>
              <w:rPr>
                <w:rFonts w:ascii="Lato" w:hAnsi="Lato" w:eastAsia="Lato"/>
                <w:b/>
                <w:color w:val="FFFFFF"/>
                <w:sz w:val="16"/>
              </w:rPr>
              <w:t>Purpose</w:t>
            </w:r>
          </w:p>
        </w:tc>
        <w:tc>
          <w:tcPr>
            <w:tcW w:type="dxa" w:w="4248"/>
            <w:shd w:fill="17365D"/>
            <w:tcMar>
              <w:top w:w="80" w:type="dxa"/>
              <w:start w:w="80" w:type="dxa"/>
              <w:bottom w:w="80" w:type="dxa"/>
              <w:end w:w="80" w:type="dxa"/>
            </w:tcMar>
            <w:vAlign w:val="center"/>
          </w:tcPr>
          <w:p>
            <w:pPr>
              <w:spacing w:after="0"/>
            </w:pPr>
            <w:r>
              <w:rPr>
                <w:rFonts w:ascii="Lato" w:hAnsi="Lato" w:eastAsia="Lato"/>
                <w:b/>
                <w:color w:val="FFFFFF"/>
                <w:sz w:val="16"/>
              </w:rPr>
              <w:t>Primary output</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PROMPT 00</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Self-contained APES Master Orchestrator.</w:t>
            </w:r>
          </w:p>
        </w:tc>
        <w:tc>
          <w:tcPr>
            <w:tcW w:type="dxa" w:w="4248"/>
            <w:tcMar>
              <w:top w:w="70" w:type="dxa"/>
              <w:start w:w="75" w:type="dxa"/>
              <w:bottom w:w="70" w:type="dxa"/>
              <w:end w:w="75" w:type="dxa"/>
            </w:tcMar>
            <w:vAlign w:val="top"/>
          </w:tcPr>
          <w:p>
            <w:pPr>
              <w:spacing w:after="0" w:line="240" w:lineRule="auto"/>
            </w:pPr>
            <w:r>
              <w:rPr>
                <w:rFonts w:ascii="Lato" w:hAnsi="Lato" w:eastAsia="Lato"/>
                <w:color w:val="111111"/>
                <w:sz w:val="16"/>
              </w:rPr>
              <w:t>Governed project, artifact pipeline and next executable task.</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PROMPT 00-S</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Short launch form after the full method is understood.</w:t>
            </w:r>
          </w:p>
        </w:tc>
        <w:tc>
          <w:tcPr>
            <w:tcW w:type="dxa" w:w="4248"/>
            <w:shd w:fill="F8FAFC"/>
            <w:tcMar>
              <w:top w:w="70" w:type="dxa"/>
              <w:start w:w="75" w:type="dxa"/>
              <w:bottom w:w="70" w:type="dxa"/>
              <w:end w:w="75" w:type="dxa"/>
            </w:tcMar>
            <w:vAlign w:val="top"/>
          </w:tcPr>
          <w:p>
            <w:pPr>
              <w:spacing w:after="0" w:line="240" w:lineRule="auto"/>
            </w:pPr>
            <w:r>
              <w:rPr>
                <w:rFonts w:ascii="Lato" w:hAnsi="Lato" w:eastAsia="Lato"/>
                <w:color w:val="111111"/>
                <w:sz w:val="16"/>
              </w:rPr>
              <w:t>Same pipeline with compact instruction.</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PROMPT 01</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Evidence, workflow and competitive intelligence.</w:t>
            </w:r>
          </w:p>
        </w:tc>
        <w:tc>
          <w:tcPr>
            <w:tcW w:type="dxa" w:w="4248"/>
            <w:tcMar>
              <w:top w:w="70" w:type="dxa"/>
              <w:start w:w="75" w:type="dxa"/>
              <w:bottom w:w="70" w:type="dxa"/>
              <w:end w:w="75" w:type="dxa"/>
            </w:tcMar>
            <w:vAlign w:val="top"/>
          </w:tcPr>
          <w:p>
            <w:pPr>
              <w:spacing w:after="0" w:line="240" w:lineRule="auto"/>
            </w:pPr>
            <w:r>
              <w:rPr>
                <w:rFonts w:ascii="Lato" w:hAnsi="Lato" w:eastAsia="Lato"/>
                <w:color w:val="111111"/>
                <w:sz w:val="16"/>
              </w:rPr>
              <w:t>ART-020/040/050.</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PROMPT 01-F</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TenderToFit/e-GP file analysis.</w:t>
            </w:r>
          </w:p>
        </w:tc>
        <w:tc>
          <w:tcPr>
            <w:tcW w:type="dxa" w:w="4248"/>
            <w:shd w:fill="F8FAFC"/>
            <w:tcMar>
              <w:top w:w="70" w:type="dxa"/>
              <w:start w:w="75" w:type="dxa"/>
              <w:bottom w:w="70" w:type="dxa"/>
              <w:end w:w="75" w:type="dxa"/>
            </w:tcMar>
            <w:vAlign w:val="top"/>
          </w:tcPr>
          <w:p>
            <w:pPr>
              <w:spacing w:after="0" w:line="240" w:lineRule="auto"/>
            </w:pPr>
            <w:r>
              <w:rPr>
                <w:rFonts w:ascii="Lato" w:hAnsi="Lato" w:eastAsia="Lato"/>
                <w:color w:val="111111"/>
                <w:sz w:val="16"/>
              </w:rPr>
              <w:t>Evidence-backed bidder workflow.</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PROMPT 02</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Product strategy and PRS.</w:t>
            </w:r>
          </w:p>
        </w:tc>
        <w:tc>
          <w:tcPr>
            <w:tcW w:type="dxa" w:w="4248"/>
            <w:tcMar>
              <w:top w:w="70" w:type="dxa"/>
              <w:start w:w="75" w:type="dxa"/>
              <w:bottom w:w="70" w:type="dxa"/>
              <w:end w:w="75" w:type="dxa"/>
            </w:tcMar>
            <w:vAlign w:val="top"/>
          </w:tcPr>
          <w:p>
            <w:pPr>
              <w:spacing w:after="0" w:line="240" w:lineRule="auto"/>
            </w:pPr>
            <w:r>
              <w:rPr>
                <w:rFonts w:ascii="Lato" w:hAnsi="Lato" w:eastAsia="Lato"/>
                <w:color w:val="111111"/>
                <w:sz w:val="16"/>
              </w:rPr>
              <w:t>ART-100/110.</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PROMPT 03</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UX and decision-workflow design.</w:t>
            </w:r>
          </w:p>
        </w:tc>
        <w:tc>
          <w:tcPr>
            <w:tcW w:type="dxa" w:w="4248"/>
            <w:shd w:fill="F8FAFC"/>
            <w:tcMar>
              <w:top w:w="70" w:type="dxa"/>
              <w:start w:w="75" w:type="dxa"/>
              <w:bottom w:w="70" w:type="dxa"/>
              <w:end w:w="75" w:type="dxa"/>
            </w:tcMar>
            <w:vAlign w:val="top"/>
          </w:tcPr>
          <w:p>
            <w:pPr>
              <w:spacing w:after="0" w:line="240" w:lineRule="auto"/>
            </w:pPr>
            <w:r>
              <w:rPr>
                <w:rFonts w:ascii="Lato" w:hAnsi="Lato" w:eastAsia="Lato"/>
                <w:color w:val="111111"/>
                <w:sz w:val="16"/>
              </w:rPr>
              <w:t>ART-120.</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PROMPT 04</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Architecture, data and security.</w:t>
            </w:r>
          </w:p>
        </w:tc>
        <w:tc>
          <w:tcPr>
            <w:tcW w:type="dxa" w:w="4248"/>
            <w:tcMar>
              <w:top w:w="70" w:type="dxa"/>
              <w:start w:w="75" w:type="dxa"/>
              <w:bottom w:w="70" w:type="dxa"/>
              <w:end w:w="75" w:type="dxa"/>
            </w:tcMar>
            <w:vAlign w:val="top"/>
          </w:tcPr>
          <w:p>
            <w:pPr>
              <w:spacing w:after="0" w:line="240" w:lineRule="auto"/>
            </w:pPr>
            <w:r>
              <w:rPr>
                <w:rFonts w:ascii="Lato" w:hAnsi="Lato" w:eastAsia="Lato"/>
                <w:color w:val="111111"/>
                <w:sz w:val="16"/>
              </w:rPr>
              <w:t>ART-200/210/220.</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PROMPT 05</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Task engineering and connectivity.</w:t>
            </w:r>
          </w:p>
        </w:tc>
        <w:tc>
          <w:tcPr>
            <w:tcW w:type="dxa" w:w="4248"/>
            <w:shd w:fill="F8FAFC"/>
            <w:tcMar>
              <w:top w:w="70" w:type="dxa"/>
              <w:start w:w="75" w:type="dxa"/>
              <w:bottom w:w="70" w:type="dxa"/>
              <w:end w:w="75" w:type="dxa"/>
            </w:tcMar>
            <w:vAlign w:val="top"/>
          </w:tcPr>
          <w:p>
            <w:pPr>
              <w:spacing w:after="0" w:line="240" w:lineRule="auto"/>
            </w:pPr>
            <w:r>
              <w:rPr>
                <w:rFonts w:ascii="Lato" w:hAnsi="Lato" w:eastAsia="Lato"/>
                <w:color w:val="111111"/>
                <w:sz w:val="16"/>
              </w:rPr>
              <w:t>ART-300.</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PROMPT 06</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Codex task implementation.</w:t>
            </w:r>
          </w:p>
        </w:tc>
        <w:tc>
          <w:tcPr>
            <w:tcW w:type="dxa" w:w="4248"/>
            <w:tcMar>
              <w:top w:w="70" w:type="dxa"/>
              <w:start w:w="75" w:type="dxa"/>
              <w:bottom w:w="70" w:type="dxa"/>
              <w:end w:w="75" w:type="dxa"/>
            </w:tcMar>
            <w:vAlign w:val="top"/>
          </w:tcPr>
          <w:p>
            <w:pPr>
              <w:spacing w:after="0" w:line="240" w:lineRule="auto"/>
            </w:pPr>
            <w:r>
              <w:rPr>
                <w:rFonts w:ascii="Lato" w:hAnsi="Lato" w:eastAsia="Lato"/>
                <w:color w:val="111111"/>
                <w:sz w:val="16"/>
              </w:rPr>
              <w:t>Code/test increment.</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PROMPT 07</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QA and chief review.</w:t>
            </w:r>
          </w:p>
        </w:tc>
        <w:tc>
          <w:tcPr>
            <w:tcW w:type="dxa" w:w="4248"/>
            <w:shd w:fill="F8FAFC"/>
            <w:tcMar>
              <w:top w:w="70" w:type="dxa"/>
              <w:start w:w="75" w:type="dxa"/>
              <w:bottom w:w="70" w:type="dxa"/>
              <w:end w:w="75" w:type="dxa"/>
            </w:tcMar>
            <w:vAlign w:val="top"/>
          </w:tcPr>
          <w:p>
            <w:pPr>
              <w:spacing w:after="0" w:line="240" w:lineRule="auto"/>
            </w:pPr>
            <w:r>
              <w:rPr>
                <w:rFonts w:ascii="Lato" w:hAnsi="Lato" w:eastAsia="Lato"/>
                <w:color w:val="111111"/>
                <w:sz w:val="16"/>
              </w:rPr>
              <w:t>Gate decision + defect report.</w:t>
            </w:r>
          </w:p>
        </w:tc>
      </w:tr>
      <w:tr>
        <w:trPr>
          <w:cantSplit/>
        </w:trPr>
        <w:tc>
          <w:tcPr>
            <w:tcW w:type="dxa" w:w="1800"/>
            <w:tcMar>
              <w:top w:w="70" w:type="dxa"/>
              <w:start w:w="75" w:type="dxa"/>
              <w:bottom w:w="70" w:type="dxa"/>
              <w:end w:w="75" w:type="dxa"/>
            </w:tcMar>
            <w:vAlign w:val="top"/>
          </w:tcPr>
          <w:p>
            <w:pPr>
              <w:spacing w:after="0" w:line="240" w:lineRule="auto"/>
            </w:pPr>
            <w:r>
              <w:rPr>
                <w:rFonts w:ascii="Lato" w:hAnsi="Lato" w:eastAsia="Lato"/>
                <w:color w:val="111111"/>
                <w:sz w:val="16"/>
              </w:rPr>
              <w:t>PROMPT 08</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Productization and release.</w:t>
            </w:r>
          </w:p>
        </w:tc>
        <w:tc>
          <w:tcPr>
            <w:tcW w:type="dxa" w:w="4248"/>
            <w:tcMar>
              <w:top w:w="70" w:type="dxa"/>
              <w:start w:w="75" w:type="dxa"/>
              <w:bottom w:w="70" w:type="dxa"/>
              <w:end w:w="75" w:type="dxa"/>
            </w:tcMar>
            <w:vAlign w:val="top"/>
          </w:tcPr>
          <w:p>
            <w:pPr>
              <w:spacing w:after="0" w:line="240" w:lineRule="auto"/>
            </w:pPr>
            <w:r>
              <w:rPr>
                <w:rFonts w:ascii="Lato" w:hAnsi="Lato" w:eastAsia="Lato"/>
                <w:color w:val="111111"/>
                <w:sz w:val="16"/>
              </w:rPr>
              <w:t>ART-420/430.</w:t>
            </w:r>
          </w:p>
        </w:tc>
      </w:tr>
      <w:tr>
        <w:trPr>
          <w:cantSplit/>
        </w:trPr>
        <w:tc>
          <w:tcPr>
            <w:tcW w:type="dxa" w:w="1800"/>
            <w:shd w:fill="F8FAFC"/>
            <w:tcMar>
              <w:top w:w="70" w:type="dxa"/>
              <w:start w:w="75" w:type="dxa"/>
              <w:bottom w:w="70" w:type="dxa"/>
              <w:end w:w="75" w:type="dxa"/>
            </w:tcMar>
            <w:vAlign w:val="top"/>
          </w:tcPr>
          <w:p>
            <w:pPr>
              <w:spacing w:after="0" w:line="240" w:lineRule="auto"/>
            </w:pPr>
            <w:r>
              <w:rPr>
                <w:rFonts w:ascii="Lato" w:hAnsi="Lato" w:eastAsia="Lato"/>
                <w:color w:val="111111"/>
                <w:sz w:val="16"/>
              </w:rPr>
              <w:t>PROMPT 09</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Debrief and APES evolution.</w:t>
            </w:r>
          </w:p>
        </w:tc>
        <w:tc>
          <w:tcPr>
            <w:tcW w:type="dxa" w:w="4248"/>
            <w:shd w:fill="F8FAFC"/>
            <w:tcMar>
              <w:top w:w="70" w:type="dxa"/>
              <w:start w:w="75" w:type="dxa"/>
              <w:bottom w:w="70" w:type="dxa"/>
              <w:end w:w="75" w:type="dxa"/>
            </w:tcMar>
            <w:vAlign w:val="top"/>
          </w:tcPr>
          <w:p>
            <w:pPr>
              <w:spacing w:after="0" w:line="240" w:lineRule="auto"/>
            </w:pPr>
            <w:r>
              <w:rPr>
                <w:rFonts w:ascii="Lato" w:hAnsi="Lato" w:eastAsia="Lato"/>
                <w:color w:val="111111"/>
                <w:sz w:val="16"/>
              </w:rPr>
              <w:t>ART-500 + change proposals.</w:t>
            </w:r>
          </w:p>
        </w:tc>
      </w:tr>
    </w:tbl>
    <w:p>
      <w:pPr>
        <w:spacing w:after="40"/>
      </w:pPr>
    </w:p>
    <w:p>
      <w:pPr>
        <w:pStyle w:val="Heading1"/>
        <w:keepNext/>
        <w:spacing w:before="200" w:after="80"/>
      </w:pPr>
      <w:r>
        <w:rPr>
          <w:rFonts w:ascii="Lato" w:hAnsi="Lato" w:eastAsia="Lato"/>
          <w:b/>
          <w:color w:val="17365D"/>
          <w:sz w:val="34"/>
        </w:rPr>
        <w:t>Appendix M — Automation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shd w:fill="17365D"/>
            <w:tcMar>
              <w:top w:w="80" w:type="dxa"/>
              <w:start w:w="80" w:type="dxa"/>
              <w:bottom w:w="80" w:type="dxa"/>
              <w:end w:w="80" w:type="dxa"/>
            </w:tcMar>
            <w:vAlign w:val="center"/>
          </w:tcPr>
          <w:p>
            <w:pPr>
              <w:spacing w:after="0"/>
            </w:pPr>
            <w:r>
              <w:rPr>
                <w:rFonts w:ascii="Lato" w:hAnsi="Lato" w:eastAsia="Lato"/>
                <w:b/>
                <w:color w:val="FFFFFF"/>
                <w:sz w:val="16"/>
              </w:rPr>
              <w:t>Stage</w:t>
            </w:r>
          </w:p>
        </w:tc>
        <w:tc>
          <w:tcPr>
            <w:tcW w:type="dxa" w:w="2304"/>
            <w:shd w:fill="17365D"/>
            <w:tcMar>
              <w:top w:w="80" w:type="dxa"/>
              <w:start w:w="80" w:type="dxa"/>
              <w:bottom w:w="80" w:type="dxa"/>
              <w:end w:w="80" w:type="dxa"/>
            </w:tcMar>
            <w:vAlign w:val="center"/>
          </w:tcPr>
          <w:p>
            <w:pPr>
              <w:spacing w:after="0"/>
            </w:pPr>
            <w:r>
              <w:rPr>
                <w:rFonts w:ascii="Lato" w:hAnsi="Lato" w:eastAsia="Lato"/>
                <w:b/>
                <w:color w:val="FFFFFF"/>
                <w:sz w:val="16"/>
              </w:rPr>
              <w:t>Automation maturity</w:t>
            </w:r>
          </w:p>
        </w:tc>
        <w:tc>
          <w:tcPr>
            <w:tcW w:type="dxa" w:w="4608"/>
            <w:shd w:fill="17365D"/>
            <w:tcMar>
              <w:top w:w="80" w:type="dxa"/>
              <w:start w:w="80" w:type="dxa"/>
              <w:bottom w:w="80" w:type="dxa"/>
              <w:end w:w="80" w:type="dxa"/>
            </w:tcMar>
            <w:vAlign w:val="center"/>
          </w:tcPr>
          <w:p>
            <w:pPr>
              <w:spacing w:after="0"/>
            </w:pPr>
            <w:r>
              <w:rPr>
                <w:rFonts w:ascii="Lato" w:hAnsi="Lato" w:eastAsia="Lato"/>
                <w:b/>
                <w:color w:val="FFFFFF"/>
                <w:sz w:val="16"/>
              </w:rPr>
              <w:t>What becomes automatic</w:t>
            </w:r>
          </w:p>
        </w:tc>
        <w:tc>
          <w:tcPr>
            <w:tcW w:type="dxa" w:w="2664"/>
            <w:shd w:fill="17365D"/>
            <w:tcMar>
              <w:top w:w="80" w:type="dxa"/>
              <w:start w:w="80" w:type="dxa"/>
              <w:bottom w:w="80" w:type="dxa"/>
              <w:end w:w="80" w:type="dxa"/>
            </w:tcMar>
            <w:vAlign w:val="center"/>
          </w:tcPr>
          <w:p>
            <w:pPr>
              <w:spacing w:after="0"/>
            </w:pPr>
            <w:r>
              <w:rPr>
                <w:rFonts w:ascii="Lato" w:hAnsi="Lato" w:eastAsia="Lato"/>
                <w:b/>
                <w:color w:val="FFFFFF"/>
                <w:sz w:val="16"/>
              </w:rPr>
              <w:t>Guardrail</w:t>
            </w:r>
          </w:p>
        </w:tc>
      </w:tr>
      <w:tr>
        <w:trPr>
          <w:cantSplit/>
        </w:trPr>
        <w:tc>
          <w:tcPr>
            <w:tcW w:type="dxa" w:w="1080"/>
            <w:tcMar>
              <w:top w:w="70" w:type="dxa"/>
              <w:start w:w="75" w:type="dxa"/>
              <w:bottom w:w="70" w:type="dxa"/>
              <w:end w:w="75" w:type="dxa"/>
            </w:tcMar>
            <w:vAlign w:val="top"/>
          </w:tcPr>
          <w:p>
            <w:pPr>
              <w:spacing w:after="0" w:line="240" w:lineRule="auto"/>
            </w:pPr>
            <w:r>
              <w:rPr>
                <w:rFonts w:ascii="Lato" w:hAnsi="Lato" w:eastAsia="Lato"/>
                <w:color w:val="111111"/>
                <w:sz w:val="16"/>
              </w:rPr>
              <w:t>M0</w:t>
            </w:r>
          </w:p>
        </w:tc>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Manual artifact discipline</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IDs, registers, prompts maintained in documents/chat.</w:t>
            </w:r>
          </w:p>
        </w:tc>
        <w:tc>
          <w:tcPr>
            <w:tcW w:type="dxa" w:w="2664"/>
            <w:tcMar>
              <w:top w:w="70" w:type="dxa"/>
              <w:start w:w="75" w:type="dxa"/>
              <w:bottom w:w="70" w:type="dxa"/>
              <w:end w:w="75" w:type="dxa"/>
            </w:tcMar>
            <w:vAlign w:val="top"/>
          </w:tcPr>
          <w:p>
            <w:pPr>
              <w:spacing w:after="0" w:line="240" w:lineRule="auto"/>
            </w:pPr>
            <w:r>
              <w:rPr>
                <w:rFonts w:ascii="Lato" w:hAnsi="Lato" w:eastAsia="Lato"/>
                <w:color w:val="111111"/>
                <w:sz w:val="16"/>
              </w:rPr>
              <w:t>Chief review controls transitions.</w:t>
            </w:r>
          </w:p>
        </w:tc>
      </w:tr>
      <w:tr>
        <w:trPr>
          <w:cantSplit/>
        </w:trPr>
        <w:tc>
          <w:tcPr>
            <w:tcW w:type="dxa" w:w="1080"/>
            <w:shd w:fill="F8FAFC"/>
            <w:tcMar>
              <w:top w:w="70" w:type="dxa"/>
              <w:start w:w="75" w:type="dxa"/>
              <w:bottom w:w="70" w:type="dxa"/>
              <w:end w:w="75" w:type="dxa"/>
            </w:tcMar>
            <w:vAlign w:val="top"/>
          </w:tcPr>
          <w:p>
            <w:pPr>
              <w:spacing w:after="0" w:line="240" w:lineRule="auto"/>
            </w:pPr>
            <w:r>
              <w:rPr>
                <w:rFonts w:ascii="Lato" w:hAnsi="Lato" w:eastAsia="Lato"/>
                <w:color w:val="111111"/>
                <w:sz w:val="16"/>
              </w:rPr>
              <w:t>M1</w:t>
            </w:r>
          </w:p>
        </w:tc>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Structured artifact store</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JSON/Markdown/CSV registries and task graph generated from templates.</w:t>
            </w:r>
          </w:p>
        </w:tc>
        <w:tc>
          <w:tcPr>
            <w:tcW w:type="dxa" w:w="2664"/>
            <w:shd w:fill="F8FAFC"/>
            <w:tcMar>
              <w:top w:w="70" w:type="dxa"/>
              <w:start w:w="75" w:type="dxa"/>
              <w:bottom w:w="70" w:type="dxa"/>
              <w:end w:w="75" w:type="dxa"/>
            </w:tcMar>
            <w:vAlign w:val="top"/>
          </w:tcPr>
          <w:p>
            <w:pPr>
              <w:spacing w:after="0" w:line="240" w:lineRule="auto"/>
            </w:pPr>
            <w:r>
              <w:rPr>
                <w:rFonts w:ascii="Lato" w:hAnsi="Lato" w:eastAsia="Lato"/>
                <w:color w:val="111111"/>
                <w:sz w:val="16"/>
              </w:rPr>
              <w:t>Schema validation; human/AI gate.</w:t>
            </w:r>
          </w:p>
        </w:tc>
      </w:tr>
      <w:tr>
        <w:trPr>
          <w:cantSplit/>
        </w:trPr>
        <w:tc>
          <w:tcPr>
            <w:tcW w:type="dxa" w:w="1080"/>
            <w:tcMar>
              <w:top w:w="70" w:type="dxa"/>
              <w:start w:w="75" w:type="dxa"/>
              <w:bottom w:w="70" w:type="dxa"/>
              <w:end w:w="75" w:type="dxa"/>
            </w:tcMar>
            <w:vAlign w:val="top"/>
          </w:tcPr>
          <w:p>
            <w:pPr>
              <w:spacing w:after="0" w:line="240" w:lineRule="auto"/>
            </w:pPr>
            <w:r>
              <w:rPr>
                <w:rFonts w:ascii="Lato" w:hAnsi="Lato" w:eastAsia="Lato"/>
                <w:color w:val="111111"/>
                <w:sz w:val="16"/>
              </w:rPr>
              <w:t>M2</w:t>
            </w:r>
          </w:p>
        </w:tc>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State-aware prompt compilation</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Next task and prompt generated from dependencies/status.</w:t>
            </w:r>
          </w:p>
        </w:tc>
        <w:tc>
          <w:tcPr>
            <w:tcW w:type="dxa" w:w="2664"/>
            <w:tcMar>
              <w:top w:w="70" w:type="dxa"/>
              <w:start w:w="75" w:type="dxa"/>
              <w:bottom w:w="70" w:type="dxa"/>
              <w:end w:w="75" w:type="dxa"/>
            </w:tcMar>
            <w:vAlign w:val="top"/>
          </w:tcPr>
          <w:p>
            <w:pPr>
              <w:spacing w:after="0" w:line="240" w:lineRule="auto"/>
            </w:pPr>
            <w:r>
              <w:rPr>
                <w:rFonts w:ascii="Lato" w:hAnsi="Lato" w:eastAsia="Lato"/>
                <w:color w:val="111111"/>
                <w:sz w:val="16"/>
              </w:rPr>
              <w:t>Only approved artifact versions may be consumed.</w:t>
            </w:r>
          </w:p>
        </w:tc>
      </w:tr>
      <w:tr>
        <w:trPr>
          <w:cantSplit/>
        </w:trPr>
        <w:tc>
          <w:tcPr>
            <w:tcW w:type="dxa" w:w="1080"/>
            <w:shd w:fill="F8FAFC"/>
            <w:tcMar>
              <w:top w:w="70" w:type="dxa"/>
              <w:start w:w="75" w:type="dxa"/>
              <w:bottom w:w="70" w:type="dxa"/>
              <w:end w:w="75" w:type="dxa"/>
            </w:tcMar>
            <w:vAlign w:val="top"/>
          </w:tcPr>
          <w:p>
            <w:pPr>
              <w:spacing w:after="0" w:line="240" w:lineRule="auto"/>
            </w:pPr>
            <w:r>
              <w:rPr>
                <w:rFonts w:ascii="Lato" w:hAnsi="Lato" w:eastAsia="Lato"/>
                <w:color w:val="111111"/>
                <w:sz w:val="16"/>
              </w:rPr>
              <w:t>M3</w:t>
            </w:r>
          </w:p>
        </w:tc>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Automated QA checks</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Traceability, version, test, formula and dependency checks run automatically where deterministic.</w:t>
            </w:r>
          </w:p>
        </w:tc>
        <w:tc>
          <w:tcPr>
            <w:tcW w:type="dxa" w:w="2664"/>
            <w:shd w:fill="F8FAFC"/>
            <w:tcMar>
              <w:top w:w="70" w:type="dxa"/>
              <w:start w:w="75" w:type="dxa"/>
              <w:bottom w:w="70" w:type="dxa"/>
              <w:end w:w="75" w:type="dxa"/>
            </w:tcMar>
            <w:vAlign w:val="top"/>
          </w:tcPr>
          <w:p>
            <w:pPr>
              <w:spacing w:after="0" w:line="240" w:lineRule="auto"/>
            </w:pPr>
            <w:r>
              <w:rPr>
                <w:rFonts w:ascii="Lato" w:hAnsi="Lato" w:eastAsia="Lato"/>
                <w:color w:val="111111"/>
                <w:sz w:val="16"/>
              </w:rPr>
              <w:t>Qualitative/domain review remains explicit.</w:t>
            </w:r>
          </w:p>
        </w:tc>
      </w:tr>
      <w:tr>
        <w:trPr>
          <w:cantSplit/>
        </w:trPr>
        <w:tc>
          <w:tcPr>
            <w:tcW w:type="dxa" w:w="1080"/>
            <w:tcMar>
              <w:top w:w="70" w:type="dxa"/>
              <w:start w:w="75" w:type="dxa"/>
              <w:bottom w:w="70" w:type="dxa"/>
              <w:end w:w="75" w:type="dxa"/>
            </w:tcMar>
            <w:vAlign w:val="top"/>
          </w:tcPr>
          <w:p>
            <w:pPr>
              <w:spacing w:after="0" w:line="240" w:lineRule="auto"/>
            </w:pPr>
            <w:r>
              <w:rPr>
                <w:rFonts w:ascii="Lato" w:hAnsi="Lato" w:eastAsia="Lato"/>
                <w:color w:val="111111"/>
                <w:sz w:val="16"/>
              </w:rPr>
              <w:t>M4</w:t>
            </w:r>
          </w:p>
        </w:tc>
        <w:tc>
          <w:tcPr>
            <w:tcW w:type="dxa" w:w="2304"/>
            <w:tcMar>
              <w:top w:w="70" w:type="dxa"/>
              <w:start w:w="75" w:type="dxa"/>
              <w:bottom w:w="70" w:type="dxa"/>
              <w:end w:w="75" w:type="dxa"/>
            </w:tcMar>
            <w:vAlign w:val="top"/>
          </w:tcPr>
          <w:p>
            <w:pPr>
              <w:spacing w:after="0" w:line="240" w:lineRule="auto"/>
            </w:pPr>
            <w:r>
              <w:rPr>
                <w:rFonts w:ascii="Lato" w:hAnsi="Lato" w:eastAsia="Lato"/>
                <w:color w:val="111111"/>
                <w:sz w:val="16"/>
              </w:rPr>
              <w:t>Multi-agent orchestration</w:t>
            </w:r>
          </w:p>
        </w:tc>
        <w:tc>
          <w:tcPr>
            <w:tcW w:type="dxa" w:w="4608"/>
            <w:tcMar>
              <w:top w:w="70" w:type="dxa"/>
              <w:start w:w="75" w:type="dxa"/>
              <w:bottom w:w="70" w:type="dxa"/>
              <w:end w:w="75" w:type="dxa"/>
            </w:tcMar>
            <w:vAlign w:val="top"/>
          </w:tcPr>
          <w:p>
            <w:pPr>
              <w:spacing w:after="0" w:line="240" w:lineRule="auto"/>
            </w:pPr>
            <w:r>
              <w:rPr>
                <w:rFonts w:ascii="Lato" w:hAnsi="Lato" w:eastAsia="Lato"/>
                <w:color w:val="111111"/>
                <w:sz w:val="16"/>
              </w:rPr>
              <w:t>Agents run parallel tasks and reconcile handoffs.</w:t>
            </w:r>
          </w:p>
        </w:tc>
        <w:tc>
          <w:tcPr>
            <w:tcW w:type="dxa" w:w="2664"/>
            <w:tcMar>
              <w:top w:w="70" w:type="dxa"/>
              <w:start w:w="75" w:type="dxa"/>
              <w:bottom w:w="70" w:type="dxa"/>
              <w:end w:w="75" w:type="dxa"/>
            </w:tcMar>
            <w:vAlign w:val="top"/>
          </w:tcPr>
          <w:p>
            <w:pPr>
              <w:spacing w:after="0" w:line="240" w:lineRule="auto"/>
            </w:pPr>
            <w:r>
              <w:rPr>
                <w:rFonts w:ascii="Lato" w:hAnsi="Lato" w:eastAsia="Lato"/>
                <w:color w:val="111111"/>
                <w:sz w:val="16"/>
              </w:rPr>
              <w:t>Permissions, retries, budgets and stop conditions.</w:t>
            </w:r>
          </w:p>
        </w:tc>
      </w:tr>
      <w:tr>
        <w:trPr>
          <w:cantSplit/>
        </w:trPr>
        <w:tc>
          <w:tcPr>
            <w:tcW w:type="dxa" w:w="1080"/>
            <w:shd w:fill="F8FAFC"/>
            <w:tcMar>
              <w:top w:w="70" w:type="dxa"/>
              <w:start w:w="75" w:type="dxa"/>
              <w:bottom w:w="70" w:type="dxa"/>
              <w:end w:w="75" w:type="dxa"/>
            </w:tcMar>
            <w:vAlign w:val="top"/>
          </w:tcPr>
          <w:p>
            <w:pPr>
              <w:spacing w:after="0" w:line="240" w:lineRule="auto"/>
            </w:pPr>
            <w:r>
              <w:rPr>
                <w:rFonts w:ascii="Lato" w:hAnsi="Lato" w:eastAsia="Lato"/>
                <w:color w:val="111111"/>
                <w:sz w:val="16"/>
              </w:rPr>
              <w:t>M5</w:t>
            </w:r>
          </w:p>
        </w:tc>
        <w:tc>
          <w:tcPr>
            <w:tcW w:type="dxa" w:w="2304"/>
            <w:shd w:fill="F8FAFC"/>
            <w:tcMar>
              <w:top w:w="70" w:type="dxa"/>
              <w:start w:w="75" w:type="dxa"/>
              <w:bottom w:w="70" w:type="dxa"/>
              <w:end w:w="75" w:type="dxa"/>
            </w:tcMar>
            <w:vAlign w:val="top"/>
          </w:tcPr>
          <w:p>
            <w:pPr>
              <w:spacing w:after="0" w:line="240" w:lineRule="auto"/>
            </w:pPr>
            <w:r>
              <w:rPr>
                <w:rFonts w:ascii="Lato" w:hAnsi="Lato" w:eastAsia="Lato"/>
                <w:color w:val="111111"/>
                <w:sz w:val="16"/>
              </w:rPr>
              <w:t>Learning APES</w:t>
            </w:r>
          </w:p>
        </w:tc>
        <w:tc>
          <w:tcPr>
            <w:tcW w:type="dxa" w:w="4608"/>
            <w:shd w:fill="F8FAFC"/>
            <w:tcMar>
              <w:top w:w="70" w:type="dxa"/>
              <w:start w:w="75" w:type="dxa"/>
              <w:bottom w:w="70" w:type="dxa"/>
              <w:end w:w="75" w:type="dxa"/>
            </w:tcMar>
            <w:vAlign w:val="top"/>
          </w:tcPr>
          <w:p>
            <w:pPr>
              <w:spacing w:after="0" w:line="240" w:lineRule="auto"/>
            </w:pPr>
            <w:r>
              <w:rPr>
                <w:rFonts w:ascii="Lato" w:hAnsi="Lato" w:eastAsia="Lato"/>
                <w:color w:val="111111"/>
                <w:sz w:val="16"/>
              </w:rPr>
              <w:t>Debrief data suggests capability/prompt/gate changes.</w:t>
            </w:r>
          </w:p>
        </w:tc>
        <w:tc>
          <w:tcPr>
            <w:tcW w:type="dxa" w:w="2664"/>
            <w:shd w:fill="F8FAFC"/>
            <w:tcMar>
              <w:top w:w="70" w:type="dxa"/>
              <w:start w:w="75" w:type="dxa"/>
              <w:bottom w:w="70" w:type="dxa"/>
              <w:end w:w="75" w:type="dxa"/>
            </w:tcMar>
            <w:vAlign w:val="top"/>
          </w:tcPr>
          <w:p>
            <w:pPr>
              <w:spacing w:after="0" w:line="240" w:lineRule="auto"/>
            </w:pPr>
            <w:r>
              <w:rPr>
                <w:rFonts w:ascii="Lato" w:hAnsi="Lato" w:eastAsia="Lato"/>
                <w:color w:val="111111"/>
                <w:sz w:val="16"/>
              </w:rPr>
              <w:t>No self-modification without versioned review/approval.</w:t>
            </w:r>
          </w:p>
        </w:tc>
      </w:tr>
    </w:tbl>
    <w:p>
      <w:pPr>
        <w:spacing w:after="40"/>
      </w:pPr>
    </w:p>
    <w:p>
      <w:pPr>
        <w:pStyle w:val="Heading1"/>
        <w:keepNext/>
        <w:spacing w:before="200" w:after="80"/>
      </w:pPr>
      <w:r>
        <w:rPr>
          <w:rFonts w:ascii="Lato" w:hAnsi="Lato" w:eastAsia="Lato"/>
          <w:b/>
          <w:color w:val="17365D"/>
          <w:sz w:val="34"/>
        </w:rPr>
        <w:t>Appendix N — Debrief Template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464"/>
            <w:shd w:fill="17365D"/>
            <w:tcMar>
              <w:top w:w="80" w:type="dxa"/>
              <w:start w:w="80" w:type="dxa"/>
              <w:bottom w:w="80" w:type="dxa"/>
              <w:end w:w="80" w:type="dxa"/>
            </w:tcMar>
            <w:vAlign w:val="center"/>
          </w:tcPr>
          <w:p>
            <w:pPr>
              <w:spacing w:after="0"/>
            </w:pPr>
            <w:r>
              <w:rPr>
                <w:rFonts w:ascii="Lato" w:hAnsi="Lato" w:eastAsia="Lato"/>
                <w:b/>
                <w:color w:val="FFFFFF"/>
                <w:sz w:val="16"/>
              </w:rPr>
              <w:t>Question</w:t>
            </w:r>
          </w:p>
        </w:tc>
        <w:tc>
          <w:tcPr>
            <w:tcW w:type="dxa" w:w="6192"/>
            <w:shd w:fill="17365D"/>
            <w:tcMar>
              <w:top w:w="80" w:type="dxa"/>
              <w:start w:w="80" w:type="dxa"/>
              <w:bottom w:w="80" w:type="dxa"/>
              <w:end w:w="80" w:type="dxa"/>
            </w:tcMar>
            <w:vAlign w:val="center"/>
          </w:tcPr>
          <w:p>
            <w:pPr>
              <w:spacing w:after="0"/>
            </w:pPr>
            <w:r>
              <w:rPr>
                <w:rFonts w:ascii="Lato" w:hAnsi="Lato" w:eastAsia="Lato"/>
                <w:b/>
                <w:color w:val="FFFFFF"/>
                <w:sz w:val="16"/>
              </w:rPr>
              <w:t>Response</w:t>
            </w:r>
          </w:p>
        </w:tc>
      </w:tr>
      <w:tr>
        <w:trPr>
          <w:cantSplit/>
        </w:trPr>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What outcome was expected?</w:t>
            </w:r>
          </w:p>
        </w:tc>
        <w:tc>
          <w:tcPr>
            <w:tcW w:type="dxa" w:w="6192"/>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What actually happened?</w:t>
            </w:r>
          </w:p>
        </w:tc>
        <w:tc>
          <w:tcPr>
            <w:tcW w:type="dxa" w:w="619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Which evidence/assumptions were wrong or incomplete?</w:t>
            </w:r>
          </w:p>
        </w:tc>
        <w:tc>
          <w:tcPr>
            <w:tcW w:type="dxa" w:w="6192"/>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Which design decisions worked or failed?</w:t>
            </w:r>
          </w:p>
        </w:tc>
        <w:tc>
          <w:tcPr>
            <w:tcW w:type="dxa" w:w="619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Which defects escaped gates and why?</w:t>
            </w:r>
          </w:p>
        </w:tc>
        <w:tc>
          <w:tcPr>
            <w:tcW w:type="dxa" w:w="6192"/>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Which task dependencies/prompts caused friction?</w:t>
            </w:r>
          </w:p>
        </w:tc>
        <w:tc>
          <w:tcPr>
            <w:tcW w:type="dxa" w:w="619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What did users value or ignore?</w:t>
            </w:r>
          </w:p>
        </w:tc>
        <w:tc>
          <w:tcPr>
            <w:tcW w:type="dxa" w:w="6192"/>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What commercial signals appeared?</w:t>
            </w:r>
          </w:p>
        </w:tc>
        <w:tc>
          <w:tcPr>
            <w:tcW w:type="dxa" w:w="619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What should change in the product?</w:t>
            </w:r>
          </w:p>
        </w:tc>
        <w:tc>
          <w:tcPr>
            <w:tcW w:type="dxa" w:w="6192"/>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What should change in APES?</w:t>
            </w:r>
          </w:p>
        </w:tc>
        <w:tc>
          <w:tcPr>
            <w:tcW w:type="dxa" w:w="619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tcMar>
              <w:top w:w="70" w:type="dxa"/>
              <w:start w:w="75" w:type="dxa"/>
              <w:bottom w:w="70" w:type="dxa"/>
              <w:end w:w="75" w:type="dxa"/>
            </w:tcMar>
            <w:vAlign w:val="top"/>
          </w:tcPr>
          <w:p>
            <w:pPr>
              <w:spacing w:after="0" w:line="240" w:lineRule="auto"/>
            </w:pPr>
            <w:r>
              <w:rPr>
                <w:rFonts w:ascii="Lato" w:hAnsi="Lato" w:eastAsia="Lato"/>
                <w:color w:val="111111"/>
                <w:sz w:val="16"/>
              </w:rPr>
              <w:t>What should NOT be generalized from this pilot?</w:t>
            </w:r>
          </w:p>
        </w:tc>
        <w:tc>
          <w:tcPr>
            <w:tcW w:type="dxa" w:w="6192"/>
            <w:tcMar>
              <w:top w:w="70" w:type="dxa"/>
              <w:start w:w="75" w:type="dxa"/>
              <w:bottom w:w="70" w:type="dxa"/>
              <w:end w:w="75" w:type="dxa"/>
            </w:tcMar>
            <w:vAlign w:val="top"/>
          </w:tcPr>
          <w:p>
            <w:pPr>
              <w:spacing w:after="0" w:line="240" w:lineRule="auto"/>
            </w:pPr>
            <w:r>
              <w:rPr>
                <w:rFonts w:ascii="Lato" w:hAnsi="Lato" w:eastAsia="Lato"/>
                <w:color w:val="111111"/>
                <w:sz w:val="16"/>
              </w:rPr>
              <w:t>[ ]</w:t>
            </w:r>
          </w:p>
        </w:tc>
      </w:tr>
      <w:tr>
        <w:trPr>
          <w:cantSplit/>
        </w:trPr>
        <w:tc>
          <w:tcPr>
            <w:tcW w:type="dxa" w:w="4464"/>
            <w:shd w:fill="F8FAFC"/>
            <w:tcMar>
              <w:top w:w="70" w:type="dxa"/>
              <w:start w:w="75" w:type="dxa"/>
              <w:bottom w:w="70" w:type="dxa"/>
              <w:end w:w="75" w:type="dxa"/>
            </w:tcMar>
            <w:vAlign w:val="top"/>
          </w:tcPr>
          <w:p>
            <w:pPr>
              <w:spacing w:after="0" w:line="240" w:lineRule="auto"/>
            </w:pPr>
            <w:r>
              <w:rPr>
                <w:rFonts w:ascii="Lato" w:hAnsi="Lato" w:eastAsia="Lato"/>
                <w:color w:val="111111"/>
                <w:sz w:val="16"/>
              </w:rPr>
              <w:t>Proposed next version / decision</w:t>
            </w:r>
          </w:p>
        </w:tc>
        <w:tc>
          <w:tcPr>
            <w:tcW w:type="dxa" w:w="6192"/>
            <w:shd w:fill="F8FAFC"/>
            <w:tcMar>
              <w:top w:w="70" w:type="dxa"/>
              <w:start w:w="75" w:type="dxa"/>
              <w:bottom w:w="70" w:type="dxa"/>
              <w:end w:w="75" w:type="dxa"/>
            </w:tcMar>
            <w:vAlign w:val="top"/>
          </w:tcPr>
          <w:p>
            <w:pPr>
              <w:spacing w:after="0" w:line="240" w:lineRule="auto"/>
            </w:pPr>
            <w:r>
              <w:rPr>
                <w:rFonts w:ascii="Lato" w:hAnsi="Lato" w:eastAsia="Lato"/>
                <w:color w:val="111111"/>
                <w:sz w:val="16"/>
              </w:rPr>
              <w:t>[ ]</w:t>
            </w:r>
          </w:p>
        </w:tc>
      </w:tr>
    </w:tbl>
    <w:p>
      <w:pPr>
        <w:spacing w:after="40"/>
      </w:pPr>
    </w:p>
    <w:p>
      <w:pPr>
        <w:pStyle w:val="Heading1"/>
        <w:keepNext/>
        <w:spacing w:before="200" w:after="80"/>
      </w:pPr>
      <w:r>
        <w:rPr>
          <w:rFonts w:ascii="Lato" w:hAnsi="Lato" w:eastAsia="Lato"/>
          <w:b/>
          <w:color w:val="17365D"/>
          <w:sz w:val="34"/>
        </w:rPr>
        <w:t>Appendix O — Release Checklist</w:t>
      </w:r>
    </w:p>
    <w:p>
      <w:pPr>
        <w:pStyle w:val="ListBullet"/>
        <w:spacing w:after="50" w:line="264" w:lineRule="auto"/>
        <w:ind w:left="288"/>
      </w:pPr>
      <w:r>
        <w:rPr>
          <w:rFonts w:ascii="Lato" w:hAnsi="Lato" w:eastAsia="Lato"/>
          <w:sz w:val="19"/>
        </w:rPr>
        <w:t>Approved PRS/UX/architecture versions referenced in release record.</w:t>
      </w:r>
    </w:p>
    <w:p>
      <w:pPr>
        <w:pStyle w:val="ListBullet"/>
        <w:spacing w:after="50" w:line="264" w:lineRule="auto"/>
        <w:ind w:left="288"/>
      </w:pPr>
      <w:r>
        <w:rPr>
          <w:rFonts w:ascii="Lato" w:hAnsi="Lato" w:eastAsia="Lato"/>
          <w:sz w:val="19"/>
        </w:rPr>
        <w:t>All blocker/major defects resolved or explicitly accepted through a decision record.</w:t>
      </w:r>
    </w:p>
    <w:p>
      <w:pPr>
        <w:pStyle w:val="ListBullet"/>
        <w:spacing w:after="50" w:line="264" w:lineRule="auto"/>
        <w:ind w:left="288"/>
      </w:pPr>
      <w:r>
        <w:rPr>
          <w:rFonts w:ascii="Lato" w:hAnsi="Lato" w:eastAsia="Lato"/>
          <w:sz w:val="19"/>
        </w:rPr>
        <w:t>Unit/integration/regression/acceptance tests recorded and passing for release-critical paths.</w:t>
      </w:r>
    </w:p>
    <w:p>
      <w:pPr>
        <w:pStyle w:val="ListBullet"/>
        <w:spacing w:after="50" w:line="264" w:lineRule="auto"/>
        <w:ind w:left="288"/>
      </w:pPr>
      <w:r>
        <w:rPr>
          <w:rFonts w:ascii="Lato" w:hAnsi="Lato" w:eastAsia="Lato"/>
          <w:sz w:val="19"/>
        </w:rPr>
        <w:t>Clean install or portable-run test completed.</w:t>
      </w:r>
    </w:p>
    <w:p>
      <w:pPr>
        <w:pStyle w:val="ListBullet"/>
        <w:spacing w:after="50" w:line="264" w:lineRule="auto"/>
        <w:ind w:left="288"/>
      </w:pPr>
      <w:r>
        <w:rPr>
          <w:rFonts w:ascii="Lato" w:hAnsi="Lato" w:eastAsia="Lato"/>
          <w:sz w:val="19"/>
        </w:rPr>
        <w:t>No mandatory paid runtime API/hosting/tool credential required.</w:t>
      </w:r>
    </w:p>
    <w:p>
      <w:pPr>
        <w:pStyle w:val="ListBullet"/>
        <w:spacing w:after="50" w:line="264" w:lineRule="auto"/>
        <w:ind w:left="288"/>
      </w:pPr>
      <w:r>
        <w:rPr>
          <w:rFonts w:ascii="Lato" w:hAnsi="Lato" w:eastAsia="Lato"/>
          <w:sz w:val="19"/>
        </w:rPr>
        <w:t>Dependency/license inventory reviewed.</w:t>
      </w:r>
    </w:p>
    <w:p>
      <w:pPr>
        <w:pStyle w:val="ListBullet"/>
        <w:spacing w:after="50" w:line="264" w:lineRule="auto"/>
        <w:ind w:left="288"/>
      </w:pPr>
      <w:r>
        <w:rPr>
          <w:rFonts w:ascii="Lato" w:hAnsi="Lato" w:eastAsia="Lato"/>
          <w:sz w:val="19"/>
        </w:rPr>
        <w:t>User guide, demo data, release notes and known limitations match the actual build.</w:t>
      </w:r>
    </w:p>
    <w:p>
      <w:pPr>
        <w:pStyle w:val="ListBullet"/>
        <w:spacing w:after="50" w:line="264" w:lineRule="auto"/>
        <w:ind w:left="288"/>
      </w:pPr>
      <w:r>
        <w:rPr>
          <w:rFonts w:ascii="Lato" w:hAnsi="Lato" w:eastAsia="Lato"/>
          <w:sz w:val="19"/>
        </w:rPr>
        <w:t>Data backup/migration/recovery behavior documented where applicable.</w:t>
      </w:r>
    </w:p>
    <w:p>
      <w:pPr>
        <w:pStyle w:val="ListBullet"/>
        <w:spacing w:after="50" w:line="264" w:lineRule="auto"/>
        <w:ind w:left="288"/>
      </w:pPr>
      <w:r>
        <w:rPr>
          <w:rFonts w:ascii="Lato" w:hAnsi="Lato" w:eastAsia="Lato"/>
          <w:sz w:val="19"/>
        </w:rPr>
        <w:t>Version, build hash/checksum, changelog and archive path recorded.</w:t>
      </w:r>
    </w:p>
    <w:p>
      <w:pPr>
        <w:pStyle w:val="ListBullet"/>
        <w:spacing w:after="50" w:line="264" w:lineRule="auto"/>
        <w:ind w:left="288"/>
      </w:pPr>
      <w:r>
        <w:rPr>
          <w:rFonts w:ascii="Lato" w:hAnsi="Lato" w:eastAsia="Lato"/>
          <w:sz w:val="19"/>
        </w:rPr>
        <w:t>Rollback/recovery instructions available.</w:t>
      </w:r>
    </w:p>
    <w:p>
      <w:pPr>
        <w:pStyle w:val="ListBullet"/>
        <w:spacing w:after="50" w:line="264" w:lineRule="auto"/>
        <w:ind w:left="288"/>
      </w:pPr>
      <w:r>
        <w:rPr>
          <w:rFonts w:ascii="Lato" w:hAnsi="Lato" w:eastAsia="Lato"/>
          <w:sz w:val="19"/>
        </w:rPr>
        <w:t>Readiness status conservatively assigned.</w:t>
      </w:r>
    </w:p>
    <w:p>
      <w:pPr>
        <w:pStyle w:val="ListBullet"/>
        <w:spacing w:after="50" w:line="264" w:lineRule="auto"/>
        <w:ind w:left="288"/>
      </w:pPr>
      <w:r>
        <w:rPr>
          <w:rFonts w:ascii="Lato" w:hAnsi="Lato" w:eastAsia="Lato"/>
          <w:sz w:val="19"/>
        </w:rPr>
        <w:t>Debrief/learning task scheduled as the next allowed state.</w:t>
      </w:r>
    </w:p>
    <w:p>
      <w:pPr>
        <w:pStyle w:val="Heading1"/>
        <w:keepNext/>
        <w:spacing w:before="200" w:after="80"/>
      </w:pPr>
      <w:r>
        <w:rPr>
          <w:rFonts w:ascii="Lato" w:hAnsi="Lato" w:eastAsia="Lato"/>
          <w:b/>
          <w:color w:val="17365D"/>
          <w:sz w:val="34"/>
        </w:rPr>
        <w:t>Appendix P — Final Adopted Operating Rules</w:t>
      </w:r>
    </w:p>
    <w:p>
      <w:pPr>
        <w:pStyle w:val="ListBullet"/>
        <w:spacing w:after="50" w:line="264" w:lineRule="auto"/>
        <w:ind w:left="288"/>
      </w:pPr>
      <w:r>
        <w:rPr>
          <w:rFonts w:ascii="Lato" w:hAnsi="Lato" w:eastAsia="Lato"/>
          <w:sz w:val="19"/>
        </w:rPr>
        <w:t>Do the work, do not merely advise what could be done.</w:t>
      </w:r>
    </w:p>
    <w:p>
      <w:pPr>
        <w:pStyle w:val="ListBullet"/>
        <w:spacing w:after="50" w:line="264" w:lineRule="auto"/>
        <w:ind w:left="288"/>
      </w:pPr>
      <w:r>
        <w:rPr>
          <w:rFonts w:ascii="Lato" w:hAnsi="Lato" w:eastAsia="Lato"/>
          <w:sz w:val="19"/>
        </w:rPr>
        <w:t>Use a self-contained master prompt so a fresh chat understands the system from zero.</w:t>
      </w:r>
    </w:p>
    <w:p>
      <w:pPr>
        <w:pStyle w:val="ListBullet"/>
        <w:spacing w:after="50" w:line="264" w:lineRule="auto"/>
        <w:ind w:left="288"/>
      </w:pPr>
      <w:r>
        <w:rPr>
          <w:rFonts w:ascii="Lato" w:hAnsi="Lato" w:eastAsia="Lato"/>
          <w:sz w:val="19"/>
        </w:rPr>
        <w:t>Do not rely on prior chat memory for terms that can be defined in the artifact.</w:t>
      </w:r>
    </w:p>
    <w:p>
      <w:pPr>
        <w:pStyle w:val="ListBullet"/>
        <w:spacing w:after="50" w:line="264" w:lineRule="auto"/>
        <w:ind w:left="288"/>
      </w:pPr>
      <w:r>
        <w:rPr>
          <w:rFonts w:ascii="Lato" w:hAnsi="Lato" w:eastAsia="Lato"/>
          <w:sz w:val="19"/>
        </w:rPr>
        <w:t>Research and validate before locking product requirements.</w:t>
      </w:r>
    </w:p>
    <w:p>
      <w:pPr>
        <w:pStyle w:val="ListBullet"/>
        <w:spacing w:after="50" w:line="264" w:lineRule="auto"/>
        <w:ind w:left="288"/>
      </w:pPr>
      <w:r>
        <w:rPr>
          <w:rFonts w:ascii="Lato" w:hAnsi="Lato" w:eastAsia="Lato"/>
          <w:sz w:val="19"/>
        </w:rPr>
        <w:t>Design user decisions and workflow before optimizing implementation speed.</w:t>
      </w:r>
    </w:p>
    <w:p>
      <w:pPr>
        <w:pStyle w:val="ListBullet"/>
        <w:spacing w:after="50" w:line="264" w:lineRule="auto"/>
        <w:ind w:left="288"/>
      </w:pPr>
      <w:r>
        <w:rPr>
          <w:rFonts w:ascii="Lato" w:hAnsi="Lato" w:eastAsia="Lato"/>
          <w:sz w:val="19"/>
        </w:rPr>
        <w:t>Treat official/public platforms as boundary conditions; complement them unless evidence justifies another role.</w:t>
      </w:r>
    </w:p>
    <w:p>
      <w:pPr>
        <w:pStyle w:val="ListBullet"/>
        <w:spacing w:after="50" w:line="264" w:lineRule="auto"/>
        <w:ind w:left="288"/>
      </w:pPr>
      <w:r>
        <w:rPr>
          <w:rFonts w:ascii="Lato" w:hAnsi="Lato" w:eastAsia="Lato"/>
          <w:sz w:val="19"/>
        </w:rPr>
        <w:t>Use activity-based agents and explicit task connectivity.</w:t>
      </w:r>
    </w:p>
    <w:p>
      <w:pPr>
        <w:pStyle w:val="ListBullet"/>
        <w:spacing w:after="50" w:line="264" w:lineRule="auto"/>
        <w:ind w:left="288"/>
      </w:pPr>
      <w:r>
        <w:rPr>
          <w:rFonts w:ascii="Lato" w:hAnsi="Lato" w:eastAsia="Lato"/>
          <w:sz w:val="19"/>
        </w:rPr>
        <w:t>Keep durable project knowledge in versioned artifacts and registers.</w:t>
      </w:r>
    </w:p>
    <w:p>
      <w:pPr>
        <w:pStyle w:val="ListBullet"/>
        <w:spacing w:after="50" w:line="264" w:lineRule="auto"/>
        <w:ind w:left="288"/>
      </w:pPr>
      <w:r>
        <w:rPr>
          <w:rFonts w:ascii="Lato" w:hAnsi="Lato" w:eastAsia="Lato"/>
          <w:sz w:val="19"/>
        </w:rPr>
        <w:t>Generate Codex prompts from approved task contracts, not from vague feature descriptions.</w:t>
      </w:r>
    </w:p>
    <w:p>
      <w:pPr>
        <w:pStyle w:val="ListBullet"/>
        <w:spacing w:after="50" w:line="264" w:lineRule="auto"/>
        <w:ind w:left="288"/>
      </w:pPr>
      <w:r>
        <w:rPr>
          <w:rFonts w:ascii="Lato" w:hAnsi="Lato" w:eastAsia="Lato"/>
          <w:sz w:val="19"/>
        </w:rPr>
        <w:t>Require tests and review at each handoff; do not call a build complete if tests fail.</w:t>
      </w:r>
    </w:p>
    <w:p>
      <w:pPr>
        <w:pStyle w:val="ListBullet"/>
        <w:spacing w:after="50" w:line="264" w:lineRule="auto"/>
        <w:ind w:left="288"/>
      </w:pPr>
      <w:r>
        <w:rPr>
          <w:rFonts w:ascii="Lato" w:hAnsi="Lato" w:eastAsia="Lato"/>
          <w:sz w:val="19"/>
        </w:rPr>
        <w:t>Do not overstate readiness or market evidence.</w:t>
      </w:r>
    </w:p>
    <w:p>
      <w:pPr>
        <w:pStyle w:val="ListBullet"/>
        <w:spacing w:after="50" w:line="264" w:lineRule="auto"/>
        <w:ind w:left="288"/>
      </w:pPr>
      <w:r>
        <w:rPr>
          <w:rFonts w:ascii="Lato" w:hAnsi="Lato" w:eastAsia="Lato"/>
          <w:sz w:val="19"/>
        </w:rPr>
        <w:t>Keep the shipped product free of mandatory paid runtime APIs, hosting or tools.</w:t>
      </w:r>
    </w:p>
    <w:p>
      <w:pPr>
        <w:pStyle w:val="ListBullet"/>
        <w:spacing w:after="50" w:line="264" w:lineRule="auto"/>
        <w:ind w:left="288"/>
      </w:pPr>
      <w:r>
        <w:rPr>
          <w:rFonts w:ascii="Lato" w:hAnsi="Lato" w:eastAsia="Lato"/>
          <w:sz w:val="19"/>
        </w:rPr>
        <w:t>After the pilot, improve APES from evidence rather than adding speculative complexity.</w:t>
      </w:r>
    </w:p>
    <w:p>
      <w:pPr>
        <w:pStyle w:val="Heading1"/>
        <w:keepNext/>
        <w:spacing w:before="200" w:after="80"/>
      </w:pPr>
      <w:r>
        <w:rPr>
          <w:rFonts w:ascii="Lato" w:hAnsi="Lato" w:eastAsia="Lato"/>
          <w:b/>
          <w:color w:val="17365D"/>
          <w:sz w:val="34"/>
        </w:rPr>
        <w:t>Closing Baseline</w:t>
      </w:r>
    </w:p>
    <w:p>
      <w:pPr>
        <w:keepNext/>
        <w:spacing w:after="120" w:line="276" w:lineRule="auto"/>
      </w:pPr>
      <w:r>
        <w:rPr>
          <w:rFonts w:ascii="Lato" w:hAnsi="Lato" w:eastAsia="Lato"/>
          <w:i w:val="0"/>
          <w:sz w:val="20"/>
        </w:rPr>
        <w:t>This document is the consolidated V1.0 architectural and operating baseline created from the full design discussion. It is intended to be used directly as the kickoff reference for the next APES execution cycle. The immediate next work is not another conceptual layer: it is to initialize live governance, inspect the referenced TenderToFit/e-GP and automation-project materials, produce the verified evidence package, and allow those findings to drive the pilot design and implementation.</w:t>
      </w: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Lato" w:hAnsi="Lato" w:eastAsia="Lato"/>
        <w:color w:val="4A4A4A"/>
        <w:sz w:val="15"/>
      </w:rPr>
      <w:t xml:space="preserve">REVIEW_READY  •  11 August 2026  •  Page </w:t>
    </w:r>
    <w:r>
      <w:rPr>
        <w:rFonts w:ascii="Lato" w:hAnsi="Lato" w:eastAsia="Lato"/>
        <w:color w:val="4A4A4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1" w:color="D9DEE7"/>
      </w:pBdr>
    </w:pPr>
    <w:r>
      <w:rPr>
        <w:rFonts w:ascii="Lato" w:hAnsi="Lato" w:eastAsia="Lato"/>
        <w:color w:val="4A4A4A"/>
        <w:sz w:val="15"/>
      </w:rPr>
      <w:t>APES &amp; TenderToFit Pilot  |  Final Master Documentation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ato" w:hAnsi="La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ato" w:hAnsi="Lato"/>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ato" w:hAnsi="Lato"/>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ato" w:hAnsi="Lato"/>
      <w:b/>
      <w:bCs/>
      <w:color w:val="1F6D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sz w:val="19"/>
    </w:rPr>
  </w:style>
  <w:style w:type="paragraph" w:styleId="ListBullet2">
    <w:name w:val="List Bullet 2"/>
    <w:basedOn w:val="Normal"/>
    <w:uiPriority w:val="99"/>
    <w:unhideWhenUsed/>
    <w:rsid w:val="00326F90"/>
    <w:pPr>
      <w:numPr>
        <w:numId w:val="2"/>
      </w:numPr>
      <w:contextualSpacing/>
    </w:pPr>
    <w:rPr>
      <w:rFonts w:ascii="Lato" w:hAnsi="Lato"/>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Product Engineering System (APES) with TenderToFit Pilot — Final Master Documentation V1.0</dc:title>
  <dc:subject>Artifact-driven AI product engineering system and TenderToFit pilot specification</dc:subject>
  <dc:creator>Syful / OpenAI ChatGPT</dc:creator>
  <cp:keywords>APES, AI product engineering, TenderToFit, Bangladesh, e-GP, Codex, product design, orchestration</cp:keywords>
  <dc:description>Consolidated from the full source discussion. Status: REVIEW_READY.</dc:description>
  <cp:lastModifiedBy/>
  <cp:revision>1</cp:revision>
  <dcterms:created xsi:type="dcterms:W3CDTF">2013-12-23T23:15:00Z</dcterms:created>
  <dcterms:modified xsi:type="dcterms:W3CDTF">2013-12-23T23:15:00Z</dcterms:modified>
  <cp:category/>
</cp:coreProperties>
</file>