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6114DA">
      <w:r>
        <w:t>Reviewer 1</w:t>
      </w:r>
      <w:r w:rsidR="00A60F90">
        <w:t xml:space="preserve"> - TK</w:t>
      </w:r>
    </w:p>
    <w:p w:rsidR="006114DA" w:rsidRDefault="006114DA">
      <w:pPr>
        <w:rPr>
          <w:b/>
        </w:rPr>
      </w:pPr>
      <w:r w:rsidRPr="00C62BA5">
        <w:rPr>
          <w:b/>
        </w:rPr>
        <w:t>Reviewer 2</w:t>
      </w:r>
      <w:r w:rsidR="0090101C">
        <w:rPr>
          <w:b/>
        </w:rPr>
        <w:t>:</w:t>
      </w:r>
    </w:p>
    <w:p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I previously evaluated this paper as having some promising ideas, but with serious question marks and need for greater depth. Although the authors have made several responsive revisions, a better understanding of what</w:t>
      </w:r>
      <w:proofErr w:type="gramStart"/>
      <w:r w:rsidRPr="006B38DC">
        <w:rPr>
          <w:rFonts w:cstheme="minorHAnsi"/>
          <w:color w:val="222222"/>
          <w:shd w:val="clear" w:color="auto" w:fill="FFFFFF"/>
        </w:rPr>
        <w:t>'s being tested</w:t>
      </w:r>
      <w:proofErr w:type="gramEnd"/>
      <w:r w:rsidRPr="006B38DC">
        <w:rPr>
          <w:rFonts w:cstheme="minorHAnsi"/>
          <w:color w:val="222222"/>
          <w:shd w:val="clear" w:color="auto" w:fill="FFFFFF"/>
        </w:rPr>
        <w:t xml:space="preserve"> here and remaining weaknesses leave me less supportive of the paper. I note several outstanding issues.</w:t>
      </w:r>
    </w:p>
    <w:p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I previously misunderstood the authors' description of how these elections work in Vietnam. With a better understanding of this, I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think this is testing what the authors claim. As I now gather, central national candidates are running alongside local officials and elites in multi-seat elections. In a handful of cases, these national candidates lose to these local candidates, all of whom appear to be allies of the party. I agree that this might be embarrassing to the party and signal local opposition, which </w:t>
      </w:r>
      <w:proofErr w:type="gramStart"/>
      <w:r w:rsidRPr="006B38DC">
        <w:rPr>
          <w:rFonts w:cstheme="minorHAnsi"/>
          <w:color w:val="222222"/>
          <w:shd w:val="clear" w:color="auto" w:fill="FFFFFF"/>
        </w:rPr>
        <w:t>could plausibly be tied</w:t>
      </w:r>
      <w:proofErr w:type="gramEnd"/>
      <w:r w:rsidRPr="006B38DC">
        <w:rPr>
          <w:rFonts w:cstheme="minorHAnsi"/>
          <w:color w:val="222222"/>
          <w:shd w:val="clear" w:color="auto" w:fill="FFFFFF"/>
        </w:rPr>
        <w:t xml:space="preserve"> to the increased local funding the authors find.</w:t>
      </w:r>
    </w:p>
    <w:p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However, the authors go further and claim that the lack of resulting punishment of local elites is testing the theory of elections as elite monitoring/recruitment devices. I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see how this follows. </w:t>
      </w:r>
      <w:r w:rsidRPr="00B3505C">
        <w:rPr>
          <w:rFonts w:cstheme="minorHAnsi"/>
          <w:color w:val="222222"/>
          <w:highlight w:val="yellow"/>
          <w:shd w:val="clear" w:color="auto" w:fill="FFFFFF"/>
        </w:rPr>
        <w:t xml:space="preserve">That theory suggests that underperformance by local candidates will lead to their punishment (e.g., lack of promotions). Here, the local candidates are </w:t>
      </w:r>
      <w:proofErr w:type="spellStart"/>
      <w:r w:rsidRPr="00B3505C">
        <w:rPr>
          <w:rFonts w:cstheme="minorHAnsi"/>
          <w:color w:val="222222"/>
          <w:highlight w:val="yellow"/>
          <w:shd w:val="clear" w:color="auto" w:fill="FFFFFF"/>
        </w:rPr>
        <w:t>overperforming</w:t>
      </w:r>
      <w:proofErr w:type="spellEnd"/>
      <w:r w:rsidRPr="00B3505C">
        <w:rPr>
          <w:rFonts w:cstheme="minorHAnsi"/>
          <w:color w:val="222222"/>
          <w:highlight w:val="yellow"/>
          <w:shd w:val="clear" w:color="auto" w:fill="FFFFFF"/>
        </w:rPr>
        <w:t>. Why punish them?</w:t>
      </w:r>
      <w:r w:rsidRPr="006B38DC">
        <w:rPr>
          <w:rFonts w:cstheme="minorHAnsi"/>
          <w:color w:val="222222"/>
          <w:shd w:val="clear" w:color="auto" w:fill="FFFFFF"/>
        </w:rPr>
        <w:t xml:space="preserve"> </w:t>
      </w:r>
      <w:proofErr w:type="gramStart"/>
      <w:r w:rsidRPr="006B38DC">
        <w:rPr>
          <w:rFonts w:cstheme="minorHAnsi"/>
          <w:color w:val="222222"/>
          <w:shd w:val="clear" w:color="auto" w:fill="FFFFFF"/>
        </w:rPr>
        <w:t>There's</w:t>
      </w:r>
      <w:proofErr w:type="gramEnd"/>
      <w:r w:rsidRPr="006B38DC">
        <w:rPr>
          <w:rFonts w:cstheme="minorHAnsi"/>
          <w:color w:val="222222"/>
          <w:shd w:val="clear" w:color="auto" w:fill="FFFFFF"/>
        </w:rPr>
        <w:t xml:space="preserve"> a vague suggestion that they're supposed to be engineering votes in just the right way, but I see no backing for this and it's not clear the candidates themselves would be in charge of that. In sum, this specific setting is not </w:t>
      </w:r>
      <w:proofErr w:type="gramStart"/>
      <w:r w:rsidRPr="006B38DC">
        <w:rPr>
          <w:rFonts w:cstheme="minorHAnsi"/>
          <w:color w:val="222222"/>
          <w:shd w:val="clear" w:color="auto" w:fill="FFFFFF"/>
        </w:rPr>
        <w:t>well-suited</w:t>
      </w:r>
      <w:proofErr w:type="gramEnd"/>
      <w:r w:rsidRPr="006B38DC">
        <w:rPr>
          <w:rFonts w:cstheme="minorHAnsi"/>
          <w:color w:val="222222"/>
          <w:shd w:val="clear" w:color="auto" w:fill="FFFFFF"/>
        </w:rPr>
        <w:t xml:space="preserve"> to testing the candidate-monitoring mechanism, which is set up as a major contribution. Rather, </w:t>
      </w:r>
      <w:proofErr w:type="gramStart"/>
      <w:r w:rsidRPr="006B38DC">
        <w:rPr>
          <w:rFonts w:cstheme="minorHAnsi"/>
          <w:color w:val="222222"/>
          <w:shd w:val="clear" w:color="auto" w:fill="FFFFFF"/>
        </w:rPr>
        <w:t>we're</w:t>
      </w:r>
      <w:proofErr w:type="gramEnd"/>
      <w:r w:rsidRPr="006B38DC">
        <w:rPr>
          <w:rFonts w:cstheme="minorHAnsi"/>
          <w:color w:val="222222"/>
          <w:shd w:val="clear" w:color="auto" w:fill="FFFFFF"/>
        </w:rPr>
        <w:t xml:space="preserve"> left solely with testing the signaling/funding mechanism, which has been done quite a bit in single-country settings.</w:t>
      </w:r>
    </w:p>
    <w:p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There are other remaining issues. I still think the idea of informational tradeoffs, complexity, etc., is intriguing, but </w:t>
      </w:r>
      <w:proofErr w:type="gramStart"/>
      <w:r w:rsidRPr="006B38DC">
        <w:rPr>
          <w:rFonts w:cstheme="minorHAnsi"/>
          <w:color w:val="222222"/>
          <w:shd w:val="clear" w:color="auto" w:fill="FFFFFF"/>
        </w:rPr>
        <w:t>it's</w:t>
      </w:r>
      <w:proofErr w:type="gramEnd"/>
      <w:r w:rsidRPr="006B38DC">
        <w:rPr>
          <w:rFonts w:cstheme="minorHAnsi"/>
          <w:color w:val="222222"/>
          <w:shd w:val="clear" w:color="auto" w:fill="FFFFFF"/>
        </w:rPr>
        <w:t xml:space="preserve"> just not dealt with sufficient depth here to make a theoretical contribution. </w:t>
      </w:r>
      <w:r w:rsidRPr="00B3505C">
        <w:rPr>
          <w:rFonts w:cstheme="minorHAnsi"/>
          <w:color w:val="222222"/>
          <w:highlight w:val="yellow"/>
          <w:shd w:val="clear" w:color="auto" w:fill="FFFFFF"/>
        </w:rPr>
        <w:t xml:space="preserve">This is begging for a formal treatment in my eyes, as well as some specific examples of how the tradeoffs work. I encourage the authors to pursue this idea, but </w:t>
      </w:r>
      <w:proofErr w:type="gramStart"/>
      <w:r w:rsidRPr="00B3505C">
        <w:rPr>
          <w:rFonts w:cstheme="minorHAnsi"/>
          <w:color w:val="222222"/>
          <w:highlight w:val="yellow"/>
          <w:shd w:val="clear" w:color="auto" w:fill="FFFFFF"/>
        </w:rPr>
        <w:t>to really give</w:t>
      </w:r>
      <w:proofErr w:type="gramEnd"/>
      <w:r w:rsidRPr="00B3505C">
        <w:rPr>
          <w:rFonts w:cstheme="minorHAnsi"/>
          <w:color w:val="222222"/>
          <w:highlight w:val="yellow"/>
          <w:shd w:val="clear" w:color="auto" w:fill="FFFFFF"/>
        </w:rPr>
        <w:t xml:space="preserve"> it room, maybe in a restructured separate paper.</w:t>
      </w:r>
    </w:p>
    <w:p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As another reviewer noted, I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think the RDD empirical setup makes much sense here. </w:t>
      </w:r>
      <w:proofErr w:type="gramStart"/>
      <w:r w:rsidRPr="00B3505C">
        <w:rPr>
          <w:rFonts w:cstheme="minorHAnsi"/>
          <w:color w:val="222222"/>
          <w:highlight w:val="yellow"/>
          <w:shd w:val="clear" w:color="auto" w:fill="FFFFFF"/>
        </w:rPr>
        <w:t>It's</w:t>
      </w:r>
      <w:proofErr w:type="gramEnd"/>
      <w:r w:rsidRPr="00B3505C">
        <w:rPr>
          <w:rFonts w:cstheme="minorHAnsi"/>
          <w:color w:val="222222"/>
          <w:highlight w:val="yellow"/>
          <w:shd w:val="clear" w:color="auto" w:fill="FFFFFF"/>
        </w:rPr>
        <w:t xml:space="preserve"> not clear why defeats for the central candidate carry such distinct weight if the mechanism is signaling. Why </w:t>
      </w:r>
      <w:proofErr w:type="gramStart"/>
      <w:r w:rsidRPr="00B3505C">
        <w:rPr>
          <w:rFonts w:cstheme="minorHAnsi"/>
          <w:color w:val="222222"/>
          <w:highlight w:val="yellow"/>
          <w:shd w:val="clear" w:color="auto" w:fill="FFFFFF"/>
        </w:rPr>
        <w:t>doesn't</w:t>
      </w:r>
      <w:proofErr w:type="gramEnd"/>
      <w:r w:rsidRPr="00B3505C">
        <w:rPr>
          <w:rFonts w:cstheme="minorHAnsi"/>
          <w:color w:val="222222"/>
          <w:highlight w:val="yellow"/>
          <w:shd w:val="clear" w:color="auto" w:fill="FFFFFF"/>
        </w:rPr>
        <w:t xml:space="preserve"> general underperformance matter?</w:t>
      </w:r>
    </w:p>
    <w:p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A remaining problem, which the authors </w:t>
      </w:r>
      <w:proofErr w:type="gramStart"/>
      <w:r w:rsidRPr="006B38DC">
        <w:rPr>
          <w:rFonts w:cstheme="minorHAnsi"/>
          <w:color w:val="222222"/>
          <w:shd w:val="clear" w:color="auto" w:fill="FFFFFF"/>
        </w:rPr>
        <w:t>can't</w:t>
      </w:r>
      <w:proofErr w:type="gramEnd"/>
      <w:r w:rsidRPr="006B38DC">
        <w:rPr>
          <w:rFonts w:cstheme="minorHAnsi"/>
          <w:color w:val="222222"/>
          <w:shd w:val="clear" w:color="auto" w:fill="FFFFFF"/>
        </w:rPr>
        <w:t xml:space="preserve"> do too much about but is a problem nonetheless, is the limited data. There are </w:t>
      </w:r>
      <w:proofErr w:type="gramStart"/>
      <w:r w:rsidRPr="006B38DC">
        <w:rPr>
          <w:rFonts w:cstheme="minorHAnsi"/>
          <w:color w:val="222222"/>
          <w:shd w:val="clear" w:color="auto" w:fill="FFFFFF"/>
        </w:rPr>
        <w:t>4</w:t>
      </w:r>
      <w:proofErr w:type="gramEnd"/>
      <w:r w:rsidRPr="006B38DC">
        <w:rPr>
          <w:rFonts w:cstheme="minorHAnsi"/>
          <w:color w:val="222222"/>
          <w:shd w:val="clear" w:color="auto" w:fill="FFFFFF"/>
        </w:rPr>
        <w:t xml:space="preserve"> (or 5?) cases of election loss being tested here, and </w:t>
      </w:r>
      <w:r w:rsidRPr="00B3505C">
        <w:rPr>
          <w:rFonts w:cstheme="minorHAnsi"/>
          <w:color w:val="222222"/>
          <w:highlight w:val="yellow"/>
          <w:shd w:val="clear" w:color="auto" w:fill="FFFFFF"/>
        </w:rPr>
        <w:t>I'm dubious that some methods like generalized synthetic control can credibly be run on such a sample</w:t>
      </w:r>
      <w:r w:rsidRPr="006B38DC">
        <w:rPr>
          <w:rFonts w:cstheme="minorHAnsi"/>
          <w:color w:val="222222"/>
          <w:shd w:val="clear" w:color="auto" w:fill="FFFFFF"/>
        </w:rPr>
        <w:t xml:space="preserve">. </w:t>
      </w:r>
      <w:r w:rsidRPr="00B3505C">
        <w:rPr>
          <w:rFonts w:cstheme="minorHAnsi"/>
          <w:color w:val="222222"/>
          <w:highlight w:val="yellow"/>
          <w:shd w:val="clear" w:color="auto" w:fill="FFFFFF"/>
        </w:rPr>
        <w:t xml:space="preserve">When looking at other elections (Appendix E), the results </w:t>
      </w:r>
      <w:proofErr w:type="gramStart"/>
      <w:r w:rsidRPr="00B3505C">
        <w:rPr>
          <w:rFonts w:cstheme="minorHAnsi"/>
          <w:color w:val="222222"/>
          <w:highlight w:val="yellow"/>
          <w:shd w:val="clear" w:color="auto" w:fill="FFFFFF"/>
        </w:rPr>
        <w:t>don't</w:t>
      </w:r>
      <w:proofErr w:type="gramEnd"/>
      <w:r w:rsidRPr="00B3505C">
        <w:rPr>
          <w:rFonts w:cstheme="minorHAnsi"/>
          <w:color w:val="222222"/>
          <w:highlight w:val="yellow"/>
          <w:shd w:val="clear" w:color="auto" w:fill="FFFFFF"/>
        </w:rPr>
        <w:t xml:space="preserve"> seem to hold up</w:t>
      </w:r>
      <w:r w:rsidRPr="006B38DC">
        <w:rPr>
          <w:rFonts w:cstheme="minorHAnsi"/>
          <w:color w:val="222222"/>
          <w:shd w:val="clear" w:color="auto" w:fill="FFFFFF"/>
        </w:rPr>
        <w:t xml:space="preserve">. Granted, data limitations mean these tests </w:t>
      </w:r>
      <w:proofErr w:type="gramStart"/>
      <w:r w:rsidRPr="006B38DC">
        <w:rPr>
          <w:rFonts w:cstheme="minorHAnsi"/>
          <w:color w:val="222222"/>
          <w:shd w:val="clear" w:color="auto" w:fill="FFFFFF"/>
        </w:rPr>
        <w:t>can't</w:t>
      </w:r>
      <w:proofErr w:type="gramEnd"/>
      <w:r w:rsidRPr="006B38DC">
        <w:rPr>
          <w:rFonts w:cstheme="minorHAnsi"/>
          <w:color w:val="222222"/>
          <w:shd w:val="clear" w:color="auto" w:fill="FFFFFF"/>
        </w:rPr>
        <w:t xml:space="preserve"> be limited to close elections, but it's odd that there's no effect at all.</w:t>
      </w:r>
    </w:p>
    <w:p w:rsidR="0090101C" w:rsidRDefault="0090101C" w:rsidP="0090101C">
      <w:pPr>
        <w:ind w:left="720"/>
        <w:jc w:val="both"/>
        <w:rPr>
          <w:rFonts w:cstheme="minorHAnsi"/>
          <w:color w:val="222222"/>
        </w:rPr>
      </w:pPr>
      <w:r w:rsidRPr="006B38DC">
        <w:rPr>
          <w:rFonts w:cstheme="minorHAnsi"/>
          <w:color w:val="222222"/>
          <w:shd w:val="clear" w:color="auto" w:fill="FFFFFF"/>
        </w:rPr>
        <w:t xml:space="preserve">Another issue that would need to </w:t>
      </w:r>
      <w:proofErr w:type="gramStart"/>
      <w:r w:rsidRPr="006B38DC">
        <w:rPr>
          <w:rFonts w:cstheme="minorHAnsi"/>
          <w:color w:val="222222"/>
          <w:shd w:val="clear" w:color="auto" w:fill="FFFFFF"/>
        </w:rPr>
        <w:t>be confronted</w:t>
      </w:r>
      <w:proofErr w:type="gramEnd"/>
      <w:r w:rsidRPr="006B38DC">
        <w:rPr>
          <w:rFonts w:cstheme="minorHAnsi"/>
          <w:color w:val="222222"/>
          <w:shd w:val="clear" w:color="auto" w:fill="FFFFFF"/>
        </w:rPr>
        <w:t xml:space="preserve"> is the pattern in </w:t>
      </w:r>
      <w:r w:rsidRPr="00B3505C">
        <w:rPr>
          <w:rFonts w:cstheme="minorHAnsi"/>
          <w:color w:val="222222"/>
          <w:highlight w:val="yellow"/>
          <w:shd w:val="clear" w:color="auto" w:fill="FFFFFF"/>
        </w:rPr>
        <w:t xml:space="preserve">Figure 2 showing that these districts with losses (and resulting increases in funding) also displayed reductions in funding of the same magnitude in 2014, two years prior to the election. This is not statistically significant, but the magnitude seems striking, and I interpret this as meaning these districts </w:t>
      </w:r>
      <w:proofErr w:type="gramStart"/>
      <w:r w:rsidRPr="00B3505C">
        <w:rPr>
          <w:rFonts w:cstheme="minorHAnsi"/>
          <w:color w:val="222222"/>
          <w:highlight w:val="yellow"/>
          <w:shd w:val="clear" w:color="auto" w:fill="FFFFFF"/>
        </w:rPr>
        <w:t xml:space="preserve">were actually just </w:t>
      </w:r>
      <w:r w:rsidRPr="00B3505C">
        <w:rPr>
          <w:rFonts w:cstheme="minorHAnsi"/>
          <w:color w:val="222222"/>
          <w:highlight w:val="yellow"/>
          <w:shd w:val="clear" w:color="auto" w:fill="FFFFFF"/>
        </w:rPr>
        <w:lastRenderedPageBreak/>
        <w:t>restored</w:t>
      </w:r>
      <w:proofErr w:type="gramEnd"/>
      <w:r w:rsidRPr="00B3505C">
        <w:rPr>
          <w:rFonts w:cstheme="minorHAnsi"/>
          <w:color w:val="222222"/>
          <w:highlight w:val="yellow"/>
          <w:shd w:val="clear" w:color="auto" w:fill="FFFFFF"/>
        </w:rPr>
        <w:t xml:space="preserve"> to their expected level of funding pre-2014.</w:t>
      </w:r>
      <w:r w:rsidRPr="006B38DC">
        <w:rPr>
          <w:rFonts w:cstheme="minorHAnsi"/>
          <w:color w:val="222222"/>
          <w:shd w:val="clear" w:color="auto" w:fill="FFFFFF"/>
        </w:rPr>
        <w:t xml:space="preserve"> </w:t>
      </w:r>
      <w:proofErr w:type="gramStart"/>
      <w:r w:rsidRPr="006B38DC">
        <w:rPr>
          <w:rFonts w:cstheme="minorHAnsi"/>
          <w:color w:val="222222"/>
          <w:shd w:val="clear" w:color="auto" w:fill="FFFFFF"/>
        </w:rPr>
        <w:t>And</w:t>
      </w:r>
      <w:proofErr w:type="gramEnd"/>
      <w:r w:rsidRPr="006B38DC">
        <w:rPr>
          <w:rFonts w:cstheme="minorHAnsi"/>
          <w:color w:val="222222"/>
          <w:shd w:val="clear" w:color="auto" w:fill="FFFFFF"/>
        </w:rPr>
        <w:t xml:space="preserve"> perhaps the votes were a reaction to what was happening in 2014?</w:t>
      </w:r>
    </w:p>
    <w:p w:rsidR="0090101C" w:rsidRPr="006B38D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To bring this together, the authors have a suggestion of a result (analyzed well given the sample and data problems, to be sure) that electoral repudiations of the central party </w:t>
      </w:r>
      <w:proofErr w:type="gramStart"/>
      <w:r w:rsidRPr="006B38DC">
        <w:rPr>
          <w:rFonts w:cstheme="minorHAnsi"/>
          <w:color w:val="222222"/>
          <w:shd w:val="clear" w:color="auto" w:fill="FFFFFF"/>
        </w:rPr>
        <w:t>are met</w:t>
      </w:r>
      <w:proofErr w:type="gramEnd"/>
      <w:r w:rsidRPr="006B38DC">
        <w:rPr>
          <w:rFonts w:cstheme="minorHAnsi"/>
          <w:color w:val="222222"/>
          <w:shd w:val="clear" w:color="auto" w:fill="FFFFFF"/>
        </w:rPr>
        <w:t xml:space="preserve"> with funding shifts. This offers some support for the signaling model of autocratic elections, but this type of analysis </w:t>
      </w:r>
      <w:proofErr w:type="gramStart"/>
      <w:r w:rsidRPr="006B38DC">
        <w:rPr>
          <w:rFonts w:cstheme="minorHAnsi"/>
          <w:color w:val="222222"/>
          <w:shd w:val="clear" w:color="auto" w:fill="FFFFFF"/>
        </w:rPr>
        <w:t>has been done</w:t>
      </w:r>
      <w:proofErr w:type="gramEnd"/>
      <w:r w:rsidRPr="006B38DC">
        <w:rPr>
          <w:rFonts w:cstheme="minorHAnsi"/>
          <w:color w:val="222222"/>
          <w:shd w:val="clear" w:color="auto" w:fill="FFFFFF"/>
        </w:rPr>
        <w:t xml:space="preserve"> before. The authors are claiming the results can do more by also testing the candidate recruitment model of elections, but I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think that holds up. Given the lack of much theoretical novelty, I personally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see the resulting contribution to be sufficient for JOP.</w:t>
      </w:r>
    </w:p>
    <w:p w:rsidR="0090101C" w:rsidRPr="00C62BA5" w:rsidRDefault="0090101C">
      <w:pPr>
        <w:rPr>
          <w:b/>
        </w:rPr>
      </w:pPr>
      <w:r>
        <w:rPr>
          <w:b/>
        </w:rPr>
        <w:t>My response:</w:t>
      </w:r>
    </w:p>
    <w:p w:rsidR="006114DA" w:rsidRDefault="006114DA" w:rsidP="00A60F90">
      <w:pPr>
        <w:pStyle w:val="ListParagraph"/>
        <w:numPr>
          <w:ilvl w:val="0"/>
          <w:numId w:val="2"/>
        </w:numPr>
        <w:ind w:left="360"/>
        <w:jc w:val="both"/>
      </w:pPr>
      <w:r w:rsidRPr="00A60F90">
        <w:rPr>
          <w:i/>
        </w:rPr>
        <w:t>On the theory of elections serving as elite monitoring devices</w:t>
      </w:r>
      <w:r>
        <w:t xml:space="preserve">, the reviewer is unconvinced that the paper can test the candidate-monitoring mechanism. </w:t>
      </w:r>
    </w:p>
    <w:p w:rsidR="0056292E" w:rsidRDefault="006114DA" w:rsidP="003E5C8E">
      <w:pPr>
        <w:ind w:firstLine="360"/>
        <w:jc w:val="both"/>
      </w:pPr>
      <w:r>
        <w:t xml:space="preserve">I would like to clarify, however, that </w:t>
      </w:r>
      <w:r w:rsidR="0056292E">
        <w:t>the paper does</w:t>
      </w:r>
      <w:r>
        <w:t xml:space="preserve"> </w:t>
      </w:r>
      <w:r w:rsidRPr="006114DA">
        <w:rPr>
          <w:i/>
        </w:rPr>
        <w:t>not</w:t>
      </w:r>
      <w:r>
        <w:t xml:space="preserve"> </w:t>
      </w:r>
      <w:r w:rsidR="0056292E">
        <w:t>seek to test the candidate-monitoring mechanism at all</w:t>
      </w:r>
      <w:r>
        <w:t>. Instead, as I have explained on pages TK of the manuscript and more specifically in my initial response to the reviewer, if it is using elections to monitor its own agents, “</w:t>
      </w:r>
      <w:r w:rsidRPr="006114DA">
        <w:rPr>
          <w:i/>
        </w:rPr>
        <w:t>the regime is not testing the candidates but rather the provincial executives who are in charge of managing (and thus manipulating) the elections</w:t>
      </w:r>
      <w:r>
        <w:t xml:space="preserve">.” </w:t>
      </w:r>
      <w:r w:rsidR="003E5C8E">
        <w:t xml:space="preserve">Given that the reviewer’s reading of the theory still differs from my argument even after a round of revision, I believe I have not done a good job communicating my points. Thus, in this revision, I have made several edits on pages TK of the revised manuscript to describe the theories </w:t>
      </w:r>
      <w:proofErr w:type="gramStart"/>
      <w:r w:rsidR="003E5C8E">
        <w:t>being tested</w:t>
      </w:r>
      <w:proofErr w:type="gramEnd"/>
      <w:r w:rsidR="003E5C8E">
        <w:t xml:space="preserve"> more clearly.</w:t>
      </w:r>
    </w:p>
    <w:p w:rsidR="006114DA" w:rsidRDefault="006114DA" w:rsidP="00C62BA5">
      <w:pPr>
        <w:ind w:firstLine="360"/>
        <w:jc w:val="both"/>
      </w:pPr>
      <w:r>
        <w:t xml:space="preserve">To </w:t>
      </w:r>
      <w:r w:rsidR="00C41182">
        <w:t>explain the setup</w:t>
      </w:r>
      <w:r>
        <w:t>, there are four relevant (groups of) actors:</w:t>
      </w:r>
    </w:p>
    <w:p w:rsidR="006114DA" w:rsidRDefault="006114DA" w:rsidP="00C62BA5">
      <w:pPr>
        <w:pStyle w:val="ListParagraph"/>
        <w:jc w:val="both"/>
      </w:pPr>
      <w:r w:rsidRPr="006114DA">
        <w:rPr>
          <w:b/>
        </w:rPr>
        <w:t>A</w:t>
      </w:r>
      <w:r>
        <w:t>: The regime leadership</w:t>
      </w:r>
    </w:p>
    <w:p w:rsidR="006114DA" w:rsidRDefault="006114DA" w:rsidP="00C62BA5">
      <w:pPr>
        <w:pStyle w:val="ListParagraph"/>
        <w:jc w:val="both"/>
      </w:pPr>
      <w:r w:rsidRPr="006114DA">
        <w:rPr>
          <w:b/>
        </w:rPr>
        <w:t>B</w:t>
      </w:r>
      <w:r>
        <w:t>: Provincial executives, which consists of the Provincial Party Secretary and the Chairman of the People’s Committee</w:t>
      </w:r>
    </w:p>
    <w:p w:rsidR="006114DA" w:rsidRDefault="006114DA" w:rsidP="00C62BA5">
      <w:pPr>
        <w:pStyle w:val="ListParagraph"/>
        <w:jc w:val="both"/>
      </w:pPr>
      <w:r w:rsidRPr="006114DA">
        <w:rPr>
          <w:b/>
        </w:rPr>
        <w:t>C</w:t>
      </w:r>
      <w:r>
        <w:t>: Central candidates, who are high-ranking CPV elites who operate at the central level of government</w:t>
      </w:r>
    </w:p>
    <w:p w:rsidR="006114DA" w:rsidRDefault="006114DA" w:rsidP="00C62BA5">
      <w:pPr>
        <w:pStyle w:val="ListParagraph"/>
        <w:jc w:val="both"/>
      </w:pPr>
      <w:r w:rsidRPr="006114DA">
        <w:rPr>
          <w:b/>
        </w:rPr>
        <w:t>D</w:t>
      </w:r>
      <w:r>
        <w:t>: Local candidates, who are CPV elites at various ranks who operate at local levels of government</w:t>
      </w:r>
    </w:p>
    <w:p w:rsidR="00C41182" w:rsidRDefault="00C41182" w:rsidP="00C62BA5">
      <w:pPr>
        <w:ind w:firstLine="360"/>
        <w:jc w:val="both"/>
      </w:pPr>
      <w:r>
        <w:t xml:space="preserve">There is some overlap between A and C, as </w:t>
      </w:r>
      <w:r w:rsidR="003D0B35">
        <w:t>some</w:t>
      </w:r>
      <w:r>
        <w:t xml:space="preserve"> cabinet members who are members of </w:t>
      </w:r>
      <w:proofErr w:type="gramStart"/>
      <w:r>
        <w:t>A also</w:t>
      </w:r>
      <w:proofErr w:type="gramEnd"/>
      <w:r>
        <w:t xml:space="preserve"> have to compete in and win seats in the legislature to justify their position. There is some but very minimal overlap between B and D.</w:t>
      </w:r>
      <w:r w:rsidR="00C94CD2">
        <w:t xml:space="preserve"> For </w:t>
      </w:r>
      <w:r w:rsidR="00343809">
        <w:t>simplicity,</w:t>
      </w:r>
      <w:r w:rsidR="00C94CD2">
        <w:t xml:space="preserve"> we can assume these groups of actors to </w:t>
      </w:r>
      <w:r w:rsidR="00343809">
        <w:t>be mutually exclusive</w:t>
      </w:r>
      <w:r w:rsidR="00C94CD2">
        <w:t>.</w:t>
      </w:r>
    </w:p>
    <w:p w:rsidR="006114DA" w:rsidRDefault="006114DA" w:rsidP="00C62BA5">
      <w:pPr>
        <w:ind w:firstLine="360"/>
        <w:jc w:val="both"/>
      </w:pPr>
      <w:r>
        <w:t xml:space="preserve">In each electoral district, one central candidate C would compete against multiple local candidates D. Provincial executives B are in charge of election management efforts, including electioneering </w:t>
      </w:r>
      <w:r w:rsidR="00090869">
        <w:t>e.g. allocating candidates between different districts, deciding district sizes</w:t>
      </w:r>
      <w:r w:rsidR="003D0B35">
        <w:t>,</w:t>
      </w:r>
      <w:r w:rsidR="00090869">
        <w:t xml:space="preserve"> etc., </w:t>
      </w:r>
      <w:r>
        <w:t>and voter mobilization</w:t>
      </w:r>
      <w:r w:rsidR="00090869">
        <w:t>.</w:t>
      </w:r>
      <w:r w:rsidR="0056292E">
        <w:t xml:space="preserve"> </w:t>
      </w:r>
      <w:r w:rsidR="00090869">
        <w:t>B</w:t>
      </w:r>
      <w:r w:rsidR="0056292E">
        <w:t>ecause of this</w:t>
      </w:r>
      <w:r w:rsidR="003D0B35">
        <w:t>,</w:t>
      </w:r>
      <w:r w:rsidR="0056292E">
        <w:t xml:space="preserve"> they have </w:t>
      </w:r>
      <w:r w:rsidR="00090869">
        <w:t>the</w:t>
      </w:r>
      <w:r w:rsidR="0056292E">
        <w:t xml:space="preserve"> power to influence election results</w:t>
      </w:r>
      <w:r>
        <w:t>. The candidates C and D themselves play minimal role</w:t>
      </w:r>
      <w:r w:rsidR="0056292E">
        <w:t>s</w:t>
      </w:r>
      <w:r>
        <w:t xml:space="preserve"> in the electoral process.</w:t>
      </w:r>
    </w:p>
    <w:p w:rsidR="00C41182" w:rsidRDefault="00C41182" w:rsidP="00C62BA5">
      <w:pPr>
        <w:ind w:firstLine="360"/>
        <w:jc w:val="both"/>
      </w:pPr>
      <w:r>
        <w:t>The regime leadership A wants all the central candidates C to win elections, and order</w:t>
      </w:r>
      <w:r w:rsidR="003D0B35">
        <w:t>s</w:t>
      </w:r>
      <w:r>
        <w:t xml:space="preserve"> provincial executives B to make that happen. Provincial executives B </w:t>
      </w:r>
      <w:proofErr w:type="gramStart"/>
      <w:r>
        <w:t>are held</w:t>
      </w:r>
      <w:proofErr w:type="gramEnd"/>
      <w:r>
        <w:t xml:space="preserve"> accountable to the regime leadership A through the cadre management system and the top-down allocation of resources. </w:t>
      </w:r>
      <w:proofErr w:type="gramStart"/>
      <w:r>
        <w:t>So</w:t>
      </w:r>
      <w:proofErr w:type="gramEnd"/>
      <w:r>
        <w:t xml:space="preserve"> A may reward a successful provincial executive B by promoting them, or by allocating more resources to them through </w:t>
      </w:r>
      <w:r>
        <w:lastRenderedPageBreak/>
        <w:t xml:space="preserve">central transfers. If A wants to punish B, it may choose to do </w:t>
      </w:r>
      <w:r w:rsidR="003D0B35">
        <w:t xml:space="preserve">it </w:t>
      </w:r>
      <w:r>
        <w:t>through demotion or a delay in promotion, or by reducing transfers to B’s province.</w:t>
      </w:r>
    </w:p>
    <w:p w:rsidR="0056292E" w:rsidRDefault="00C41182" w:rsidP="00C62BA5">
      <w:pPr>
        <w:ind w:firstLine="360"/>
        <w:jc w:val="both"/>
      </w:pPr>
      <w:r>
        <w:t xml:space="preserve">At the same time, because both provincial executives B and local candidates </w:t>
      </w:r>
      <w:proofErr w:type="spellStart"/>
      <w:r>
        <w:t>D are</w:t>
      </w:r>
      <w:proofErr w:type="spellEnd"/>
      <w:r>
        <w:t xml:space="preserve"> natives of their provinces, and both have relationships and ties to local interests, provincial executives </w:t>
      </w:r>
      <w:proofErr w:type="gramStart"/>
      <w:r>
        <w:t>B also</w:t>
      </w:r>
      <w:proofErr w:type="gramEnd"/>
      <w:r>
        <w:t xml:space="preserve"> want as many local candidates D to win as possible. However, the more efforts provincial executives B invest in helping local candidates D win elections may jeopardize the chance of central candidates C and vice versa. </w:t>
      </w:r>
      <w:r w:rsidR="00F1733A">
        <w:t xml:space="preserve">It is also possible to arrive at a sub-optimal outcome in which too many votes go to either C or D that not enough votes </w:t>
      </w:r>
      <w:proofErr w:type="gramStart"/>
      <w:r w:rsidR="00F1733A">
        <w:t>are left</w:t>
      </w:r>
      <w:proofErr w:type="gramEnd"/>
      <w:r w:rsidR="00F1733A">
        <w:t xml:space="preserve"> for the other to pass the minimum threshold, resulting in unfilled seats.</w:t>
      </w:r>
      <w:r w:rsidR="0056292E">
        <w:t xml:space="preserve"> Provincial executives B must decide how much they want to help central candidates C vs. local candidates D and allocate their efforts accordingly.</w:t>
      </w:r>
    </w:p>
    <w:p w:rsidR="00BD604B" w:rsidRDefault="0056292E" w:rsidP="00C62BA5">
      <w:pPr>
        <w:ind w:firstLine="360"/>
        <w:jc w:val="both"/>
      </w:pPr>
      <w:proofErr w:type="gramStart"/>
      <w:r>
        <w:t>The paper argues that the regime leadership A could be using election results to test the competence or loya</w:t>
      </w:r>
      <w:r w:rsidR="00BD604B">
        <w:t xml:space="preserve">lty of provincial executives B. </w:t>
      </w:r>
      <w:r>
        <w:t xml:space="preserve">Specifically, if a central candidate C is defeated in B’s province, the regime leadership A could infer that B either did an inadequate job at helping C or intentionally chose to </w:t>
      </w:r>
      <w:r w:rsidRPr="00BD604B">
        <w:t>favor D in defiance of A</w:t>
      </w:r>
      <w:r w:rsidR="00333DED" w:rsidRPr="00BD604B">
        <w:t>’s order</w:t>
      </w:r>
      <w:r w:rsidRPr="00BD604B">
        <w:t>.</w:t>
      </w:r>
      <w:proofErr w:type="gramEnd"/>
      <w:r w:rsidR="009A5793" w:rsidRPr="00BD604B">
        <w:t xml:space="preserve"> </w:t>
      </w:r>
      <w:r w:rsidR="00BD604B" w:rsidRPr="00BD604B">
        <w:t xml:space="preserve">If this is the case, then the regime leadership A should seek to punish provincial executives B whenever it sees a central candidate defeat. </w:t>
      </w:r>
      <w:r w:rsidR="00343809">
        <w:t xml:space="preserve">This means that evidence of punishment happening to provincial executives B could support this theory. </w:t>
      </w:r>
      <w:r w:rsidR="00BD604B" w:rsidRPr="00BD604B">
        <w:t xml:space="preserve">In other words, my theory does not </w:t>
      </w:r>
      <w:proofErr w:type="gramStart"/>
      <w:r w:rsidR="00BD604B" w:rsidRPr="00BD604B">
        <w:t>suggest that</w:t>
      </w:r>
      <w:proofErr w:type="gramEnd"/>
      <w:r w:rsidR="00BD604B" w:rsidRPr="00BD604B">
        <w:t xml:space="preserve"> “</w:t>
      </w:r>
      <w:r w:rsidR="00BD604B" w:rsidRPr="00BD604B">
        <w:rPr>
          <w:rFonts w:cstheme="minorHAnsi"/>
          <w:i/>
          <w:color w:val="222222"/>
          <w:shd w:val="clear" w:color="auto" w:fill="FFFFFF"/>
        </w:rPr>
        <w:t>underperformance by local candidates will lead to their punishment (e.g., lack of promotions)</w:t>
      </w:r>
      <w:r w:rsidR="00BD604B" w:rsidRPr="00BD604B">
        <w:rPr>
          <w:rFonts w:cstheme="minorHAnsi"/>
          <w:color w:val="222222"/>
          <w:shd w:val="clear" w:color="auto" w:fill="FFFFFF"/>
        </w:rPr>
        <w:t>” as the revi</w:t>
      </w:r>
      <w:r w:rsidR="00BD604B">
        <w:rPr>
          <w:rFonts w:cstheme="minorHAnsi"/>
          <w:color w:val="222222"/>
          <w:shd w:val="clear" w:color="auto" w:fill="FFFFFF"/>
        </w:rPr>
        <w:t xml:space="preserve">ewer has noted in their comment because the performance being assessed here is </w:t>
      </w:r>
      <w:r w:rsidR="00C62BA5">
        <w:rPr>
          <w:rFonts w:cstheme="minorHAnsi"/>
          <w:color w:val="222222"/>
          <w:shd w:val="clear" w:color="auto" w:fill="FFFFFF"/>
        </w:rPr>
        <w:t>that of the</w:t>
      </w:r>
      <w:r w:rsidR="00BD604B">
        <w:rPr>
          <w:rFonts w:cstheme="minorHAnsi"/>
          <w:color w:val="222222"/>
          <w:shd w:val="clear" w:color="auto" w:fill="FFFFFF"/>
        </w:rPr>
        <w:t xml:space="preserve"> provincial bureaucrats B and not th</w:t>
      </w:r>
      <w:r w:rsidR="00C62BA5">
        <w:rPr>
          <w:rFonts w:cstheme="minorHAnsi"/>
          <w:color w:val="222222"/>
          <w:shd w:val="clear" w:color="auto" w:fill="FFFFFF"/>
        </w:rPr>
        <w:t>at of the</w:t>
      </w:r>
      <w:r w:rsidR="00BD604B">
        <w:rPr>
          <w:rFonts w:cstheme="minorHAnsi"/>
          <w:color w:val="222222"/>
          <w:shd w:val="clear" w:color="auto" w:fill="FFFFFF"/>
        </w:rPr>
        <w:t xml:space="preserve"> local candidates C. </w:t>
      </w:r>
    </w:p>
    <w:p w:rsidR="0056292E" w:rsidRDefault="00BD604B" w:rsidP="00C62BA5">
      <w:pPr>
        <w:ind w:firstLine="360"/>
        <w:jc w:val="both"/>
      </w:pPr>
      <w:r>
        <w:t>I</w:t>
      </w:r>
      <w:r w:rsidR="00333DED">
        <w:t xml:space="preserve">n this sense, the elite-monitoring function </w:t>
      </w:r>
      <w:r w:rsidR="003D0B35">
        <w:t>in</w:t>
      </w:r>
      <w:r w:rsidR="00333DED">
        <w:t xml:space="preserve"> this paper is not about the candidates running in the election, but it is about the politicians/bureaucrats who are in charge of manipulating the elections to ensure victories for central candidates preferred by the regime. For the regime, elections thus serve as a test of compliance, specifically of provincial executives’ willingness and ability to comply with an order that conflict</w:t>
      </w:r>
      <w:r w:rsidR="003D0B35">
        <w:t>s</w:t>
      </w:r>
      <w:r w:rsidR="00333DED">
        <w:t xml:space="preserve"> with some of their self-interests.</w:t>
      </w:r>
      <w:r w:rsidR="00343809">
        <w:t xml:space="preserve"> This distinguishes the theory in my paper from others that rely on the candidate-monitoring mechanism</w:t>
      </w:r>
      <w:r w:rsidR="00090869">
        <w:t>.</w:t>
      </w:r>
    </w:p>
    <w:p w:rsidR="00333DED" w:rsidRDefault="00333DED" w:rsidP="00C62BA5">
      <w:pPr>
        <w:ind w:firstLine="360"/>
        <w:jc w:val="both"/>
      </w:pPr>
      <w:r>
        <w:t xml:space="preserve">The idea that elections may help authoritarian regimes monitor the local politicians/bureaucrats in charge of election management instead of the candidates running in the elections have previously been proposed by </w:t>
      </w:r>
      <w:proofErr w:type="spellStart"/>
      <w:r>
        <w:t>Malesky</w:t>
      </w:r>
      <w:proofErr w:type="spellEnd"/>
      <w:r>
        <w:t xml:space="preserve"> and Schuler specifically for the case of Vietnam:</w:t>
      </w:r>
    </w:p>
    <w:p w:rsidR="00333DED" w:rsidRPr="00333DED" w:rsidRDefault="00333DED" w:rsidP="00C62BA5">
      <w:pPr>
        <w:ind w:left="360" w:firstLine="360"/>
        <w:jc w:val="both"/>
      </w:pPr>
      <w:r w:rsidRPr="00333DED">
        <w:rPr>
          <w:rStyle w:val="fontstyle01"/>
          <w:i/>
        </w:rPr>
        <w:t>Nevertheless, rigged elections can also allow regime elites to</w:t>
      </w:r>
      <w:r w:rsidRPr="00333DED">
        <w:rPr>
          <w:rStyle w:val="fontstyle01"/>
          <w:i/>
        </w:rPr>
        <w:t xml:space="preserve"> </w:t>
      </w:r>
      <w:r w:rsidRPr="00333DED">
        <w:rPr>
          <w:rStyle w:val="fontstyle01"/>
          <w:i/>
        </w:rPr>
        <w:t>monitor bureaucratic competence and allegiance, but in a very different</w:t>
      </w:r>
      <w:r w:rsidRPr="00333DED">
        <w:rPr>
          <w:rStyle w:val="fontstyle01"/>
          <w:i/>
        </w:rPr>
        <w:t xml:space="preserve"> </w:t>
      </w:r>
      <w:r w:rsidRPr="00333DED">
        <w:rPr>
          <w:rStyle w:val="fontstyle01"/>
          <w:i/>
        </w:rPr>
        <w:t>way. In these cases, the signal that regime leaders read is not the vote</w:t>
      </w:r>
      <w:r>
        <w:rPr>
          <w:rStyle w:val="fontstyle01"/>
          <w:i/>
        </w:rPr>
        <w:t xml:space="preserve"> </w:t>
      </w:r>
      <w:r w:rsidRPr="00333DED">
        <w:rPr>
          <w:rStyle w:val="fontstyle01"/>
          <w:i/>
        </w:rPr>
        <w:t>share of a particular bureaucrat. Indeed, the bureaucrat under surveillance may not even be a candidate.</w:t>
      </w:r>
      <w:r w:rsidRPr="00333DED">
        <w:rPr>
          <w:rStyle w:val="fontstyle01"/>
          <w:i/>
        </w:rPr>
        <w:t xml:space="preserve"> </w:t>
      </w:r>
      <w:r w:rsidRPr="00333DED">
        <w:rPr>
          <w:rStyle w:val="fontstyle01"/>
          <w:i/>
        </w:rPr>
        <w:t>Rather, the regime monitors</w:t>
      </w:r>
      <w:r w:rsidRPr="00333DED">
        <w:rPr>
          <w:rStyle w:val="fontstyle01"/>
          <w:i/>
        </w:rPr>
        <w:t xml:space="preserve"> </w:t>
      </w:r>
      <w:r w:rsidRPr="00333DED">
        <w:rPr>
          <w:rStyle w:val="fontstyle01"/>
          <w:i/>
        </w:rPr>
        <w:t>regional compliance by assessing how well the local bureaucrat</w:t>
      </w:r>
      <w:r w:rsidRPr="00333DED">
        <w:rPr>
          <w:rFonts w:ascii="TimesNewRomanPS" w:hAnsi="TimesNewRomanPS"/>
          <w:i/>
          <w:color w:val="242021"/>
        </w:rPr>
        <w:br/>
      </w:r>
      <w:r w:rsidRPr="00333DED">
        <w:rPr>
          <w:rStyle w:val="fontstyle01"/>
          <w:i/>
        </w:rPr>
        <w:t xml:space="preserve">manipulates the election to assure victory and supermajorities for candidates favored by the regime. Such </w:t>
      </w:r>
      <w:r w:rsidRPr="00333DED">
        <w:rPr>
          <w:rStyle w:val="fontstyle01"/>
          <w:i/>
        </w:rPr>
        <w:t>k</w:t>
      </w:r>
      <w:r w:rsidRPr="00333DED">
        <w:rPr>
          <w:rStyle w:val="fontstyle01"/>
          <w:i/>
        </w:rPr>
        <w:t>nowledge is most important for</w:t>
      </w:r>
      <w:r w:rsidRPr="00333DED">
        <w:rPr>
          <w:rStyle w:val="fontstyle01"/>
          <w:i/>
        </w:rPr>
        <w:t xml:space="preserve"> </w:t>
      </w:r>
      <w:r w:rsidRPr="00333DED">
        <w:rPr>
          <w:rStyle w:val="fontstyle01"/>
          <w:i/>
        </w:rPr>
        <w:t>countries characterized by severe political and ethnic cleavages that</w:t>
      </w:r>
      <w:r>
        <w:rPr>
          <w:rStyle w:val="fontstyle01"/>
          <w:i/>
        </w:rPr>
        <w:t xml:space="preserve"> </w:t>
      </w:r>
      <w:r w:rsidRPr="00333DED">
        <w:rPr>
          <w:rStyle w:val="fontstyle01"/>
          <w:i/>
        </w:rPr>
        <w:t>map onto geographic boundaries.</w:t>
      </w:r>
      <w:r>
        <w:rPr>
          <w:rStyle w:val="fontstyle01"/>
          <w:i/>
        </w:rPr>
        <w:t xml:space="preserve"> </w:t>
      </w:r>
      <w:r>
        <w:rPr>
          <w:rStyle w:val="fontstyle01"/>
        </w:rPr>
        <w:t>(2011, 496)</w:t>
      </w:r>
    </w:p>
    <w:p w:rsidR="00333DED" w:rsidRDefault="00333DED" w:rsidP="00C62BA5">
      <w:pPr>
        <w:ind w:firstLine="360"/>
        <w:jc w:val="both"/>
      </w:pPr>
      <w:r>
        <w:t xml:space="preserve">Outside of Vietnam, </w:t>
      </w:r>
      <w:proofErr w:type="spellStart"/>
      <w:r>
        <w:t>Myagkov</w:t>
      </w:r>
      <w:proofErr w:type="spellEnd"/>
      <w:r>
        <w:t xml:space="preserve">, </w:t>
      </w:r>
      <w:proofErr w:type="spellStart"/>
      <w:r>
        <w:t>Ordeshook</w:t>
      </w:r>
      <w:proofErr w:type="spellEnd"/>
      <w:r w:rsidR="003D0B35">
        <w:t>,</w:t>
      </w:r>
      <w:r>
        <w:t xml:space="preserve"> and </w:t>
      </w:r>
      <w:proofErr w:type="spellStart"/>
      <w:r>
        <w:t>Shakin</w:t>
      </w:r>
      <w:proofErr w:type="spellEnd"/>
      <w:r>
        <w:t xml:space="preserve"> have also described it in the case of Russia:</w:t>
      </w:r>
    </w:p>
    <w:p w:rsidR="00333DED" w:rsidRDefault="00333DED" w:rsidP="00C62BA5">
      <w:pPr>
        <w:ind w:left="360" w:firstLine="360"/>
        <w:jc w:val="both"/>
        <w:rPr>
          <w:rStyle w:val="fontstyle01"/>
        </w:rPr>
      </w:pPr>
      <w:r w:rsidRPr="00333DED">
        <w:rPr>
          <w:rStyle w:val="fontstyle01"/>
          <w:i/>
        </w:rPr>
        <w:t>Absent the usual signals that a true democracy, imbedded in a</w:t>
      </w:r>
      <w:r w:rsidRPr="00333DED">
        <w:rPr>
          <w:rStyle w:val="fontstyle01"/>
          <w:i/>
        </w:rPr>
        <w:t xml:space="preserve"> </w:t>
      </w:r>
      <w:r w:rsidRPr="00333DED">
        <w:rPr>
          <w:rStyle w:val="fontstyle01"/>
          <w:i/>
        </w:rPr>
        <w:t>market economy, provides, the Kremlin needs ways to judge the</w:t>
      </w:r>
      <w:r w:rsidRPr="00333DED">
        <w:rPr>
          <w:rStyle w:val="fontstyle01"/>
          <w:i/>
        </w:rPr>
        <w:t xml:space="preserve"> </w:t>
      </w:r>
      <w:r w:rsidRPr="00333DED">
        <w:rPr>
          <w:rStyle w:val="fontstyle01"/>
          <w:i/>
        </w:rPr>
        <w:t>loyalty and competence of those outside its walls, and elections</w:t>
      </w:r>
      <w:r w:rsidRPr="00333DED">
        <w:rPr>
          <w:rFonts w:ascii="TimesNewRomanPS" w:hAnsi="TimesNewRomanPS"/>
          <w:i/>
          <w:color w:val="242021"/>
        </w:rPr>
        <w:br/>
      </w:r>
      <w:r w:rsidRPr="00333DED">
        <w:rPr>
          <w:rStyle w:val="fontstyle01"/>
          <w:i/>
        </w:rPr>
        <w:t>serve that purpose.</w:t>
      </w:r>
      <w:r w:rsidRPr="00333DED">
        <w:rPr>
          <w:rStyle w:val="fontstyle01"/>
          <w:i/>
        </w:rPr>
        <w:t xml:space="preserve"> </w:t>
      </w:r>
      <w:r w:rsidRPr="00333DED">
        <w:rPr>
          <w:rStyle w:val="fontstyle01"/>
          <w:i/>
        </w:rPr>
        <w:t>A weak showing, relative to the past, on the part</w:t>
      </w:r>
      <w:r w:rsidRPr="00333DED">
        <w:rPr>
          <w:rStyle w:val="fontstyle01"/>
          <w:i/>
        </w:rPr>
        <w:t xml:space="preserve"> </w:t>
      </w:r>
      <w:r w:rsidRPr="00333DED">
        <w:rPr>
          <w:rStyle w:val="fontstyle01"/>
          <w:i/>
        </w:rPr>
        <w:t xml:space="preserve">of Putin, Medvedev, or United </w:t>
      </w:r>
      <w:r w:rsidRPr="00333DED">
        <w:rPr>
          <w:rStyle w:val="fontstyle01"/>
          <w:i/>
        </w:rPr>
        <w:lastRenderedPageBreak/>
        <w:t>Russia in some oblast, rayon, or</w:t>
      </w:r>
      <w:r w:rsidRPr="00333DED">
        <w:rPr>
          <w:rStyle w:val="fontstyle01"/>
          <w:i/>
        </w:rPr>
        <w:t xml:space="preserve"> </w:t>
      </w:r>
      <w:r w:rsidRPr="00333DED">
        <w:rPr>
          <w:rStyle w:val="fontstyle01"/>
          <w:i/>
        </w:rPr>
        <w:t xml:space="preserve">precinct signals a governor or local apparatchik who needs replacement if not outright incarceration. </w:t>
      </w:r>
      <w:r w:rsidRPr="00333DED">
        <w:rPr>
          <w:rStyle w:val="fontstyle01"/>
        </w:rPr>
        <w:t>(2009, 136)</w:t>
      </w:r>
    </w:p>
    <w:p w:rsidR="00333DED" w:rsidRDefault="00333DED" w:rsidP="00C62BA5">
      <w:pPr>
        <w:ind w:firstLine="360"/>
        <w:jc w:val="both"/>
      </w:pPr>
      <w:r>
        <w:t xml:space="preserve">Additionally, there is also some similarity between how an authoritarian regime may use election results to monitor the election management performance of its politicians/bureaucrats and how a </w:t>
      </w:r>
      <w:proofErr w:type="spellStart"/>
      <w:r>
        <w:t>client</w:t>
      </w:r>
      <w:r w:rsidR="003D0B35">
        <w:t>e</w:t>
      </w:r>
      <w:r>
        <w:t>listic</w:t>
      </w:r>
      <w:proofErr w:type="spellEnd"/>
      <w:r>
        <w:t xml:space="preserve"> party may use election results to monitor the performance of its brokers. </w:t>
      </w:r>
      <w:proofErr w:type="spellStart"/>
      <w:r>
        <w:t>Larreguy</w:t>
      </w:r>
      <w:proofErr w:type="spellEnd"/>
      <w:r>
        <w:t xml:space="preserve">, Marshall, and </w:t>
      </w:r>
      <w:proofErr w:type="spellStart"/>
      <w:r>
        <w:t>Querubin</w:t>
      </w:r>
      <w:proofErr w:type="spellEnd"/>
      <w:r>
        <w:t xml:space="preserve"> (2016) were one of the first to look at this function of elections and study its impact.</w:t>
      </w:r>
    </w:p>
    <w:p w:rsidR="00BD604B" w:rsidRDefault="00333DED" w:rsidP="00C62BA5">
      <w:pPr>
        <w:ind w:firstLine="360"/>
        <w:jc w:val="both"/>
      </w:pPr>
      <w:r>
        <w:t>The above suggests that there are already some theoretical and empirical works exploring the ability of elections to help authoritarian regimes monitor their politicians/agents through their performance in securing victories for regime-favored candidates</w:t>
      </w:r>
      <w:r w:rsidR="00D61650">
        <w:t xml:space="preserve"> even when the former are not candidates themselves</w:t>
      </w:r>
      <w:r>
        <w:t>.</w:t>
      </w:r>
      <w:r w:rsidR="005B02B4">
        <w:t xml:space="preserve"> There ha</w:t>
      </w:r>
      <w:r w:rsidR="003D0B35">
        <w:t>ve</w:t>
      </w:r>
      <w:r w:rsidR="005B02B4">
        <w:t xml:space="preserve"> not been, however, rigorous tests of this function, both on its own as well as vis-à-vis </w:t>
      </w:r>
      <w:r w:rsidR="00E35462">
        <w:t>other functions of authoritarian elections</w:t>
      </w:r>
      <w:r w:rsidR="009A5793">
        <w:t>, and my paper seeks to fill in this gap.</w:t>
      </w:r>
    </w:p>
    <w:p w:rsidR="00090869" w:rsidRDefault="00BD604B" w:rsidP="00C62BA5">
      <w:pPr>
        <w:ind w:firstLine="360"/>
        <w:jc w:val="both"/>
      </w:pPr>
      <w:r>
        <w:t>In the manuscript, I</w:t>
      </w:r>
      <w:r>
        <w:t xml:space="preserve"> find evidence against this theory of elections as a device to monitor local politicians. Specifically, whereas this theory predict</w:t>
      </w:r>
      <w:r w:rsidR="00090869">
        <w:t>s</w:t>
      </w:r>
      <w:r>
        <w:t xml:space="preserve"> that the regime A would punish provincial executives B in provinces where central candidates </w:t>
      </w:r>
      <w:proofErr w:type="spellStart"/>
      <w:r>
        <w:t xml:space="preserve">D </w:t>
      </w:r>
      <w:proofErr w:type="gramStart"/>
      <w:r>
        <w:t>are</w:t>
      </w:r>
      <w:proofErr w:type="spellEnd"/>
      <w:r>
        <w:t xml:space="preserve"> defeated</w:t>
      </w:r>
      <w:proofErr w:type="gramEnd"/>
      <w:r w:rsidR="00090869">
        <w:t xml:space="preserve"> by reducing transfers to their provinces</w:t>
      </w:r>
      <w:r>
        <w:t xml:space="preserve">, I find that it </w:t>
      </w:r>
      <w:r>
        <w:t>does not do this</w:t>
      </w:r>
      <w:r>
        <w:t>.</w:t>
      </w:r>
      <w:r>
        <w:t xml:space="preserve"> </w:t>
      </w:r>
      <w:r>
        <w:t xml:space="preserve">Instead, the regime chooses to </w:t>
      </w:r>
      <w:r>
        <w:t xml:space="preserve">send more money to </w:t>
      </w:r>
      <w:r>
        <w:t>these provinces</w:t>
      </w:r>
      <w:r>
        <w:t>.</w:t>
      </w:r>
    </w:p>
    <w:p w:rsidR="00BD604B" w:rsidRDefault="00BD604B" w:rsidP="00C62BA5">
      <w:pPr>
        <w:ind w:firstLine="360"/>
        <w:jc w:val="both"/>
      </w:pPr>
      <w:r>
        <w:t xml:space="preserve">In </w:t>
      </w:r>
      <w:r w:rsidR="00090869">
        <w:t xml:space="preserve">addition, in </w:t>
      </w:r>
      <w:r>
        <w:t xml:space="preserve">Appendix TK of the revised manuscript, I also </w:t>
      </w:r>
      <w:r w:rsidR="00090869">
        <w:t xml:space="preserve">look at other forms of punishment that the regime leadership A could use against provincial executives B. I find that provincial executives B did not suffer </w:t>
      </w:r>
      <w:r>
        <w:t xml:space="preserve">other forms of punishment such as firing, demotion, or delay of promotion. </w:t>
      </w:r>
      <w:r w:rsidR="00C94CD2">
        <w:t>As advised by the reviewer</w:t>
      </w:r>
      <w:r w:rsidR="00090869">
        <w:t xml:space="preserve"> in their</w:t>
      </w:r>
      <w:r w:rsidR="00C62BA5">
        <w:t xml:space="preserve"> </w:t>
      </w:r>
      <w:r w:rsidR="00C94CD2">
        <w:t>previous comment, I have also gathered a large body of</w:t>
      </w:r>
      <w:r>
        <w:t xml:space="preserve"> qualitative evidence in Appendix TK</w:t>
      </w:r>
      <w:r w:rsidR="00C94CD2">
        <w:t xml:space="preserve">, which shows that </w:t>
      </w:r>
      <w:r>
        <w:t xml:space="preserve">none of the provincial executives in provinces </w:t>
      </w:r>
      <w:r w:rsidR="00C94CD2">
        <w:t xml:space="preserve">that saw central candidate defeats </w:t>
      </w:r>
      <w:r w:rsidR="00090869">
        <w:t xml:space="preserve">– as well as their subordinates at the district level – </w:t>
      </w:r>
      <w:r w:rsidR="00343809">
        <w:t>has</w:t>
      </w:r>
      <w:r w:rsidR="00C94CD2">
        <w:t xml:space="preserve"> suffered any punishment</w:t>
      </w:r>
      <w:r w:rsidR="00343809">
        <w:t xml:space="preserve"> in any form</w:t>
      </w:r>
      <w:r w:rsidR="00C94CD2">
        <w:t>.</w:t>
      </w:r>
    </w:p>
    <w:p w:rsidR="00C62BA5" w:rsidRDefault="00C62BA5" w:rsidP="00C62BA5">
      <w:pPr>
        <w:ind w:firstLine="360"/>
        <w:jc w:val="both"/>
      </w:pPr>
      <w:r>
        <w:t xml:space="preserve">As a side note, the candidate-monitoring mechanism of elections has already been explored </w:t>
      </w:r>
      <w:r>
        <w:t xml:space="preserve">for the Vietnam case </w:t>
      </w:r>
      <w:r>
        <w:t xml:space="preserve">by </w:t>
      </w:r>
      <w:proofErr w:type="spellStart"/>
      <w:r>
        <w:t>Malesky</w:t>
      </w:r>
      <w:proofErr w:type="spellEnd"/>
      <w:r>
        <w:t xml:space="preserve"> and Schuler (2013), who find no evidence that the regime is considering the performance of individual local candidates C when deciding whether to promote them to higher positions. In </w:t>
      </w:r>
      <w:r>
        <w:t>fact,</w:t>
      </w:r>
      <w:r>
        <w:t xml:space="preserve"> it was the reviewer’s previous </w:t>
      </w:r>
      <w:r>
        <w:t xml:space="preserve">suggestion to engage more with </w:t>
      </w:r>
      <w:proofErr w:type="spellStart"/>
      <w:r>
        <w:t>Malesky</w:t>
      </w:r>
      <w:proofErr w:type="spellEnd"/>
      <w:r>
        <w:t xml:space="preserve"> and Schuler’s work </w:t>
      </w:r>
      <w:r>
        <w:t xml:space="preserve">that </w:t>
      </w:r>
      <w:r>
        <w:t xml:space="preserve">had </w:t>
      </w:r>
      <w:r>
        <w:t>prompted me to engage with this paper</w:t>
      </w:r>
      <w:r>
        <w:t xml:space="preserve">. This discussion </w:t>
      </w:r>
      <w:proofErr w:type="gramStart"/>
      <w:r>
        <w:t>is found</w:t>
      </w:r>
      <w:proofErr w:type="gramEnd"/>
      <w:r>
        <w:t xml:space="preserve"> in</w:t>
      </w:r>
      <w:r>
        <w:t xml:space="preserve"> footnote 10 on page 12 </w:t>
      </w:r>
      <w:r>
        <w:t>o</w:t>
      </w:r>
      <w:r>
        <w:t>f the manuscript</w:t>
      </w:r>
      <w:r>
        <w:t>’s previous manuscript, but I have revised it</w:t>
      </w:r>
      <w:r>
        <w:t xml:space="preserve"> to emphasize the distinction between my theory and tha</w:t>
      </w:r>
      <w:r>
        <w:t xml:space="preserve">t of </w:t>
      </w:r>
      <w:proofErr w:type="spellStart"/>
      <w:r>
        <w:t>Malesky</w:t>
      </w:r>
      <w:proofErr w:type="spellEnd"/>
      <w:r>
        <w:t xml:space="preserve"> and Schuler (2013). The revised discussion is now in footnote TK on page TK of the newly revised manuscript.</w:t>
      </w:r>
    </w:p>
    <w:p w:rsidR="00C62BA5" w:rsidRDefault="00C62BA5" w:rsidP="00A60F90">
      <w:pPr>
        <w:pStyle w:val="ListParagraph"/>
        <w:numPr>
          <w:ilvl w:val="0"/>
          <w:numId w:val="2"/>
        </w:numPr>
        <w:ind w:left="360"/>
        <w:jc w:val="both"/>
      </w:pPr>
      <w:r w:rsidRPr="00A60F90">
        <w:rPr>
          <w:i/>
        </w:rPr>
        <w:t xml:space="preserve">On the idea of informational tradeoffs and informational complexity from election results, </w:t>
      </w:r>
      <w:r>
        <w:t>the reviewer finds that the paper has not explored this idea enough for it to be a theoretical contribution. The reviewer recommends that I consider a formal treatment of the idea, as well as to provide specific examples of the informational tradeoffs that authoritarian regimes have to face.</w:t>
      </w:r>
    </w:p>
    <w:p w:rsidR="003E5C8E" w:rsidRDefault="00C62BA5" w:rsidP="00C62BA5">
      <w:pPr>
        <w:ind w:firstLine="360"/>
        <w:jc w:val="both"/>
      </w:pPr>
      <w:r>
        <w:t xml:space="preserve">My paper builds on a </w:t>
      </w:r>
      <w:r w:rsidR="003E5C8E">
        <w:t xml:space="preserve">diverse </w:t>
      </w:r>
      <w:r>
        <w:t>body of work</w:t>
      </w:r>
      <w:r w:rsidR="003E5C8E">
        <w:t>s</w:t>
      </w:r>
      <w:r>
        <w:t xml:space="preserve"> that have explored the tradeoff between autocrats’ use of elections as an information source and their need to win these elections. I contribute to the literature by arguing that similar tradeoffs also exist between different types of information. </w:t>
      </w:r>
      <w:r w:rsidR="003E5C8E">
        <w:t>To be fully transparent, I have not originally intended for this to be the main theoretical innovation of the paper. Rather, as Reviewer 1 generously notes, the paper seeks to “</w:t>
      </w:r>
      <w:r w:rsidR="003E5C8E" w:rsidRPr="003E5C8E">
        <w:rPr>
          <w:rFonts w:cstheme="minorHAnsi"/>
          <w:i/>
          <w:color w:val="222222"/>
          <w:shd w:val="clear" w:color="auto" w:fill="FFFFFF"/>
        </w:rPr>
        <w:t>synthesize and present the informational arguments about elections</w:t>
      </w:r>
      <w:r w:rsidR="003E5C8E">
        <w:rPr>
          <w:rFonts w:cstheme="minorHAnsi"/>
          <w:color w:val="222222"/>
          <w:shd w:val="clear" w:color="auto" w:fill="FFFFFF"/>
        </w:rPr>
        <w:t>”</w:t>
      </w:r>
      <w:r w:rsidR="00C51C38">
        <w:rPr>
          <w:rFonts w:cstheme="minorHAnsi"/>
          <w:color w:val="222222"/>
          <w:shd w:val="clear" w:color="auto" w:fill="FFFFFF"/>
        </w:rPr>
        <w:t xml:space="preserve"> and identify potential contradictions that exist among these arguments. The arguments about informational tradeoffs and informational complexity serve to explain why such contradiction may exist.</w:t>
      </w:r>
    </w:p>
    <w:p w:rsidR="00C62BA5" w:rsidRDefault="00C62BA5" w:rsidP="003E5C8E">
      <w:pPr>
        <w:ind w:firstLine="360"/>
        <w:jc w:val="both"/>
        <w:rPr>
          <w:rFonts w:eastAsiaTheme="minorEastAsia"/>
        </w:rPr>
      </w:pPr>
      <w:r>
        <w:lastRenderedPageBreak/>
        <w:t xml:space="preserve">As the reviewer correctly suggests, a formal treatment would help strengthen this contribution but would take up space beyond the scope of the paper. </w:t>
      </w:r>
      <w:r w:rsidR="003D0B35">
        <w:t>I intend</w:t>
      </w:r>
      <w:r>
        <w:t xml:space="preserve"> to pursue this suggestion in a separate paper with a clearer focus on the formal model. In the meantime, I note that some existing works have provided excellent formal treatment</w:t>
      </w:r>
      <w:r w:rsidR="003E5C8E">
        <w:t>s</w:t>
      </w:r>
      <w:r>
        <w:t xml:space="preserve"> of the tradeoff between the informational value of elections and </w:t>
      </w:r>
      <w:r w:rsidR="003D0B35">
        <w:t>their</w:t>
      </w:r>
      <w:r>
        <w:t xml:space="preserve"> certainty. For example, </w:t>
      </w:r>
      <w:proofErr w:type="gramStart"/>
      <w:r>
        <w:t>Little</w:t>
      </w:r>
      <w:proofErr w:type="gramEnd"/>
      <w:r>
        <w:t xml:space="preserve"> (2017) – which was suggested to me by Reviewer 1 in the previous round of review – has explicitly modeled the </w:t>
      </w:r>
      <w:proofErr w:type="spellStart"/>
      <w:r>
        <w:t>informativeness</w:t>
      </w:r>
      <w:proofErr w:type="spellEnd"/>
      <w:r>
        <w:t xml:space="preserve"> of an election as </w:t>
      </w:r>
      <m:oMath>
        <m:sSub>
          <m:sSubPr>
            <m:ctrlPr>
              <w:rPr>
                <w:rFonts w:ascii="Cambria Math" w:hAnsi="Cambria Math"/>
                <w:i/>
              </w:rPr>
            </m:ctrlPr>
          </m:sSubPr>
          <m:e>
            <m:r>
              <m:rPr>
                <m:scr m:val="double-struck"/>
              </m:rPr>
              <w:rPr>
                <w:rFonts w:ascii="Cambria Math" w:hAnsi="Cambria Math"/>
              </w:rPr>
              <m:t>V</m:t>
            </m:r>
          </m:e>
          <m:sub>
            <m:r>
              <w:rPr>
                <w:rFonts w:ascii="Cambria Math" w:hAnsi="Cambria Math"/>
              </w:rPr>
              <m:t>e</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ω</m:t>
                </m:r>
              </m:sub>
            </m:sSub>
            <m:d>
              <m:dPr>
                <m:begChr m:val="["/>
                <m:endChr m:val="]"/>
                <m:ctrlPr>
                  <w:rPr>
                    <w:rFonts w:ascii="Cambria Math" w:hAnsi="Cambria Math"/>
                    <w:i/>
                  </w:rPr>
                </m:ctrlPr>
              </m:dPr>
              <m:e>
                <m:r>
                  <w:rPr>
                    <w:rFonts w:ascii="Cambria Math" w:hAnsi="Cambria Math"/>
                  </w:rPr>
                  <m:t>ω</m:t>
                </m:r>
              </m:e>
              <m:e>
                <m:r>
                  <w:rPr>
                    <w:rFonts w:ascii="Cambria Math" w:hAnsi="Cambria Math"/>
                  </w:rPr>
                  <m:t>e</m:t>
                </m:r>
              </m:e>
            </m:d>
          </m:e>
        </m:d>
      </m:oMath>
      <w:r>
        <w:rPr>
          <w:rFonts w:eastAsiaTheme="minorEastAsia"/>
        </w:rPr>
        <w:t xml:space="preserve"> where </w:t>
      </w:r>
      <m:oMath>
        <m:r>
          <w:rPr>
            <w:rFonts w:ascii="Cambria Math" w:eastAsiaTheme="minorEastAsia" w:hAnsi="Cambria Math"/>
          </w:rPr>
          <m:t>e</m:t>
        </m:r>
      </m:oMath>
      <w:r>
        <w:rPr>
          <w:rFonts w:eastAsiaTheme="minorEastAsia"/>
        </w:rPr>
        <w:t xml:space="preserve"> is the incumbent vote share and </w:t>
      </w:r>
      <m:oMath>
        <m:r>
          <w:rPr>
            <w:rFonts w:ascii="Cambria Math" w:eastAsiaTheme="minorEastAsia" w:hAnsi="Cambria Math"/>
          </w:rPr>
          <m:t>ω</m:t>
        </m:r>
      </m:oMath>
      <w:r>
        <w:rPr>
          <w:rFonts w:eastAsiaTheme="minorEastAsia"/>
        </w:rPr>
        <w:t xml:space="preserve"> is the information to be learned, in this case</w:t>
      </w:r>
      <w:r w:rsidR="003D0B35">
        <w:rPr>
          <w:rFonts w:eastAsiaTheme="minorEastAsia"/>
        </w:rPr>
        <w:t>,</w:t>
      </w:r>
      <w:r>
        <w:rPr>
          <w:rFonts w:eastAsiaTheme="minorEastAsia"/>
        </w:rPr>
        <w:t xml:space="preserve"> the incumbent’s strength. </w:t>
      </w:r>
      <w:r w:rsidR="003E5C8E">
        <w:rPr>
          <w:rFonts w:eastAsiaTheme="minorEastAsia"/>
        </w:rPr>
        <w:t>An extension of this model to allow for multiple</w:t>
      </w:r>
      <w:r w:rsidR="00C51C38">
        <w:rPr>
          <w:rFonts w:eastAsiaTheme="minorEastAsia"/>
        </w:rPr>
        <w:t xml:space="preserve"> types of information could potentially be very useful</w:t>
      </w:r>
      <w:r w:rsidR="003E5C8E">
        <w:rPr>
          <w:rFonts w:eastAsiaTheme="minorEastAsia"/>
        </w:rPr>
        <w:t>.</w:t>
      </w:r>
    </w:p>
    <w:p w:rsidR="003E5C8E" w:rsidRDefault="00C51C38" w:rsidP="003E5C8E">
      <w:pPr>
        <w:ind w:firstLine="360"/>
        <w:jc w:val="both"/>
      </w:pPr>
      <w:r>
        <w:rPr>
          <w:rFonts w:eastAsiaTheme="minorEastAsia"/>
        </w:rPr>
        <w:t xml:space="preserve">Given that a formal treatment would be beyond the scope of this paper, </w:t>
      </w:r>
      <w:r w:rsidR="00663F8A">
        <w:rPr>
          <w:rFonts w:eastAsiaTheme="minorEastAsia"/>
        </w:rPr>
        <w:t xml:space="preserve">I have heeded the reviewer’s other excellent advice and add </w:t>
      </w:r>
      <w:r w:rsidR="003D0B35">
        <w:rPr>
          <w:rFonts w:eastAsiaTheme="minorEastAsia"/>
        </w:rPr>
        <w:t>several</w:t>
      </w:r>
      <w:r w:rsidR="00663F8A">
        <w:rPr>
          <w:rFonts w:eastAsiaTheme="minorEastAsia"/>
        </w:rPr>
        <w:t xml:space="preserve"> specific examples of the tradeoffs to the revised manuscript. Specifically, on page TK, I have brought the example from Kenya by Gandhi (2015) (previously suggested to me by Reviewer 1) to the forefront. </w:t>
      </w:r>
      <w:proofErr w:type="gramStart"/>
      <w:r w:rsidR="003D0B35">
        <w:rPr>
          <w:rFonts w:eastAsiaTheme="minorEastAsia"/>
        </w:rPr>
        <w:t>Also</w:t>
      </w:r>
      <w:proofErr w:type="gramEnd"/>
      <w:r w:rsidR="00663F8A">
        <w:rPr>
          <w:rFonts w:eastAsiaTheme="minorEastAsia"/>
        </w:rPr>
        <w:t xml:space="preserve">, on page TK, I have added an example of a very similar tradeoff facing </w:t>
      </w:r>
      <w:proofErr w:type="spellStart"/>
      <w:r w:rsidR="00663F8A">
        <w:rPr>
          <w:rFonts w:eastAsiaTheme="minorEastAsia"/>
        </w:rPr>
        <w:t>clientelistic</w:t>
      </w:r>
      <w:proofErr w:type="spellEnd"/>
      <w:r w:rsidR="00663F8A">
        <w:rPr>
          <w:rFonts w:eastAsiaTheme="minorEastAsia"/>
        </w:rPr>
        <w:t xml:space="preserve"> parties in Mexico from </w:t>
      </w:r>
      <w:proofErr w:type="spellStart"/>
      <w:r w:rsidR="00663F8A">
        <w:t>Larreguy</w:t>
      </w:r>
      <w:proofErr w:type="spellEnd"/>
      <w:r w:rsidR="00663F8A">
        <w:t xml:space="preserve">, Marshall, and </w:t>
      </w:r>
      <w:proofErr w:type="spellStart"/>
      <w:r w:rsidR="00663F8A">
        <w:t>Querubin</w:t>
      </w:r>
      <w:proofErr w:type="spellEnd"/>
      <w:r w:rsidR="00663F8A">
        <w:t xml:space="preserve"> (2016)</w:t>
      </w:r>
      <w:r w:rsidR="002B6088">
        <w:t>.</w:t>
      </w:r>
    </w:p>
    <w:p w:rsidR="002B6088" w:rsidRDefault="002B6088" w:rsidP="00A60F90">
      <w:pPr>
        <w:pStyle w:val="ListParagraph"/>
        <w:numPr>
          <w:ilvl w:val="0"/>
          <w:numId w:val="2"/>
        </w:numPr>
        <w:ind w:left="360"/>
        <w:jc w:val="both"/>
      </w:pPr>
      <w:r w:rsidRPr="00A60F90">
        <w:rPr>
          <w:i/>
        </w:rPr>
        <w:t>On the RDD setup</w:t>
      </w:r>
      <w:r>
        <w:t xml:space="preserve">, the reviewer questions why defeats and not general underperformance drove most of the effect. </w:t>
      </w:r>
    </w:p>
    <w:p w:rsidR="002B6088" w:rsidRDefault="002B6088" w:rsidP="002B6088">
      <w:pPr>
        <w:ind w:firstLine="360"/>
        <w:jc w:val="both"/>
      </w:pPr>
      <w:r>
        <w:t xml:space="preserve">As the reviewer also notes, </w:t>
      </w:r>
      <w:proofErr w:type="gramStart"/>
      <w:r>
        <w:t>this concern had also been brought up by Reviewer 3</w:t>
      </w:r>
      <w:proofErr w:type="gramEnd"/>
      <w:r>
        <w:t xml:space="preserve"> in the previous round of review. In response to this concern, I have argued that the exact closeness of an election – and hence the degree of underperformance by individual candidates – is difficult to observe in elections with multimember districts. In the paper, I have relied on a non-straightforward algorithm to identify close races for the RDD analysis (this algorithm is detailed in footnote 13 on page 19-TK of the revised manuscript), and I do not believe the CPV would have resorted to anything similar. For this reason, from the regime’s perspective, any information about </w:t>
      </w:r>
      <w:r w:rsidR="003D0B35">
        <w:t xml:space="preserve">the </w:t>
      </w:r>
      <w:r>
        <w:t xml:space="preserve">level of performance to </w:t>
      </w:r>
      <w:proofErr w:type="gramStart"/>
      <w:r>
        <w:t>be gained</w:t>
      </w:r>
      <w:proofErr w:type="gramEnd"/>
      <w:r>
        <w:t xml:space="preserve"> from vote shares alone would remain noisy.</w:t>
      </w:r>
    </w:p>
    <w:p w:rsidR="002B6088" w:rsidRDefault="002B6088" w:rsidP="002B6088">
      <w:pPr>
        <w:ind w:firstLine="360"/>
        <w:jc w:val="both"/>
      </w:pPr>
      <w:r>
        <w:t xml:space="preserve">In contrast, the binary signal of a defeat is noticeable and </w:t>
      </w:r>
      <w:proofErr w:type="gramStart"/>
      <w:r>
        <w:t>cannot be easily mistaken</w:t>
      </w:r>
      <w:proofErr w:type="gramEnd"/>
      <w:r>
        <w:t>. A central candidate defeat</w:t>
      </w:r>
      <w:r w:rsidR="003D0B35">
        <w:t>,</w:t>
      </w:r>
      <w:r>
        <w:t xml:space="preserve"> no matter how close</w:t>
      </w:r>
      <w:r w:rsidR="003D0B35">
        <w:t>,</w:t>
      </w:r>
      <w:r>
        <w:t xml:space="preserve"> always requires the regime to adjust its personnel plans for the incoming legislature; it also attracts the public’s attention. As I noted in my previous response to Reviewer 3, official accounts of the central candidate defeats always focus on the defeats themselves without mentioning the margins.</w:t>
      </w:r>
    </w:p>
    <w:p w:rsidR="002B6088" w:rsidRDefault="002B6088" w:rsidP="002B6088">
      <w:pPr>
        <w:ind w:firstLine="360"/>
        <w:jc w:val="both"/>
      </w:pPr>
      <w:r>
        <w:t xml:space="preserve">For these reasons, it is more reasonable for the regime to base its reactions </w:t>
      </w:r>
      <w:r w:rsidR="003D0B35">
        <w:t>on</w:t>
      </w:r>
      <w:r>
        <w:t xml:space="preserve"> the binary signal of individual central candidate defeats rather than other measures of these candidates’ performance. </w:t>
      </w:r>
      <w:r w:rsidR="007D5B68">
        <w:t xml:space="preserve">I hope </w:t>
      </w:r>
      <w:proofErr w:type="spellStart"/>
      <w:r w:rsidR="007D5B68">
        <w:t>the</w:t>
      </w:r>
      <w:proofErr w:type="spellEnd"/>
      <w:r w:rsidR="007D5B68">
        <w:t xml:space="preserve"> reviewer may find it assuring that Reviewer 3, who has brought up this point in the previous round of review, has </w:t>
      </w:r>
      <w:r w:rsidR="00DA5511">
        <w:t>found the above explanation persuasive and has now agreed</w:t>
      </w:r>
      <w:r w:rsidR="007D5B68">
        <w:t xml:space="preserve"> that </w:t>
      </w:r>
      <w:r w:rsidR="007D5B68" w:rsidRPr="007D5B68">
        <w:rPr>
          <w:i/>
        </w:rPr>
        <w:t>“</w:t>
      </w:r>
      <w:r w:rsidR="007D5B68" w:rsidRPr="007D5B68">
        <w:rPr>
          <w:rFonts w:cstheme="minorHAnsi"/>
          <w:i/>
          <w:color w:val="222222"/>
          <w:shd w:val="clear" w:color="auto" w:fill="FFFFFF"/>
        </w:rPr>
        <w:t>the closeness of such elections is complicated (by multimember districts) and noisy, and that the primary signal is a binary one.</w:t>
      </w:r>
      <w:r w:rsidR="007D5B68" w:rsidRPr="007D5B68">
        <w:rPr>
          <w:rFonts w:cstheme="minorHAnsi"/>
          <w:i/>
          <w:color w:val="222222"/>
          <w:shd w:val="clear" w:color="auto" w:fill="FFFFFF"/>
        </w:rPr>
        <w:t>”</w:t>
      </w:r>
    </w:p>
    <w:p w:rsidR="008D0655" w:rsidRDefault="008D0655" w:rsidP="00A60F90">
      <w:pPr>
        <w:pStyle w:val="ListParagraph"/>
        <w:numPr>
          <w:ilvl w:val="0"/>
          <w:numId w:val="2"/>
        </w:numPr>
        <w:ind w:left="270"/>
        <w:jc w:val="both"/>
      </w:pPr>
      <w:r w:rsidRPr="00A60F90">
        <w:rPr>
          <w:i/>
        </w:rPr>
        <w:t>On the data limitation</w:t>
      </w:r>
      <w:r>
        <w:t>, the reviewer remains unconvinced that the paper has successfully addressed its small sample size problem.</w:t>
      </w:r>
    </w:p>
    <w:p w:rsidR="008D0655" w:rsidRDefault="008D0655" w:rsidP="008D0655">
      <w:pPr>
        <w:ind w:firstLine="270"/>
        <w:jc w:val="both"/>
      </w:pPr>
      <w:r>
        <w:t xml:space="preserve">On this point, I would like to re-iterate that many empirical techniques I have chosen for this paper are those specifically designed to address the small sample size problem. As I explain in Appendix C of the revised manuscript, a small sample size may compromise an analysis in two ways: a) undermining inferences that rely on asymptotic properties and b) introducing small sample biases. In terms of inferences, I have applied randomization-based inferences in both my local randomization RDD analysis </w:t>
      </w:r>
      <w:r>
        <w:lastRenderedPageBreak/>
        <w:t xml:space="preserve">as well as in the generalized synthetic control analysis. (The fact that </w:t>
      </w:r>
      <w:r w:rsidR="003D0B35">
        <w:t xml:space="preserve">the </w:t>
      </w:r>
      <w:r>
        <w:t xml:space="preserve">generalized synthetic control method also uses randomization-based inferences </w:t>
      </w:r>
      <w:proofErr w:type="gramStart"/>
      <w:r>
        <w:t>was not presented</w:t>
      </w:r>
      <w:proofErr w:type="gramEnd"/>
      <w:r>
        <w:t xml:space="preserve"> clearly in previous versions of the manuscript; I have therefore added this point to the discussion on page TK of the revised manuscript). In the previous round of </w:t>
      </w:r>
      <w:r w:rsidR="00E569D1">
        <w:t>review,</w:t>
      </w:r>
      <w:r>
        <w:t xml:space="preserve"> the reviewer has also recommended a simple randomization inference analysis, which I have done and found results that agree with my main analyses.</w:t>
      </w:r>
      <w:r w:rsidR="00E569D1">
        <w:t xml:space="preserve"> </w:t>
      </w:r>
      <w:r>
        <w:t>In</w:t>
      </w:r>
      <w:r w:rsidR="00E569D1">
        <w:t xml:space="preserve"> terms of biases, Appendix C has</w:t>
      </w:r>
      <w:r>
        <w:t xml:space="preserve"> demonstrated that my estimates are very robust </w:t>
      </w:r>
      <w:r w:rsidR="00E569D1">
        <w:t xml:space="preserve">to perturbations, </w:t>
      </w:r>
      <w:r w:rsidR="003D0B35">
        <w:t>both to the control and to the</w:t>
      </w:r>
      <w:r w:rsidR="00E569D1">
        <w:t xml:space="preserve"> treatment sets, which suggest</w:t>
      </w:r>
      <w:r w:rsidR="003D0B35">
        <w:t>s</w:t>
      </w:r>
      <w:r w:rsidR="00E569D1">
        <w:t xml:space="preserve"> that the main results are not an artifact of the sample size.</w:t>
      </w:r>
    </w:p>
    <w:p w:rsidR="00E569D1" w:rsidRDefault="00E569D1" w:rsidP="008D0655">
      <w:pPr>
        <w:ind w:firstLine="270"/>
        <w:jc w:val="both"/>
      </w:pPr>
      <w:r>
        <w:t>In addition, although there a few provinces in the sample, in all analyses I have made use of the long panel data to improve the estimates’ precisions.</w:t>
      </w:r>
    </w:p>
    <w:p w:rsidR="00E569D1" w:rsidRDefault="00E569D1" w:rsidP="008D0655">
      <w:pPr>
        <w:ind w:firstLine="270"/>
        <w:jc w:val="both"/>
      </w:pPr>
      <w:proofErr w:type="gramStart"/>
      <w:r>
        <w:t>Looking at the number of central candidate defeats i.e. the size of the treated pool,</w:t>
      </w:r>
      <w:proofErr w:type="gramEnd"/>
      <w:r>
        <w:t xml:space="preserve"> </w:t>
      </w:r>
      <w:proofErr w:type="gramStart"/>
      <w:r>
        <w:t>I</w:t>
      </w:r>
      <w:proofErr w:type="gramEnd"/>
      <w:r>
        <w:t xml:space="preserve"> note that my analysis is more robust than the reviewer suggests. Overall, there are </w:t>
      </w:r>
      <w:proofErr w:type="gramStart"/>
      <w:r>
        <w:t>5</w:t>
      </w:r>
      <w:proofErr w:type="gramEnd"/>
      <w:r>
        <w:t xml:space="preserve"> cases of election defeats that happened, but I intentionally dropped one from the analysis because its margin was larger than all the rest. Adding back this case does not weaken the results; in fact</w:t>
      </w:r>
      <w:r w:rsidR="003D0B35">
        <w:t>,</w:t>
      </w:r>
      <w:r>
        <w:t xml:space="preserve"> it even makes the results stronger. </w:t>
      </w:r>
    </w:p>
    <w:p w:rsidR="00E569D1" w:rsidRDefault="00E569D1" w:rsidP="008D0655">
      <w:pPr>
        <w:ind w:firstLine="270"/>
        <w:jc w:val="both"/>
      </w:pPr>
      <w:r>
        <w:t xml:space="preserve">In particular regard to the generalized synthetic control, I would like to note that the method </w:t>
      </w:r>
      <w:proofErr w:type="gramStart"/>
      <w:r>
        <w:t>is specifically designed</w:t>
      </w:r>
      <w:proofErr w:type="gramEnd"/>
      <w:r>
        <w:t xml:space="preserve"> to work with very small number</w:t>
      </w:r>
      <w:r w:rsidR="00062E26">
        <w:t>s</w:t>
      </w:r>
      <w:r>
        <w:t xml:space="preserve"> of treated units. This is because it estimates for each of the treated case</w:t>
      </w:r>
      <w:r w:rsidR="003D0B35">
        <w:t>s</w:t>
      </w:r>
      <w:r>
        <w:t xml:space="preserve"> an individual treatment effect and then arrive</w:t>
      </w:r>
      <w:r w:rsidR="003D0B35">
        <w:t>s</w:t>
      </w:r>
      <w:r>
        <w:t xml:space="preserve"> at the overall average treatment effect on the treated by aggregating these individual treatment effects. For each treated unit, estimation of the individual treatment effect depends on the number of control units that can be used to create the synthetic control – of which there can be as many as 5</w:t>
      </w:r>
      <w:r w:rsidR="00A10375">
        <w:t>6</w:t>
      </w:r>
      <w:r>
        <w:t xml:space="preserve"> – as well as the length of the pre-treatment periods – of which there are 14. </w:t>
      </w:r>
    </w:p>
    <w:p w:rsidR="00062E26" w:rsidRDefault="00062E26" w:rsidP="008D0655">
      <w:pPr>
        <w:ind w:firstLine="270"/>
        <w:jc w:val="both"/>
      </w:pPr>
      <w:r>
        <w:t>The generalized synthetic control (as well as its “cousin” the synthetic control method) works well for small numbers of treated unit</w:t>
      </w:r>
      <w:r w:rsidR="003D0B35">
        <w:t>s</w:t>
      </w:r>
      <w:r>
        <w:t xml:space="preserve"> because its logic closely emulates the comparative case study method, specifically the most-similar design. </w:t>
      </w:r>
      <w:r w:rsidR="00A56332">
        <w:t xml:space="preserve">It is analogous to a qualitative approach that </w:t>
      </w:r>
      <w:r w:rsidR="00147033">
        <w:t>pairs</w:t>
      </w:r>
      <w:r w:rsidR="00A56332">
        <w:t xml:space="preserve"> for each treated unit a most-similar untreated unit then compare the difference in outcomes within each pair. </w:t>
      </w:r>
      <w:r w:rsidR="00147033">
        <w:t xml:space="preserve">The quantitative approach by the (generalized) synthetic control improves this process by allowing multiple untreated units to </w:t>
      </w:r>
      <w:proofErr w:type="gramStart"/>
      <w:r w:rsidR="00147033">
        <w:t>be blended</w:t>
      </w:r>
      <w:proofErr w:type="gramEnd"/>
      <w:r w:rsidR="00147033">
        <w:t xml:space="preserve"> together into a control that matches the treated unit better than any individual </w:t>
      </w:r>
      <w:r w:rsidR="00147033">
        <w:t xml:space="preserve">untreated </w:t>
      </w:r>
      <w:r w:rsidR="00147033">
        <w:t>unit could.</w:t>
      </w:r>
    </w:p>
    <w:p w:rsidR="00E569D1" w:rsidRDefault="00E569D1" w:rsidP="008D0655">
      <w:pPr>
        <w:ind w:firstLine="270"/>
        <w:jc w:val="both"/>
      </w:pPr>
      <w:r>
        <w:t xml:space="preserve">The credibility of the method </w:t>
      </w:r>
      <w:proofErr w:type="gramStart"/>
      <w:r>
        <w:t>is best evaluated</w:t>
      </w:r>
      <w:proofErr w:type="gramEnd"/>
      <w:r>
        <w:t xml:space="preserve"> by the degree to which the synthetic control’s pre-treatment outcomes match with those of the actual observed treated cases. Figure 4 on page 27 of the manuscript demonstrates this in aggregate: it shows that</w:t>
      </w:r>
      <w:r w:rsidR="00062E26">
        <w:t>,</w:t>
      </w:r>
      <w:r>
        <w:t xml:space="preserve"> before the treatment kicks in in 2017, the synthetic controls and the treated observations </w:t>
      </w:r>
      <w:proofErr w:type="gramStart"/>
      <w:r>
        <w:t>are perfectly balanced</w:t>
      </w:r>
      <w:proofErr w:type="gramEnd"/>
      <w:r>
        <w:t xml:space="preserve"> in terms of all treatment outcomes. </w:t>
      </w:r>
      <w:r w:rsidR="00062E26">
        <w:t>To provide even further evidence of this method’s credibility, I have added to the individual provincial accounts in Appendix G different plots that are similar to Figure 4 but show the result for all five individual treatment effects</w:t>
      </w:r>
      <w:r w:rsidR="00705170">
        <w:t xml:space="preserve"> – including that of Can </w:t>
      </w:r>
      <w:proofErr w:type="spellStart"/>
      <w:proofErr w:type="gramStart"/>
      <w:r w:rsidR="00705170">
        <w:t>Tho</w:t>
      </w:r>
      <w:proofErr w:type="spellEnd"/>
      <w:r w:rsidR="00705170">
        <w:t xml:space="preserve"> which</w:t>
      </w:r>
      <w:proofErr w:type="gramEnd"/>
      <w:r w:rsidR="00705170">
        <w:t xml:space="preserve"> has been dropped from the main analysis</w:t>
      </w:r>
      <w:r w:rsidR="00062E26">
        <w:t>. In all five plots, each treated observation shows remarkable balance when compared with its respective synthetic control.</w:t>
      </w:r>
    </w:p>
    <w:p w:rsidR="00495A7B" w:rsidRDefault="00495A7B" w:rsidP="008D0655">
      <w:pPr>
        <w:ind w:firstLine="270"/>
        <w:jc w:val="both"/>
      </w:pPr>
      <w:r>
        <w:t xml:space="preserve">Given </w:t>
      </w:r>
      <w:proofErr w:type="gramStart"/>
      <w:r>
        <w:t>that</w:t>
      </w:r>
      <w:proofErr w:type="gramEnd"/>
      <w:r>
        <w:t xml:space="preserve"> the generalized synthetic control method may involve some parametric modeling (specifically in estimating the interactive fixed effects model and in constructing confidence intervals), I have also re-estimated all the five individual treatment effects above using the original synthetic control method. In other words, I </w:t>
      </w:r>
      <w:r w:rsidR="00A10375">
        <w:t>conducted five distinct</w:t>
      </w:r>
      <w:r>
        <w:t xml:space="preserve"> original synthetic control </w:t>
      </w:r>
      <w:r w:rsidR="00A10375">
        <w:t>analyses</w:t>
      </w:r>
      <w:r>
        <w:t xml:space="preserve"> to estimate the shift in central transfers that happened in each individual province that experienced a central candidate defeat </w:t>
      </w:r>
      <w:r>
        <w:lastRenderedPageBreak/>
        <w:t xml:space="preserve">relative to those that did not experience any such defeat. </w:t>
      </w:r>
      <w:r w:rsidR="00A10375">
        <w:t xml:space="preserve"> Each analysis features one treated case and up to 5</w:t>
      </w:r>
      <w:r w:rsidR="00AB16B7">
        <w:t>2</w:t>
      </w:r>
      <w:bookmarkStart w:id="0" w:name="_GoBack"/>
      <w:bookmarkEnd w:id="0"/>
      <w:r w:rsidR="00A10375">
        <w:t xml:space="preserve"> control cases, with data spanning a period of 14 years. In comparison, </w:t>
      </w:r>
      <w:proofErr w:type="spellStart"/>
      <w:r w:rsidR="00A10375">
        <w:t>Abadie</w:t>
      </w:r>
      <w:proofErr w:type="spellEnd"/>
      <w:r w:rsidR="00A10375">
        <w:t xml:space="preserve"> et al (2010) used only 38 control cases to study the effect of California’s tobacco control program (of which only 5 entered the final synthetic control), and </w:t>
      </w:r>
      <w:proofErr w:type="spellStart"/>
      <w:r w:rsidR="00A10375">
        <w:t>Abadie</w:t>
      </w:r>
      <w:proofErr w:type="spellEnd"/>
      <w:r w:rsidR="00A10375">
        <w:t xml:space="preserve"> et al (2015) used only 16 control cases to study the impact of reunification to West Germany, (of which only 5 entered the final synthetic control). In other words, my sample of treated observation is already more numerous than the original papers that introduced the method. The results, shown in Appendix TK, confirm my previous findings that all individual treatment effects are positive and significant.</w:t>
      </w:r>
    </w:p>
    <w:p w:rsidR="00A10375" w:rsidRDefault="00A10375" w:rsidP="008D0655">
      <w:pPr>
        <w:ind w:firstLine="270"/>
        <w:jc w:val="both"/>
      </w:pPr>
      <w:r>
        <w:t>Finally, after the previous round of revision, I have already heeded the reviewer’s previous advice and added significant qualitative evidence for each individual case of central candidate defeats. As the reviewer can see in Appendix G, all individual accounts tell essentially the same story, which I hope should assuage the reviewer’s skepticism of my other results.</w:t>
      </w:r>
    </w:p>
    <w:p w:rsidR="00A10375" w:rsidRDefault="00A10375" w:rsidP="00A60F90">
      <w:pPr>
        <w:pStyle w:val="ListParagraph"/>
        <w:numPr>
          <w:ilvl w:val="0"/>
          <w:numId w:val="2"/>
        </w:numPr>
        <w:ind w:left="270"/>
        <w:jc w:val="both"/>
      </w:pPr>
      <w:r w:rsidRPr="00A60F90">
        <w:rPr>
          <w:i/>
        </w:rPr>
        <w:t>On the results from previous elections in Appendix E</w:t>
      </w:r>
      <w:r>
        <w:t>, the reviewer believes that they do not agree with my conclusions.</w:t>
      </w:r>
    </w:p>
    <w:p w:rsidR="00A10375" w:rsidRDefault="00A10375" w:rsidP="00A10375">
      <w:pPr>
        <w:ind w:firstLine="270"/>
        <w:jc w:val="both"/>
      </w:pPr>
      <w:r>
        <w:t xml:space="preserve">On this point, I respectfully note that the reviewer’s interpretation of Appendix E does not agree with the content I present in Appendix E. </w:t>
      </w:r>
      <w:proofErr w:type="gramStart"/>
      <w:r>
        <w:t>Specifically,</w:t>
      </w:r>
      <w:proofErr w:type="gramEnd"/>
      <w:r>
        <w:t xml:space="preserve"> Appendix E suggests that the results from previous elections </w:t>
      </w:r>
      <w:r w:rsidRPr="00A10375">
        <w:rPr>
          <w:i/>
        </w:rPr>
        <w:t>do</w:t>
      </w:r>
      <w:r>
        <w:t xml:space="preserve"> seem to hold up. While it is true that Figures E.1 and E.4 present null results, these null results come from bad data – I intentionally present them to show that bad data would lead to biased estimates, and the two figures show exactly that. In other words, the null results in Figures E.1 and E.4 are incorrect. </w:t>
      </w:r>
    </w:p>
    <w:p w:rsidR="00A10375" w:rsidRDefault="00A10375" w:rsidP="00A10375">
      <w:pPr>
        <w:ind w:firstLine="270"/>
        <w:jc w:val="both"/>
      </w:pPr>
      <w:r>
        <w:t xml:space="preserve">The key takeaways from Appendix E </w:t>
      </w:r>
      <w:proofErr w:type="gramStart"/>
      <w:r>
        <w:t>are actually found</w:t>
      </w:r>
      <w:proofErr w:type="gramEnd"/>
      <w:r>
        <w:t xml:space="preserve"> in Figures E.2, E.3, and E.5. In Figure E.2, I show that as soon as I attempt to mitigate some of the biases coming from bad data – </w:t>
      </w:r>
      <w:proofErr w:type="gramStart"/>
      <w:r>
        <w:t>through the use of</w:t>
      </w:r>
      <w:proofErr w:type="gramEnd"/>
      <w:r>
        <w:t xml:space="preserve"> an imperfect synthetic control analysis – the results begin to trend upwards and yield positive and statistically significant results. In particular, the average effect over the entire post-election period, defined as the area under the black curve, is clearly larger than zero, driven by a strong effect manifesting in </w:t>
      </w:r>
      <w:r w:rsidR="003D0B35">
        <w:t xml:space="preserve">the </w:t>
      </w:r>
      <w:r>
        <w:t>year 2014.</w:t>
      </w:r>
    </w:p>
    <w:p w:rsidR="00A10375" w:rsidRDefault="00A10375" w:rsidP="00A10375">
      <w:pPr>
        <w:ind w:firstLine="270"/>
        <w:jc w:val="both"/>
      </w:pPr>
      <w:r>
        <w:t>Moreover, given that the analysis in Figure E.2 minimizes but still faces data problem</w:t>
      </w:r>
      <w:r w:rsidR="003D0B35">
        <w:t>s</w:t>
      </w:r>
      <w:r>
        <w:t xml:space="preserve">, I show in Figures E.3 and E.5 the entire universe of results that I may be able to get if all the data is available. They show that, if I were to observe fully vote shares for every candidate in the 2007 and 2011 elections and proceeded to estimate the treatment effects of central candidate defeats as I did in the main manuscript, the result is overwhelmingly going to be positive. The violin plots in Figures E.3 and E.5 specifically show the distribution of treatment effect estimates that </w:t>
      </w:r>
      <w:proofErr w:type="gramStart"/>
      <w:r>
        <w:t>could be produced</w:t>
      </w:r>
      <w:proofErr w:type="gramEnd"/>
      <w:r>
        <w:t xml:space="preserve"> by considering every possible allocation of the unobserved vote shares among all the candidates. The fact that the mass of the plots </w:t>
      </w:r>
      <w:r w:rsidR="003D0B35">
        <w:t>is</w:t>
      </w:r>
      <w:r>
        <w:t xml:space="preserve"> consistently concentrated above zero for all specifications suggest</w:t>
      </w:r>
      <w:r w:rsidR="003D0B35">
        <w:t>s</w:t>
      </w:r>
      <w:r>
        <w:t xml:space="preserve"> that these estimates are likely to be positive. The results from this analysis serve as a form of sensitivity analysis and show that my conclusions in the main manuscript </w:t>
      </w:r>
      <w:r w:rsidR="003D0B35">
        <w:t>are</w:t>
      </w:r>
      <w:r>
        <w:t xml:space="preserve"> relatively insensitive to the data.</w:t>
      </w:r>
    </w:p>
    <w:p w:rsidR="0084177D" w:rsidRDefault="0084177D" w:rsidP="00A60F90">
      <w:pPr>
        <w:pStyle w:val="ListParagraph"/>
        <w:numPr>
          <w:ilvl w:val="0"/>
          <w:numId w:val="2"/>
        </w:numPr>
        <w:ind w:left="270"/>
        <w:jc w:val="both"/>
      </w:pPr>
      <w:r w:rsidRPr="00A60F90">
        <w:rPr>
          <w:i/>
        </w:rPr>
        <w:t>Finally, on the pre-treatment imbalance observed in 2014</w:t>
      </w:r>
      <w:r>
        <w:t>, the reviewer is concerned that the large pre-treatment difference in funding between provinces with defeats and provinces without defeats in the opposite of the main effect may suggest that the effect only restored defeated provinces’ funding to the pre-2014 level. Additionally, the reviewer questions whether the votes against central candidates were a reaction to this 2014 drop in transfers.</w:t>
      </w:r>
    </w:p>
    <w:p w:rsidR="0084177D" w:rsidRDefault="0084177D" w:rsidP="0084177D">
      <w:pPr>
        <w:ind w:firstLine="270"/>
        <w:jc w:val="both"/>
      </w:pPr>
      <w:r>
        <w:lastRenderedPageBreak/>
        <w:t>I thank the reviewer for this very important point. In an earlier draft of the paper</w:t>
      </w:r>
      <w:r w:rsidR="003D0B35">
        <w:t>,</w:t>
      </w:r>
      <w:r>
        <w:t xml:space="preserve"> I have discussed this pre-treatment imbalance, which is apparent not only in Figure 2 but also in Figure 3 of the manuscript, but I have cut it due to space constraints. In response to the reviewer’s comment, I have added this discussion back to pages TK of the revised manuscript.</w:t>
      </w:r>
    </w:p>
    <w:p w:rsidR="0084177D" w:rsidRDefault="0084177D" w:rsidP="0084177D">
      <w:pPr>
        <w:ind w:firstLine="270"/>
        <w:jc w:val="both"/>
      </w:pPr>
      <w:proofErr w:type="gramStart"/>
      <w:r>
        <w:t>In this discussion, I highlight that the gap in 2014 could result in dynamic causality if pre-treatment outcome could have an impact on post-treatment outcome i.e. if the 2016 effect was just to restore some provinces to its pre-2014 level, or if pre-treatment outcome could have an impact on the probability of treatment i.e. if the drop in funding led to votes against the regime.</w:t>
      </w:r>
      <w:proofErr w:type="gramEnd"/>
    </w:p>
    <w:p w:rsidR="0084177D" w:rsidRDefault="0084177D" w:rsidP="0084177D">
      <w:pPr>
        <w:ind w:firstLine="270"/>
        <w:jc w:val="both"/>
      </w:pPr>
      <w:r>
        <w:t>Fortunately, although the linear fixed effects model (in Figure 2)</w:t>
      </w:r>
      <w:r w:rsidR="003D0B35">
        <w:t>, as well as the local randomization analysis (in Figure 3),</w:t>
      </w:r>
      <w:r>
        <w:t xml:space="preserve"> cannot adequately control for dynamic causality, the generalized synthetic control method (in Figure 4) is especially suited for this task. It shows that, even after all the pre-treatment differences in outcomes have been controlled for by perfectly match treated units with synthetic controls that are identical in terms of pre-treatment outcomes, the treatment effect remains strong, positive</w:t>
      </w:r>
      <w:r w:rsidR="003D0B35">
        <w:t>,</w:t>
      </w:r>
      <w:r>
        <w:t xml:space="preserve"> and significant. Even when comparing provinces that witnessed losses with other provinces that did not and that had the same level of transfers for every year from 2003 to 2016, provinces that witnessed losses still received additional transfers from 2017 to 2019. </w:t>
      </w:r>
      <w:proofErr w:type="gramStart"/>
      <w:r>
        <w:t>This rules</w:t>
      </w:r>
      <w:proofErr w:type="gramEnd"/>
      <w:r>
        <w:t xml:space="preserve"> out the hypothesis that the treatment effect was only to restore these provinces’ funding to the 2014 level. By controlling for the 2014 difference, it also rules out the effect of 2014 transfers on 2016 vote results.</w:t>
      </w:r>
    </w:p>
    <w:p w:rsidR="0084177D" w:rsidRDefault="0084177D" w:rsidP="0084177D">
      <w:pPr>
        <w:ind w:firstLine="270"/>
        <w:jc w:val="both"/>
      </w:pPr>
      <w:r>
        <w:t>More intuitively, the individual accounts in Appendix G – which I have added in the last round of revision in response to a suggestion from the reviewer – also show that the provinces with central candidate defeats receive a higher level of transfers in the 2017-2019 period than they did in the pre-2014 period.</w:t>
      </w:r>
    </w:p>
    <w:p w:rsidR="0084177D" w:rsidRDefault="0084177D" w:rsidP="0084177D">
      <w:pPr>
        <w:jc w:val="both"/>
      </w:pPr>
    </w:p>
    <w:p w:rsidR="0084177D" w:rsidRDefault="0084177D" w:rsidP="0084177D">
      <w:pPr>
        <w:jc w:val="both"/>
      </w:pPr>
    </w:p>
    <w:p w:rsidR="006114DA" w:rsidRDefault="006114DA" w:rsidP="00333DED">
      <w:pPr>
        <w:jc w:val="both"/>
      </w:pPr>
      <w:r>
        <w:br w:type="page"/>
      </w:r>
    </w:p>
    <w:p w:rsidR="00A10375" w:rsidRDefault="00A10375" w:rsidP="00333DED">
      <w:pPr>
        <w:jc w:val="both"/>
      </w:pPr>
    </w:p>
    <w:p w:rsidR="006114DA" w:rsidRDefault="006114DA"/>
    <w:p w:rsidR="006114DA" w:rsidRDefault="006114DA">
      <w:r>
        <w:t>Reviewer 3</w:t>
      </w:r>
      <w:r w:rsidR="00A60F90">
        <w:t xml:space="preserve"> - TK</w:t>
      </w:r>
    </w:p>
    <w:sectPr w:rsidR="006114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1CE" w:rsidRDefault="00CD51CE" w:rsidP="00A60F90">
      <w:pPr>
        <w:spacing w:after="0" w:line="240" w:lineRule="auto"/>
      </w:pPr>
      <w:r>
        <w:separator/>
      </w:r>
    </w:p>
  </w:endnote>
  <w:endnote w:type="continuationSeparator" w:id="0">
    <w:p w:rsidR="00CD51CE" w:rsidRDefault="00CD51CE" w:rsidP="00A6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027787"/>
      <w:docPartObj>
        <w:docPartGallery w:val="Page Numbers (Bottom of Page)"/>
        <w:docPartUnique/>
      </w:docPartObj>
    </w:sdtPr>
    <w:sdtEndPr>
      <w:rPr>
        <w:noProof/>
      </w:rPr>
    </w:sdtEndPr>
    <w:sdtContent>
      <w:p w:rsidR="00A60F90" w:rsidRDefault="00A60F90">
        <w:pPr>
          <w:pStyle w:val="Footer"/>
          <w:jc w:val="center"/>
        </w:pPr>
        <w:r>
          <w:fldChar w:fldCharType="begin"/>
        </w:r>
        <w:r>
          <w:instrText xml:space="preserve"> PAGE   \* MERGEFORMAT </w:instrText>
        </w:r>
        <w:r>
          <w:fldChar w:fldCharType="separate"/>
        </w:r>
        <w:r w:rsidR="00AB16B7">
          <w:rPr>
            <w:noProof/>
          </w:rPr>
          <w:t>7</w:t>
        </w:r>
        <w:r>
          <w:rPr>
            <w:noProof/>
          </w:rPr>
          <w:fldChar w:fldCharType="end"/>
        </w:r>
      </w:p>
    </w:sdtContent>
  </w:sdt>
  <w:p w:rsidR="00A60F90" w:rsidRDefault="00A60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1CE" w:rsidRDefault="00CD51CE" w:rsidP="00A60F90">
      <w:pPr>
        <w:spacing w:after="0" w:line="240" w:lineRule="auto"/>
      </w:pPr>
      <w:r>
        <w:separator/>
      </w:r>
    </w:p>
  </w:footnote>
  <w:footnote w:type="continuationSeparator" w:id="0">
    <w:p w:rsidR="00CD51CE" w:rsidRDefault="00CD51CE" w:rsidP="00A60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E85"/>
    <w:multiLevelType w:val="hybridMultilevel"/>
    <w:tmpl w:val="F2845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31358"/>
    <w:multiLevelType w:val="hybridMultilevel"/>
    <w:tmpl w:val="D39A4A14"/>
    <w:lvl w:ilvl="0" w:tplc="E56014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wsbQwMTWxMDEzNjZU0lEKTi0uzszPAykwrAUAfaYPmCwAAAA="/>
  </w:docVars>
  <w:rsids>
    <w:rsidRoot w:val="006114DA"/>
    <w:rsid w:val="00062E26"/>
    <w:rsid w:val="00090869"/>
    <w:rsid w:val="00147033"/>
    <w:rsid w:val="00283AEB"/>
    <w:rsid w:val="002B6088"/>
    <w:rsid w:val="00333DED"/>
    <w:rsid w:val="00343809"/>
    <w:rsid w:val="003D0B35"/>
    <w:rsid w:val="003E5C8E"/>
    <w:rsid w:val="00495A7B"/>
    <w:rsid w:val="0056292E"/>
    <w:rsid w:val="005B02B4"/>
    <w:rsid w:val="006114DA"/>
    <w:rsid w:val="00663F8A"/>
    <w:rsid w:val="00705170"/>
    <w:rsid w:val="007D5B68"/>
    <w:rsid w:val="0084177D"/>
    <w:rsid w:val="008D0655"/>
    <w:rsid w:val="0090101C"/>
    <w:rsid w:val="00913EE4"/>
    <w:rsid w:val="009A5793"/>
    <w:rsid w:val="00A10375"/>
    <w:rsid w:val="00A56332"/>
    <w:rsid w:val="00A60F90"/>
    <w:rsid w:val="00AB16B7"/>
    <w:rsid w:val="00B14746"/>
    <w:rsid w:val="00BD604B"/>
    <w:rsid w:val="00C41182"/>
    <w:rsid w:val="00C51C38"/>
    <w:rsid w:val="00C62BA5"/>
    <w:rsid w:val="00C64377"/>
    <w:rsid w:val="00C94CD2"/>
    <w:rsid w:val="00CD51CE"/>
    <w:rsid w:val="00D61650"/>
    <w:rsid w:val="00DA5511"/>
    <w:rsid w:val="00E35462"/>
    <w:rsid w:val="00E569D1"/>
    <w:rsid w:val="00F1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1946"/>
  <w15:chartTrackingRefBased/>
  <w15:docId w15:val="{8B17992C-685F-4395-BC94-35207F6A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DA"/>
    <w:pPr>
      <w:ind w:left="720"/>
      <w:contextualSpacing/>
    </w:pPr>
  </w:style>
  <w:style w:type="character" w:customStyle="1" w:styleId="fontstyle01">
    <w:name w:val="fontstyle01"/>
    <w:basedOn w:val="DefaultParagraphFont"/>
    <w:rsid w:val="00333DED"/>
    <w:rPr>
      <w:rFonts w:ascii="TimesNewRomanPS" w:hAnsi="TimesNewRomanPS" w:hint="default"/>
      <w:b w:val="0"/>
      <w:bCs w:val="0"/>
      <w:i w:val="0"/>
      <w:iCs w:val="0"/>
      <w:color w:val="242021"/>
      <w:sz w:val="22"/>
      <w:szCs w:val="22"/>
    </w:rPr>
  </w:style>
  <w:style w:type="character" w:styleId="PlaceholderText">
    <w:name w:val="Placeholder Text"/>
    <w:basedOn w:val="DefaultParagraphFont"/>
    <w:uiPriority w:val="99"/>
    <w:semiHidden/>
    <w:rsid w:val="00C62BA5"/>
    <w:rPr>
      <w:color w:val="808080"/>
    </w:rPr>
  </w:style>
  <w:style w:type="paragraph" w:styleId="Header">
    <w:name w:val="header"/>
    <w:basedOn w:val="Normal"/>
    <w:link w:val="HeaderChar"/>
    <w:uiPriority w:val="99"/>
    <w:unhideWhenUsed/>
    <w:rsid w:val="00A60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F90"/>
  </w:style>
  <w:style w:type="paragraph" w:styleId="Footer">
    <w:name w:val="footer"/>
    <w:basedOn w:val="Normal"/>
    <w:link w:val="FooterChar"/>
    <w:uiPriority w:val="99"/>
    <w:unhideWhenUsed/>
    <w:rsid w:val="00A60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5E"/>
    <w:rsid w:val="00986CC6"/>
    <w:rsid w:val="00CA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B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9</Pages>
  <Words>4152</Words>
  <Characters>23667</Characters>
  <Application>Microsoft Office Word</Application>
  <DocSecurity>0</DocSecurity>
  <Lines>197</Lines>
  <Paragraphs>55</Paragraphs>
  <ScaleCrop>false</ScaleCrop>
  <Company>MIT Political Science</Company>
  <LinksUpToDate>false</LinksUpToDate>
  <CharactersWithSpaces>27764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35</cp:revision>
  <dcterms:created xsi:type="dcterms:W3CDTF">2021-04-04T22:44:00Z</dcterms:created>
  <dcterms:modified xsi:type="dcterms:W3CDTF">2021-04-07T16:03:00Z</dcterms:modified>
</cp:coreProperties>
</file>