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809" w:type="pct"/>
        <w:tblInd w:w="-1026" w:type="dxa"/>
        <w:tblLayout w:type="fixed"/>
        <w:tblLook w:val="04A0"/>
      </w:tblPr>
      <w:tblGrid>
        <w:gridCol w:w="651"/>
        <w:gridCol w:w="2039"/>
        <w:gridCol w:w="1323"/>
        <w:gridCol w:w="1323"/>
        <w:gridCol w:w="1323"/>
        <w:gridCol w:w="1108"/>
        <w:gridCol w:w="842"/>
        <w:gridCol w:w="986"/>
        <w:gridCol w:w="967"/>
        <w:gridCol w:w="1347"/>
        <w:gridCol w:w="1280"/>
        <w:gridCol w:w="1133"/>
        <w:gridCol w:w="986"/>
      </w:tblGrid>
      <w:tr w:rsidR="00997DF4" w:rsidRPr="00997DF4" w:rsidTr="00997DF4">
        <w:trPr>
          <w:trHeight w:val="315"/>
        </w:trPr>
        <w:tc>
          <w:tcPr>
            <w:tcW w:w="8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SỞ TÀI CHÍNH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111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Biểu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số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51/CK-NSNN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</w:tr>
      <w:tr w:rsidR="00997DF4" w:rsidRPr="00997DF4" w:rsidTr="00997DF4">
        <w:trPr>
          <w:trHeight w:val="315"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DỰ TOÁN CHI NGÂN SÁCH CẤP TỈNH CHO TỪNG CƠ QUAN, TỔ CHỨC NĂM 2019</w:t>
            </w:r>
          </w:p>
        </w:tc>
      </w:tr>
      <w:tr w:rsidR="00997DF4" w:rsidRPr="00997DF4" w:rsidTr="00997DF4">
        <w:trPr>
          <w:trHeight w:val="315"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  <w:t>(</w:t>
            </w:r>
            <w:proofErr w:type="spellStart"/>
            <w:r w:rsidRPr="00997DF4"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  <w:t>Kèm</w:t>
            </w:r>
            <w:proofErr w:type="spellEnd"/>
            <w:r w:rsidRPr="00997DF4"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  <w:t>theo</w:t>
            </w:r>
            <w:proofErr w:type="spellEnd"/>
            <w:r w:rsidRPr="00997DF4"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  <w:t>Quyết</w:t>
            </w:r>
            <w:proofErr w:type="spellEnd"/>
            <w:r w:rsidRPr="00997DF4"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  <w:t>định</w:t>
            </w:r>
            <w:proofErr w:type="spellEnd"/>
            <w:r w:rsidRPr="00997DF4"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  <w:t>số</w:t>
            </w:r>
            <w:proofErr w:type="spellEnd"/>
            <w:r w:rsidRPr="00997DF4"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  <w:t xml:space="preserve">  4705/QĐ-UBND </w:t>
            </w:r>
            <w:proofErr w:type="spellStart"/>
            <w:r w:rsidRPr="00997DF4"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  <w:t>ngày</w:t>
            </w:r>
            <w:proofErr w:type="spellEnd"/>
            <w:r w:rsidRPr="00997DF4"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  <w:t xml:space="preserve"> 07/01/2019 </w:t>
            </w:r>
            <w:proofErr w:type="spellStart"/>
            <w:r w:rsidRPr="00997DF4"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  <w:t>của</w:t>
            </w:r>
            <w:proofErr w:type="spellEnd"/>
            <w:r w:rsidRPr="00997DF4"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  <w:t xml:space="preserve"> UBND </w:t>
            </w:r>
            <w:proofErr w:type="spellStart"/>
            <w:r w:rsidRPr="00997DF4"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  <w:t>tỉnh</w:t>
            </w:r>
            <w:proofErr w:type="spellEnd"/>
            <w:r w:rsidRPr="00997DF4"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  <w:t>)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155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  <w:t>Đơn</w:t>
            </w:r>
            <w:proofErr w:type="spellEnd"/>
            <w:r w:rsidRPr="00997DF4"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  <w:t>vị</w:t>
            </w:r>
            <w:proofErr w:type="spellEnd"/>
            <w:r w:rsidRPr="00997DF4"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997DF4"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  <w:t>Triệu</w:t>
            </w:r>
            <w:proofErr w:type="spellEnd"/>
            <w:r w:rsidRPr="00997DF4"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  <w:t>đồng</w:t>
            </w:r>
            <w:proofErr w:type="spellEnd"/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</w:pP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i/>
                <w:iCs/>
                <w:sz w:val="24"/>
                <w:szCs w:val="24"/>
              </w:rPr>
            </w:pPr>
          </w:p>
        </w:tc>
      </w:tr>
      <w:tr w:rsidR="00997DF4" w:rsidRPr="00997DF4" w:rsidTr="00997DF4">
        <w:trPr>
          <w:trHeight w:val="720"/>
        </w:trPr>
        <w:tc>
          <w:tcPr>
            <w:tcW w:w="2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Tên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đơn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vị</w:t>
            </w:r>
            <w:proofErr w:type="spellEnd"/>
          </w:p>
        </w:tc>
        <w:tc>
          <w:tcPr>
            <w:tcW w:w="4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Tổng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4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đầu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tư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phát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triển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Không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kể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Chương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trình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mục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tiêu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Quốc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gia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thường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xuyên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Không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kể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Chương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trình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mục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tiêu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Quốc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gia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trả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nợ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lãi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các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khoản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do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chính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quyền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địa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phương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vay</w:t>
            </w:r>
            <w:proofErr w:type="spellEnd"/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bổ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sung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Quỹ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Dự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trữ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tài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3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dự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phòng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ngân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3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tạo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nguồn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điều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chỉnh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tiền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122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Chương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trình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mục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tiêu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Quốc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gia</w:t>
            </w:r>
            <w:proofErr w:type="spellEnd"/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chuyển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nguồn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sang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ngân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sách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năm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sau</w:t>
            </w:r>
            <w:proofErr w:type="spellEnd"/>
          </w:p>
        </w:tc>
      </w:tr>
      <w:tr w:rsidR="00997DF4" w:rsidRPr="00997DF4" w:rsidTr="00997DF4">
        <w:trPr>
          <w:trHeight w:val="1575"/>
        </w:trPr>
        <w:tc>
          <w:tcPr>
            <w:tcW w:w="2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</w:p>
        </w:tc>
        <w:tc>
          <w:tcPr>
            <w:tcW w:w="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</w:p>
        </w:tc>
        <w:tc>
          <w:tcPr>
            <w:tcW w:w="4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</w:p>
        </w:tc>
        <w:tc>
          <w:tcPr>
            <w:tcW w:w="4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</w:p>
        </w:tc>
        <w:tc>
          <w:tcPr>
            <w:tcW w:w="4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</w:p>
        </w:tc>
        <w:tc>
          <w:tcPr>
            <w:tcW w:w="3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</w:p>
        </w:tc>
        <w:tc>
          <w:tcPr>
            <w:tcW w:w="3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Tổng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đầu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tư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phát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triển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thường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xuyên</w:t>
            </w:r>
            <w:proofErr w:type="spellEnd"/>
          </w:p>
        </w:tc>
        <w:tc>
          <w:tcPr>
            <w:tcW w:w="3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A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5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6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8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9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11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TỔNG SỐ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4.699.797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1.410.570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2.721.975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3.800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1.360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90.825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471.267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365.281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105.986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Các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cơ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quan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tổ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chức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4.603.812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1.410.570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2.721.975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471.267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365.281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105.986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Văn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phòng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ủy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103.337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5.960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97.377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Văn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phòng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Đoàn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Đại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biểu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Quốc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1.100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1.100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Văn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phòng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đồng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nhân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dân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12.284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12.284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Văn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phòng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Ủy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ban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nhân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dân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28.088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28.088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lastRenderedPageBreak/>
              <w:t>5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Du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lịch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9.287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9.287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6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Ủy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ban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Mặt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trận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tổ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quốc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Việt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Nam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8.654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8.654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7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Công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an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10.543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359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10.184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8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Bộ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Chỉ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huy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Quân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sự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59.501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5.500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54.001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9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Bộ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Chỉ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huy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Bộ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đội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biên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phòng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10.220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1.875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8.345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Nông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nghiệp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và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Phát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triển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nông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thôn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125.659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125.659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11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Kế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hoạch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và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Đầu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tư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481.236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9.969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471.267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365.281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105.986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12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Tư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pháp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11.823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11.823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13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Công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Thương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17.239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2.461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14.778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14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Khoa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học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và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Công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nghệ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61.752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29.279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32.473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15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Tài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12.499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12.499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16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Xây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dựng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8.802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8.802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17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Giao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thông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vận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tải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54.232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40.755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13.477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18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Giáo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dục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và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Đào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516.787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23.737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493.050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19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Y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tế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(1)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350.569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17.500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333.069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Lao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động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Thương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binh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và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Xã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60.580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660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59.920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21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Văn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hóa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và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Thể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thao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129.594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41.734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87.860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lastRenderedPageBreak/>
              <w:t>22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Tài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nguyên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và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Môi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617.436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578.289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39.147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23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Thông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tin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và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Truyền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thông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18.669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3.000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15.669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24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Nội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29.920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29.920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25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Ngoại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4.424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4.424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26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Thanh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tra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10.063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10.063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27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Ban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Dân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tộc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9.797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9.797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28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Ban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Quản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lý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khu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kinh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tế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35.210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12.100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23.110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29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Liên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hiệp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Phụ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nữ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Việt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Nam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6.705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1.000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5.705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Đoàn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Thanh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niên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Cộng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sản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Hồ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Chí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Minh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12.994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12.994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31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Nông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dân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6.228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800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5.428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32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Cựu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chiến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binh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3.530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3.530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33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Trường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Cao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đẳng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Bình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32.085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8.200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23.885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34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Trường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Cao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đẳng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Y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tế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Bình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4.500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4.500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35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Trường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Cao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đẳng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nghề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Quy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Nhơn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36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Trường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Chính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trị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5.762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600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5.162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37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Ban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Giải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phóng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mặt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bằng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104.282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101.300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2.982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lastRenderedPageBreak/>
              <w:t>38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Đài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Phát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thanh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Truyền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25.086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5.000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20.086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39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Văn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phòng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điều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phối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về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biến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đổi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khí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hậu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993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500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493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Viện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Nghiên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cứu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phát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triển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kinh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tế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xã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4.240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4.240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126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41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Ban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Quản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lý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Dự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án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đầu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tư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xây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dựng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các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công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trình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dân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dụng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và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công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nghiệp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Bình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Định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(2)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73.494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33.494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40.000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42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Ban An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toàn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giao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thông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7.000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7.000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43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Liên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minh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các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Hợp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tác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xã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2.071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2.071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44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Liên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hiệp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các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Khoa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học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kỹ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thuật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2.774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2.774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45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Liên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hiệp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các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tổ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chức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hữu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nghị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Việt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Nam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437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437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46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Văn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học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nghệ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thuật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4.037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4.037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47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Nhà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báo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1.566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1.566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48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Chữ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thập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đỏ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2.036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2.036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49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Luật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gia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245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245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50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Người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mù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lastRenderedPageBreak/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lastRenderedPageBreak/>
              <w:t>307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307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lastRenderedPageBreak/>
              <w:t>51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Đông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y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361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361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52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Nạn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nhân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chất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độc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màu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da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cam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220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220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53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Cựu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Thanh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niên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xung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phong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186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186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54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Người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tàn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tật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và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trẻ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em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mồ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côi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186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186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55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Khuyến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học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295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295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56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Cựu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tù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chính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trị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cách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mạng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246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246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57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Người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cao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tuổi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286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286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58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Bảo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trợ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bệnh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nhân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nghèo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273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273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59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Ủy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ban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Đoàn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kết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công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giáo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150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94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60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Ban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Quản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lý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dự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án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nông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nghiệp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và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phát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triển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nông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thôn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12.370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11.963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407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61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Chi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trích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Quỹ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khám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chữa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bệnh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người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nghèo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12.207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12.207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62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Làm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vườn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(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Hiệp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VAC)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90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126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lastRenderedPageBreak/>
              <w:t>63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Trung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tâm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Quốc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tế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Khoa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học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và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Giáo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dục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liên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ngành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(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Trung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tâm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ICISE) (3)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6.000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6.000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64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Bảo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hiểm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xã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485.155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485.155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65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Chi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cấp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bù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thủy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lợi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phí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50.269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50.269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66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Chi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thực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hiện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các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chính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sách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bảo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trợ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xã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64.910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64.910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67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Chi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hỗ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trợ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để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bảo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vệ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,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phát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triển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đất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trồng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lúa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5.250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5.250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68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Chi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trích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các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Quỹ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: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140.043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140.043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-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Hỗ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trợ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Quỹ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Bảo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trì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đường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bộ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(4)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118.822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118.822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-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Quỹ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Phát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triển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khoa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học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và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công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nghệ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10.364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10.364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-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Quỹ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Hỗ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trợ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phát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triển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hợp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tác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xã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2.000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2.000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94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- Do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Sở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Lao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động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Thương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binh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và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Xã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quản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lý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: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1.857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1.857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     +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Quỹ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Xóa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đói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giảm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nghèo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357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357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     +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Quỹ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Bảo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trợ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trẻ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em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1.000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1.000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lastRenderedPageBreak/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     +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Quỹ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Giải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quyết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việc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làm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vì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người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tàn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tật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500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94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 - Chi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nhánh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Ngân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hàng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chính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sách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xã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Bình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7.000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7.000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126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69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Chi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thực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hiện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Chương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trình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mục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tiêu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Quốc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gia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Xây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dựng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nông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thôn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mới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(5)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40.000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40.000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70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Chi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khác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ngân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41.920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41.920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-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Mua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dịch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vụ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xe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buýt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11.631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11.631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-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Hỗ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trợ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Cục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Thống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kê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(6)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600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600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-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Hỗ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trợ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Viện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Kiểm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sát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nhân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dân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100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-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Hỗ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trợ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Tòa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án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nhân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dân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100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-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Hỗ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trợ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Trung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đoàn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925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500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- 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Hỗ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trợ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giá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nước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máy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vùng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khó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khăn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2.400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2.400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252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lastRenderedPageBreak/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- Chi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lại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từ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nguồn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thu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xử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phạt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,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tịch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thu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,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thanh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tra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; chi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chính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sách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người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có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công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về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xây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dựng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nhà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ở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theo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QĐ 22/QĐ-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TTg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;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hỗ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trợ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lãi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vay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vốn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cho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nghèo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xây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dựng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nhà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ở… (7)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26.589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26.589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71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Các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khoản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chi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chờ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phân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bổ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: (8)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159.214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159.214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  - Chi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sự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nghiệp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kinh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tế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(9)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20.779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20.779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  - Chi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sự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nghiệp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giáo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dục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,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đào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tạo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và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dạy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nghề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31.279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31.279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  - Chi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sự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nghiệp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khoa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học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và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công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nghệ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4.198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4.198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  - Chi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sự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nghiệp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văn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hóa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thông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tin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6.600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6.600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  - Chi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phát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thanh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truyền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2.068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2.068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  - Chi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sự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nghiệp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thể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dục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thể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thao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(10)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11.100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11.100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  - Chi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sự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nghiệp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môi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2.000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2.000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  -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Sự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nghiệp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y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tế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42.000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42.000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  - Chi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đảm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bảo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lastRenderedPageBreak/>
              <w:t>xã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hội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lastRenderedPageBreak/>
              <w:t>6.843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6.843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lastRenderedPageBreak/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  - Chi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hành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chính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(11)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21.858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21.858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  - Chi an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ninh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3.489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3.489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  - Chi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quốc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7.000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7.000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157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Bao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gồm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: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Tiết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kiệm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10% chi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thường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xuyên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để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tạo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nguồn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thực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hiện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chế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độ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cải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cách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tiền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lương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năm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2019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ngân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sách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61.515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61.515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72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Ban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quản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lý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dự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án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giao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thông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175.807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73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Thành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phố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Quy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Nhơn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25.319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25.319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74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Thị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xã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An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Nhơn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37.526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37.526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75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Huyện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Tuy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Phước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44.170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44.170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76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Huyện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Tây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Sơn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17.559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17.559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77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Huyện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Phù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Cát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35.468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35.468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78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Huyện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Phù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Mỹ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39.633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39.633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79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Huyện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Hoài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Ân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20.081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20.081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80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Huyện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Hoài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Nhơn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50.021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50.021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81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Huyện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Vân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Canh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7.116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7.116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82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Huyện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Vĩnh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Thạnh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19.250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19.250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31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lastRenderedPageBreak/>
              <w:t>83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</w:rPr>
            </w:pP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Huyện</w:t>
            </w:r>
            <w:proofErr w:type="spellEnd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 xml:space="preserve"> An </w:t>
            </w:r>
            <w:proofErr w:type="spellStart"/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Lão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12.554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12.554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94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trả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nợ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lãi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các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khoản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do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chính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quyền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địa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phương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vay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3.800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3.800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bổ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sung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Quỹ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Dự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trữ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tài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1.360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1.360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dự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phòng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ngân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90.825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90.825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tạo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nguồn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điều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chỉnh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tiền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945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VI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bổ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sung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có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mục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tiêu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cho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ngân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sách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huyện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thị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xã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thành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phố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857.570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</w:tr>
      <w:tr w:rsidR="00997DF4" w:rsidRPr="00997DF4" w:rsidTr="00997DF4">
        <w:trPr>
          <w:trHeight w:val="630"/>
        </w:trPr>
        <w:tc>
          <w:tcPr>
            <w:tcW w:w="2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VII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chuyển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nguồn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sang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ngân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sách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năm</w:t>
            </w:r>
            <w:proofErr w:type="spellEnd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sau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DF4" w:rsidRPr="00997DF4" w:rsidRDefault="00997DF4" w:rsidP="00997DF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</w:pPr>
            <w:r w:rsidRPr="00997DF4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 </w:t>
            </w:r>
          </w:p>
        </w:tc>
      </w:tr>
    </w:tbl>
    <w:p w:rsidR="006579C1" w:rsidRDefault="006579C1"/>
    <w:sectPr w:rsidR="006579C1" w:rsidSect="00997D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7DF4"/>
    <w:rsid w:val="00477C2A"/>
    <w:rsid w:val="006579C1"/>
    <w:rsid w:val="00997DF4"/>
    <w:rsid w:val="00EF6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7D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7DF4"/>
    <w:rPr>
      <w:color w:val="800080"/>
      <w:u w:val="single"/>
    </w:rPr>
  </w:style>
  <w:style w:type="paragraph" w:customStyle="1" w:styleId="xl64">
    <w:name w:val="xl64"/>
    <w:basedOn w:val="Normal"/>
    <w:rsid w:val="00997D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65">
    <w:name w:val="xl65"/>
    <w:basedOn w:val="Normal"/>
    <w:rsid w:val="00997D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66">
    <w:name w:val="xl66"/>
    <w:basedOn w:val="Normal"/>
    <w:rsid w:val="00997D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67">
    <w:name w:val="xl67"/>
    <w:basedOn w:val="Normal"/>
    <w:rsid w:val="00997D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68">
    <w:name w:val="xl68"/>
    <w:basedOn w:val="Normal"/>
    <w:rsid w:val="00997D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69">
    <w:name w:val="xl69"/>
    <w:basedOn w:val="Normal"/>
    <w:rsid w:val="00997D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0">
    <w:name w:val="xl70"/>
    <w:basedOn w:val="Normal"/>
    <w:rsid w:val="00997D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1">
    <w:name w:val="xl71"/>
    <w:basedOn w:val="Normal"/>
    <w:rsid w:val="00997DF4"/>
    <w:pP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2">
    <w:name w:val="xl72"/>
    <w:basedOn w:val="Normal"/>
    <w:rsid w:val="00997DF4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73">
    <w:name w:val="xl73"/>
    <w:basedOn w:val="Normal"/>
    <w:rsid w:val="00997DF4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4">
    <w:name w:val="xl74"/>
    <w:basedOn w:val="Normal"/>
    <w:rsid w:val="00997DF4"/>
    <w:pPr>
      <w:spacing w:before="100" w:beforeAutospacing="1" w:after="100" w:afterAutospacing="1" w:line="240" w:lineRule="auto"/>
      <w:jc w:val="right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5">
    <w:name w:val="xl75"/>
    <w:basedOn w:val="Normal"/>
    <w:rsid w:val="00997DF4"/>
    <w:pP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76">
    <w:name w:val="xl76"/>
    <w:basedOn w:val="Normal"/>
    <w:rsid w:val="00997DF4"/>
    <w:pPr>
      <w:spacing w:before="100" w:beforeAutospacing="1" w:after="100" w:afterAutospacing="1" w:line="240" w:lineRule="auto"/>
      <w:jc w:val="right"/>
      <w:textAlignment w:val="center"/>
    </w:pPr>
    <w:rPr>
      <w:rFonts w:ascii="Cambria" w:eastAsia="Times New Roman" w:hAnsi="Cambria" w:cs="Times New Roman"/>
      <w:i/>
      <w:iCs/>
      <w:sz w:val="24"/>
      <w:szCs w:val="24"/>
    </w:rPr>
  </w:style>
  <w:style w:type="paragraph" w:customStyle="1" w:styleId="xl77">
    <w:name w:val="xl77"/>
    <w:basedOn w:val="Normal"/>
    <w:rsid w:val="00997DF4"/>
    <w:pPr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i/>
      <w:iCs/>
      <w:sz w:val="24"/>
      <w:szCs w:val="24"/>
    </w:rPr>
  </w:style>
  <w:style w:type="paragraph" w:customStyle="1" w:styleId="xl78">
    <w:name w:val="xl78"/>
    <w:basedOn w:val="Normal"/>
    <w:rsid w:val="00997D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9">
    <w:name w:val="xl79"/>
    <w:basedOn w:val="Normal"/>
    <w:rsid w:val="00997D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0">
    <w:name w:val="xl80"/>
    <w:basedOn w:val="Normal"/>
    <w:rsid w:val="00997D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1">
    <w:name w:val="xl81"/>
    <w:basedOn w:val="Normal"/>
    <w:rsid w:val="00997D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2">
    <w:name w:val="xl82"/>
    <w:basedOn w:val="Normal"/>
    <w:rsid w:val="00997D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3">
    <w:name w:val="xl83"/>
    <w:basedOn w:val="Normal"/>
    <w:rsid w:val="00997DF4"/>
    <w:pP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4">
    <w:name w:val="xl84"/>
    <w:basedOn w:val="Normal"/>
    <w:rsid w:val="00997DF4"/>
    <w:pP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i/>
      <w:i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73CAFD-65B5-4BFA-BA1B-F049747271CB}"/>
</file>

<file path=customXml/itemProps2.xml><?xml version="1.0" encoding="utf-8"?>
<ds:datastoreItem xmlns:ds="http://schemas.openxmlformats.org/officeDocument/2006/customXml" ds:itemID="{E4FC14F7-D47B-4D87-AC8A-040E45750A01}"/>
</file>

<file path=customXml/itemProps3.xml><?xml version="1.0" encoding="utf-8"?>
<ds:datastoreItem xmlns:ds="http://schemas.openxmlformats.org/officeDocument/2006/customXml" ds:itemID="{899FACDF-E15D-49AA-8AF1-96BCEB3796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1290</Words>
  <Characters>7356</Characters>
  <Application>Microsoft Office Word</Application>
  <DocSecurity>0</DocSecurity>
  <Lines>61</Lines>
  <Paragraphs>17</Paragraphs>
  <ScaleCrop>false</ScaleCrop>
  <Company/>
  <LinksUpToDate>false</LinksUpToDate>
  <CharactersWithSpaces>8629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2</cp:revision>
  <dcterms:created xsi:type="dcterms:W3CDTF">2020-02-12T03:12:00Z</dcterms:created>
  <dcterms:modified xsi:type="dcterms:W3CDTF">2020-02-12T03:14:00Z</dcterms:modified>
</cp:coreProperties>
</file>