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646"/>
        <w:gridCol w:w="5500"/>
        <w:gridCol w:w="2440"/>
      </w:tblGrid>
      <w:tr w:rsidR="00A079D7" w:rsidRPr="00A079D7" w:rsidTr="00A079D7">
        <w:trPr>
          <w:trHeight w:val="33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Biểu số 47/CK-NSNN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79D7" w:rsidRPr="00A079D7" w:rsidTr="00A079D7">
        <w:trPr>
          <w:trHeight w:val="735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  <w:t>CÂN ĐỐI NGUỒN THU, CHI DỰ TOÁN NGÂN SÁCH CẤP TỈNH VÀ NGÂN SÁCH HUYỆN NĂM 2019</w:t>
            </w:r>
          </w:p>
        </w:tc>
      </w:tr>
      <w:tr w:rsidR="00A079D7" w:rsidRPr="00A079D7" w:rsidTr="00A079D7">
        <w:trPr>
          <w:trHeight w:val="315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A079D7" w:rsidRPr="00A079D7" w:rsidTr="00A079D7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079D7" w:rsidRPr="00A079D7" w:rsidTr="00A079D7">
        <w:trPr>
          <w:trHeight w:val="33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Đơn vị: Triệu đồng</w:t>
            </w:r>
          </w:p>
        </w:tc>
      </w:tr>
      <w:tr w:rsidR="00A079D7" w:rsidRPr="00A079D7" w:rsidTr="00A079D7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 xml:space="preserve">DỰ TOÁN 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Nguồn thu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7,559,487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ngân sách được hưởng theo phân cấp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3,931,100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từ NSTW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2,931,623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1,310,965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1,197,601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từ quỹ dự trữ tài chính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kết dư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270,000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113,000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Chi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7,559,487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thuộc nhiệm vụ của 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4,688,460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cho ngân sách huyện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2,871,027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1,707,592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930,795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chuyển nguồn sang năm sau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NSĐP/Bội thu NSĐP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SÁCH HUYỆN (BAO GỒM NGÂN SÁCH CẤP HUYỆN VÀ NGÂN SÁCH XÃ)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Nguồn thu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3,761,437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ngân sách huyện được hưởng theo phân cấp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890,410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từ 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2,871,027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bổ sung cân đối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1,707,592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930,795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kết dư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Times New Romanh" w:eastAsia="Times New Roman" w:hAnsi="Times New Romanh" w:cs="Times New Roman"/>
                <w:b/>
                <w:bCs/>
                <w:sz w:val="24"/>
                <w:szCs w:val="24"/>
              </w:rPr>
              <w:t>Chi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3,761,437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thuộc nhiệm vụ của ngân sách cấp huyện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cho ngân sách xã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079D7" w:rsidRPr="00A079D7" w:rsidTr="00A079D7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9D7" w:rsidRPr="00A079D7" w:rsidRDefault="00A079D7" w:rsidP="00A0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9D7">
              <w:rPr>
                <w:rFonts w:ascii="Times New Roman" w:eastAsia="Times New Roman" w:hAnsi="Times New Roman" w:cs="Times New Roman"/>
                <w:sz w:val="24"/>
                <w:szCs w:val="24"/>
              </w:rPr>
              <w:t>Chi chuyển nguồn sang năm sau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9D7" w:rsidRPr="00A079D7" w:rsidRDefault="00A079D7" w:rsidP="00A079D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079D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</w:tbl>
    <w:p w:rsidR="00480FBE" w:rsidRPr="00A079D7" w:rsidRDefault="00480FBE" w:rsidP="00A079D7">
      <w:bookmarkStart w:id="0" w:name="_GoBack"/>
      <w:bookmarkEnd w:id="0"/>
    </w:p>
    <w:sectPr w:rsidR="00480FBE" w:rsidRPr="00A079D7" w:rsidSect="00A079D7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7A"/>
    <w:rsid w:val="0036777A"/>
    <w:rsid w:val="00480FBE"/>
    <w:rsid w:val="00A0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8CF96-DCD2-4949-81A2-FA2723F5CD5A}"/>
</file>

<file path=customXml/itemProps2.xml><?xml version="1.0" encoding="utf-8"?>
<ds:datastoreItem xmlns:ds="http://schemas.openxmlformats.org/officeDocument/2006/customXml" ds:itemID="{C2C14675-DDFD-4ABD-BC87-CDEA233ED4C3}"/>
</file>

<file path=customXml/itemProps3.xml><?xml version="1.0" encoding="utf-8"?>
<ds:datastoreItem xmlns:ds="http://schemas.openxmlformats.org/officeDocument/2006/customXml" ds:itemID="{3ED630B8-82D7-4B85-84F4-FDCC7D8B40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2</cp:revision>
  <dcterms:created xsi:type="dcterms:W3CDTF">2020-01-06T01:53:00Z</dcterms:created>
  <dcterms:modified xsi:type="dcterms:W3CDTF">2020-01-06T08:15:00Z</dcterms:modified>
</cp:coreProperties>
</file>