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60" w:type="dxa"/>
        <w:tblInd w:w="93" w:type="dxa"/>
        <w:tblLook w:val="04A0" w:firstRow="1" w:lastRow="0" w:firstColumn="1" w:lastColumn="0" w:noHBand="0" w:noVBand="1"/>
      </w:tblPr>
      <w:tblGrid>
        <w:gridCol w:w="780"/>
        <w:gridCol w:w="5420"/>
        <w:gridCol w:w="2160"/>
      </w:tblGrid>
      <w:tr w:rsidR="008A4898" w:rsidRPr="008A4898" w:rsidTr="008A4898">
        <w:trPr>
          <w:trHeight w:val="330"/>
        </w:trPr>
        <w:tc>
          <w:tcPr>
            <w:tcW w:w="6200" w:type="dxa"/>
            <w:gridSpan w:val="2"/>
            <w:tcBorders>
              <w:top w:val="nil"/>
              <w:left w:val="nil"/>
              <w:bottom w:val="nil"/>
              <w:right w:val="nil"/>
            </w:tcBorders>
            <w:shd w:val="clear" w:color="auto" w:fill="auto"/>
            <w:noWrap/>
            <w:vAlign w:val="bottom"/>
            <w:hideMark/>
          </w:tcPr>
          <w:p w:rsidR="008A4898" w:rsidRPr="008A4898" w:rsidRDefault="008A4898" w:rsidP="008A4898">
            <w:pPr>
              <w:spacing w:after="0" w:line="240" w:lineRule="auto"/>
              <w:rPr>
                <w:rFonts w:ascii="Cambria" w:eastAsia="Times New Roman" w:hAnsi="Cambria" w:cs="Times New Roman"/>
                <w:b/>
                <w:bCs/>
                <w:color w:val="000000"/>
              </w:rPr>
            </w:pPr>
            <w:r w:rsidRPr="008A4898">
              <w:rPr>
                <w:rFonts w:ascii="Cambria" w:eastAsia="Times New Roman" w:hAnsi="Cambria" w:cs="Times New Roman"/>
                <w:b/>
                <w:bCs/>
                <w:color w:val="000000"/>
              </w:rPr>
              <w:t>UBND TỈNH VĨNH LONG</w:t>
            </w:r>
          </w:p>
        </w:tc>
        <w:tc>
          <w:tcPr>
            <w:tcW w:w="2160" w:type="dxa"/>
            <w:tcBorders>
              <w:top w:val="nil"/>
              <w:left w:val="nil"/>
              <w:bottom w:val="nil"/>
              <w:right w:val="nil"/>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color w:val="000000"/>
                <w:sz w:val="18"/>
                <w:szCs w:val="18"/>
              </w:rPr>
            </w:pPr>
            <w:r w:rsidRPr="008A4898">
              <w:rPr>
                <w:rFonts w:ascii="Cambria" w:eastAsia="Times New Roman" w:hAnsi="Cambria" w:cs="Times New Roman"/>
                <w:b/>
                <w:bCs/>
                <w:color w:val="000000"/>
                <w:sz w:val="18"/>
                <w:szCs w:val="18"/>
              </w:rPr>
              <w:t>Biểu số 50/CK-NSNN</w:t>
            </w:r>
          </w:p>
        </w:tc>
      </w:tr>
      <w:tr w:rsidR="008A4898" w:rsidRPr="008A4898" w:rsidTr="008A4898">
        <w:trPr>
          <w:trHeight w:val="495"/>
        </w:trPr>
        <w:tc>
          <w:tcPr>
            <w:tcW w:w="8360" w:type="dxa"/>
            <w:gridSpan w:val="3"/>
            <w:tcBorders>
              <w:top w:val="nil"/>
              <w:left w:val="nil"/>
              <w:bottom w:val="nil"/>
              <w:right w:val="nil"/>
            </w:tcBorders>
            <w:shd w:val="clear" w:color="auto" w:fill="auto"/>
            <w:vAlign w:val="center"/>
            <w:hideMark/>
          </w:tcPr>
          <w:p w:rsidR="008A4898" w:rsidRPr="008A4898" w:rsidRDefault="008A4898" w:rsidP="008A4898">
            <w:pPr>
              <w:spacing w:after="0" w:line="240" w:lineRule="auto"/>
              <w:jc w:val="center"/>
              <w:rPr>
                <w:rFonts w:ascii="Cambria" w:eastAsia="Times New Roman" w:hAnsi="Cambria" w:cs="Times New Roman"/>
                <w:b/>
                <w:bCs/>
                <w:color w:val="000000"/>
                <w:sz w:val="24"/>
                <w:szCs w:val="24"/>
              </w:rPr>
            </w:pPr>
            <w:r w:rsidRPr="008A4898">
              <w:rPr>
                <w:rFonts w:ascii="Cambria" w:eastAsia="Times New Roman" w:hAnsi="Cambria" w:cs="Times New Roman"/>
                <w:b/>
                <w:bCs/>
                <w:color w:val="000000"/>
                <w:sz w:val="24"/>
                <w:szCs w:val="24"/>
              </w:rPr>
              <w:t xml:space="preserve">DỰ TOÁN CHI NGÂN SÁCH </w:t>
            </w:r>
            <w:r w:rsidRPr="008A4898">
              <w:rPr>
                <w:rFonts w:ascii="Times New Roman" w:eastAsia="Times New Roman" w:hAnsi="Times New Roman" w:cs="Times New Roman"/>
                <w:b/>
                <w:bCs/>
                <w:sz w:val="24"/>
                <w:szCs w:val="24"/>
              </w:rPr>
              <w:t>CẤP TỈNH</w:t>
            </w:r>
            <w:r w:rsidRPr="008A4898">
              <w:rPr>
                <w:rFonts w:ascii="Times New Roman" w:eastAsia="Times New Roman" w:hAnsi="Times New Roman" w:cs="Times New Roman"/>
                <w:b/>
                <w:bCs/>
                <w:color w:val="000000"/>
                <w:sz w:val="24"/>
                <w:szCs w:val="24"/>
              </w:rPr>
              <w:t xml:space="preserve"> THEO TỪNG LĨNH VỰC NĂM 2019</w:t>
            </w:r>
          </w:p>
        </w:tc>
      </w:tr>
      <w:tr w:rsidR="008A4898" w:rsidRPr="008A4898" w:rsidTr="008A4898">
        <w:trPr>
          <w:trHeight w:val="300"/>
        </w:trPr>
        <w:tc>
          <w:tcPr>
            <w:tcW w:w="8360" w:type="dxa"/>
            <w:gridSpan w:val="3"/>
            <w:tcBorders>
              <w:top w:val="nil"/>
              <w:left w:val="nil"/>
              <w:bottom w:val="nil"/>
              <w:right w:val="nil"/>
            </w:tcBorders>
            <w:shd w:val="clear" w:color="auto" w:fill="auto"/>
            <w:noWrap/>
            <w:vAlign w:val="bottom"/>
            <w:hideMark/>
          </w:tcPr>
          <w:p w:rsidR="008A4898" w:rsidRPr="008A4898" w:rsidRDefault="008A4898" w:rsidP="008A4898">
            <w:pPr>
              <w:spacing w:after="0" w:line="240" w:lineRule="auto"/>
              <w:jc w:val="center"/>
              <w:rPr>
                <w:rFonts w:ascii="Cambria" w:eastAsia="Times New Roman" w:hAnsi="Cambria" w:cs="Times New Roman"/>
                <w:i/>
                <w:iCs/>
                <w:color w:val="000000"/>
              </w:rPr>
            </w:pPr>
            <w:r w:rsidRPr="008A4898">
              <w:rPr>
                <w:rFonts w:ascii="Cambria" w:eastAsia="Times New Roman" w:hAnsi="Cambria" w:cs="Times New Roman"/>
                <w:i/>
                <w:iCs/>
                <w:color w:val="000000"/>
              </w:rPr>
              <w:t>(Dự toán đã được Hội đồng nhân dân quyết định)</w:t>
            </w:r>
          </w:p>
        </w:tc>
      </w:tr>
      <w:tr w:rsidR="008A4898" w:rsidRPr="008A4898" w:rsidTr="008A4898">
        <w:trPr>
          <w:trHeight w:val="330"/>
        </w:trPr>
        <w:tc>
          <w:tcPr>
            <w:tcW w:w="8360" w:type="dxa"/>
            <w:gridSpan w:val="3"/>
            <w:tcBorders>
              <w:top w:val="nil"/>
              <w:left w:val="nil"/>
              <w:bottom w:val="nil"/>
              <w:right w:val="nil"/>
            </w:tcBorders>
            <w:shd w:val="clear" w:color="auto" w:fill="auto"/>
            <w:noWrap/>
            <w:vAlign w:val="bottom"/>
            <w:hideMark/>
          </w:tcPr>
          <w:p w:rsidR="008A4898" w:rsidRPr="008A4898" w:rsidRDefault="008A4898" w:rsidP="008A4898">
            <w:pPr>
              <w:spacing w:after="0" w:line="240" w:lineRule="auto"/>
              <w:jc w:val="right"/>
              <w:rPr>
                <w:rFonts w:ascii="Cambria" w:eastAsia="Times New Roman" w:hAnsi="Cambria" w:cs="Times New Roman"/>
                <w:i/>
                <w:iCs/>
                <w:color w:val="000000"/>
              </w:rPr>
            </w:pPr>
            <w:r w:rsidRPr="008A4898">
              <w:rPr>
                <w:rFonts w:ascii="Cambria" w:eastAsia="Times New Roman" w:hAnsi="Cambria" w:cs="Times New Roman"/>
                <w:i/>
                <w:iCs/>
                <w:color w:val="000000"/>
              </w:rPr>
              <w:t>Đơn vị: Triệu đồng</w:t>
            </w:r>
          </w:p>
        </w:tc>
      </w:tr>
      <w:tr w:rsidR="008A4898" w:rsidRPr="008A4898" w:rsidTr="008A4898">
        <w:trPr>
          <w:trHeight w:val="330"/>
        </w:trPr>
        <w:tc>
          <w:tcPr>
            <w:tcW w:w="780" w:type="dxa"/>
            <w:tcBorders>
              <w:top w:val="single" w:sz="4" w:space="0" w:color="000000"/>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STT</w:t>
            </w:r>
          </w:p>
        </w:tc>
        <w:tc>
          <w:tcPr>
            <w:tcW w:w="5420" w:type="dxa"/>
            <w:tcBorders>
              <w:top w:val="single" w:sz="4" w:space="0" w:color="000000"/>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NỘI DUNG</w:t>
            </w:r>
          </w:p>
        </w:tc>
        <w:tc>
          <w:tcPr>
            <w:tcW w:w="2160" w:type="dxa"/>
            <w:tcBorders>
              <w:top w:val="single" w:sz="4" w:space="0" w:color="000000"/>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DỰ TOÁN</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 </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TỔNG CHI NSĐP</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405"/>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A</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4"/>
                <w:szCs w:val="24"/>
              </w:rPr>
            </w:pPr>
            <w:r w:rsidRPr="008A4898">
              <w:rPr>
                <w:rFonts w:ascii="Cambria" w:eastAsia="Times New Roman" w:hAnsi="Cambria" w:cs="Times New Roman"/>
                <w:b/>
                <w:bCs/>
                <w:sz w:val="24"/>
                <w:szCs w:val="24"/>
              </w:rPr>
              <w:t xml:space="preserve">CHI BỔ SUNG </w:t>
            </w:r>
            <w:r w:rsidRPr="008A4898">
              <w:rPr>
                <w:rFonts w:ascii="Times New Roman" w:eastAsia="Times New Roman" w:hAnsi="Times New Roman" w:cs="Times New Roman"/>
                <w:b/>
                <w:bCs/>
                <w:sz w:val="24"/>
                <w:szCs w:val="24"/>
              </w:rPr>
              <w:t xml:space="preserve">CÂN ĐỐI CHO NGÂN SÁCH HUYỆN </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4"/>
                <w:szCs w:val="24"/>
              </w:rPr>
            </w:pPr>
            <w:r w:rsidRPr="008A4898">
              <w:rPr>
                <w:rFonts w:ascii="Cambria" w:eastAsia="Times New Roman" w:hAnsi="Cambria" w:cs="Times New Roman"/>
                <w:b/>
                <w:bCs/>
                <w:sz w:val="24"/>
                <w:szCs w:val="24"/>
              </w:rPr>
              <w:t>1.707.592</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B</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4"/>
                <w:szCs w:val="24"/>
              </w:rPr>
            </w:pPr>
            <w:r w:rsidRPr="008A4898">
              <w:rPr>
                <w:rFonts w:ascii="Cambria" w:eastAsia="Times New Roman" w:hAnsi="Cambria" w:cs="Times New Roman"/>
                <w:b/>
                <w:bCs/>
                <w:sz w:val="24"/>
                <w:szCs w:val="24"/>
              </w:rPr>
              <w:t>CHI NGÂN SÁCH CẤP TỈNH THEO LĨNH VỰC</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4"/>
                <w:szCs w:val="24"/>
              </w:rPr>
            </w:pPr>
            <w:r w:rsidRPr="008A4898">
              <w:rPr>
                <w:rFonts w:ascii="Cambria" w:eastAsia="Times New Roman" w:hAnsi="Cambria" w:cs="Times New Roman"/>
                <w:b/>
                <w:bCs/>
                <w:sz w:val="24"/>
                <w:szCs w:val="24"/>
              </w:rPr>
              <w:t>4.497.943</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 </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Trong đó:</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I</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4"/>
                <w:szCs w:val="24"/>
              </w:rPr>
            </w:pPr>
            <w:r w:rsidRPr="008A4898">
              <w:rPr>
                <w:rFonts w:ascii="Cambria" w:eastAsia="Times New Roman" w:hAnsi="Cambria" w:cs="Times New Roman"/>
                <w:b/>
                <w:bCs/>
                <w:sz w:val="24"/>
                <w:szCs w:val="24"/>
              </w:rPr>
              <w:t>Chi đầu tư phát triển</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4"/>
                <w:szCs w:val="24"/>
              </w:rPr>
            </w:pPr>
            <w:r w:rsidRPr="008A4898">
              <w:rPr>
                <w:rFonts w:ascii="Cambria" w:eastAsia="Times New Roman" w:hAnsi="Cambria" w:cs="Times New Roman"/>
                <w:b/>
                <w:bCs/>
                <w:sz w:val="24"/>
                <w:szCs w:val="24"/>
              </w:rPr>
              <w:t>2.331.800</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đầu tư cho các dự án</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2.089.565</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 </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i/>
                <w:iCs/>
                <w:sz w:val="24"/>
                <w:szCs w:val="24"/>
              </w:rPr>
            </w:pPr>
            <w:r w:rsidRPr="008A4898">
              <w:rPr>
                <w:rFonts w:ascii="Cambria" w:eastAsia="Times New Roman" w:hAnsi="Cambria" w:cs="Times New Roman"/>
                <w:i/>
                <w:iCs/>
                <w:sz w:val="24"/>
                <w:szCs w:val="24"/>
              </w:rPr>
              <w:t>Trong đó:</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1.1</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giáo dục - đào tạo và dạy nghề</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1.2</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khoa học và công nghệ</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1.3</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y tế, dân số và gia đình</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1.4</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văn hóa thông tin</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1.5</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phát thanh, truyền hình, thông tấn</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1.6</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thể dục thể thao</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1.7</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bảo vệ môi trường</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1.8</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các hoạt động kinh tế</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6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1.9</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hoạt động của cơ quan quản lý nhà nước, đảng, đoàn thể</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1.10</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bảo đảm xã hội</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1260"/>
        </w:trPr>
        <w:tc>
          <w:tcPr>
            <w:tcW w:w="780" w:type="dxa"/>
            <w:tcBorders>
              <w:top w:val="nil"/>
              <w:left w:val="single" w:sz="4" w:space="0" w:color="000000"/>
              <w:bottom w:val="single" w:sz="4" w:space="0" w:color="000000"/>
              <w:right w:val="single" w:sz="4" w:space="0" w:color="000000"/>
            </w:tcBorders>
            <w:shd w:val="clear" w:color="auto" w:fill="auto"/>
            <w:vAlign w:val="bottom"/>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2</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đầu tư và hỗ trợ vốn cho doanh nghiệp cung cấp sản phẩm, dịch vụ công ích do Nhà nước đặt hàng, các tổ chức kinh tế, các tổ chức tài chính của địa phương theo quy định của pháp luật</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4"/>
                <w:szCs w:val="24"/>
              </w:rPr>
            </w:pPr>
            <w:r w:rsidRPr="008A4898">
              <w:rPr>
                <w:rFonts w:ascii="Cambria" w:eastAsia="Times New Roman" w:hAnsi="Cambria" w:cs="Times New Roman"/>
                <w:sz w:val="24"/>
                <w:szCs w:val="24"/>
              </w:rPr>
              <w:t>3</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4"/>
                <w:szCs w:val="24"/>
              </w:rPr>
            </w:pPr>
            <w:r w:rsidRPr="008A4898">
              <w:rPr>
                <w:rFonts w:ascii="Cambria" w:eastAsia="Times New Roman" w:hAnsi="Cambria" w:cs="Times New Roman"/>
                <w:sz w:val="24"/>
                <w:szCs w:val="24"/>
              </w:rPr>
              <w:t>Chi đầu tư phát triển khác</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4"/>
                <w:szCs w:val="24"/>
              </w:rPr>
            </w:pPr>
            <w:r w:rsidRPr="008A4898">
              <w:rPr>
                <w:rFonts w:ascii="Cambria" w:eastAsia="Times New Roman" w:hAnsi="Cambria" w:cs="Times New Roman"/>
                <w:sz w:val="24"/>
                <w:szCs w:val="24"/>
              </w:rPr>
              <w:t>242.235</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4"/>
                <w:szCs w:val="24"/>
              </w:rPr>
            </w:pPr>
            <w:r w:rsidRPr="008A4898">
              <w:rPr>
                <w:rFonts w:ascii="Cambria" w:eastAsia="Times New Roman" w:hAnsi="Cambria" w:cs="Times New Roman"/>
                <w:b/>
                <w:bCs/>
                <w:sz w:val="24"/>
                <w:szCs w:val="24"/>
              </w:rPr>
              <w:t>II</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4"/>
                <w:szCs w:val="24"/>
              </w:rPr>
            </w:pPr>
            <w:r w:rsidRPr="008A4898">
              <w:rPr>
                <w:rFonts w:ascii="Cambria" w:eastAsia="Times New Roman" w:hAnsi="Cambria" w:cs="Times New Roman"/>
                <w:b/>
                <w:bCs/>
                <w:sz w:val="24"/>
                <w:szCs w:val="24"/>
              </w:rPr>
              <w:t>Chi thường xuyên</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4"/>
                <w:szCs w:val="24"/>
              </w:rPr>
            </w:pPr>
            <w:r w:rsidRPr="008A4898">
              <w:rPr>
                <w:rFonts w:ascii="Cambria" w:eastAsia="Times New Roman" w:hAnsi="Cambria" w:cs="Times New Roman"/>
                <w:b/>
                <w:bCs/>
                <w:sz w:val="24"/>
                <w:szCs w:val="24"/>
              </w:rPr>
              <w:t>2.081.254</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 </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i/>
                <w:iCs/>
                <w:sz w:val="26"/>
                <w:szCs w:val="26"/>
              </w:rPr>
            </w:pPr>
            <w:r w:rsidRPr="008A4898">
              <w:rPr>
                <w:rFonts w:ascii="Cambria" w:eastAsia="Times New Roman" w:hAnsi="Cambria" w:cs="Times New Roman"/>
                <w:i/>
                <w:iCs/>
                <w:sz w:val="26"/>
                <w:szCs w:val="26"/>
              </w:rPr>
              <w:t>Trong đó:</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 </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1</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giáo dục - đào tạo và dạy nghề</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665.814</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2</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khoa học và công nghệ</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33.940</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3</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y tế, dân số và gia đình</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489.468</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4</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văn hóa thông tin</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25.031</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5</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phát thanh, truyền hình, thông tấn</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0</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6</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thể dục thể thao</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20.716</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7</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bảo vệ môi trường</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48.084</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lastRenderedPageBreak/>
              <w:t>8</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các hoạt động kinh tế</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259.526</w:t>
            </w:r>
          </w:p>
        </w:tc>
      </w:tr>
      <w:tr w:rsidR="008A4898" w:rsidRPr="008A4898" w:rsidTr="008A4898">
        <w:trPr>
          <w:trHeight w:val="375"/>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9</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hoạt động của cơ quan quản lý nhà nước, đảng, đoàn thể</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263.329</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sz w:val="26"/>
                <w:szCs w:val="26"/>
              </w:rPr>
            </w:pPr>
            <w:r w:rsidRPr="008A4898">
              <w:rPr>
                <w:rFonts w:ascii="Cambria" w:eastAsia="Times New Roman" w:hAnsi="Cambria" w:cs="Times New Roman"/>
                <w:sz w:val="26"/>
                <w:szCs w:val="26"/>
              </w:rPr>
              <w:t>10</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sz w:val="26"/>
                <w:szCs w:val="26"/>
              </w:rPr>
            </w:pPr>
            <w:r w:rsidRPr="008A4898">
              <w:rPr>
                <w:rFonts w:ascii="Cambria" w:eastAsia="Times New Roman" w:hAnsi="Cambria" w:cs="Times New Roman"/>
                <w:sz w:val="26"/>
                <w:szCs w:val="26"/>
              </w:rPr>
              <w:t>Chi bảo đảm xã hội</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sz w:val="26"/>
                <w:szCs w:val="26"/>
              </w:rPr>
            </w:pPr>
            <w:r w:rsidRPr="008A4898">
              <w:rPr>
                <w:rFonts w:ascii="Cambria" w:eastAsia="Times New Roman" w:hAnsi="Cambria" w:cs="Times New Roman"/>
                <w:sz w:val="26"/>
                <w:szCs w:val="26"/>
              </w:rPr>
              <w:t>49.664</w:t>
            </w:r>
          </w:p>
        </w:tc>
      </w:tr>
      <w:tr w:rsidR="008A4898" w:rsidRPr="008A4898" w:rsidTr="008A4898">
        <w:trPr>
          <w:trHeight w:val="39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6"/>
                <w:szCs w:val="26"/>
              </w:rPr>
            </w:pPr>
            <w:r w:rsidRPr="008A4898">
              <w:rPr>
                <w:rFonts w:ascii="Cambria" w:eastAsia="Times New Roman" w:hAnsi="Cambria" w:cs="Times New Roman"/>
                <w:b/>
                <w:bCs/>
                <w:sz w:val="26"/>
                <w:szCs w:val="26"/>
              </w:rPr>
              <w:t>III</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6"/>
                <w:szCs w:val="26"/>
              </w:rPr>
            </w:pPr>
            <w:r w:rsidRPr="008A4898">
              <w:rPr>
                <w:rFonts w:ascii="Cambria" w:eastAsia="Times New Roman" w:hAnsi="Cambria" w:cs="Times New Roman"/>
                <w:b/>
                <w:bCs/>
                <w:sz w:val="26"/>
                <w:szCs w:val="26"/>
              </w:rPr>
              <w:t>Chi trả nợ lãi các khoản do chính quyền địa phương vay</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6"/>
                <w:szCs w:val="26"/>
              </w:rPr>
            </w:pPr>
            <w:r w:rsidRPr="008A4898">
              <w:rPr>
                <w:rFonts w:ascii="Cambria" w:eastAsia="Times New Roman" w:hAnsi="Cambria" w:cs="Times New Roman"/>
                <w:b/>
                <w:bCs/>
                <w:sz w:val="26"/>
                <w:szCs w:val="26"/>
              </w:rPr>
              <w:t>4.500</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6"/>
                <w:szCs w:val="26"/>
              </w:rPr>
            </w:pPr>
            <w:r w:rsidRPr="008A4898">
              <w:rPr>
                <w:rFonts w:ascii="Cambria" w:eastAsia="Times New Roman" w:hAnsi="Cambria" w:cs="Times New Roman"/>
                <w:b/>
                <w:bCs/>
                <w:sz w:val="26"/>
                <w:szCs w:val="26"/>
              </w:rPr>
              <w:t>IV</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6"/>
                <w:szCs w:val="26"/>
              </w:rPr>
            </w:pPr>
            <w:r w:rsidRPr="008A4898">
              <w:rPr>
                <w:rFonts w:ascii="Cambria" w:eastAsia="Times New Roman" w:hAnsi="Cambria" w:cs="Times New Roman"/>
                <w:b/>
                <w:bCs/>
                <w:sz w:val="26"/>
                <w:szCs w:val="26"/>
              </w:rPr>
              <w:t>Chi bổ sung quỹ dự trữ tài chính</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6"/>
                <w:szCs w:val="26"/>
              </w:rPr>
            </w:pPr>
            <w:r w:rsidRPr="008A4898">
              <w:rPr>
                <w:rFonts w:ascii="Cambria" w:eastAsia="Times New Roman" w:hAnsi="Cambria" w:cs="Times New Roman"/>
                <w:b/>
                <w:bCs/>
                <w:sz w:val="26"/>
                <w:szCs w:val="26"/>
              </w:rPr>
              <w:t>1.000</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6"/>
                <w:szCs w:val="26"/>
              </w:rPr>
            </w:pPr>
            <w:r w:rsidRPr="008A4898">
              <w:rPr>
                <w:rFonts w:ascii="Cambria" w:eastAsia="Times New Roman" w:hAnsi="Cambria" w:cs="Times New Roman"/>
                <w:b/>
                <w:bCs/>
                <w:sz w:val="26"/>
                <w:szCs w:val="26"/>
              </w:rPr>
              <w:t>V</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6"/>
                <w:szCs w:val="26"/>
              </w:rPr>
            </w:pPr>
            <w:r w:rsidRPr="008A4898">
              <w:rPr>
                <w:rFonts w:ascii="Cambria" w:eastAsia="Times New Roman" w:hAnsi="Cambria" w:cs="Times New Roman"/>
                <w:b/>
                <w:bCs/>
                <w:sz w:val="26"/>
                <w:szCs w:val="26"/>
              </w:rPr>
              <w:t xml:space="preserve">Dự phòng ngân sách </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6"/>
                <w:szCs w:val="26"/>
              </w:rPr>
            </w:pPr>
            <w:r w:rsidRPr="008A4898">
              <w:rPr>
                <w:rFonts w:ascii="Cambria" w:eastAsia="Times New Roman" w:hAnsi="Cambria" w:cs="Times New Roman"/>
                <w:b/>
                <w:bCs/>
                <w:sz w:val="26"/>
                <w:szCs w:val="26"/>
              </w:rPr>
              <w:t>79.389</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6"/>
                <w:szCs w:val="26"/>
              </w:rPr>
            </w:pPr>
            <w:r w:rsidRPr="008A4898">
              <w:rPr>
                <w:rFonts w:ascii="Cambria" w:eastAsia="Times New Roman" w:hAnsi="Cambria" w:cs="Times New Roman"/>
                <w:b/>
                <w:bCs/>
                <w:sz w:val="26"/>
                <w:szCs w:val="26"/>
              </w:rPr>
              <w:t>VI</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6"/>
                <w:szCs w:val="26"/>
              </w:rPr>
            </w:pPr>
            <w:r w:rsidRPr="008A4898">
              <w:rPr>
                <w:rFonts w:ascii="Cambria" w:eastAsia="Times New Roman" w:hAnsi="Cambria" w:cs="Times New Roman"/>
                <w:b/>
                <w:bCs/>
                <w:sz w:val="26"/>
                <w:szCs w:val="26"/>
              </w:rPr>
              <w:t xml:space="preserve">Chi tạo nguồn, điều chỉnh tiền lương </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6"/>
                <w:szCs w:val="26"/>
              </w:rPr>
            </w:pPr>
            <w:r w:rsidRPr="008A4898">
              <w:rPr>
                <w:rFonts w:ascii="Cambria" w:eastAsia="Times New Roman" w:hAnsi="Cambria" w:cs="Times New Roman"/>
                <w:b/>
                <w:bCs/>
                <w:sz w:val="26"/>
                <w:szCs w:val="26"/>
              </w:rPr>
              <w:t>0</w:t>
            </w:r>
          </w:p>
        </w:tc>
      </w:tr>
      <w:tr w:rsidR="008A4898" w:rsidRPr="008A4898" w:rsidTr="008A4898">
        <w:trPr>
          <w:trHeight w:val="330"/>
        </w:trPr>
        <w:tc>
          <w:tcPr>
            <w:tcW w:w="780" w:type="dxa"/>
            <w:tcBorders>
              <w:top w:val="nil"/>
              <w:left w:val="single" w:sz="4" w:space="0" w:color="000000"/>
              <w:bottom w:val="single" w:sz="4" w:space="0" w:color="000000"/>
              <w:right w:val="single" w:sz="4" w:space="0" w:color="000000"/>
            </w:tcBorders>
            <w:shd w:val="clear" w:color="auto" w:fill="auto"/>
            <w:hideMark/>
          </w:tcPr>
          <w:p w:rsidR="008A4898" w:rsidRPr="008A4898" w:rsidRDefault="008A4898" w:rsidP="008A4898">
            <w:pPr>
              <w:spacing w:after="0" w:line="240" w:lineRule="auto"/>
              <w:jc w:val="center"/>
              <w:rPr>
                <w:rFonts w:ascii="Cambria" w:eastAsia="Times New Roman" w:hAnsi="Cambria" w:cs="Times New Roman"/>
                <w:b/>
                <w:bCs/>
                <w:sz w:val="26"/>
                <w:szCs w:val="26"/>
              </w:rPr>
            </w:pPr>
            <w:r w:rsidRPr="008A4898">
              <w:rPr>
                <w:rFonts w:ascii="Cambria" w:eastAsia="Times New Roman" w:hAnsi="Cambria" w:cs="Times New Roman"/>
                <w:b/>
                <w:bCs/>
                <w:sz w:val="26"/>
                <w:szCs w:val="26"/>
              </w:rPr>
              <w:t>C</w:t>
            </w:r>
          </w:p>
        </w:tc>
        <w:tc>
          <w:tcPr>
            <w:tcW w:w="542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rPr>
                <w:rFonts w:ascii="Cambria" w:eastAsia="Times New Roman" w:hAnsi="Cambria" w:cs="Times New Roman"/>
                <w:b/>
                <w:bCs/>
                <w:sz w:val="26"/>
                <w:szCs w:val="26"/>
              </w:rPr>
            </w:pPr>
            <w:r w:rsidRPr="008A4898">
              <w:rPr>
                <w:rFonts w:ascii="Cambria" w:eastAsia="Times New Roman" w:hAnsi="Cambria" w:cs="Times New Roman"/>
                <w:b/>
                <w:bCs/>
                <w:sz w:val="26"/>
                <w:szCs w:val="26"/>
              </w:rPr>
              <w:t>CHI CHUYỂN NGUỒN SANG NĂM SAU</w:t>
            </w:r>
          </w:p>
        </w:tc>
        <w:tc>
          <w:tcPr>
            <w:tcW w:w="2160" w:type="dxa"/>
            <w:tcBorders>
              <w:top w:val="nil"/>
              <w:left w:val="nil"/>
              <w:bottom w:val="single" w:sz="4" w:space="0" w:color="000000"/>
              <w:right w:val="single" w:sz="4" w:space="0" w:color="000000"/>
            </w:tcBorders>
            <w:shd w:val="clear" w:color="auto" w:fill="auto"/>
            <w:hideMark/>
          </w:tcPr>
          <w:p w:rsidR="008A4898" w:rsidRPr="008A4898" w:rsidRDefault="008A4898" w:rsidP="008A4898">
            <w:pPr>
              <w:spacing w:after="0" w:line="240" w:lineRule="auto"/>
              <w:jc w:val="right"/>
              <w:rPr>
                <w:rFonts w:ascii="Cambria" w:eastAsia="Times New Roman" w:hAnsi="Cambria" w:cs="Times New Roman"/>
                <w:b/>
                <w:bCs/>
                <w:sz w:val="26"/>
                <w:szCs w:val="26"/>
              </w:rPr>
            </w:pPr>
            <w:r w:rsidRPr="008A4898">
              <w:rPr>
                <w:rFonts w:ascii="Cambria" w:eastAsia="Times New Roman" w:hAnsi="Cambria" w:cs="Times New Roman"/>
                <w:b/>
                <w:bCs/>
                <w:sz w:val="26"/>
                <w:szCs w:val="26"/>
              </w:rPr>
              <w:t>0</w:t>
            </w:r>
          </w:p>
        </w:tc>
      </w:tr>
    </w:tbl>
    <w:p w:rsidR="00457CF1" w:rsidRDefault="00457CF1">
      <w:bookmarkStart w:id="0" w:name="_GoBack"/>
      <w:bookmarkEnd w:id="0"/>
    </w:p>
    <w:sectPr w:rsidR="0045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98"/>
    <w:rsid w:val="00457CF1"/>
    <w:rsid w:val="008A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5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46BEE4-0089-4057-B38A-58A93E84C01B}"/>
</file>

<file path=customXml/itemProps2.xml><?xml version="1.0" encoding="utf-8"?>
<ds:datastoreItem xmlns:ds="http://schemas.openxmlformats.org/officeDocument/2006/customXml" ds:itemID="{6513F2A0-B77F-485A-AA57-0AA5DE87C428}"/>
</file>

<file path=customXml/itemProps3.xml><?xml version="1.0" encoding="utf-8"?>
<ds:datastoreItem xmlns:ds="http://schemas.openxmlformats.org/officeDocument/2006/customXml" ds:itemID="{90609785-3512-4B38-A77A-B25806479A60}"/>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1</cp:revision>
  <dcterms:created xsi:type="dcterms:W3CDTF">2020-01-06T01:59:00Z</dcterms:created>
  <dcterms:modified xsi:type="dcterms:W3CDTF">2020-01-06T01:59:00Z</dcterms:modified>
</cp:coreProperties>
</file>