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940"/>
        <w:gridCol w:w="2360"/>
        <w:gridCol w:w="1560"/>
        <w:gridCol w:w="1420"/>
        <w:gridCol w:w="1360"/>
        <w:gridCol w:w="1360"/>
      </w:tblGrid>
      <w:tr w:rsidR="007747B1" w:rsidRPr="007747B1" w:rsidTr="007747B1">
        <w:trPr>
          <w:trHeight w:val="525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UBND TỈNH VĨNH LONG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Biểu số 56/CK-NSNN</w:t>
            </w:r>
          </w:p>
        </w:tc>
      </w:tr>
      <w:tr w:rsidR="007747B1" w:rsidRPr="007747B1" w:rsidTr="007747B1">
        <w:trPr>
          <w:trHeight w:val="735"/>
        </w:trPr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DỰ TOÁN CHI BỔ SUNG CÓ MỤC TIÊU TỪ NGÂN SÁCH CẤP TỈNH CHO NGÂN SÁCH TỪNG HUYỆN NĂM 2019</w:t>
            </w:r>
          </w:p>
        </w:tc>
      </w:tr>
      <w:tr w:rsidR="007747B1" w:rsidRPr="007747B1" w:rsidTr="007747B1">
        <w:trPr>
          <w:trHeight w:val="330"/>
        </w:trPr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(Dự toán đã được Hội đồng nhân dân quyết định)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7747B1" w:rsidRPr="007747B1" w:rsidTr="007747B1">
        <w:trPr>
          <w:trHeight w:val="330"/>
        </w:trPr>
        <w:tc>
          <w:tcPr>
            <w:tcW w:w="9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</w:pPr>
            <w:r w:rsidRPr="007747B1">
              <w:rPr>
                <w:rFonts w:ascii="Cambria" w:eastAsia="Times New Roman" w:hAnsi="Cambria" w:cs="Times New Roman"/>
                <w:i/>
                <w:iCs/>
                <w:color w:val="000000"/>
                <w:sz w:val="20"/>
                <w:szCs w:val="20"/>
              </w:rPr>
              <w:t>Đơn vị: Triệu đồng</w:t>
            </w:r>
          </w:p>
        </w:tc>
      </w:tr>
      <w:tr w:rsidR="007747B1" w:rsidRPr="007747B1" w:rsidTr="007747B1">
        <w:trPr>
          <w:trHeight w:val="252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Tên đơn vị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Tổng số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Bổ sung vốn đầu tư để thực hiện các chương trình mục tiêu, nhiệm vụ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Bổ sung vốn sự nghiệp để thực hiện các chế độ, chính sách, nhiệm vụ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Bổ sung thực hiện các chương trình mục tiêu quốc gia</w:t>
            </w:r>
          </w:p>
        </w:tc>
      </w:tr>
      <w:tr w:rsidR="007747B1" w:rsidRPr="007747B1" w:rsidTr="007747B1">
        <w:trPr>
          <w:trHeight w:val="42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1=2+3+4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  <w:t>TỔNG SỐ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  <w:t>930.795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  <w:t>532.290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b/>
                <w:bCs/>
                <w:color w:val="000000"/>
                <w:sz w:val="26"/>
                <w:szCs w:val="26"/>
              </w:rPr>
              <w:t>398.505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7B1" w:rsidRPr="007747B1" w:rsidTr="007747B1">
        <w:trPr>
          <w:trHeight w:val="66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Thành phố Vĩnh Long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249.874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207.600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42.274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Huyện Long Hồ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82.507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30.500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52.007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Huyện Mang Thít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44.164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2.320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41.844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Thị xã Bình Minh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73.177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37.820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35.357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Huyện Bình Tân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97.377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64.100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33.277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Huyện Tam Bình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109.613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53.800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55.813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Huyện Trà Ôn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108.463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49.500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58.963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747B1" w:rsidRPr="007747B1" w:rsidTr="007747B1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Huyện Vũng Liêm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161.731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86.650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75.081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747B1" w:rsidRPr="007747B1" w:rsidRDefault="007747B1" w:rsidP="007747B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7747B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E9604C" w:rsidRDefault="00E9604C">
      <w:bookmarkStart w:id="0" w:name="_GoBack"/>
      <w:bookmarkEnd w:id="0"/>
    </w:p>
    <w:sectPr w:rsidR="00E9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B1"/>
    <w:rsid w:val="007747B1"/>
    <w:rsid w:val="00E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3F5A1-7919-4A2C-9873-6D13379A1ED1}"/>
</file>

<file path=customXml/itemProps2.xml><?xml version="1.0" encoding="utf-8"?>
<ds:datastoreItem xmlns:ds="http://schemas.openxmlformats.org/officeDocument/2006/customXml" ds:itemID="{0009D3CF-4053-44DC-B6C6-BF519A7A1708}"/>
</file>

<file path=customXml/itemProps3.xml><?xml version="1.0" encoding="utf-8"?>
<ds:datastoreItem xmlns:ds="http://schemas.openxmlformats.org/officeDocument/2006/customXml" ds:itemID="{A27A179C-0C0D-4289-A91C-423C41F806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1</cp:revision>
  <dcterms:created xsi:type="dcterms:W3CDTF">2020-01-07T01:30:00Z</dcterms:created>
  <dcterms:modified xsi:type="dcterms:W3CDTF">2020-01-07T01:30:00Z</dcterms:modified>
</cp:coreProperties>
</file>