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38" w:type="pct"/>
        <w:tblLayout w:type="fixed"/>
        <w:tblLook w:val="04A0"/>
      </w:tblPr>
      <w:tblGrid>
        <w:gridCol w:w="670"/>
        <w:gridCol w:w="4888"/>
        <w:gridCol w:w="1477"/>
        <w:gridCol w:w="1336"/>
        <w:gridCol w:w="1661"/>
      </w:tblGrid>
      <w:tr w:rsidR="00A953E0" w:rsidRPr="00A953E0" w:rsidTr="00A953E0">
        <w:trPr>
          <w:trHeight w:val="420"/>
        </w:trPr>
        <w:tc>
          <w:tcPr>
            <w:tcW w:w="27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49/CK-NSNN</w:t>
            </w:r>
          </w:p>
        </w:tc>
      </w:tr>
      <w:tr w:rsidR="00A953E0" w:rsidRPr="00A953E0" w:rsidTr="00A953E0">
        <w:trPr>
          <w:trHeight w:val="855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DỰ TOÁN CHI NGÂN SÁCH ĐỊA PHƯƠNG, CHI NGÂN SÁCH CẤP TỈNH </w:t>
            </w: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VÀ CHI NGÂN SÁCH HUYỆN THEO CƠ CẤU CHI NĂM 2020</w:t>
            </w:r>
          </w:p>
        </w:tc>
      </w:tr>
      <w:tr w:rsidR="00A953E0" w:rsidRPr="00A953E0" w:rsidTr="00A953E0">
        <w:trPr>
          <w:trHeight w:val="4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A953E0" w:rsidRPr="00A953E0" w:rsidTr="00A953E0">
        <w:trPr>
          <w:trHeight w:val="255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53E0" w:rsidRPr="00A953E0" w:rsidTr="00A953E0">
        <w:trPr>
          <w:trHeight w:val="390"/>
        </w:trPr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</w:p>
        </w:tc>
      </w:tr>
      <w:tr w:rsidR="00A953E0" w:rsidRPr="00A953E0" w:rsidTr="00A953E0">
        <w:trPr>
          <w:trHeight w:val="525"/>
        </w:trPr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3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NSĐP</w:t>
            </w: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</w:rPr>
              <w:t>CHIA RA</w:t>
            </w:r>
          </w:p>
        </w:tc>
      </w:tr>
      <w:tr w:rsidR="00A953E0" w:rsidRPr="00A953E0" w:rsidTr="00A953E0">
        <w:trPr>
          <w:trHeight w:val="840"/>
        </w:trPr>
        <w:tc>
          <w:tcPr>
            <w:tcW w:w="33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</w:rPr>
              <w:t>NGÂN SÁCH CẤP TỈNH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</w:rPr>
              <w:t>NGÂN SÁCH HUYỆN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NGÂN SÁCH ĐỊA PHƯƠNG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15.625.871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8.605.554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7.020.317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CÂN ĐỐI NGÂN SÁCH ĐỊA PHƯƠNG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11.220.371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4.946.402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6.273.969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3.944.566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1.790.816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2.153.750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3.944.566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1.790.816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2.153.750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lĩnh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đào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nguồn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tiền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2.998.850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998.850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2.000.000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nguồn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xổ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115.000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115.000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953E0" w:rsidRPr="00A953E0" w:rsidTr="00A953E0">
        <w:trPr>
          <w:trHeight w:val="1320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thường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7.040.025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3.045.283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3.994.742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đào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3.273.345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604.547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2.668.798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60.496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57.456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3.040</w:t>
            </w:r>
          </w:p>
        </w:tc>
      </w:tr>
      <w:tr w:rsidR="00A953E0" w:rsidRPr="00A953E0" w:rsidTr="00A953E0">
        <w:trPr>
          <w:trHeight w:val="690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nợ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lãi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3.300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IV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quỹ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trữ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1.360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1.360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231.120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105.643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125.477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 h" w:eastAsia="Times New Roman" w:hAnsi="Times New Roman h" w:cs="Calibri"/>
                <w:b/>
                <w:bCs/>
                <w:sz w:val="24"/>
                <w:szCs w:val="24"/>
              </w:rPr>
            </w:pPr>
            <w:r w:rsidRPr="00A953E0">
              <w:rPr>
                <w:rFonts w:ascii="Times New Roman h" w:eastAsia="Times New Roman" w:hAnsi="Times New Roman h" w:cs="Calibri"/>
                <w:b/>
                <w:bCs/>
                <w:sz w:val="24"/>
                <w:szCs w:val="24"/>
              </w:rPr>
              <w:t>CHI CÁC CHƯƠNG TRÌNH MỤC TIÊU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4.405.500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3.659.152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746.348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quốc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617.535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617.535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3.787.965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3.041.617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3E0" w:rsidRPr="00A953E0" w:rsidRDefault="00A953E0" w:rsidP="00A95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746.348</w:t>
            </w:r>
          </w:p>
        </w:tc>
      </w:tr>
      <w:tr w:rsidR="00A953E0" w:rsidRPr="00A953E0" w:rsidTr="00A953E0">
        <w:trPr>
          <w:trHeight w:val="443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CHUYỂN NGUỒN SANG NĂM SAU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3E0" w:rsidRPr="00A953E0" w:rsidRDefault="00A953E0" w:rsidP="00A953E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953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A953E0"/>
    <w:rsid w:val="00477C2A"/>
    <w:rsid w:val="005E73F9"/>
    <w:rsid w:val="006579C1"/>
    <w:rsid w:val="00A9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32E7A-DA0F-44CB-91E8-A036C463F14C}"/>
</file>

<file path=customXml/itemProps2.xml><?xml version="1.0" encoding="utf-8"?>
<ds:datastoreItem xmlns:ds="http://schemas.openxmlformats.org/officeDocument/2006/customXml" ds:itemID="{E38B204E-CA76-410C-AC8A-40B884CBE8A3}"/>
</file>

<file path=customXml/itemProps3.xml><?xml version="1.0" encoding="utf-8"?>
<ds:datastoreItem xmlns:ds="http://schemas.openxmlformats.org/officeDocument/2006/customXml" ds:itemID="{29C23B24-33B5-4F92-9B2A-DB785B7E51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2020-02-12T02:41:00Z</dcterms:created>
  <dcterms:modified xsi:type="dcterms:W3CDTF">2020-02-12T02:42:00Z</dcterms:modified>
</cp:coreProperties>
</file>