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574" w:type="dxa"/>
        <w:jc w:val="left"/>
        <w:tblInd w:w="-114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875"/>
        <w:gridCol w:w="2352"/>
        <w:gridCol w:w="1790"/>
        <w:gridCol w:w="3171"/>
        <w:gridCol w:w="3221"/>
        <w:gridCol w:w="2165"/>
      </w:tblGrid>
      <w:tr>
        <w:trPr>
          <w:trHeight w:val="360" w:hRule="atLeast"/>
        </w:trPr>
        <w:tc>
          <w:tcPr>
            <w:tcW w:w="187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235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31"/>
              <w:rPr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Purpose</w:t>
            </w:r>
          </w:p>
        </w:tc>
        <w:tc>
          <w:tcPr>
            <w:tcW w:w="179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1"/>
              <w:spacing w:before="0" w:after="31"/>
              <w:rPr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Citation</w:t>
            </w:r>
          </w:p>
        </w:tc>
        <w:tc>
          <w:tcPr>
            <w:tcW w:w="31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31"/>
              <w:rPr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What defeat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in Province A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means</w:t>
            </w:r>
          </w:p>
        </w:tc>
        <w:tc>
          <w:tcPr>
            <w:tcW w:w="322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31"/>
              <w:rPr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Response to defeat</w:t>
            </w:r>
          </w:p>
        </w:tc>
        <w:tc>
          <w:tcPr>
            <w:tcW w:w="216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31"/>
              <w:rPr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Target of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response</w:t>
            </w:r>
          </w:p>
        </w:tc>
      </w:tr>
      <w:tr>
        <w:trPr/>
        <w:tc>
          <w:tcPr>
            <w:tcW w:w="1875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31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Platform/power-sharing</w:t>
            </w:r>
          </w:p>
        </w:tc>
        <w:tc>
          <w:tcPr>
            <w:tcW w:w="2352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31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For opposition to compete non-violently</w:t>
            </w:r>
          </w:p>
        </w:tc>
        <w:tc>
          <w:tcPr>
            <w:tcW w:w="1790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extbody1"/>
              <w:spacing w:before="0" w:after="31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A&amp;R (2005)</w:t>
            </w:r>
          </w:p>
          <w:p>
            <w:pPr>
              <w:pStyle w:val="Textbody1"/>
              <w:spacing w:before="0" w:after="31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Cox (2008)</w:t>
            </w:r>
          </w:p>
        </w:tc>
        <w:tc>
          <w:tcPr>
            <w:tcW w:w="3171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31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Not relevant (power-sharing is working)</w:t>
            </w:r>
          </w:p>
        </w:tc>
        <w:tc>
          <w:tcPr>
            <w:tcW w:w="3221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31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 reaction</w:t>
            </w:r>
          </w:p>
        </w:tc>
        <w:tc>
          <w:tcPr>
            <w:tcW w:w="2165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31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</w:tr>
      <w:tr>
        <w:trPr/>
        <w:tc>
          <w:tcPr>
            <w:tcW w:w="1875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2352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31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For elites to contest over patronage</w:t>
            </w:r>
          </w:p>
        </w:tc>
        <w:tc>
          <w:tcPr>
            <w:tcW w:w="179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1"/>
              <w:spacing w:before="0" w:after="31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Lust-Okar (2006)</w:t>
            </w:r>
          </w:p>
        </w:tc>
        <w:tc>
          <w:tcPr>
            <w:tcW w:w="3171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31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Not relevant (power-sharing is working)</w:t>
            </w:r>
          </w:p>
        </w:tc>
        <w:tc>
          <w:tcPr>
            <w:tcW w:w="3221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31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 reaction</w:t>
            </w:r>
          </w:p>
        </w:tc>
        <w:tc>
          <w:tcPr>
            <w:tcW w:w="2165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31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</w:tr>
      <w:tr>
        <w:trPr/>
        <w:tc>
          <w:tcPr>
            <w:tcW w:w="1875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31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Information</w:t>
            </w:r>
          </w:p>
        </w:tc>
        <w:tc>
          <w:tcPr>
            <w:tcW w:w="2352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31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General regime popularity</w:t>
            </w:r>
          </w:p>
        </w:tc>
        <w:tc>
          <w:tcPr>
            <w:tcW w:w="1790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extbody1"/>
              <w:spacing w:before="0" w:after="31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Miller (2012, 2013, 2015)</w:t>
            </w:r>
          </w:p>
        </w:tc>
        <w:tc>
          <w:tcPr>
            <w:tcW w:w="3171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31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Regime is generally unpopular</w:t>
            </w:r>
          </w:p>
        </w:tc>
        <w:tc>
          <w:tcPr>
            <w:tcW w:w="3221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31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Policy change – pork, redistribution etc. in the whole country</w:t>
            </w:r>
          </w:p>
        </w:tc>
        <w:tc>
          <w:tcPr>
            <w:tcW w:w="2165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31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National level i.e. no difference across provinces</w:t>
            </w:r>
          </w:p>
        </w:tc>
      </w:tr>
      <w:tr>
        <w:trPr/>
        <w:tc>
          <w:tcPr>
            <w:tcW w:w="1875" w:type="dxa"/>
            <w:tcBorders/>
            <w:shd w:fill="auto" w:val="clear"/>
          </w:tcPr>
          <w:p>
            <w:pPr>
              <w:pStyle w:val="TableContents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2352" w:type="dxa"/>
            <w:tcBorders/>
            <w:shd w:fill="auto" w:val="clear"/>
          </w:tcPr>
          <w:p>
            <w:pPr>
              <w:pStyle w:val="TableContents"/>
              <w:spacing w:before="0" w:after="31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General opposition strength or popularity</w:t>
            </w:r>
          </w:p>
        </w:tc>
        <w:tc>
          <w:tcPr>
            <w:tcW w:w="1790" w:type="dxa"/>
            <w:tcBorders/>
            <w:shd w:fill="auto" w:val="clear"/>
          </w:tcPr>
          <w:p>
            <w:pPr>
              <w:pStyle w:val="TableContents"/>
              <w:spacing w:before="0" w:after="31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Geddes (2006)</w:t>
            </w:r>
          </w:p>
        </w:tc>
        <w:tc>
          <w:tcPr>
            <w:tcW w:w="3171" w:type="dxa"/>
            <w:tcBorders/>
            <w:shd w:fill="auto" w:val="clear"/>
          </w:tcPr>
          <w:p>
            <w:pPr>
              <w:pStyle w:val="TableContents"/>
              <w:spacing w:before="0" w:after="31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Opposition is generally strong (not relevant in VN)</w:t>
            </w:r>
          </w:p>
        </w:tc>
        <w:tc>
          <w:tcPr>
            <w:tcW w:w="3221" w:type="dxa"/>
            <w:tcBorders/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2165" w:type="dxa"/>
            <w:tcBorders/>
            <w:shd w:fill="auto" w:val="clear"/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875" w:type="dxa"/>
            <w:tcBorders/>
            <w:shd w:fill="auto" w:val="clear"/>
          </w:tcPr>
          <w:p>
            <w:pPr>
              <w:pStyle w:val="TableContents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2352" w:type="dxa"/>
            <w:tcBorders/>
            <w:shd w:fill="auto" w:val="clear"/>
          </w:tcPr>
          <w:p>
            <w:pPr>
              <w:pStyle w:val="TableContents"/>
              <w:spacing w:before="0" w:after="31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Geographic distribution of support</w:t>
            </w:r>
          </w:p>
        </w:tc>
        <w:tc>
          <w:tcPr>
            <w:tcW w:w="1790" w:type="dxa"/>
            <w:tcBorders/>
            <w:shd w:fill="auto" w:val="clear"/>
          </w:tcPr>
          <w:p>
            <w:pPr>
              <w:pStyle w:val="Textbody1"/>
              <w:spacing w:before="0" w:after="31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Magaloni (2006)</w:t>
            </w:r>
          </w:p>
          <w:p>
            <w:pPr>
              <w:pStyle w:val="Textbody1"/>
              <w:spacing w:before="0" w:after="31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Blaydes (2008)</w:t>
            </w:r>
          </w:p>
        </w:tc>
        <w:tc>
          <w:tcPr>
            <w:tcW w:w="3171" w:type="dxa"/>
            <w:tcBorders/>
            <w:shd w:fill="auto" w:val="clear"/>
          </w:tcPr>
          <w:p>
            <w:pPr>
              <w:pStyle w:val="TableContents"/>
              <w:spacing w:before="0" w:after="31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Opposition is strong in </w:t>
              <w:br/>
              <w:t>Province A</w:t>
            </w:r>
          </w:p>
        </w:tc>
        <w:tc>
          <w:tcPr>
            <w:tcW w:w="3221" w:type="dxa"/>
            <w:tcBorders/>
            <w:shd w:fill="auto" w:val="clear"/>
          </w:tcPr>
          <w:p>
            <w:pPr>
              <w:pStyle w:val="TableContents"/>
              <w:spacing w:before="0" w:after="31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Policy change – pork, redistribution etc. in Province A only</w:t>
            </w:r>
          </w:p>
          <w:p>
            <w:pPr>
              <w:pStyle w:val="TableContents"/>
              <w:spacing w:before="0" w:after="31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Improve electioneering</w:t>
            </w:r>
          </w:p>
        </w:tc>
        <w:tc>
          <w:tcPr>
            <w:tcW w:w="2165" w:type="dxa"/>
            <w:tcBorders/>
            <w:shd w:fill="auto" w:val="clear"/>
          </w:tcPr>
          <w:p>
            <w:pPr>
              <w:pStyle w:val="TableContents"/>
              <w:spacing w:before="0" w:after="31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Provincial level</w:t>
            </w:r>
          </w:p>
        </w:tc>
      </w:tr>
      <w:tr>
        <w:trPr/>
        <w:tc>
          <w:tcPr>
            <w:tcW w:w="1875" w:type="dxa"/>
            <w:tcBorders/>
            <w:shd w:fill="auto" w:val="clear"/>
          </w:tcPr>
          <w:p>
            <w:pPr>
              <w:pStyle w:val="TableContents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2352" w:type="dxa"/>
            <w:tcBorders/>
            <w:shd w:fill="auto" w:val="clear"/>
          </w:tcPr>
          <w:p>
            <w:pPr>
              <w:pStyle w:val="TableContents"/>
              <w:spacing w:before="0" w:after="31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Loyalty or competence of local bureaucrats</w:t>
            </w:r>
          </w:p>
        </w:tc>
        <w:tc>
          <w:tcPr>
            <w:tcW w:w="1790" w:type="dxa"/>
            <w:tcBorders/>
            <w:shd w:fill="auto" w:val="clear"/>
          </w:tcPr>
          <w:p>
            <w:pPr>
              <w:pStyle w:val="Textbody1"/>
              <w:spacing w:before="0" w:after="31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Blaydes (2008)</w:t>
            </w:r>
          </w:p>
          <w:p>
            <w:pPr>
              <w:pStyle w:val="Textbody1"/>
              <w:spacing w:before="0" w:after="31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Magaloni (2006)</w:t>
            </w:r>
          </w:p>
        </w:tc>
        <w:tc>
          <w:tcPr>
            <w:tcW w:w="3171" w:type="dxa"/>
            <w:tcBorders/>
            <w:shd w:fill="auto" w:val="clear"/>
          </w:tcPr>
          <w:p>
            <w:pPr>
              <w:pStyle w:val="TableContents"/>
              <w:spacing w:before="0" w:after="31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Bureaucrats in Province A is disloyal/incompetent</w:t>
            </w:r>
          </w:p>
        </w:tc>
        <w:tc>
          <w:tcPr>
            <w:tcW w:w="3221" w:type="dxa"/>
            <w:tcBorders/>
            <w:shd w:fill="auto" w:val="clear"/>
          </w:tcPr>
          <w:p>
            <w:pPr>
              <w:pStyle w:val="TableContents"/>
              <w:spacing w:before="0" w:after="31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Punish – reduce opportunity to seek rent</w:t>
            </w:r>
          </w:p>
          <w:p>
            <w:pPr>
              <w:pStyle w:val="TableContents"/>
              <w:spacing w:before="0" w:after="31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Punish – demotion/deny promotion</w:t>
            </w:r>
          </w:p>
        </w:tc>
        <w:tc>
          <w:tcPr>
            <w:tcW w:w="2165" w:type="dxa"/>
            <w:tcBorders/>
            <w:shd w:fill="auto" w:val="clear"/>
          </w:tcPr>
          <w:p>
            <w:pPr>
              <w:pStyle w:val="TableContents"/>
              <w:spacing w:before="0" w:after="31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Individual level – provincial leaders</w:t>
            </w:r>
          </w:p>
        </w:tc>
      </w:tr>
      <w:tr>
        <w:trPr/>
        <w:tc>
          <w:tcPr>
            <w:tcW w:w="1875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2352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31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Popularity of </w:t>
            </w:r>
            <w:r>
              <w:rPr>
                <w:rFonts w:ascii="Calibri" w:hAnsi="Calibri"/>
                <w:sz w:val="22"/>
                <w:szCs w:val="22"/>
              </w:rPr>
              <w:t>party</w:t>
            </w:r>
            <w:r>
              <w:rPr>
                <w:rFonts w:ascii="Calibri" w:hAnsi="Calibri"/>
                <w:sz w:val="22"/>
                <w:szCs w:val="22"/>
              </w:rPr>
              <w:t xml:space="preserve"> candidates</w:t>
            </w:r>
          </w:p>
        </w:tc>
        <w:tc>
          <w:tcPr>
            <w:tcW w:w="179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1"/>
              <w:spacing w:before="0" w:after="14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3171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31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Central candidates running in Province A is weak</w:t>
            </w:r>
          </w:p>
        </w:tc>
        <w:tc>
          <w:tcPr>
            <w:tcW w:w="3221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31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Punish – demotion/deny </w:t>
              <w:br/>
              <w:t>promotion</w:t>
            </w:r>
          </w:p>
        </w:tc>
        <w:tc>
          <w:tcPr>
            <w:tcW w:w="2165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31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Individual level – candidate</w:t>
            </w:r>
            <w:r>
              <w:rPr>
                <w:rFonts w:ascii="Calibri" w:hAnsi="Calibri"/>
                <w:sz w:val="22"/>
                <w:szCs w:val="22"/>
              </w:rPr>
              <w:t>s</w:t>
            </w:r>
          </w:p>
        </w:tc>
      </w:tr>
      <w:tr>
        <w:trPr/>
        <w:tc>
          <w:tcPr>
            <w:tcW w:w="1875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31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Co-optation</w:t>
            </w:r>
          </w:p>
        </w:tc>
        <w:tc>
          <w:tcPr>
            <w:tcW w:w="2352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31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Divide opposition, co-opt into regime</w:t>
            </w:r>
          </w:p>
        </w:tc>
        <w:tc>
          <w:tcPr>
            <w:tcW w:w="179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1"/>
              <w:spacing w:before="0" w:after="31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Lust-Okar (2005)</w:t>
            </w:r>
          </w:p>
        </w:tc>
        <w:tc>
          <w:tcPr>
            <w:tcW w:w="3171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31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Local candidates running in Province A is strong</w:t>
            </w:r>
          </w:p>
        </w:tc>
        <w:tc>
          <w:tcPr>
            <w:tcW w:w="3221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31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Co-opt – promotion</w:t>
            </w:r>
          </w:p>
        </w:tc>
        <w:tc>
          <w:tcPr>
            <w:tcW w:w="2165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31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Individual level – candidate</w:t>
            </w:r>
            <w:r>
              <w:rPr>
                <w:rFonts w:ascii="Calibri" w:hAnsi="Calibri"/>
                <w:sz w:val="22"/>
                <w:szCs w:val="22"/>
              </w:rPr>
              <w:t>s</w:t>
            </w:r>
          </w:p>
        </w:tc>
      </w:tr>
      <w:tr>
        <w:trPr/>
        <w:tc>
          <w:tcPr>
            <w:tcW w:w="187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31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Demonstration</w:t>
            </w:r>
          </w:p>
        </w:tc>
        <w:tc>
          <w:tcPr>
            <w:tcW w:w="235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31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Show of strength</w:t>
            </w:r>
          </w:p>
        </w:tc>
        <w:tc>
          <w:tcPr>
            <w:tcW w:w="179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1"/>
              <w:spacing w:before="0" w:after="31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Geddes (2006)</w:t>
            </w:r>
          </w:p>
          <w:p>
            <w:pPr>
              <w:pStyle w:val="Textbody1"/>
              <w:spacing w:before="0" w:after="31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Magaloni (2006)</w:t>
            </w:r>
          </w:p>
          <w:p>
            <w:pPr>
              <w:pStyle w:val="Textbody1"/>
              <w:spacing w:before="0" w:after="31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Simpser (2008)</w:t>
            </w:r>
          </w:p>
        </w:tc>
        <w:tc>
          <w:tcPr>
            <w:tcW w:w="31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31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Regime is exposed as “weak”</w:t>
            </w:r>
          </w:p>
        </w:tc>
        <w:tc>
          <w:tcPr>
            <w:tcW w:w="322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31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Policy change – pork, redistribution etc</w:t>
            </w:r>
          </w:p>
          <w:p>
            <w:pPr>
              <w:pStyle w:val="TableContents"/>
              <w:spacing w:before="0" w:after="31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Increased propaganda</w:t>
            </w:r>
          </w:p>
          <w:p>
            <w:pPr>
              <w:pStyle w:val="TableContents"/>
              <w:spacing w:before="0" w:after="31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Improve electioneering</w:t>
            </w:r>
          </w:p>
        </w:tc>
        <w:tc>
          <w:tcPr>
            <w:tcW w:w="216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tabs>
                <w:tab w:val="left" w:pos="14847" w:leader="none"/>
              </w:tabs>
              <w:spacing w:before="0" w:after="31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National level i.e. no difference across provinces</w:t>
            </w:r>
          </w:p>
        </w:tc>
      </w:tr>
    </w:tbl>
    <w:tbl>
      <w:tblPr>
        <w:tblW w:w="13572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062"/>
        <w:gridCol w:w="2160"/>
        <w:gridCol w:w="1980"/>
        <w:gridCol w:w="719"/>
        <w:gridCol w:w="4140"/>
        <w:gridCol w:w="2510"/>
      </w:tblGrid>
      <w:tr>
        <w:trPr/>
        <w:tc>
          <w:tcPr>
            <w:tcW w:w="2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Outcome variable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Target of change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Direction</w:t>
            </w:r>
          </w:p>
        </w:tc>
        <w:tc>
          <w:tcPr>
            <w:tcW w:w="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</w:tc>
        <w:tc>
          <w:tcPr>
            <w:tcW w:w="4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Implied purpose of election</w:t>
            </w:r>
          </w:p>
        </w:tc>
        <w:tc>
          <w:tcPr>
            <w:tcW w:w="2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tcW w:w="206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Pork/transfer</w:t>
            </w:r>
          </w:p>
        </w:tc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National</w:t>
            </w:r>
          </w:p>
        </w:tc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Increase</w:t>
            </w:r>
          </w:p>
        </w:tc>
        <w:tc>
          <w:tcPr>
            <w:tcW w:w="71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+B1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+D1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Information – General popularity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Tool of rule – Show of strength</w:t>
            </w:r>
          </w:p>
        </w:tc>
        <w:tc>
          <w:tcPr>
            <w:tcW w:w="25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206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National</w:t>
            </w:r>
          </w:p>
        </w:tc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Decrease</w:t>
            </w:r>
          </w:p>
        </w:tc>
        <w:tc>
          <w:tcPr>
            <w:tcW w:w="71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-B1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-D1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25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206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Provincial only</w:t>
            </w:r>
          </w:p>
        </w:tc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Increase</w:t>
            </w:r>
            <w:r>
              <w:rPr>
                <w:rStyle w:val="FootnoteAnchor"/>
                <w:rFonts w:ascii="Calibri" w:hAnsi="Calibri"/>
                <w:sz w:val="22"/>
                <w:szCs w:val="22"/>
              </w:rPr>
              <w:footnoteReference w:id="2"/>
            </w:r>
          </w:p>
        </w:tc>
        <w:tc>
          <w:tcPr>
            <w:tcW w:w="71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+B3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-B4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Information – Distribution of bases of support and opposition strongholds</w:t>
            </w:r>
          </w:p>
        </w:tc>
        <w:tc>
          <w:tcPr>
            <w:tcW w:w="25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i.e. defeat provides info about the province</w:t>
            </w:r>
          </w:p>
        </w:tc>
      </w:tr>
      <w:tr>
        <w:trPr/>
        <w:tc>
          <w:tcPr>
            <w:tcW w:w="206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Provincial only</w:t>
            </w:r>
          </w:p>
        </w:tc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Decrease</w:t>
            </w:r>
          </w:p>
        </w:tc>
        <w:tc>
          <w:tcPr>
            <w:tcW w:w="71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+B4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-B3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Information – Loyalty or competence of subordinates – local bureaucrats</w:t>
            </w:r>
          </w:p>
        </w:tc>
        <w:tc>
          <w:tcPr>
            <w:tcW w:w="25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i.e. defeat provides info about the local leader</w:t>
            </w:r>
          </w:p>
        </w:tc>
      </w:tr>
      <w:tr>
        <w:trPr/>
        <w:tc>
          <w:tcPr>
            <w:tcW w:w="206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Promotion</w:t>
            </w:r>
          </w:p>
        </w:tc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Local leader</w:t>
            </w:r>
          </w:p>
        </w:tc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Promotion</w:t>
            </w:r>
          </w:p>
        </w:tc>
        <w:tc>
          <w:tcPr>
            <w:tcW w:w="71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-B4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25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206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Demotion/stalled</w:t>
            </w:r>
          </w:p>
        </w:tc>
        <w:tc>
          <w:tcPr>
            <w:tcW w:w="71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+B4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Information – Loyalty or competence of subordinates – local bureaucrats</w:t>
            </w:r>
          </w:p>
        </w:tc>
        <w:tc>
          <w:tcPr>
            <w:tcW w:w="25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206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Central candidate</w:t>
            </w:r>
          </w:p>
        </w:tc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Promotion</w:t>
            </w:r>
          </w:p>
        </w:tc>
        <w:tc>
          <w:tcPr>
            <w:tcW w:w="71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-B5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25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206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Demotion/stalled</w:t>
            </w:r>
          </w:p>
        </w:tc>
        <w:tc>
          <w:tcPr>
            <w:tcW w:w="71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+B5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Information – Popularity of individual subordinates – candidates</w:t>
            </w:r>
          </w:p>
        </w:tc>
        <w:tc>
          <w:tcPr>
            <w:tcW w:w="25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i.e. defeat provides info about the defeated central candidate(s)</w:t>
            </w:r>
          </w:p>
        </w:tc>
      </w:tr>
      <w:tr>
        <w:trPr/>
        <w:tc>
          <w:tcPr>
            <w:tcW w:w="206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Local candidate</w:t>
            </w:r>
          </w:p>
        </w:tc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Promotion</w:t>
            </w:r>
          </w:p>
        </w:tc>
        <w:tc>
          <w:tcPr>
            <w:tcW w:w="71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+C1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Divide opposition, co-opt into regime</w:t>
            </w:r>
          </w:p>
        </w:tc>
        <w:tc>
          <w:tcPr>
            <w:tcW w:w="25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i.e. defeat provides info about the victorious local candidate(s)</w:t>
            </w:r>
          </w:p>
        </w:tc>
      </w:tr>
      <w:tr>
        <w:trPr/>
        <w:tc>
          <w:tcPr>
            <w:tcW w:w="206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Demotion/stalled</w:t>
            </w:r>
          </w:p>
        </w:tc>
        <w:tc>
          <w:tcPr>
            <w:tcW w:w="71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-C1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25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206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Electioneering</w:t>
            </w:r>
          </w:p>
        </w:tc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Provincial</w:t>
            </w:r>
          </w:p>
        </w:tc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More</w:t>
            </w:r>
          </w:p>
        </w:tc>
        <w:tc>
          <w:tcPr>
            <w:tcW w:w="71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+B3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+D1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Information – Distribution of bases of support and opposition strongholds</w:t>
            </w:r>
          </w:p>
          <w:p>
            <w:pPr>
              <w:pStyle w:val="TableContents"/>
              <w:spacing w:before="0" w:after="31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Show of strength</w:t>
            </w:r>
          </w:p>
        </w:tc>
        <w:tc>
          <w:tcPr>
            <w:tcW w:w="25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206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Less</w:t>
            </w:r>
          </w:p>
        </w:tc>
        <w:tc>
          <w:tcPr>
            <w:tcW w:w="71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-B3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-D1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25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206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No change</w:t>
            </w:r>
          </w:p>
        </w:tc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71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+A1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+A2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25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sectPr>
      <w:footnotePr>
        <w:numFmt w:val="decimal"/>
      </w:footnotePr>
      <w:type w:val="nextPage"/>
      <w:pgSz w:orient="landscape" w:w="15840" w:h="9360"/>
      <w:pgMar w:left="288" w:right="288" w:header="0" w:top="288" w:footer="0" w:bottom="28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reference"/>
        </w:rPr>
        <w:footnoteRef/>
        <w:tab/>
      </w:r>
      <w:r>
        <w:rPr/>
        <w:t>May consider balance between transfer that benefits the whole population vs. transfer that benefits only the leader</w:t>
      </w:r>
    </w:p>
  </w:footnote>
</w:footnotes>
</file>

<file path=word/settings.xml><?xml version="1.0" encoding="utf-8"?>
<w:settings xmlns:w="http://schemas.openxmlformats.org/wordprocessingml/2006/main">
  <w:zoom w:percent="88"/>
  <w:defaultTabStop w:val="720"/>
  <w:autoHyphenation w:val="fals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2268e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Liberation Sans" w:cs="Liberation Sans"/>
      <w:color w:val="auto"/>
      <w:sz w:val="24"/>
      <w:szCs w:val="24"/>
      <w:lang w:bidi="hi-IN" w:val="en-US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reference">
    <w:name w:val="footnote reference"/>
    <w:basedOn w:val="DefaultParagraphFont"/>
    <w:uiPriority w:val="99"/>
    <w:semiHidden/>
    <w:unhideWhenUsed/>
    <w:qFormat/>
    <w:rsid w:val="0012268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extbody1" w:customStyle="1">
    <w:name w:val="Text body"/>
    <w:basedOn w:val="Normal"/>
    <w:qFormat/>
    <w:rsid w:val="0012268e"/>
    <w:pPr>
      <w:spacing w:lineRule="auto" w:line="288" w:before="0" w:after="140"/>
    </w:pPr>
    <w:rPr/>
  </w:style>
  <w:style w:type="paragraph" w:styleId="Footnote" w:customStyle="1">
    <w:name w:val="Footnote Text"/>
    <w:basedOn w:val="Normal"/>
    <w:rsid w:val="0012268e"/>
    <w:pPr>
      <w:suppressLineNumbers/>
      <w:ind w:left="339" w:hanging="339"/>
    </w:pPr>
    <w:rPr>
      <w:sz w:val="20"/>
      <w:szCs w:val="20"/>
    </w:rPr>
  </w:style>
  <w:style w:type="paragraph" w:styleId="TableContents" w:customStyle="1">
    <w:name w:val="Table Contents"/>
    <w:basedOn w:val="Normal"/>
    <w:qFormat/>
    <w:rsid w:val="0012268e"/>
    <w:pPr>
      <w:suppressLineNumbers/>
    </w:pPr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LibreOffice/5.1.6.2$Linux_X86_64 LibreOffice_project/10m0$Build-2</Application>
  <Pages>3</Pages>
  <Words>385</Words>
  <Characters>2493</Characters>
  <CharactersWithSpaces>2777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2017-02-24T00:58:00Z</dcterms:created>
  <dc:creator>Minh Trinh</dc:creator>
  <dc:description/>
  <dc:language>en-US</dc:language>
  <cp:lastModifiedBy/>
  <dcterms:modified xsi:type="dcterms:W3CDTF">2017-03-02T07:12:06Z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