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BB11" w14:textId="77777777" w:rsidR="00CA501F" w:rsidRPr="00330455" w:rsidRDefault="00CA501F" w:rsidP="00A73D6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60" w:type="dxa"/>
        <w:tblInd w:w="-95" w:type="dxa"/>
        <w:tblLook w:val="04A0" w:firstRow="1" w:lastRow="0" w:firstColumn="1" w:lastColumn="0" w:noHBand="0" w:noVBand="1"/>
      </w:tblPr>
      <w:tblGrid>
        <w:gridCol w:w="483"/>
        <w:gridCol w:w="8427"/>
        <w:gridCol w:w="1350"/>
      </w:tblGrid>
      <w:tr w:rsidR="00330455" w:rsidRPr="00330455" w14:paraId="2287F383" w14:textId="77777777" w:rsidTr="00A65DB2">
        <w:tc>
          <w:tcPr>
            <w:tcW w:w="10260" w:type="dxa"/>
            <w:gridSpan w:val="3"/>
            <w:shd w:val="clear" w:color="auto" w:fill="D9D9D9" w:themeFill="background1" w:themeFillShade="D9"/>
          </w:tcPr>
          <w:p w14:paraId="5CCD6E7D" w14:textId="77777777" w:rsidR="002D1EA3" w:rsidRPr="00330455" w:rsidRDefault="002D1EA3" w:rsidP="00A73D6B">
            <w:pPr>
              <w:tabs>
                <w:tab w:val="left" w:pos="1261"/>
              </w:tabs>
              <w:ind w:right="-1525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</w:p>
          <w:p w14:paraId="5014A03A" w14:textId="77777777" w:rsidR="008A65E3" w:rsidRPr="00C54D97" w:rsidRDefault="00CA573F" w:rsidP="009B33FF">
            <w:pPr>
              <w:ind w:right="99"/>
              <w:jc w:val="center"/>
              <w:rPr>
                <w:rFonts w:ascii="Arial" w:hAnsi="Arial" w:cs="Arial"/>
                <w:b/>
                <w:lang w:eastAsia="en-ZA"/>
              </w:rPr>
            </w:pPr>
            <w:r w:rsidRPr="00C54D97">
              <w:rPr>
                <w:rFonts w:ascii="Arial" w:hAnsi="Arial" w:cs="Arial"/>
                <w:b/>
                <w:lang w:eastAsia="en-ZA"/>
              </w:rPr>
              <w:t xml:space="preserve">PROCEDURAL GUIDELINES FOR </w:t>
            </w:r>
            <w:r w:rsidR="008A65E3" w:rsidRPr="00C54D97">
              <w:rPr>
                <w:rFonts w:ascii="Arial" w:hAnsi="Arial" w:cs="Arial"/>
                <w:b/>
                <w:lang w:eastAsia="en-ZA"/>
              </w:rPr>
              <w:t>DIRECTOR NOMINATIONS</w:t>
            </w:r>
          </w:p>
          <w:p w14:paraId="4253C3B6" w14:textId="77777777" w:rsidR="002D1EA3" w:rsidRPr="00330455" w:rsidRDefault="002D1EA3" w:rsidP="00A73D6B">
            <w:pPr>
              <w:tabs>
                <w:tab w:val="left" w:pos="1261"/>
              </w:tabs>
              <w:ind w:right="-1525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</w:p>
        </w:tc>
      </w:tr>
      <w:tr w:rsidR="00330455" w:rsidRPr="00330455" w14:paraId="3BBD7C20" w14:textId="77777777" w:rsidTr="00A65DB2">
        <w:trPr>
          <w:trHeight w:val="720"/>
        </w:trPr>
        <w:tc>
          <w:tcPr>
            <w:tcW w:w="483" w:type="dxa"/>
            <w:shd w:val="clear" w:color="auto" w:fill="D9D9D9" w:themeFill="background1" w:themeFillShade="D9"/>
          </w:tcPr>
          <w:p w14:paraId="5495ACA0" w14:textId="77777777" w:rsidR="002D1EA3" w:rsidRPr="00330455" w:rsidRDefault="002D1EA3" w:rsidP="00A73D6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No</w:t>
            </w:r>
          </w:p>
        </w:tc>
        <w:tc>
          <w:tcPr>
            <w:tcW w:w="8427" w:type="dxa"/>
            <w:shd w:val="clear" w:color="auto" w:fill="D9D9D9" w:themeFill="background1" w:themeFillShade="D9"/>
          </w:tcPr>
          <w:p w14:paraId="0D0C4D45" w14:textId="77777777" w:rsidR="002D1EA3" w:rsidRPr="00330455" w:rsidRDefault="002D1EA3" w:rsidP="00A73D6B">
            <w:pPr>
              <w:ind w:right="-1525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Documents required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BFD0D0F" w14:textId="77777777" w:rsidR="002D1EA3" w:rsidRDefault="002D1EA3" w:rsidP="0020547C">
            <w:pPr>
              <w:tabs>
                <w:tab w:val="left" w:pos="1261"/>
              </w:tabs>
              <w:ind w:right="-1525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Refer to</w:t>
            </w:r>
          </w:p>
          <w:p w14:paraId="25EACCBF" w14:textId="77777777" w:rsidR="0020547C" w:rsidRPr="00330455" w:rsidRDefault="0020547C" w:rsidP="0020547C">
            <w:pPr>
              <w:tabs>
                <w:tab w:val="left" w:pos="1261"/>
              </w:tabs>
              <w:ind w:right="-1525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ZA"/>
              </w:rPr>
              <w:t>Page</w:t>
            </w:r>
          </w:p>
        </w:tc>
      </w:tr>
      <w:tr w:rsidR="00330455" w:rsidRPr="00330455" w14:paraId="7C48B6A9" w14:textId="77777777" w:rsidTr="00A65DB2">
        <w:trPr>
          <w:trHeight w:val="720"/>
        </w:trPr>
        <w:tc>
          <w:tcPr>
            <w:tcW w:w="483" w:type="dxa"/>
          </w:tcPr>
          <w:p w14:paraId="6F4FAF10" w14:textId="77777777" w:rsidR="002D1EA3" w:rsidRPr="00330455" w:rsidRDefault="002D1EA3" w:rsidP="00A73D6B">
            <w:pPr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1.</w:t>
            </w:r>
          </w:p>
        </w:tc>
        <w:tc>
          <w:tcPr>
            <w:tcW w:w="8427" w:type="dxa"/>
          </w:tcPr>
          <w:p w14:paraId="5EFBF80A" w14:textId="77777777" w:rsidR="002D1EA3" w:rsidRPr="00330455" w:rsidRDefault="002D1EA3" w:rsidP="00CC156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At the onset – Nominated individual to request and include designated Company Secretary on correspondence to :</w:t>
            </w:r>
          </w:p>
          <w:p w14:paraId="036781F6" w14:textId="77777777" w:rsidR="00A73D6B" w:rsidRPr="007A219F" w:rsidRDefault="002D1EA3" w:rsidP="007A21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39" w:hanging="339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7A219F">
              <w:rPr>
                <w:rFonts w:ascii="Arial" w:hAnsi="Arial" w:cs="Arial"/>
                <w:sz w:val="20"/>
                <w:szCs w:val="20"/>
                <w:lang w:eastAsia="en-ZA"/>
              </w:rPr>
              <w:t xml:space="preserve">Obtain approval / support from </w:t>
            </w:r>
            <w:r w:rsidRPr="007A219F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Line Manager</w:t>
            </w:r>
            <w:r w:rsidR="003603EE">
              <w:rPr>
                <w:rFonts w:ascii="Arial" w:hAnsi="Arial" w:cs="Arial"/>
                <w:b/>
                <w:sz w:val="20"/>
                <w:szCs w:val="20"/>
                <w:lang w:eastAsia="en-ZA"/>
              </w:rPr>
              <w:t xml:space="preserve"> of i</w:t>
            </w:r>
            <w:r w:rsidR="004176EF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ndividual nominated</w:t>
            </w:r>
            <w:r w:rsidRPr="007A219F">
              <w:rPr>
                <w:rFonts w:ascii="Arial" w:hAnsi="Arial" w:cs="Arial"/>
                <w:sz w:val="20"/>
                <w:szCs w:val="20"/>
                <w:lang w:eastAsia="en-ZA"/>
              </w:rPr>
              <w:t xml:space="preserve"> (via email); and</w:t>
            </w:r>
          </w:p>
          <w:p w14:paraId="34F1642E" w14:textId="77777777" w:rsidR="00A73D6B" w:rsidRPr="007A219F" w:rsidRDefault="00A73D6B" w:rsidP="007A21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39" w:hanging="339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7A219F">
              <w:rPr>
                <w:rFonts w:ascii="Arial" w:hAnsi="Arial" w:cs="Arial"/>
                <w:sz w:val="20"/>
                <w:szCs w:val="20"/>
                <w:lang w:eastAsia="en-ZA"/>
              </w:rPr>
              <w:t xml:space="preserve">Obtain approval / support from </w:t>
            </w:r>
            <w:proofErr w:type="spellStart"/>
            <w:r w:rsidRPr="007A219F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ExCo</w:t>
            </w:r>
            <w:proofErr w:type="spellEnd"/>
            <w:r w:rsidRPr="007A219F">
              <w:rPr>
                <w:rFonts w:ascii="Arial" w:hAnsi="Arial" w:cs="Arial"/>
                <w:b/>
                <w:sz w:val="20"/>
                <w:szCs w:val="20"/>
                <w:lang w:eastAsia="en-ZA"/>
              </w:rPr>
              <w:t xml:space="preserve"> Member</w:t>
            </w:r>
            <w:r w:rsidR="004176EF">
              <w:rPr>
                <w:rFonts w:ascii="Arial" w:hAnsi="Arial" w:cs="Arial"/>
                <w:b/>
                <w:sz w:val="20"/>
                <w:szCs w:val="20"/>
                <w:lang w:eastAsia="en-ZA"/>
              </w:rPr>
              <w:t xml:space="preserve"> sponsor for the business area </w:t>
            </w:r>
            <w:r w:rsidR="003603EE">
              <w:rPr>
                <w:rFonts w:ascii="Arial" w:hAnsi="Arial" w:cs="Arial"/>
                <w:b/>
                <w:sz w:val="20"/>
                <w:szCs w:val="20"/>
                <w:lang w:eastAsia="en-ZA"/>
              </w:rPr>
              <w:t xml:space="preserve">of which </w:t>
            </w:r>
            <w:r w:rsidR="004176EF">
              <w:rPr>
                <w:rFonts w:ascii="Arial" w:hAnsi="Arial" w:cs="Arial"/>
                <w:b/>
                <w:sz w:val="20"/>
                <w:szCs w:val="20"/>
                <w:lang w:eastAsia="en-ZA"/>
              </w:rPr>
              <w:t>the entity forms part of</w:t>
            </w:r>
            <w:r w:rsidRPr="007A219F">
              <w:rPr>
                <w:rFonts w:ascii="Arial" w:hAnsi="Arial" w:cs="Arial"/>
                <w:sz w:val="20"/>
                <w:szCs w:val="20"/>
                <w:lang w:eastAsia="en-ZA"/>
              </w:rPr>
              <w:t xml:space="preserve"> (via email)</w:t>
            </w:r>
          </w:p>
          <w:p w14:paraId="2B9CF9D3" w14:textId="77777777" w:rsidR="00A73D6B" w:rsidRPr="00321201" w:rsidRDefault="004176EF" w:rsidP="003603EE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I</w:t>
            </w:r>
            <w:r w:rsidR="00A73D6B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n the case when the candidate is at a corporate level of Vice President or Assistant Vice President such Group </w:t>
            </w:r>
            <w:proofErr w:type="spellStart"/>
            <w:r w:rsidR="00A73D6B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ExCo</w:t>
            </w:r>
            <w:proofErr w:type="spellEnd"/>
            <w:r w:rsidR="00A73D6B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 member must specifically approve the exception together with the responsible Legal Entity Executive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 of the entity </w:t>
            </w:r>
            <w:r w:rsidR="00A73D6B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and the Line manager of the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individual nominated</w:t>
            </w:r>
            <w:r w:rsidR="00A73D6B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)</w:t>
            </w:r>
          </w:p>
        </w:tc>
        <w:tc>
          <w:tcPr>
            <w:tcW w:w="1350" w:type="dxa"/>
          </w:tcPr>
          <w:p w14:paraId="4028E793" w14:textId="77777777" w:rsidR="002D1EA3" w:rsidRPr="00330455" w:rsidRDefault="002D1EA3" w:rsidP="0020547C">
            <w:pPr>
              <w:tabs>
                <w:tab w:val="left" w:pos="1261"/>
              </w:tabs>
              <w:rPr>
                <w:rFonts w:ascii="Arial" w:hAnsi="Arial" w:cs="Arial"/>
                <w:sz w:val="20"/>
                <w:szCs w:val="20"/>
                <w:lang w:eastAsia="en-ZA"/>
              </w:rPr>
            </w:pPr>
          </w:p>
        </w:tc>
      </w:tr>
      <w:tr w:rsidR="00330455" w:rsidRPr="00330455" w14:paraId="155C81F4" w14:textId="77777777" w:rsidTr="00A65DB2">
        <w:trPr>
          <w:trHeight w:val="720"/>
        </w:trPr>
        <w:tc>
          <w:tcPr>
            <w:tcW w:w="483" w:type="dxa"/>
          </w:tcPr>
          <w:p w14:paraId="0C945D72" w14:textId="77777777" w:rsidR="00A73D6B" w:rsidRPr="00E54AA6" w:rsidRDefault="00A73D6B" w:rsidP="00A73D6B">
            <w:pPr>
              <w:rPr>
                <w:rFonts w:ascii="Arial" w:hAnsi="Arial" w:cs="Arial"/>
                <w:sz w:val="20"/>
                <w:szCs w:val="20"/>
                <w:highlight w:val="yellow"/>
                <w:lang w:eastAsia="en-ZA"/>
              </w:rPr>
            </w:pPr>
            <w:r w:rsidRPr="00E54AA6">
              <w:rPr>
                <w:rFonts w:ascii="Arial" w:hAnsi="Arial" w:cs="Arial"/>
                <w:sz w:val="20"/>
                <w:szCs w:val="20"/>
                <w:lang w:eastAsia="en-ZA"/>
              </w:rPr>
              <w:t>2.</w:t>
            </w:r>
          </w:p>
        </w:tc>
        <w:tc>
          <w:tcPr>
            <w:tcW w:w="8427" w:type="dxa"/>
          </w:tcPr>
          <w:p w14:paraId="32D18F32" w14:textId="77777777" w:rsidR="00A73D6B" w:rsidRPr="00E54AA6" w:rsidRDefault="00A73D6B" w:rsidP="007A219F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54AA6">
              <w:rPr>
                <w:rFonts w:ascii="Arial" w:hAnsi="Arial" w:cs="Arial"/>
                <w:sz w:val="20"/>
                <w:szCs w:val="20"/>
                <w:lang w:eastAsia="en-ZA"/>
              </w:rPr>
              <w:t>Sign-off Page</w:t>
            </w:r>
          </w:p>
          <w:p w14:paraId="2C6F2E28" w14:textId="77777777" w:rsidR="0078731A" w:rsidRPr="00E54AA6" w:rsidRDefault="004176EF" w:rsidP="007A219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176EF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SA appointment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: 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I hereby certify that I am not disqualified in terms of Section 69 of the Companies Act 71 of 2008 from being a director.</w:t>
            </w:r>
          </w:p>
          <w:p w14:paraId="404A88D3" w14:textId="77777777" w:rsidR="0078731A" w:rsidRPr="00E54AA6" w:rsidRDefault="004176EF" w:rsidP="007A219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176EF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Outside SA appointment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: 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In the case of an appointment in a foreig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 jurisdiction, I confirm that I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am aware of the local regulatory requirements for my appointment as a director. (to be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struck through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if not applicable)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</w:p>
          <w:p w14:paraId="066FEDC2" w14:textId="77777777" w:rsidR="007A219F" w:rsidRPr="00E54AA6" w:rsidRDefault="003603EE" w:rsidP="007A219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/>
              <w:rPr>
                <w:rFonts w:ascii="Arial" w:hAnsi="Arial" w:cs="Arial"/>
                <w:sz w:val="20"/>
                <w:szCs w:val="20"/>
                <w:highlight w:val="yellow"/>
                <w:lang w:eastAsia="en-ZA"/>
              </w:rPr>
            </w:pPr>
            <w:r w:rsidRPr="003603EE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Data Privacy</w:t>
            </w:r>
            <w:r w:rsidRPr="003603EE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: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I agree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to the terms and conditions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and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that the personal data 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I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provided is accurate and complete to the best of 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my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knowledge and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provide 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my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consent to the Absa Group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for </w:t>
            </w:r>
            <w:r w:rsidR="0078731A"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processing 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my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personal data for this purpose</w:t>
            </w:r>
            <w:r w:rsidR="004176E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</w:p>
          <w:p w14:paraId="0F00DC8F" w14:textId="77777777" w:rsidR="0078731A" w:rsidRPr="00E54AA6" w:rsidRDefault="0078731A" w:rsidP="007A219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/>
              <w:rPr>
                <w:rFonts w:ascii="Arial" w:hAnsi="Arial" w:cs="Arial"/>
                <w:sz w:val="20"/>
                <w:szCs w:val="20"/>
                <w:highlight w:val="yellow"/>
                <w:lang w:eastAsia="en-ZA"/>
              </w:rPr>
            </w:pPr>
            <w:r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I confirm that </w:t>
            </w:r>
            <w:r w:rsidR="003603EE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all </w:t>
            </w:r>
            <w:r w:rsidRPr="00E54AA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the information furnished herewith is true and correct.</w:t>
            </w:r>
          </w:p>
        </w:tc>
        <w:tc>
          <w:tcPr>
            <w:tcW w:w="1350" w:type="dxa"/>
          </w:tcPr>
          <w:p w14:paraId="2F1A0C74" w14:textId="77777777" w:rsidR="00427D46" w:rsidRPr="00427D46" w:rsidRDefault="00427D46" w:rsidP="00427D4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Page 2</w:t>
            </w:r>
          </w:p>
        </w:tc>
      </w:tr>
      <w:tr w:rsidR="00330455" w:rsidRPr="00330455" w14:paraId="33B5D85A" w14:textId="77777777" w:rsidTr="00A65DB2">
        <w:trPr>
          <w:trHeight w:val="720"/>
        </w:trPr>
        <w:tc>
          <w:tcPr>
            <w:tcW w:w="483" w:type="dxa"/>
          </w:tcPr>
          <w:p w14:paraId="18F22FE1" w14:textId="77777777" w:rsidR="002D1EA3" w:rsidRPr="00330455" w:rsidRDefault="00A73D6B" w:rsidP="00A73D6B">
            <w:pPr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3</w:t>
            </w:r>
            <w:r w:rsidR="002D1EA3" w:rsidRPr="00330455">
              <w:rPr>
                <w:rFonts w:ascii="Arial" w:hAnsi="Arial" w:cs="Arial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8427" w:type="dxa"/>
          </w:tcPr>
          <w:p w14:paraId="1E239418" w14:textId="77777777" w:rsidR="00A73D6B" w:rsidRPr="00330455" w:rsidRDefault="002D1EA3" w:rsidP="00E46B0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Complete Director and Personal Data processing consent form</w:t>
            </w:r>
            <w:r w:rsidR="00B14FF8">
              <w:rPr>
                <w:rFonts w:ascii="Arial" w:hAnsi="Arial" w:cs="Arial"/>
                <w:sz w:val="20"/>
                <w:szCs w:val="20"/>
                <w:lang w:eastAsia="en-ZA"/>
              </w:rPr>
              <w:t>s</w:t>
            </w:r>
          </w:p>
          <w:p w14:paraId="55F52FE3" w14:textId="77777777" w:rsidR="00B14FF8" w:rsidRDefault="00A73D6B" w:rsidP="00E46B0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39" w:hanging="339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47CCE">
              <w:rPr>
                <w:rFonts w:ascii="Arial" w:hAnsi="Arial" w:cs="Arial"/>
                <w:sz w:val="20"/>
                <w:szCs w:val="20"/>
                <w:lang w:eastAsia="en-ZA"/>
              </w:rPr>
              <w:t>Director Consent</w:t>
            </w:r>
            <w:r w:rsidR="00547CCE" w:rsidRPr="00547CCE">
              <w:rPr>
                <w:rFonts w:ascii="Arial" w:hAnsi="Arial" w:cs="Arial"/>
                <w:sz w:val="20"/>
                <w:szCs w:val="20"/>
                <w:lang w:eastAsia="en-ZA"/>
              </w:rPr>
              <w:t xml:space="preserve"> for </w:t>
            </w:r>
            <w:r w:rsidRPr="00547CCE">
              <w:rPr>
                <w:rFonts w:ascii="Arial" w:hAnsi="Arial" w:cs="Arial"/>
                <w:sz w:val="20"/>
                <w:szCs w:val="20"/>
                <w:lang w:eastAsia="en-ZA"/>
              </w:rPr>
              <w:t>SA</w:t>
            </w:r>
          </w:p>
          <w:p w14:paraId="3A3B0922" w14:textId="77777777" w:rsidR="00547CCE" w:rsidRPr="00547CCE" w:rsidRDefault="00547CCE" w:rsidP="00E46B0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39" w:hanging="339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47CCE">
              <w:rPr>
                <w:rFonts w:ascii="Arial" w:hAnsi="Arial" w:cs="Arial"/>
                <w:sz w:val="20"/>
                <w:szCs w:val="20"/>
                <w:lang w:eastAsia="en-ZA"/>
              </w:rPr>
              <w:t>Other Jurisdictions (Absa Regional Operations and Foreign)</w:t>
            </w:r>
          </w:p>
          <w:p w14:paraId="05DA25E3" w14:textId="77777777" w:rsidR="00A73D6B" w:rsidRPr="00547CCE" w:rsidRDefault="00A73D6B" w:rsidP="00E46B0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39" w:hanging="339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47CCE">
              <w:rPr>
                <w:rFonts w:ascii="Arial" w:hAnsi="Arial" w:cs="Arial"/>
                <w:sz w:val="20"/>
                <w:szCs w:val="20"/>
                <w:lang w:eastAsia="en-ZA"/>
              </w:rPr>
              <w:t>POPIA</w:t>
            </w:r>
          </w:p>
          <w:p w14:paraId="1CEC2259" w14:textId="77777777" w:rsidR="002D1EA3" w:rsidRPr="00321201" w:rsidRDefault="00CD0F4F" w:rsidP="00E46B0E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eastAsia="en-ZA"/>
              </w:rPr>
            </w:pPr>
            <w:r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P</w:t>
            </w:r>
            <w:r w:rsidR="00321201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lease note that the process involves 2 dates </w:t>
            </w:r>
            <w:proofErr w:type="spellStart"/>
            <w:r w:rsidR="00321201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ie</w:t>
            </w:r>
            <w:proofErr w:type="spellEnd"/>
            <w:r w:rsidR="00321201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 Date of </w:t>
            </w:r>
            <w:proofErr w:type="spellStart"/>
            <w:r w:rsidR="00321201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ExCo</w:t>
            </w:r>
            <w:proofErr w:type="spellEnd"/>
            <w:r w:rsidR="00321201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 Approval and Board Meeting date.  Company Secretaries to provide the date of appointment for submission to CIPC per the date of Resolution</w:t>
            </w:r>
          </w:p>
        </w:tc>
        <w:tc>
          <w:tcPr>
            <w:tcW w:w="1350" w:type="dxa"/>
          </w:tcPr>
          <w:p w14:paraId="29EE829B" w14:textId="77777777" w:rsidR="002D1EA3" w:rsidRPr="00E46B0E" w:rsidRDefault="002D1EA3" w:rsidP="00E46B0E">
            <w:pPr>
              <w:tabs>
                <w:tab w:val="left" w:pos="1261"/>
              </w:tabs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</w:p>
          <w:p w14:paraId="3E1538B8" w14:textId="77777777" w:rsidR="00427D46" w:rsidRPr="00E46B0E" w:rsidRDefault="00427D46" w:rsidP="00E46B0E">
            <w:pPr>
              <w:tabs>
                <w:tab w:val="left" w:pos="1261"/>
              </w:tabs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>Page 3</w:t>
            </w:r>
            <w:r w:rsidR="003603EE">
              <w:rPr>
                <w:rFonts w:ascii="Arial" w:hAnsi="Arial" w:cs="Arial"/>
                <w:sz w:val="20"/>
                <w:szCs w:val="20"/>
                <w:lang w:eastAsia="en-ZA"/>
              </w:rPr>
              <w:t xml:space="preserve"> - 4</w:t>
            </w:r>
          </w:p>
          <w:p w14:paraId="4F2DBE77" w14:textId="77777777" w:rsidR="00427D46" w:rsidRPr="00E46B0E" w:rsidRDefault="00427D46" w:rsidP="00E46B0E">
            <w:pPr>
              <w:tabs>
                <w:tab w:val="left" w:pos="1261"/>
              </w:tabs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>Page</w:t>
            </w:r>
            <w:r w:rsidR="00E46B0E" w:rsidRPr="00E46B0E">
              <w:rPr>
                <w:rFonts w:ascii="Arial" w:hAnsi="Arial" w:cs="Arial"/>
                <w:sz w:val="20"/>
                <w:szCs w:val="20"/>
                <w:lang w:eastAsia="en-ZA"/>
              </w:rPr>
              <w:t xml:space="preserve"> 5</w:t>
            </w:r>
          </w:p>
          <w:p w14:paraId="28F0A9FB" w14:textId="77777777" w:rsidR="00E46B0E" w:rsidRPr="00E46B0E" w:rsidRDefault="00E46B0E" w:rsidP="00E46B0E">
            <w:pPr>
              <w:tabs>
                <w:tab w:val="left" w:pos="1261"/>
              </w:tabs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>Page 6</w:t>
            </w:r>
          </w:p>
        </w:tc>
      </w:tr>
      <w:tr w:rsidR="00330455" w:rsidRPr="00330455" w14:paraId="00CE404C" w14:textId="77777777" w:rsidTr="00A65DB2">
        <w:trPr>
          <w:trHeight w:val="720"/>
        </w:trPr>
        <w:tc>
          <w:tcPr>
            <w:tcW w:w="483" w:type="dxa"/>
          </w:tcPr>
          <w:p w14:paraId="6239CA30" w14:textId="77777777" w:rsidR="002D1EA3" w:rsidRPr="00330455" w:rsidRDefault="00321201" w:rsidP="00321201">
            <w:pPr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4</w:t>
            </w:r>
            <w:r w:rsidR="002D1EA3" w:rsidRPr="00330455">
              <w:rPr>
                <w:rFonts w:ascii="Arial" w:hAnsi="Arial" w:cs="Arial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8427" w:type="dxa"/>
          </w:tcPr>
          <w:p w14:paraId="5E0E76F1" w14:textId="77777777" w:rsidR="002D1EA3" w:rsidRPr="00330455" w:rsidRDefault="002D1EA3" w:rsidP="00CC156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Complete and sign General Declaration form</w:t>
            </w:r>
          </w:p>
          <w:p w14:paraId="6BF5DDC8" w14:textId="77777777" w:rsidR="002D1EA3" w:rsidRPr="00321201" w:rsidRDefault="002D1EA3" w:rsidP="00CC1566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eastAsia="en-ZA"/>
              </w:rPr>
            </w:pPr>
            <w:r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 xml:space="preserve">Note: Group Secretariat will provide  a CIPC report in respect of </w:t>
            </w:r>
            <w:r w:rsidR="00B14FF8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your directorships in SA</w:t>
            </w:r>
          </w:p>
        </w:tc>
        <w:tc>
          <w:tcPr>
            <w:tcW w:w="1350" w:type="dxa"/>
          </w:tcPr>
          <w:p w14:paraId="524A2084" w14:textId="77777777" w:rsidR="002D1EA3" w:rsidRPr="00330455" w:rsidRDefault="00E46B0E" w:rsidP="00A73D6B">
            <w:pPr>
              <w:tabs>
                <w:tab w:val="left" w:pos="1261"/>
              </w:tabs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 xml:space="preserve">Page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7</w:t>
            </w:r>
          </w:p>
        </w:tc>
      </w:tr>
      <w:tr w:rsidR="00330455" w:rsidRPr="00330455" w14:paraId="6938ED30" w14:textId="77777777" w:rsidTr="00F15F9B">
        <w:trPr>
          <w:trHeight w:val="465"/>
        </w:trPr>
        <w:tc>
          <w:tcPr>
            <w:tcW w:w="483" w:type="dxa"/>
          </w:tcPr>
          <w:p w14:paraId="03855D02" w14:textId="77777777" w:rsidR="002D1EA3" w:rsidRPr="00330455" w:rsidRDefault="00321201" w:rsidP="00321201">
            <w:pPr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5</w:t>
            </w:r>
            <w:r w:rsidR="002D1EA3" w:rsidRPr="00330455">
              <w:rPr>
                <w:rFonts w:ascii="Arial" w:hAnsi="Arial" w:cs="Arial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8427" w:type="dxa"/>
          </w:tcPr>
          <w:p w14:paraId="2E4DCE73" w14:textId="77777777" w:rsidR="002D1EA3" w:rsidRPr="00330455" w:rsidRDefault="002D1EA3" w:rsidP="00547CC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 xml:space="preserve">Complete </w:t>
            </w:r>
            <w:r w:rsidR="00547CCE">
              <w:rPr>
                <w:rFonts w:ascii="Arial" w:hAnsi="Arial" w:cs="Arial"/>
                <w:sz w:val="20"/>
                <w:szCs w:val="20"/>
                <w:lang w:eastAsia="en-ZA"/>
              </w:rPr>
              <w:t>S</w:t>
            </w: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kills Assessment form</w:t>
            </w:r>
          </w:p>
        </w:tc>
        <w:tc>
          <w:tcPr>
            <w:tcW w:w="1350" w:type="dxa"/>
          </w:tcPr>
          <w:p w14:paraId="79F5E401" w14:textId="77777777" w:rsidR="002D1EA3" w:rsidRPr="00330455" w:rsidRDefault="00E46B0E" w:rsidP="00A73D6B">
            <w:pPr>
              <w:tabs>
                <w:tab w:val="left" w:pos="1261"/>
              </w:tabs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 xml:space="preserve">Page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8</w:t>
            </w:r>
            <w:r w:rsidR="003603EE">
              <w:rPr>
                <w:rFonts w:ascii="Arial" w:hAnsi="Arial" w:cs="Arial"/>
                <w:sz w:val="20"/>
                <w:szCs w:val="20"/>
                <w:lang w:eastAsia="en-ZA"/>
              </w:rPr>
              <w:t xml:space="preserve"> - 9</w:t>
            </w:r>
          </w:p>
        </w:tc>
      </w:tr>
      <w:tr w:rsidR="00330455" w:rsidRPr="00330455" w14:paraId="4D50057F" w14:textId="77777777" w:rsidTr="00A65DB2">
        <w:trPr>
          <w:trHeight w:val="720"/>
        </w:trPr>
        <w:tc>
          <w:tcPr>
            <w:tcW w:w="483" w:type="dxa"/>
          </w:tcPr>
          <w:p w14:paraId="47F0458B" w14:textId="77777777" w:rsidR="002D1EA3" w:rsidRPr="00330455" w:rsidRDefault="00321201" w:rsidP="00321201">
            <w:pPr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6</w:t>
            </w:r>
            <w:r w:rsidR="002D1EA3" w:rsidRPr="00330455">
              <w:rPr>
                <w:rFonts w:ascii="Arial" w:hAnsi="Arial" w:cs="Arial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8427" w:type="dxa"/>
          </w:tcPr>
          <w:p w14:paraId="67A8D00B" w14:textId="77777777" w:rsidR="00321201" w:rsidRDefault="002D1EA3" w:rsidP="00CC156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>Complete Abbreviated Directors CV template</w:t>
            </w:r>
          </w:p>
          <w:p w14:paraId="52421B13" w14:textId="77777777" w:rsidR="002D1EA3" w:rsidRPr="00321201" w:rsidRDefault="00321201" w:rsidP="00CC1566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eastAsia="en-ZA"/>
              </w:rPr>
            </w:pPr>
            <w:r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T</w:t>
            </w:r>
            <w:r w:rsidR="002D1EA3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o be completed if CV is not available otherwise provide recent copy of CV</w:t>
            </w:r>
          </w:p>
        </w:tc>
        <w:tc>
          <w:tcPr>
            <w:tcW w:w="1350" w:type="dxa"/>
          </w:tcPr>
          <w:p w14:paraId="4D158304" w14:textId="77777777" w:rsidR="002D1EA3" w:rsidRPr="00330455" w:rsidRDefault="00E46B0E" w:rsidP="00A73D6B">
            <w:pPr>
              <w:tabs>
                <w:tab w:val="left" w:pos="1261"/>
              </w:tabs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 xml:space="preserve">Page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10</w:t>
            </w:r>
          </w:p>
        </w:tc>
      </w:tr>
      <w:tr w:rsidR="00330455" w:rsidRPr="00330455" w14:paraId="286DD66E" w14:textId="77777777" w:rsidTr="00A65DB2">
        <w:trPr>
          <w:trHeight w:val="720"/>
        </w:trPr>
        <w:tc>
          <w:tcPr>
            <w:tcW w:w="483" w:type="dxa"/>
          </w:tcPr>
          <w:p w14:paraId="11EFB933" w14:textId="77777777" w:rsidR="002D1EA3" w:rsidRPr="00330455" w:rsidRDefault="00321201" w:rsidP="00321201">
            <w:pPr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7</w:t>
            </w:r>
            <w:r w:rsidR="002D1EA3" w:rsidRPr="00330455">
              <w:rPr>
                <w:rFonts w:ascii="Arial" w:hAnsi="Arial" w:cs="Arial"/>
                <w:sz w:val="20"/>
                <w:szCs w:val="20"/>
                <w:lang w:eastAsia="en-ZA"/>
              </w:rPr>
              <w:t>.</w:t>
            </w:r>
          </w:p>
        </w:tc>
        <w:tc>
          <w:tcPr>
            <w:tcW w:w="8427" w:type="dxa"/>
          </w:tcPr>
          <w:p w14:paraId="34A087C2" w14:textId="77777777" w:rsidR="00321201" w:rsidRDefault="002D1EA3" w:rsidP="00CC156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 xml:space="preserve">Complete and sign Resignation letter </w:t>
            </w:r>
          </w:p>
          <w:p w14:paraId="0D84FA17" w14:textId="77777777" w:rsidR="002D1EA3" w:rsidRPr="00321201" w:rsidRDefault="00321201" w:rsidP="00CC1566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B</w:t>
            </w:r>
            <w:r w:rsidR="002D1EA3"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lank as to name of entity and undated</w:t>
            </w:r>
          </w:p>
        </w:tc>
        <w:tc>
          <w:tcPr>
            <w:tcW w:w="1350" w:type="dxa"/>
          </w:tcPr>
          <w:p w14:paraId="417B0B50" w14:textId="77777777" w:rsidR="002D1EA3" w:rsidRPr="00330455" w:rsidRDefault="00E46B0E" w:rsidP="00A73D6B">
            <w:pPr>
              <w:tabs>
                <w:tab w:val="left" w:pos="1261"/>
              </w:tabs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 xml:space="preserve">Page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11</w:t>
            </w:r>
          </w:p>
        </w:tc>
      </w:tr>
      <w:tr w:rsidR="00330455" w:rsidRPr="00330455" w14:paraId="78EE7434" w14:textId="77777777" w:rsidTr="00A65DB2">
        <w:trPr>
          <w:trHeight w:val="720"/>
        </w:trPr>
        <w:tc>
          <w:tcPr>
            <w:tcW w:w="483" w:type="dxa"/>
          </w:tcPr>
          <w:p w14:paraId="18C7EFB0" w14:textId="77777777" w:rsidR="002D1EA3" w:rsidRPr="00330455" w:rsidRDefault="00321201" w:rsidP="00A73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D1EA3" w:rsidRPr="0033045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427" w:type="dxa"/>
          </w:tcPr>
          <w:p w14:paraId="4942EF7B" w14:textId="77777777" w:rsidR="00321201" w:rsidRDefault="002D1EA3" w:rsidP="00CC156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 xml:space="preserve">Please provide a </w:t>
            </w:r>
            <w:r w:rsidR="00321201">
              <w:rPr>
                <w:rFonts w:ascii="Arial" w:hAnsi="Arial" w:cs="Arial"/>
                <w:sz w:val="20"/>
                <w:szCs w:val="20"/>
                <w:lang w:eastAsia="en-ZA"/>
              </w:rPr>
              <w:t xml:space="preserve">certified </w:t>
            </w:r>
            <w:r w:rsidRPr="00330455">
              <w:rPr>
                <w:rFonts w:ascii="Arial" w:hAnsi="Arial" w:cs="Arial"/>
                <w:sz w:val="20"/>
                <w:szCs w:val="20"/>
                <w:lang w:eastAsia="en-ZA"/>
              </w:rPr>
              <w:t xml:space="preserve">copy of your ID/Passport document </w:t>
            </w:r>
          </w:p>
          <w:p w14:paraId="27EA1288" w14:textId="77777777" w:rsidR="002D1EA3" w:rsidRPr="00330455" w:rsidRDefault="00321201" w:rsidP="00CC156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321201">
              <w:rPr>
                <w:rFonts w:ascii="Arial" w:hAnsi="Arial" w:cs="Arial"/>
                <w:i/>
                <w:sz w:val="18"/>
                <w:szCs w:val="18"/>
                <w:highlight w:val="yellow"/>
                <w:lang w:eastAsia="en-ZA"/>
              </w:rPr>
              <w:t>Not older than 3 months</w:t>
            </w:r>
          </w:p>
        </w:tc>
        <w:tc>
          <w:tcPr>
            <w:tcW w:w="1350" w:type="dxa"/>
          </w:tcPr>
          <w:p w14:paraId="59D5C4DF" w14:textId="77777777" w:rsidR="002D1EA3" w:rsidRPr="00330455" w:rsidRDefault="002D1EA3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2AF365AB" w14:textId="77777777" w:rsidTr="00A65DB2">
        <w:trPr>
          <w:trHeight w:val="720"/>
        </w:trPr>
        <w:tc>
          <w:tcPr>
            <w:tcW w:w="483" w:type="dxa"/>
          </w:tcPr>
          <w:p w14:paraId="6EECDCE2" w14:textId="77777777" w:rsidR="00CD7A47" w:rsidRPr="00FA7134" w:rsidRDefault="00CD7A47" w:rsidP="00A73D6B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en-ZA"/>
              </w:rPr>
            </w:pPr>
            <w:r w:rsidRPr="00FA7134">
              <w:rPr>
                <w:rFonts w:ascii="Arial" w:hAnsi="Arial" w:cs="Arial"/>
                <w:b/>
                <w:i/>
                <w:sz w:val="20"/>
                <w:szCs w:val="20"/>
                <w:lang w:eastAsia="en-ZA"/>
              </w:rPr>
              <w:t>#</w:t>
            </w:r>
          </w:p>
        </w:tc>
        <w:tc>
          <w:tcPr>
            <w:tcW w:w="8427" w:type="dxa"/>
          </w:tcPr>
          <w:p w14:paraId="0FE2BCD2" w14:textId="77777777" w:rsidR="00CD7A47" w:rsidRPr="00FA7134" w:rsidRDefault="00D01C81" w:rsidP="00CC1566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  <w:lang w:eastAsia="en-ZA"/>
              </w:rPr>
            </w:pPr>
            <w:r w:rsidRPr="00EA1A9C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For all insurance entities and Financial Services Provider (FSP) licenced entities, Financial Sector Conduct Authority (FSCA) approval or notification is required.</w:t>
            </w:r>
          </w:p>
        </w:tc>
        <w:tc>
          <w:tcPr>
            <w:tcW w:w="1350" w:type="dxa"/>
          </w:tcPr>
          <w:p w14:paraId="08727B5D" w14:textId="77777777" w:rsidR="00CD7A47" w:rsidRPr="00330455" w:rsidRDefault="00E46B0E" w:rsidP="00A73D6B">
            <w:pPr>
              <w:tabs>
                <w:tab w:val="left" w:pos="1261"/>
              </w:tabs>
              <w:rPr>
                <w:rFonts w:ascii="Arial" w:hAnsi="Arial" w:cs="Arial"/>
                <w:b/>
                <w:i/>
                <w:sz w:val="20"/>
                <w:szCs w:val="20"/>
                <w:lang w:eastAsia="en-ZA"/>
              </w:rPr>
            </w:pPr>
            <w:r w:rsidRPr="00E46B0E">
              <w:rPr>
                <w:rFonts w:ascii="Arial" w:hAnsi="Arial" w:cs="Arial"/>
                <w:sz w:val="20"/>
                <w:szCs w:val="20"/>
                <w:lang w:eastAsia="en-ZA"/>
              </w:rPr>
              <w:t xml:space="preserve">Page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12</w:t>
            </w:r>
          </w:p>
        </w:tc>
      </w:tr>
    </w:tbl>
    <w:p w14:paraId="72D5BC29" w14:textId="1D81A770" w:rsidR="00427D46" w:rsidRDefault="00427D46" w:rsidP="00B6413C">
      <w:pPr>
        <w:rPr>
          <w:rFonts w:ascii="Arial" w:hAnsi="Arial" w:cs="Arial"/>
          <w:sz w:val="20"/>
          <w:szCs w:val="20"/>
        </w:rPr>
      </w:pPr>
    </w:p>
    <w:sectPr w:rsidR="00427D46" w:rsidSect="00B6413C">
      <w:footerReference w:type="default" r:id="rId11"/>
      <w:pgSz w:w="12240" w:h="15840"/>
      <w:pgMar w:top="142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B54E8" w14:textId="77777777" w:rsidR="006D50D2" w:rsidRDefault="006D50D2">
      <w:r>
        <w:separator/>
      </w:r>
    </w:p>
  </w:endnote>
  <w:endnote w:type="continuationSeparator" w:id="0">
    <w:p w14:paraId="218F06BC" w14:textId="77777777" w:rsidR="006D50D2" w:rsidRDefault="006D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C179" w14:textId="77777777" w:rsidR="00AE5811" w:rsidRPr="00CF2B7E" w:rsidRDefault="00AE5811" w:rsidP="00BF2F1A">
    <w:pPr>
      <w:pStyle w:val="Footer"/>
      <w:tabs>
        <w:tab w:val="clear" w:pos="4153"/>
        <w:tab w:val="clear" w:pos="8306"/>
      </w:tabs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sdt>
    <w:sdtPr>
      <w:rPr>
        <w:rFonts w:ascii="Arial" w:hAnsi="Arial" w:cs="Arial"/>
        <w:sz w:val="16"/>
        <w:szCs w:val="16"/>
      </w:rPr>
      <w:id w:val="-58291479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43322471"/>
          <w:docPartObj>
            <w:docPartGallery w:val="Page Numbers (Top of Page)"/>
            <w:docPartUnique/>
          </w:docPartObj>
        </w:sdtPr>
        <w:sdtEndPr/>
        <w:sdtContent>
          <w:p w14:paraId="38ABFC2D" w14:textId="77777777" w:rsidR="00AE5811" w:rsidRPr="00E76482" w:rsidRDefault="00AE5811" w:rsidP="00E7648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7648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11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76482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12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8F61B8D" w14:textId="77777777" w:rsidR="00AE5811" w:rsidRDefault="00AE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F603" w14:textId="77777777" w:rsidR="006D50D2" w:rsidRDefault="006D50D2">
      <w:r>
        <w:separator/>
      </w:r>
    </w:p>
  </w:footnote>
  <w:footnote w:type="continuationSeparator" w:id="0">
    <w:p w14:paraId="0F1CB23D" w14:textId="77777777" w:rsidR="006D50D2" w:rsidRDefault="006D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A3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9F6"/>
    <w:multiLevelType w:val="hybridMultilevel"/>
    <w:tmpl w:val="6D5C04E6"/>
    <w:lvl w:ilvl="0" w:tplc="9FDAE4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59F"/>
    <w:multiLevelType w:val="hybridMultilevel"/>
    <w:tmpl w:val="D2ACC662"/>
    <w:lvl w:ilvl="0" w:tplc="2FB6A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D86"/>
    <w:multiLevelType w:val="hybridMultilevel"/>
    <w:tmpl w:val="98E64CD2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1D1"/>
    <w:multiLevelType w:val="hybridMultilevel"/>
    <w:tmpl w:val="F320CC26"/>
    <w:lvl w:ilvl="0" w:tplc="CDBAE4A4">
      <w:start w:val="4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915"/>
    <w:multiLevelType w:val="hybridMultilevel"/>
    <w:tmpl w:val="92B4993A"/>
    <w:lvl w:ilvl="0" w:tplc="F3A22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06B67"/>
    <w:multiLevelType w:val="hybridMultilevel"/>
    <w:tmpl w:val="4DCE6716"/>
    <w:lvl w:ilvl="0" w:tplc="5EA2E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6EE2"/>
    <w:multiLevelType w:val="hybridMultilevel"/>
    <w:tmpl w:val="48681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775CB"/>
    <w:multiLevelType w:val="hybridMultilevel"/>
    <w:tmpl w:val="95A20D3A"/>
    <w:lvl w:ilvl="0" w:tplc="527E3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1CDA"/>
    <w:multiLevelType w:val="hybridMultilevel"/>
    <w:tmpl w:val="23D28832"/>
    <w:lvl w:ilvl="0" w:tplc="5EA2E6F0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CAE54E9"/>
    <w:multiLevelType w:val="hybridMultilevel"/>
    <w:tmpl w:val="2DE8730C"/>
    <w:lvl w:ilvl="0" w:tplc="37369070">
      <w:start w:val="1"/>
      <w:numFmt w:val="lowerLetter"/>
      <w:lvlText w:val="(%1)"/>
      <w:lvlJc w:val="left"/>
      <w:pPr>
        <w:ind w:left="157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291" w:hanging="360"/>
      </w:pPr>
    </w:lvl>
    <w:lvl w:ilvl="2" w:tplc="1C09001B" w:tentative="1">
      <w:start w:val="1"/>
      <w:numFmt w:val="lowerRoman"/>
      <w:lvlText w:val="%3."/>
      <w:lvlJc w:val="right"/>
      <w:pPr>
        <w:ind w:left="3011" w:hanging="180"/>
      </w:pPr>
    </w:lvl>
    <w:lvl w:ilvl="3" w:tplc="1C09000F" w:tentative="1">
      <w:start w:val="1"/>
      <w:numFmt w:val="decimal"/>
      <w:lvlText w:val="%4."/>
      <w:lvlJc w:val="left"/>
      <w:pPr>
        <w:ind w:left="3731" w:hanging="360"/>
      </w:pPr>
    </w:lvl>
    <w:lvl w:ilvl="4" w:tplc="1C090019" w:tentative="1">
      <w:start w:val="1"/>
      <w:numFmt w:val="lowerLetter"/>
      <w:lvlText w:val="%5."/>
      <w:lvlJc w:val="left"/>
      <w:pPr>
        <w:ind w:left="4451" w:hanging="360"/>
      </w:pPr>
    </w:lvl>
    <w:lvl w:ilvl="5" w:tplc="1C09001B" w:tentative="1">
      <w:start w:val="1"/>
      <w:numFmt w:val="lowerRoman"/>
      <w:lvlText w:val="%6."/>
      <w:lvlJc w:val="right"/>
      <w:pPr>
        <w:ind w:left="5171" w:hanging="180"/>
      </w:pPr>
    </w:lvl>
    <w:lvl w:ilvl="6" w:tplc="1C09000F" w:tentative="1">
      <w:start w:val="1"/>
      <w:numFmt w:val="decimal"/>
      <w:lvlText w:val="%7."/>
      <w:lvlJc w:val="left"/>
      <w:pPr>
        <w:ind w:left="5891" w:hanging="360"/>
      </w:pPr>
    </w:lvl>
    <w:lvl w:ilvl="7" w:tplc="1C090019" w:tentative="1">
      <w:start w:val="1"/>
      <w:numFmt w:val="lowerLetter"/>
      <w:lvlText w:val="%8."/>
      <w:lvlJc w:val="left"/>
      <w:pPr>
        <w:ind w:left="6611" w:hanging="360"/>
      </w:pPr>
    </w:lvl>
    <w:lvl w:ilvl="8" w:tplc="1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42127E"/>
    <w:multiLevelType w:val="hybridMultilevel"/>
    <w:tmpl w:val="3B581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7086"/>
    <w:multiLevelType w:val="hybridMultilevel"/>
    <w:tmpl w:val="4CA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30F0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005"/>
    <w:multiLevelType w:val="hybridMultilevel"/>
    <w:tmpl w:val="6746894E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2B9"/>
    <w:multiLevelType w:val="multilevel"/>
    <w:tmpl w:val="CE6A5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4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D70EBA"/>
    <w:multiLevelType w:val="hybridMultilevel"/>
    <w:tmpl w:val="5CB61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479"/>
    <w:multiLevelType w:val="multilevel"/>
    <w:tmpl w:val="46DA9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C4884"/>
    <w:multiLevelType w:val="hybridMultilevel"/>
    <w:tmpl w:val="6D8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3FF"/>
    <w:multiLevelType w:val="hybridMultilevel"/>
    <w:tmpl w:val="F78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B6387"/>
    <w:multiLevelType w:val="hybridMultilevel"/>
    <w:tmpl w:val="B95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54E54"/>
    <w:multiLevelType w:val="hybridMultilevel"/>
    <w:tmpl w:val="2E5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2EAC"/>
    <w:multiLevelType w:val="hybridMultilevel"/>
    <w:tmpl w:val="046858C6"/>
    <w:lvl w:ilvl="0" w:tplc="B538B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25F45"/>
    <w:multiLevelType w:val="hybridMultilevel"/>
    <w:tmpl w:val="B718A1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01F92"/>
    <w:multiLevelType w:val="hybridMultilevel"/>
    <w:tmpl w:val="99FE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532E8"/>
    <w:multiLevelType w:val="hybridMultilevel"/>
    <w:tmpl w:val="95B2537E"/>
    <w:lvl w:ilvl="0" w:tplc="837A5B6A">
      <w:start w:val="1"/>
      <w:numFmt w:val="lowerLetter"/>
      <w:lvlText w:val="(%1)"/>
      <w:lvlJc w:val="left"/>
      <w:pPr>
        <w:ind w:left="229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3011" w:hanging="360"/>
      </w:pPr>
    </w:lvl>
    <w:lvl w:ilvl="2" w:tplc="1C09001B" w:tentative="1">
      <w:start w:val="1"/>
      <w:numFmt w:val="lowerRoman"/>
      <w:lvlText w:val="%3."/>
      <w:lvlJc w:val="right"/>
      <w:pPr>
        <w:ind w:left="3731" w:hanging="180"/>
      </w:pPr>
    </w:lvl>
    <w:lvl w:ilvl="3" w:tplc="1C09000F" w:tentative="1">
      <w:start w:val="1"/>
      <w:numFmt w:val="decimal"/>
      <w:lvlText w:val="%4."/>
      <w:lvlJc w:val="left"/>
      <w:pPr>
        <w:ind w:left="4451" w:hanging="360"/>
      </w:pPr>
    </w:lvl>
    <w:lvl w:ilvl="4" w:tplc="1C090019" w:tentative="1">
      <w:start w:val="1"/>
      <w:numFmt w:val="lowerLetter"/>
      <w:lvlText w:val="%5."/>
      <w:lvlJc w:val="left"/>
      <w:pPr>
        <w:ind w:left="5171" w:hanging="360"/>
      </w:pPr>
    </w:lvl>
    <w:lvl w:ilvl="5" w:tplc="1C09001B" w:tentative="1">
      <w:start w:val="1"/>
      <w:numFmt w:val="lowerRoman"/>
      <w:lvlText w:val="%6."/>
      <w:lvlJc w:val="right"/>
      <w:pPr>
        <w:ind w:left="5891" w:hanging="180"/>
      </w:pPr>
    </w:lvl>
    <w:lvl w:ilvl="6" w:tplc="1C09000F" w:tentative="1">
      <w:start w:val="1"/>
      <w:numFmt w:val="decimal"/>
      <w:lvlText w:val="%7."/>
      <w:lvlJc w:val="left"/>
      <w:pPr>
        <w:ind w:left="6611" w:hanging="360"/>
      </w:pPr>
    </w:lvl>
    <w:lvl w:ilvl="7" w:tplc="1C090019" w:tentative="1">
      <w:start w:val="1"/>
      <w:numFmt w:val="lowerLetter"/>
      <w:lvlText w:val="%8."/>
      <w:lvlJc w:val="left"/>
      <w:pPr>
        <w:ind w:left="7331" w:hanging="360"/>
      </w:pPr>
    </w:lvl>
    <w:lvl w:ilvl="8" w:tplc="1C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5"/>
  </w:num>
  <w:num w:numId="8">
    <w:abstractNumId w:val="22"/>
  </w:num>
  <w:num w:numId="9">
    <w:abstractNumId w:val="23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21"/>
  </w:num>
  <w:num w:numId="23">
    <w:abstractNumId w:val="20"/>
  </w:num>
  <w:num w:numId="24">
    <w:abstractNumId w:val="0"/>
  </w:num>
  <w:num w:numId="25">
    <w:abstractNumId w:val="18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007B1"/>
    <w:rsid w:val="0000083D"/>
    <w:rsid w:val="0000273B"/>
    <w:rsid w:val="000049DB"/>
    <w:rsid w:val="00006AAA"/>
    <w:rsid w:val="00012239"/>
    <w:rsid w:val="000147B8"/>
    <w:rsid w:val="00017EC6"/>
    <w:rsid w:val="0002165B"/>
    <w:rsid w:val="00025712"/>
    <w:rsid w:val="0003453C"/>
    <w:rsid w:val="00034F22"/>
    <w:rsid w:val="0003756D"/>
    <w:rsid w:val="00037F11"/>
    <w:rsid w:val="00046649"/>
    <w:rsid w:val="000468DC"/>
    <w:rsid w:val="000472AC"/>
    <w:rsid w:val="0005058E"/>
    <w:rsid w:val="00053FA1"/>
    <w:rsid w:val="00056C45"/>
    <w:rsid w:val="00061B2B"/>
    <w:rsid w:val="00063E19"/>
    <w:rsid w:val="000675FE"/>
    <w:rsid w:val="0007055F"/>
    <w:rsid w:val="000711BE"/>
    <w:rsid w:val="0007224A"/>
    <w:rsid w:val="00072ECF"/>
    <w:rsid w:val="000740D3"/>
    <w:rsid w:val="000764D5"/>
    <w:rsid w:val="00081CC2"/>
    <w:rsid w:val="00083004"/>
    <w:rsid w:val="000860B1"/>
    <w:rsid w:val="0009126F"/>
    <w:rsid w:val="000955FD"/>
    <w:rsid w:val="00096198"/>
    <w:rsid w:val="000962A1"/>
    <w:rsid w:val="00097E8C"/>
    <w:rsid w:val="000A16A8"/>
    <w:rsid w:val="000A2B80"/>
    <w:rsid w:val="000A59F9"/>
    <w:rsid w:val="000A5D13"/>
    <w:rsid w:val="000A7975"/>
    <w:rsid w:val="000A79AB"/>
    <w:rsid w:val="000B6E69"/>
    <w:rsid w:val="000C2D8A"/>
    <w:rsid w:val="000C3A1C"/>
    <w:rsid w:val="000D01DF"/>
    <w:rsid w:val="000D2675"/>
    <w:rsid w:val="000D3E6C"/>
    <w:rsid w:val="000D43DC"/>
    <w:rsid w:val="000D4A0B"/>
    <w:rsid w:val="000E31B3"/>
    <w:rsid w:val="000E545A"/>
    <w:rsid w:val="000F1A63"/>
    <w:rsid w:val="000F3CE2"/>
    <w:rsid w:val="000F64D7"/>
    <w:rsid w:val="00103267"/>
    <w:rsid w:val="001069A3"/>
    <w:rsid w:val="00115BE6"/>
    <w:rsid w:val="00116687"/>
    <w:rsid w:val="00121355"/>
    <w:rsid w:val="00123C7F"/>
    <w:rsid w:val="00124120"/>
    <w:rsid w:val="0012499C"/>
    <w:rsid w:val="00127C5F"/>
    <w:rsid w:val="00131CAC"/>
    <w:rsid w:val="0013400C"/>
    <w:rsid w:val="001341C3"/>
    <w:rsid w:val="00140D48"/>
    <w:rsid w:val="00142216"/>
    <w:rsid w:val="00146558"/>
    <w:rsid w:val="001469C4"/>
    <w:rsid w:val="0015525E"/>
    <w:rsid w:val="00155BFC"/>
    <w:rsid w:val="00156F6F"/>
    <w:rsid w:val="0018001D"/>
    <w:rsid w:val="00181D34"/>
    <w:rsid w:val="00183A3A"/>
    <w:rsid w:val="00184731"/>
    <w:rsid w:val="00192014"/>
    <w:rsid w:val="001951EB"/>
    <w:rsid w:val="001A197B"/>
    <w:rsid w:val="001A56DF"/>
    <w:rsid w:val="001A7147"/>
    <w:rsid w:val="001B0342"/>
    <w:rsid w:val="001B0E2C"/>
    <w:rsid w:val="001B1020"/>
    <w:rsid w:val="001B331F"/>
    <w:rsid w:val="001C101D"/>
    <w:rsid w:val="001C27A3"/>
    <w:rsid w:val="001C3764"/>
    <w:rsid w:val="001D0B2A"/>
    <w:rsid w:val="001D1593"/>
    <w:rsid w:val="001D1601"/>
    <w:rsid w:val="001D2DA7"/>
    <w:rsid w:val="001D4FBB"/>
    <w:rsid w:val="001D6AD2"/>
    <w:rsid w:val="001E231D"/>
    <w:rsid w:val="001E5F2C"/>
    <w:rsid w:val="001F0679"/>
    <w:rsid w:val="00204134"/>
    <w:rsid w:val="0020547C"/>
    <w:rsid w:val="00207812"/>
    <w:rsid w:val="002078BA"/>
    <w:rsid w:val="00207DD5"/>
    <w:rsid w:val="0021346F"/>
    <w:rsid w:val="00213FE9"/>
    <w:rsid w:val="00214FCC"/>
    <w:rsid w:val="00226EFE"/>
    <w:rsid w:val="00231FBF"/>
    <w:rsid w:val="002330B9"/>
    <w:rsid w:val="002443DB"/>
    <w:rsid w:val="002521A1"/>
    <w:rsid w:val="00260047"/>
    <w:rsid w:val="00260AB6"/>
    <w:rsid w:val="00265F34"/>
    <w:rsid w:val="00275D03"/>
    <w:rsid w:val="002803CE"/>
    <w:rsid w:val="00281025"/>
    <w:rsid w:val="00290433"/>
    <w:rsid w:val="0029320B"/>
    <w:rsid w:val="00293C57"/>
    <w:rsid w:val="0029514B"/>
    <w:rsid w:val="002B0229"/>
    <w:rsid w:val="002B4E09"/>
    <w:rsid w:val="002C219D"/>
    <w:rsid w:val="002C495F"/>
    <w:rsid w:val="002C7A92"/>
    <w:rsid w:val="002D1EA3"/>
    <w:rsid w:val="002D2724"/>
    <w:rsid w:val="002D7533"/>
    <w:rsid w:val="002E0A71"/>
    <w:rsid w:val="002E4D2B"/>
    <w:rsid w:val="002F5DC3"/>
    <w:rsid w:val="00302BE4"/>
    <w:rsid w:val="003031E5"/>
    <w:rsid w:val="0031440F"/>
    <w:rsid w:val="00321201"/>
    <w:rsid w:val="0032205A"/>
    <w:rsid w:val="00323498"/>
    <w:rsid w:val="00325CF0"/>
    <w:rsid w:val="00326DFD"/>
    <w:rsid w:val="003270F7"/>
    <w:rsid w:val="003275F1"/>
    <w:rsid w:val="00330455"/>
    <w:rsid w:val="003336CC"/>
    <w:rsid w:val="003345A0"/>
    <w:rsid w:val="0033657E"/>
    <w:rsid w:val="00336870"/>
    <w:rsid w:val="00343418"/>
    <w:rsid w:val="00343820"/>
    <w:rsid w:val="003453AE"/>
    <w:rsid w:val="003579E4"/>
    <w:rsid w:val="003603EE"/>
    <w:rsid w:val="003606BB"/>
    <w:rsid w:val="00361175"/>
    <w:rsid w:val="00361D89"/>
    <w:rsid w:val="00367D63"/>
    <w:rsid w:val="00370345"/>
    <w:rsid w:val="00370CD0"/>
    <w:rsid w:val="003714EB"/>
    <w:rsid w:val="003723CE"/>
    <w:rsid w:val="00374E26"/>
    <w:rsid w:val="00375EFB"/>
    <w:rsid w:val="003804C1"/>
    <w:rsid w:val="00380A35"/>
    <w:rsid w:val="0039413D"/>
    <w:rsid w:val="003976E4"/>
    <w:rsid w:val="003A0224"/>
    <w:rsid w:val="003A0F7E"/>
    <w:rsid w:val="003A5249"/>
    <w:rsid w:val="003A70E5"/>
    <w:rsid w:val="003B1F20"/>
    <w:rsid w:val="003B65CA"/>
    <w:rsid w:val="003C7106"/>
    <w:rsid w:val="003D009B"/>
    <w:rsid w:val="003E4B7D"/>
    <w:rsid w:val="003E5605"/>
    <w:rsid w:val="003F629F"/>
    <w:rsid w:val="003F79E5"/>
    <w:rsid w:val="00402A04"/>
    <w:rsid w:val="00402B38"/>
    <w:rsid w:val="004077C6"/>
    <w:rsid w:val="00415807"/>
    <w:rsid w:val="00415975"/>
    <w:rsid w:val="004176EF"/>
    <w:rsid w:val="0042341F"/>
    <w:rsid w:val="00427D46"/>
    <w:rsid w:val="004300CC"/>
    <w:rsid w:val="00432A55"/>
    <w:rsid w:val="00441A4B"/>
    <w:rsid w:val="00450160"/>
    <w:rsid w:val="004520C6"/>
    <w:rsid w:val="0045559B"/>
    <w:rsid w:val="00456287"/>
    <w:rsid w:val="004572E4"/>
    <w:rsid w:val="0046128E"/>
    <w:rsid w:val="00462934"/>
    <w:rsid w:val="004701C5"/>
    <w:rsid w:val="00470361"/>
    <w:rsid w:val="00471766"/>
    <w:rsid w:val="00471B6E"/>
    <w:rsid w:val="004759A3"/>
    <w:rsid w:val="00476F3A"/>
    <w:rsid w:val="0047726D"/>
    <w:rsid w:val="0047786F"/>
    <w:rsid w:val="00482D40"/>
    <w:rsid w:val="004906DD"/>
    <w:rsid w:val="004908F8"/>
    <w:rsid w:val="00491D83"/>
    <w:rsid w:val="00494DA4"/>
    <w:rsid w:val="00494E4E"/>
    <w:rsid w:val="00497665"/>
    <w:rsid w:val="004A3E60"/>
    <w:rsid w:val="004A7645"/>
    <w:rsid w:val="004A7B26"/>
    <w:rsid w:val="004B2109"/>
    <w:rsid w:val="004B2577"/>
    <w:rsid w:val="004B3F64"/>
    <w:rsid w:val="004C4D58"/>
    <w:rsid w:val="004D11E9"/>
    <w:rsid w:val="004D20E8"/>
    <w:rsid w:val="004D2A29"/>
    <w:rsid w:val="004D64E0"/>
    <w:rsid w:val="004E42D7"/>
    <w:rsid w:val="004E51C9"/>
    <w:rsid w:val="004F05F7"/>
    <w:rsid w:val="004F09E5"/>
    <w:rsid w:val="004F3EA9"/>
    <w:rsid w:val="004F63AF"/>
    <w:rsid w:val="0050070C"/>
    <w:rsid w:val="0050349E"/>
    <w:rsid w:val="00504CF0"/>
    <w:rsid w:val="0050603D"/>
    <w:rsid w:val="00506D39"/>
    <w:rsid w:val="00510167"/>
    <w:rsid w:val="00514B45"/>
    <w:rsid w:val="00516085"/>
    <w:rsid w:val="00517B75"/>
    <w:rsid w:val="00527A33"/>
    <w:rsid w:val="00531FB5"/>
    <w:rsid w:val="005340E8"/>
    <w:rsid w:val="0054162D"/>
    <w:rsid w:val="00544944"/>
    <w:rsid w:val="00547CCE"/>
    <w:rsid w:val="00555B28"/>
    <w:rsid w:val="00563059"/>
    <w:rsid w:val="005631D2"/>
    <w:rsid w:val="00564FCE"/>
    <w:rsid w:val="00567477"/>
    <w:rsid w:val="005726F4"/>
    <w:rsid w:val="00574FDA"/>
    <w:rsid w:val="00575A22"/>
    <w:rsid w:val="00582E35"/>
    <w:rsid w:val="005872C1"/>
    <w:rsid w:val="005936D5"/>
    <w:rsid w:val="005942E9"/>
    <w:rsid w:val="00596CD9"/>
    <w:rsid w:val="005A244F"/>
    <w:rsid w:val="005A5FDA"/>
    <w:rsid w:val="005B669D"/>
    <w:rsid w:val="005C4C36"/>
    <w:rsid w:val="005C5351"/>
    <w:rsid w:val="005C5A1B"/>
    <w:rsid w:val="005C5F08"/>
    <w:rsid w:val="005D127C"/>
    <w:rsid w:val="005D1CF7"/>
    <w:rsid w:val="005E002C"/>
    <w:rsid w:val="005E1A13"/>
    <w:rsid w:val="005E5B41"/>
    <w:rsid w:val="005F20FD"/>
    <w:rsid w:val="005F5E64"/>
    <w:rsid w:val="005F6EE2"/>
    <w:rsid w:val="00604FE4"/>
    <w:rsid w:val="006275E2"/>
    <w:rsid w:val="0063034B"/>
    <w:rsid w:val="006360D6"/>
    <w:rsid w:val="00641B51"/>
    <w:rsid w:val="00642D04"/>
    <w:rsid w:val="00642FC5"/>
    <w:rsid w:val="00654720"/>
    <w:rsid w:val="006612AF"/>
    <w:rsid w:val="00661E8A"/>
    <w:rsid w:val="006639A8"/>
    <w:rsid w:val="006642BD"/>
    <w:rsid w:val="006700BA"/>
    <w:rsid w:val="006705D3"/>
    <w:rsid w:val="006745E9"/>
    <w:rsid w:val="006766D6"/>
    <w:rsid w:val="006806A6"/>
    <w:rsid w:val="00690108"/>
    <w:rsid w:val="00690D05"/>
    <w:rsid w:val="00693922"/>
    <w:rsid w:val="006B14C2"/>
    <w:rsid w:val="006B2CBB"/>
    <w:rsid w:val="006C201E"/>
    <w:rsid w:val="006C474F"/>
    <w:rsid w:val="006C4D6F"/>
    <w:rsid w:val="006D230A"/>
    <w:rsid w:val="006D50D2"/>
    <w:rsid w:val="006D7F4C"/>
    <w:rsid w:val="006E063C"/>
    <w:rsid w:val="006E0A16"/>
    <w:rsid w:val="006E61AC"/>
    <w:rsid w:val="006F2EA4"/>
    <w:rsid w:val="006F5176"/>
    <w:rsid w:val="00704AEA"/>
    <w:rsid w:val="00706CB5"/>
    <w:rsid w:val="00720CE4"/>
    <w:rsid w:val="0072490E"/>
    <w:rsid w:val="00724B38"/>
    <w:rsid w:val="0072638A"/>
    <w:rsid w:val="00734261"/>
    <w:rsid w:val="00735500"/>
    <w:rsid w:val="00746769"/>
    <w:rsid w:val="00746903"/>
    <w:rsid w:val="007504A4"/>
    <w:rsid w:val="007603D2"/>
    <w:rsid w:val="00760A11"/>
    <w:rsid w:val="00761DF6"/>
    <w:rsid w:val="00764E23"/>
    <w:rsid w:val="007650F2"/>
    <w:rsid w:val="00765D0A"/>
    <w:rsid w:val="007756FB"/>
    <w:rsid w:val="0078189E"/>
    <w:rsid w:val="00785464"/>
    <w:rsid w:val="0078731A"/>
    <w:rsid w:val="0079092C"/>
    <w:rsid w:val="007A219F"/>
    <w:rsid w:val="007A3035"/>
    <w:rsid w:val="007A336B"/>
    <w:rsid w:val="007C2D43"/>
    <w:rsid w:val="007C42F9"/>
    <w:rsid w:val="007C6D37"/>
    <w:rsid w:val="007D2BEC"/>
    <w:rsid w:val="007D45F7"/>
    <w:rsid w:val="007D5E85"/>
    <w:rsid w:val="007D5EC2"/>
    <w:rsid w:val="007E0A8D"/>
    <w:rsid w:val="007E2BAD"/>
    <w:rsid w:val="007F2DB6"/>
    <w:rsid w:val="007F430A"/>
    <w:rsid w:val="00801FC8"/>
    <w:rsid w:val="00806DE4"/>
    <w:rsid w:val="00820E56"/>
    <w:rsid w:val="008247EA"/>
    <w:rsid w:val="0082792A"/>
    <w:rsid w:val="00827D4F"/>
    <w:rsid w:val="00827E13"/>
    <w:rsid w:val="008341AC"/>
    <w:rsid w:val="008345B1"/>
    <w:rsid w:val="008348D2"/>
    <w:rsid w:val="00835787"/>
    <w:rsid w:val="00835E60"/>
    <w:rsid w:val="00836B98"/>
    <w:rsid w:val="00843D10"/>
    <w:rsid w:val="008470A6"/>
    <w:rsid w:val="0085397D"/>
    <w:rsid w:val="008579B4"/>
    <w:rsid w:val="00863D27"/>
    <w:rsid w:val="008641AA"/>
    <w:rsid w:val="00864802"/>
    <w:rsid w:val="008658FB"/>
    <w:rsid w:val="008729B4"/>
    <w:rsid w:val="00874701"/>
    <w:rsid w:val="00882502"/>
    <w:rsid w:val="00884A09"/>
    <w:rsid w:val="00884C28"/>
    <w:rsid w:val="00884D4E"/>
    <w:rsid w:val="00885818"/>
    <w:rsid w:val="00886655"/>
    <w:rsid w:val="00895867"/>
    <w:rsid w:val="0089637F"/>
    <w:rsid w:val="00896C23"/>
    <w:rsid w:val="008A2E15"/>
    <w:rsid w:val="008A65E3"/>
    <w:rsid w:val="008A75E0"/>
    <w:rsid w:val="008C0B35"/>
    <w:rsid w:val="008C1598"/>
    <w:rsid w:val="008C44CB"/>
    <w:rsid w:val="008C7FB9"/>
    <w:rsid w:val="008D0D22"/>
    <w:rsid w:val="008D74C0"/>
    <w:rsid w:val="008D7CF0"/>
    <w:rsid w:val="008E32C3"/>
    <w:rsid w:val="008E78B7"/>
    <w:rsid w:val="008F1B8C"/>
    <w:rsid w:val="008F3DEF"/>
    <w:rsid w:val="008F46F2"/>
    <w:rsid w:val="008F5158"/>
    <w:rsid w:val="008F6E69"/>
    <w:rsid w:val="008F76DB"/>
    <w:rsid w:val="008F7BB9"/>
    <w:rsid w:val="00902930"/>
    <w:rsid w:val="00904CCD"/>
    <w:rsid w:val="009065EA"/>
    <w:rsid w:val="00907C5B"/>
    <w:rsid w:val="00912893"/>
    <w:rsid w:val="00913266"/>
    <w:rsid w:val="00916920"/>
    <w:rsid w:val="00920395"/>
    <w:rsid w:val="0092236A"/>
    <w:rsid w:val="0092464F"/>
    <w:rsid w:val="00925BE7"/>
    <w:rsid w:val="00926380"/>
    <w:rsid w:val="00935EBF"/>
    <w:rsid w:val="0094207D"/>
    <w:rsid w:val="00942FB1"/>
    <w:rsid w:val="0094334B"/>
    <w:rsid w:val="009442F9"/>
    <w:rsid w:val="0095206C"/>
    <w:rsid w:val="00953DC9"/>
    <w:rsid w:val="0096121D"/>
    <w:rsid w:val="00963081"/>
    <w:rsid w:val="009647B9"/>
    <w:rsid w:val="00965052"/>
    <w:rsid w:val="00965A72"/>
    <w:rsid w:val="0097172E"/>
    <w:rsid w:val="00976BC6"/>
    <w:rsid w:val="00976D30"/>
    <w:rsid w:val="0098025E"/>
    <w:rsid w:val="00982938"/>
    <w:rsid w:val="00982F41"/>
    <w:rsid w:val="009843BE"/>
    <w:rsid w:val="00984CF4"/>
    <w:rsid w:val="0099112A"/>
    <w:rsid w:val="00992324"/>
    <w:rsid w:val="009953C8"/>
    <w:rsid w:val="009966F1"/>
    <w:rsid w:val="00996A26"/>
    <w:rsid w:val="009A4474"/>
    <w:rsid w:val="009B3018"/>
    <w:rsid w:val="009B33FF"/>
    <w:rsid w:val="009B3A12"/>
    <w:rsid w:val="009B4AB8"/>
    <w:rsid w:val="009C0C78"/>
    <w:rsid w:val="009C290A"/>
    <w:rsid w:val="009C2B49"/>
    <w:rsid w:val="009C518F"/>
    <w:rsid w:val="009C5B95"/>
    <w:rsid w:val="009C6E24"/>
    <w:rsid w:val="009D3F0B"/>
    <w:rsid w:val="009F0E5C"/>
    <w:rsid w:val="009F688A"/>
    <w:rsid w:val="00A02386"/>
    <w:rsid w:val="00A04CC5"/>
    <w:rsid w:val="00A101AA"/>
    <w:rsid w:val="00A11A71"/>
    <w:rsid w:val="00A137BA"/>
    <w:rsid w:val="00A201AD"/>
    <w:rsid w:val="00A21962"/>
    <w:rsid w:val="00A32FCD"/>
    <w:rsid w:val="00A4071B"/>
    <w:rsid w:val="00A45782"/>
    <w:rsid w:val="00A55539"/>
    <w:rsid w:val="00A6036C"/>
    <w:rsid w:val="00A63816"/>
    <w:rsid w:val="00A65794"/>
    <w:rsid w:val="00A65DB2"/>
    <w:rsid w:val="00A665C1"/>
    <w:rsid w:val="00A672B6"/>
    <w:rsid w:val="00A70CFD"/>
    <w:rsid w:val="00A73D6B"/>
    <w:rsid w:val="00A7699E"/>
    <w:rsid w:val="00A97909"/>
    <w:rsid w:val="00AB0DEB"/>
    <w:rsid w:val="00AB18FC"/>
    <w:rsid w:val="00AB6184"/>
    <w:rsid w:val="00AC00F9"/>
    <w:rsid w:val="00AC4E3E"/>
    <w:rsid w:val="00AC72ED"/>
    <w:rsid w:val="00AC7524"/>
    <w:rsid w:val="00AD0140"/>
    <w:rsid w:val="00AD0ACF"/>
    <w:rsid w:val="00AD155E"/>
    <w:rsid w:val="00AD261A"/>
    <w:rsid w:val="00AE1AD6"/>
    <w:rsid w:val="00AE3657"/>
    <w:rsid w:val="00AE5811"/>
    <w:rsid w:val="00AE6CDA"/>
    <w:rsid w:val="00AF130A"/>
    <w:rsid w:val="00AF78EB"/>
    <w:rsid w:val="00B0524B"/>
    <w:rsid w:val="00B10B43"/>
    <w:rsid w:val="00B14FF8"/>
    <w:rsid w:val="00B20EB5"/>
    <w:rsid w:val="00B22D1C"/>
    <w:rsid w:val="00B2425C"/>
    <w:rsid w:val="00B25362"/>
    <w:rsid w:val="00B307CA"/>
    <w:rsid w:val="00B31522"/>
    <w:rsid w:val="00B3366F"/>
    <w:rsid w:val="00B336C4"/>
    <w:rsid w:val="00B342AF"/>
    <w:rsid w:val="00B345AC"/>
    <w:rsid w:val="00B365BC"/>
    <w:rsid w:val="00B42352"/>
    <w:rsid w:val="00B42790"/>
    <w:rsid w:val="00B50353"/>
    <w:rsid w:val="00B51B0E"/>
    <w:rsid w:val="00B51C86"/>
    <w:rsid w:val="00B5726E"/>
    <w:rsid w:val="00B6413C"/>
    <w:rsid w:val="00B71D79"/>
    <w:rsid w:val="00B74763"/>
    <w:rsid w:val="00B8120D"/>
    <w:rsid w:val="00B83060"/>
    <w:rsid w:val="00B91FB6"/>
    <w:rsid w:val="00B9610A"/>
    <w:rsid w:val="00BA25E5"/>
    <w:rsid w:val="00BA4904"/>
    <w:rsid w:val="00BA6FCF"/>
    <w:rsid w:val="00BB046D"/>
    <w:rsid w:val="00BB322A"/>
    <w:rsid w:val="00BC3C29"/>
    <w:rsid w:val="00BD219E"/>
    <w:rsid w:val="00BD3366"/>
    <w:rsid w:val="00BD5004"/>
    <w:rsid w:val="00BF1A7B"/>
    <w:rsid w:val="00BF2F1A"/>
    <w:rsid w:val="00C00B61"/>
    <w:rsid w:val="00C07139"/>
    <w:rsid w:val="00C14993"/>
    <w:rsid w:val="00C14BAD"/>
    <w:rsid w:val="00C21AC7"/>
    <w:rsid w:val="00C21C63"/>
    <w:rsid w:val="00C246AF"/>
    <w:rsid w:val="00C31344"/>
    <w:rsid w:val="00C32548"/>
    <w:rsid w:val="00C3700E"/>
    <w:rsid w:val="00C46D9A"/>
    <w:rsid w:val="00C51E80"/>
    <w:rsid w:val="00C522A6"/>
    <w:rsid w:val="00C52B1E"/>
    <w:rsid w:val="00C54250"/>
    <w:rsid w:val="00C54D97"/>
    <w:rsid w:val="00C64ED6"/>
    <w:rsid w:val="00C730FA"/>
    <w:rsid w:val="00C80320"/>
    <w:rsid w:val="00C80435"/>
    <w:rsid w:val="00C80909"/>
    <w:rsid w:val="00C85269"/>
    <w:rsid w:val="00C94E55"/>
    <w:rsid w:val="00C95E94"/>
    <w:rsid w:val="00C96CC1"/>
    <w:rsid w:val="00CA501F"/>
    <w:rsid w:val="00CA573F"/>
    <w:rsid w:val="00CA59FD"/>
    <w:rsid w:val="00CC082B"/>
    <w:rsid w:val="00CC1566"/>
    <w:rsid w:val="00CC67A7"/>
    <w:rsid w:val="00CD0F4F"/>
    <w:rsid w:val="00CD1CA5"/>
    <w:rsid w:val="00CD2B33"/>
    <w:rsid w:val="00CD55E6"/>
    <w:rsid w:val="00CD7A47"/>
    <w:rsid w:val="00CE5538"/>
    <w:rsid w:val="00CE7281"/>
    <w:rsid w:val="00CF4F4C"/>
    <w:rsid w:val="00CF50C6"/>
    <w:rsid w:val="00D01C81"/>
    <w:rsid w:val="00D025AB"/>
    <w:rsid w:val="00D02CE5"/>
    <w:rsid w:val="00D07346"/>
    <w:rsid w:val="00D1260C"/>
    <w:rsid w:val="00D237BA"/>
    <w:rsid w:val="00D254C6"/>
    <w:rsid w:val="00D317F8"/>
    <w:rsid w:val="00D35E09"/>
    <w:rsid w:val="00D478F4"/>
    <w:rsid w:val="00D50CFA"/>
    <w:rsid w:val="00D5283F"/>
    <w:rsid w:val="00D56C30"/>
    <w:rsid w:val="00D5713E"/>
    <w:rsid w:val="00D6040D"/>
    <w:rsid w:val="00D6716D"/>
    <w:rsid w:val="00D6738D"/>
    <w:rsid w:val="00D726CF"/>
    <w:rsid w:val="00D747AB"/>
    <w:rsid w:val="00D7760A"/>
    <w:rsid w:val="00D9082A"/>
    <w:rsid w:val="00D95A76"/>
    <w:rsid w:val="00D9631F"/>
    <w:rsid w:val="00DA0F3E"/>
    <w:rsid w:val="00DB0416"/>
    <w:rsid w:val="00DB144C"/>
    <w:rsid w:val="00DB29EC"/>
    <w:rsid w:val="00DB434F"/>
    <w:rsid w:val="00DB4A75"/>
    <w:rsid w:val="00DB5093"/>
    <w:rsid w:val="00DB592C"/>
    <w:rsid w:val="00DB7D4A"/>
    <w:rsid w:val="00DC1264"/>
    <w:rsid w:val="00DC1301"/>
    <w:rsid w:val="00DC1D0D"/>
    <w:rsid w:val="00DC36E3"/>
    <w:rsid w:val="00DD4037"/>
    <w:rsid w:val="00DE1D8F"/>
    <w:rsid w:val="00DF08DA"/>
    <w:rsid w:val="00DF78E4"/>
    <w:rsid w:val="00E02390"/>
    <w:rsid w:val="00E030E8"/>
    <w:rsid w:val="00E0789F"/>
    <w:rsid w:val="00E07CD9"/>
    <w:rsid w:val="00E102F9"/>
    <w:rsid w:val="00E11022"/>
    <w:rsid w:val="00E1353C"/>
    <w:rsid w:val="00E14BFC"/>
    <w:rsid w:val="00E16B44"/>
    <w:rsid w:val="00E20381"/>
    <w:rsid w:val="00E23513"/>
    <w:rsid w:val="00E23B3B"/>
    <w:rsid w:val="00E24A74"/>
    <w:rsid w:val="00E269FB"/>
    <w:rsid w:val="00E32620"/>
    <w:rsid w:val="00E3305E"/>
    <w:rsid w:val="00E33C51"/>
    <w:rsid w:val="00E3555A"/>
    <w:rsid w:val="00E44587"/>
    <w:rsid w:val="00E44EC1"/>
    <w:rsid w:val="00E46B0E"/>
    <w:rsid w:val="00E54AA6"/>
    <w:rsid w:val="00E552E9"/>
    <w:rsid w:val="00E56640"/>
    <w:rsid w:val="00E603A4"/>
    <w:rsid w:val="00E6271F"/>
    <w:rsid w:val="00E629E8"/>
    <w:rsid w:val="00E62F8E"/>
    <w:rsid w:val="00E63B29"/>
    <w:rsid w:val="00E669AA"/>
    <w:rsid w:val="00E6702E"/>
    <w:rsid w:val="00E721C0"/>
    <w:rsid w:val="00E727D4"/>
    <w:rsid w:val="00E76482"/>
    <w:rsid w:val="00E805E2"/>
    <w:rsid w:val="00E848DB"/>
    <w:rsid w:val="00E91445"/>
    <w:rsid w:val="00E91BE2"/>
    <w:rsid w:val="00E9243F"/>
    <w:rsid w:val="00EA0CC6"/>
    <w:rsid w:val="00EA1A9C"/>
    <w:rsid w:val="00EA46E2"/>
    <w:rsid w:val="00EA5056"/>
    <w:rsid w:val="00EB0B0E"/>
    <w:rsid w:val="00EB2BC9"/>
    <w:rsid w:val="00EB45A5"/>
    <w:rsid w:val="00EB4A85"/>
    <w:rsid w:val="00EB655C"/>
    <w:rsid w:val="00EC5280"/>
    <w:rsid w:val="00ED20B9"/>
    <w:rsid w:val="00ED2711"/>
    <w:rsid w:val="00ED5C23"/>
    <w:rsid w:val="00EE424B"/>
    <w:rsid w:val="00EF05AD"/>
    <w:rsid w:val="00EF0A9B"/>
    <w:rsid w:val="00EF162C"/>
    <w:rsid w:val="00EF2BFF"/>
    <w:rsid w:val="00EF59BF"/>
    <w:rsid w:val="00F06C56"/>
    <w:rsid w:val="00F11EB7"/>
    <w:rsid w:val="00F1508B"/>
    <w:rsid w:val="00F15F9B"/>
    <w:rsid w:val="00F308E8"/>
    <w:rsid w:val="00F31B27"/>
    <w:rsid w:val="00F41D86"/>
    <w:rsid w:val="00F42CE0"/>
    <w:rsid w:val="00F44BC8"/>
    <w:rsid w:val="00F50B39"/>
    <w:rsid w:val="00F57DC9"/>
    <w:rsid w:val="00F62CA8"/>
    <w:rsid w:val="00F6579D"/>
    <w:rsid w:val="00F67E23"/>
    <w:rsid w:val="00F77DFA"/>
    <w:rsid w:val="00F80C8B"/>
    <w:rsid w:val="00F813AE"/>
    <w:rsid w:val="00F8373E"/>
    <w:rsid w:val="00F83A48"/>
    <w:rsid w:val="00F92BB2"/>
    <w:rsid w:val="00F94E7D"/>
    <w:rsid w:val="00FA1F33"/>
    <w:rsid w:val="00FA202B"/>
    <w:rsid w:val="00FA3E93"/>
    <w:rsid w:val="00FA6F05"/>
    <w:rsid w:val="00FA7134"/>
    <w:rsid w:val="00FA791B"/>
    <w:rsid w:val="00FB005C"/>
    <w:rsid w:val="00FB226E"/>
    <w:rsid w:val="00FB4BB2"/>
    <w:rsid w:val="00FB4C0A"/>
    <w:rsid w:val="00FB6B23"/>
    <w:rsid w:val="00FC1613"/>
    <w:rsid w:val="00FC16CF"/>
    <w:rsid w:val="00FC70EE"/>
    <w:rsid w:val="00FC799C"/>
    <w:rsid w:val="00FD25D6"/>
    <w:rsid w:val="00FD61A7"/>
    <w:rsid w:val="00FD61EE"/>
    <w:rsid w:val="00FE5DFD"/>
    <w:rsid w:val="00FF065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2CC148A9"/>
  <w15:docId w15:val="{F9C9078F-7E13-4EEF-A2C3-B5B4A76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F1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7F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6DF"/>
    <w:pPr>
      <w:keepNext/>
      <w:autoSpaceDE w:val="0"/>
      <w:autoSpaceDN w:val="0"/>
      <w:adjustRightInd w:val="0"/>
      <w:spacing w:after="100"/>
      <w:outlineLvl w:val="1"/>
    </w:pPr>
    <w:rPr>
      <w:rFonts w:ascii="Arial" w:hAnsi="Arial" w:cs="Arial"/>
      <w:b/>
      <w:bCs/>
      <w:sz w:val="1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F0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A56DF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1A56DF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37F11"/>
    <w:pPr>
      <w:ind w:left="720"/>
    </w:pPr>
    <w:rPr>
      <w:rFonts w:ascii="Arial" w:hAnsi="Arial" w:cs="Arial"/>
      <w:sz w:val="22"/>
      <w:lang w:val="en-US"/>
    </w:rPr>
  </w:style>
  <w:style w:type="paragraph" w:styleId="Header">
    <w:name w:val="header"/>
    <w:basedOn w:val="Normal"/>
    <w:link w:val="HeaderChar"/>
    <w:rsid w:val="00037F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37F11"/>
  </w:style>
  <w:style w:type="paragraph" w:styleId="BalloonText">
    <w:name w:val="Balloon Text"/>
    <w:basedOn w:val="Normal"/>
    <w:semiHidden/>
    <w:rsid w:val="006E063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6EFE"/>
    <w:pPr>
      <w:tabs>
        <w:tab w:val="center" w:pos="4153"/>
        <w:tab w:val="right" w:pos="8306"/>
      </w:tabs>
    </w:pPr>
  </w:style>
  <w:style w:type="paragraph" w:customStyle="1" w:styleId="1Char">
    <w:name w:val="1 Char"/>
    <w:basedOn w:val="Normal"/>
    <w:rsid w:val="00E629E8"/>
    <w:pPr>
      <w:spacing w:after="160" w:line="240" w:lineRule="exact"/>
    </w:pPr>
    <w:rPr>
      <w:rFonts w:ascii="Arial" w:hAnsi="Arial"/>
      <w:sz w:val="22"/>
      <w:lang w:val="en-ZA"/>
    </w:rPr>
  </w:style>
  <w:style w:type="character" w:styleId="CommentReference">
    <w:name w:val="annotation reference"/>
    <w:basedOn w:val="DefaultParagraphFont"/>
    <w:semiHidden/>
    <w:rsid w:val="00D35E09"/>
    <w:rPr>
      <w:sz w:val="16"/>
      <w:szCs w:val="16"/>
    </w:rPr>
  </w:style>
  <w:style w:type="paragraph" w:styleId="CommentText">
    <w:name w:val="annotation text"/>
    <w:basedOn w:val="Normal"/>
    <w:semiHidden/>
    <w:rsid w:val="00D35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5E09"/>
    <w:rPr>
      <w:b/>
      <w:bCs/>
    </w:rPr>
  </w:style>
  <w:style w:type="character" w:styleId="Strong">
    <w:name w:val="Strong"/>
    <w:basedOn w:val="DefaultParagraphFont"/>
    <w:qFormat/>
    <w:rsid w:val="000711BE"/>
    <w:rPr>
      <w:b/>
      <w:bCs/>
    </w:rPr>
  </w:style>
  <w:style w:type="paragraph" w:styleId="Title">
    <w:name w:val="Title"/>
    <w:basedOn w:val="Normal"/>
    <w:qFormat/>
    <w:rsid w:val="00785464"/>
    <w:pPr>
      <w:jc w:val="center"/>
    </w:pPr>
    <w:rPr>
      <w:rFonts w:ascii="Barclays Serif" w:hAnsi="Barclays Serif"/>
      <w:b/>
      <w:sz w:val="28"/>
      <w:szCs w:val="20"/>
      <w:u w:val="single"/>
      <w:lang w:eastAsia="es-ES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table" w:styleId="TableGrid">
    <w:name w:val="Table Grid"/>
    <w:basedOn w:val="TableNormal"/>
    <w:uiPriority w:val="59"/>
    <w:rsid w:val="0003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0764D5"/>
    <w:rPr>
      <w:rFonts w:ascii="Arial" w:hAnsi="Arial" w:cs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275E2"/>
    <w:pPr>
      <w:spacing w:before="100" w:beforeAutospacing="1" w:after="115"/>
    </w:pPr>
    <w:rPr>
      <w:lang w:val="en-US"/>
    </w:rPr>
  </w:style>
  <w:style w:type="paragraph" w:styleId="NoSpacing">
    <w:name w:val="No Spacing"/>
    <w:uiPriority w:val="1"/>
    <w:qFormat/>
    <w:rsid w:val="00B22D1C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55539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B2BC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82E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nhideWhenUsed/>
    <w:rsid w:val="005F2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20FD"/>
    <w:rPr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04A4"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06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A56DF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A56DF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1A56DF"/>
    <w:rPr>
      <w:rFonts w:ascii="Arial" w:hAnsi="Arial" w:cs="Arial"/>
      <w:b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1A56DF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1A56DF"/>
    <w:rPr>
      <w:rFonts w:ascii="Arial" w:hAnsi="Arial" w:cs="Arial"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01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2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3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80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008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997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09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76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89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42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8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39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824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2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6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40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96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31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692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86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944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4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8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894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440">
          <w:marLeft w:val="360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253">
          <w:marLeft w:val="1526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82E2D4004EF45BCE18605783218F7" ma:contentTypeVersion="0" ma:contentTypeDescription="Create a new document." ma:contentTypeScope="" ma:versionID="0aabdac652b0a4e29f5623a82c1597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67FB541-B5DB-47D4-A918-66B63C46E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94B30F6-B125-4D8F-94B2-28F9B816C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65CD3-1E12-41FD-8267-E0561F3F50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B750A8-99CC-4A34-B2DD-0224BA2A008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FOR DAC MEETING ON 4 APRIL 2007</vt:lpstr>
    </vt:vector>
  </TitlesOfParts>
  <Company>ABSA Group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 DAC MEETING ON 4 APRIL 2007</dc:title>
  <dc:creator>Group Secretariat - June 2013</dc:creator>
  <cp:lastModifiedBy>Dean Kopelowitz</cp:lastModifiedBy>
  <cp:revision>2</cp:revision>
  <cp:lastPrinted>2019-11-04T08:53:00Z</cp:lastPrinted>
  <dcterms:created xsi:type="dcterms:W3CDTF">2020-09-17T09:41:00Z</dcterms:created>
  <dcterms:modified xsi:type="dcterms:W3CDTF">2020-09-17T09:41:00Z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