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461D0" w14:textId="35CAE56D" w:rsidR="002E089A" w:rsidRPr="00654A45" w:rsidRDefault="00D82915" w:rsidP="009B59DB">
      <w:pPr>
        <w:spacing w:after="0"/>
        <w:jc w:val="center"/>
        <w:rPr>
          <w:rFonts w:ascii="Calibri" w:hAnsi="Calibri" w:cs="Calibri"/>
          <w:b/>
          <w:bCs/>
        </w:rPr>
      </w:pPr>
      <w:r w:rsidRPr="00654A45">
        <w:rPr>
          <w:rFonts w:ascii="Calibri" w:hAnsi="Calibri" w:cs="Calibri"/>
          <w:b/>
          <w:bCs/>
        </w:rPr>
        <w:t>Food Equity Implementation Plan</w:t>
      </w:r>
    </w:p>
    <w:p w14:paraId="2A569896" w14:textId="77777777" w:rsidR="0049416F" w:rsidRPr="00654A45" w:rsidRDefault="0049416F" w:rsidP="009B59DB">
      <w:pPr>
        <w:spacing w:after="0"/>
        <w:rPr>
          <w:rFonts w:ascii="Calibri" w:hAnsi="Calibri" w:cs="Calibri"/>
        </w:rPr>
      </w:pPr>
    </w:p>
    <w:p w14:paraId="4B707289" w14:textId="43A7774B" w:rsidR="000B6441" w:rsidRPr="00654A45" w:rsidRDefault="000B6441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The goal of th</w:t>
      </w:r>
      <w:r w:rsidR="005F344D" w:rsidRPr="00654A45">
        <w:rPr>
          <w:rFonts w:ascii="Calibri" w:hAnsi="Calibri" w:cs="Calibri"/>
        </w:rPr>
        <w:t>e Food Equity</w:t>
      </w:r>
      <w:r w:rsidRPr="00654A45">
        <w:rPr>
          <w:rFonts w:ascii="Calibri" w:hAnsi="Calibri" w:cs="Calibri"/>
        </w:rPr>
        <w:t xml:space="preserve"> project is to determine whether </w:t>
      </w:r>
      <w:r w:rsidR="005F344D" w:rsidRPr="00654A45">
        <w:rPr>
          <w:rFonts w:ascii="Calibri" w:hAnsi="Calibri" w:cs="Calibri"/>
        </w:rPr>
        <w:t>the f</w:t>
      </w:r>
      <w:r w:rsidR="008F5074" w:rsidRPr="00654A45">
        <w:rPr>
          <w:rFonts w:ascii="Calibri" w:hAnsi="Calibri" w:cs="Calibri"/>
        </w:rPr>
        <w:t>ood collected</w:t>
      </w:r>
      <w:r w:rsidR="006967BF" w:rsidRPr="00654A45">
        <w:rPr>
          <w:rFonts w:ascii="Calibri" w:hAnsi="Calibri" w:cs="Calibri"/>
        </w:rPr>
        <w:t xml:space="preserve"> by</w:t>
      </w:r>
      <w:r w:rsidR="008F5074" w:rsidRPr="00654A45">
        <w:rPr>
          <w:rFonts w:ascii="Calibri" w:hAnsi="Calibri" w:cs="Calibri"/>
        </w:rPr>
        <w:t xml:space="preserve"> Rachel’s Table’s </w:t>
      </w:r>
      <w:r w:rsidR="00D46D88">
        <w:rPr>
          <w:rFonts w:ascii="Calibri" w:hAnsi="Calibri" w:cs="Calibri"/>
        </w:rPr>
        <w:t xml:space="preserve">(RTWM) </w:t>
      </w:r>
      <w:r w:rsidR="006967BF" w:rsidRPr="00654A45">
        <w:rPr>
          <w:rFonts w:ascii="Calibri" w:hAnsi="Calibri" w:cs="Calibri"/>
        </w:rPr>
        <w:t>rescue, gleaning, &amp; purchase programs</w:t>
      </w:r>
      <w:r w:rsidRPr="00654A45">
        <w:rPr>
          <w:rFonts w:ascii="Calibri" w:hAnsi="Calibri" w:cs="Calibri"/>
        </w:rPr>
        <w:t xml:space="preserve"> is being distributed equal</w:t>
      </w:r>
      <w:r w:rsidR="005075C9" w:rsidRPr="00654A45">
        <w:rPr>
          <w:rFonts w:ascii="Calibri" w:hAnsi="Calibri" w:cs="Calibri"/>
        </w:rPr>
        <w:t>ly</w:t>
      </w:r>
      <w:r w:rsidRPr="00654A45">
        <w:rPr>
          <w:rFonts w:ascii="Calibri" w:hAnsi="Calibri" w:cs="Calibri"/>
        </w:rPr>
        <w:t xml:space="preserve"> or at least relatively equally</w:t>
      </w:r>
      <w:r w:rsidR="00E1568B">
        <w:rPr>
          <w:rFonts w:ascii="Calibri" w:hAnsi="Calibri" w:cs="Calibri"/>
        </w:rPr>
        <w:t xml:space="preserve"> (equitably)</w:t>
      </w:r>
      <w:r w:rsidRPr="00654A45">
        <w:rPr>
          <w:rFonts w:ascii="Calibri" w:hAnsi="Calibri" w:cs="Calibri"/>
        </w:rPr>
        <w:t xml:space="preserve"> among Rachel’s Table associated </w:t>
      </w:r>
      <w:r w:rsidR="005075C9" w:rsidRPr="00654A45">
        <w:rPr>
          <w:rFonts w:ascii="Calibri" w:hAnsi="Calibri" w:cs="Calibri"/>
        </w:rPr>
        <w:t>a</w:t>
      </w:r>
      <w:r w:rsidRPr="00654A45">
        <w:rPr>
          <w:rFonts w:ascii="Calibri" w:hAnsi="Calibri" w:cs="Calibri"/>
        </w:rPr>
        <w:t xml:space="preserve">gencies. </w:t>
      </w:r>
      <w:r w:rsidR="00267BAA" w:rsidRPr="00654A45">
        <w:rPr>
          <w:rFonts w:ascii="Calibri" w:hAnsi="Calibri" w:cs="Calibri"/>
        </w:rPr>
        <w:t>F</w:t>
      </w:r>
      <w:r w:rsidR="00C6599D" w:rsidRPr="00654A45">
        <w:rPr>
          <w:rFonts w:ascii="Calibri" w:hAnsi="Calibri" w:cs="Calibri"/>
        </w:rPr>
        <w:t xml:space="preserve">ood collected </w:t>
      </w:r>
      <w:r w:rsidR="00C66D6B" w:rsidRPr="00654A45">
        <w:rPr>
          <w:rFonts w:ascii="Calibri" w:hAnsi="Calibri" w:cs="Calibri"/>
        </w:rPr>
        <w:t>via</w:t>
      </w:r>
      <w:r w:rsidR="00C6599D" w:rsidRPr="00654A45">
        <w:rPr>
          <w:rFonts w:ascii="Calibri" w:hAnsi="Calibri" w:cs="Calibri"/>
        </w:rPr>
        <w:t xml:space="preserve"> Rachel’s Table partnership with the Food Bank of Western Massachusetts</w:t>
      </w:r>
      <w:r w:rsidR="00DA6DD8">
        <w:rPr>
          <w:rFonts w:ascii="Calibri" w:hAnsi="Calibri" w:cs="Calibri"/>
        </w:rPr>
        <w:t xml:space="preserve"> (FBWM)</w:t>
      </w:r>
      <w:r w:rsidR="00C6599D" w:rsidRPr="00654A45">
        <w:rPr>
          <w:rFonts w:ascii="Calibri" w:hAnsi="Calibri" w:cs="Calibri"/>
        </w:rPr>
        <w:t xml:space="preserve"> is included </w:t>
      </w:r>
      <w:r w:rsidR="00C26E53" w:rsidRPr="00654A45">
        <w:rPr>
          <w:rFonts w:ascii="Calibri" w:hAnsi="Calibri" w:cs="Calibri"/>
        </w:rPr>
        <w:t xml:space="preserve">in the analysis. </w:t>
      </w:r>
      <w:r w:rsidR="005075C9" w:rsidRPr="00654A45">
        <w:rPr>
          <w:rFonts w:ascii="Calibri" w:hAnsi="Calibri" w:cs="Calibri"/>
        </w:rPr>
        <w:t xml:space="preserve">The </w:t>
      </w:r>
      <w:r w:rsidR="00AF17CF" w:rsidRPr="00654A45">
        <w:rPr>
          <w:rFonts w:ascii="Calibri" w:hAnsi="Calibri" w:cs="Calibri"/>
        </w:rPr>
        <w:t xml:space="preserve">project is looking at both the overall pounds of food </w:t>
      </w:r>
      <w:r w:rsidR="00B912C1" w:rsidRPr="00654A45">
        <w:rPr>
          <w:rFonts w:ascii="Calibri" w:hAnsi="Calibri" w:cs="Calibri"/>
        </w:rPr>
        <w:t>delivered,</w:t>
      </w:r>
      <w:r w:rsidR="00AF17CF" w:rsidRPr="00654A45">
        <w:rPr>
          <w:rFonts w:ascii="Calibri" w:hAnsi="Calibri" w:cs="Calibri"/>
        </w:rPr>
        <w:t xml:space="preserve"> and the types of food &amp; non-food</w:t>
      </w:r>
      <w:r w:rsidR="000639A3" w:rsidRPr="00654A45">
        <w:rPr>
          <w:rFonts w:ascii="Calibri" w:hAnsi="Calibri" w:cs="Calibri"/>
        </w:rPr>
        <w:t xml:space="preserve"> products being delivered.</w:t>
      </w:r>
    </w:p>
    <w:p w14:paraId="1A042B57" w14:textId="77777777" w:rsidR="00ED769A" w:rsidRPr="00654A45" w:rsidRDefault="00ED769A" w:rsidP="00711EA8">
      <w:pPr>
        <w:spacing w:after="0" w:line="240" w:lineRule="auto"/>
        <w:rPr>
          <w:rFonts w:ascii="Calibri" w:hAnsi="Calibri" w:cs="Calibri"/>
        </w:rPr>
      </w:pPr>
    </w:p>
    <w:p w14:paraId="4126322B" w14:textId="478A26ED" w:rsidR="00C26E53" w:rsidRPr="00654A45" w:rsidRDefault="00ED769A" w:rsidP="009B59DB">
      <w:pPr>
        <w:spacing w:after="0"/>
        <w:rPr>
          <w:rFonts w:ascii="Calibri" w:hAnsi="Calibri" w:cs="Calibri"/>
          <w:b/>
          <w:bCs/>
        </w:rPr>
      </w:pPr>
      <w:r w:rsidRPr="00654A45">
        <w:rPr>
          <w:rFonts w:ascii="Calibri" w:hAnsi="Calibri" w:cs="Calibri"/>
          <w:b/>
          <w:bCs/>
        </w:rPr>
        <w:t>Methodology- Abstract</w:t>
      </w:r>
    </w:p>
    <w:p w14:paraId="5F1FB966" w14:textId="77777777" w:rsidR="00ED769A" w:rsidRPr="00654A45" w:rsidRDefault="00ED769A" w:rsidP="00711EA8">
      <w:pPr>
        <w:spacing w:after="0" w:line="240" w:lineRule="auto"/>
        <w:rPr>
          <w:rFonts w:ascii="Calibri" w:hAnsi="Calibri" w:cs="Calibri"/>
        </w:rPr>
      </w:pPr>
    </w:p>
    <w:p w14:paraId="14353C21" w14:textId="2D2B8E03" w:rsidR="001664BF" w:rsidRPr="00654A45" w:rsidRDefault="001664BF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  <w:u w:val="single"/>
        </w:rPr>
        <w:t>Pounds Analysis</w:t>
      </w:r>
      <w:r w:rsidR="00184DB6" w:rsidRPr="00654A45">
        <w:rPr>
          <w:rFonts w:ascii="Calibri" w:hAnsi="Calibri" w:cs="Calibri"/>
        </w:rPr>
        <w:t>:</w:t>
      </w:r>
    </w:p>
    <w:p w14:paraId="76DA52B6" w14:textId="3C39C902" w:rsidR="00184DB6" w:rsidRPr="00654A45" w:rsidRDefault="00184DB6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 xml:space="preserve">The data on pounds delivered was collected from </w:t>
      </w:r>
      <w:r w:rsidR="00A430C6" w:rsidRPr="00654A45">
        <w:rPr>
          <w:rFonts w:ascii="Calibri" w:hAnsi="Calibri" w:cs="Calibri"/>
        </w:rPr>
        <w:t>entries made by Rachel’s Table volunteers</w:t>
      </w:r>
      <w:r w:rsidR="00120F98" w:rsidRPr="00654A45">
        <w:rPr>
          <w:rFonts w:ascii="Calibri" w:hAnsi="Calibri" w:cs="Calibri"/>
        </w:rPr>
        <w:t xml:space="preserve"> a</w:t>
      </w:r>
      <w:r w:rsidR="00B54862">
        <w:rPr>
          <w:rFonts w:ascii="Calibri" w:hAnsi="Calibri" w:cs="Calibri"/>
        </w:rPr>
        <w:t>fter</w:t>
      </w:r>
      <w:r w:rsidR="00120F98" w:rsidRPr="00654A45">
        <w:rPr>
          <w:rFonts w:ascii="Calibri" w:hAnsi="Calibri" w:cs="Calibri"/>
        </w:rPr>
        <w:t xml:space="preserve"> they drive their daily routes and was broken down</w:t>
      </w:r>
      <w:r w:rsidR="00D631A5" w:rsidRPr="00654A45">
        <w:rPr>
          <w:rFonts w:ascii="Calibri" w:hAnsi="Calibri" w:cs="Calibri"/>
        </w:rPr>
        <w:t xml:space="preserve"> by agency</w:t>
      </w:r>
      <w:r w:rsidR="00120F98" w:rsidRPr="00654A45">
        <w:rPr>
          <w:rFonts w:ascii="Calibri" w:hAnsi="Calibri" w:cs="Calibri"/>
        </w:rPr>
        <w:t>.</w:t>
      </w:r>
    </w:p>
    <w:p w14:paraId="568E1963" w14:textId="77777777" w:rsidR="00D631A5" w:rsidRPr="00654A45" w:rsidRDefault="00D631A5" w:rsidP="00711EA8">
      <w:pPr>
        <w:spacing w:after="0" w:line="240" w:lineRule="auto"/>
        <w:rPr>
          <w:rFonts w:ascii="Calibri" w:hAnsi="Calibri" w:cs="Calibri"/>
        </w:rPr>
      </w:pPr>
    </w:p>
    <w:p w14:paraId="1DBFD653" w14:textId="02BB486C" w:rsidR="00AE708C" w:rsidRPr="00654A45" w:rsidRDefault="00D631A5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Data on clients served by the agencies</w:t>
      </w:r>
      <w:r w:rsidR="007158CC" w:rsidRPr="00654A45">
        <w:rPr>
          <w:rFonts w:ascii="Calibri" w:hAnsi="Calibri" w:cs="Calibri"/>
        </w:rPr>
        <w:t xml:space="preserve"> was collected from</w:t>
      </w:r>
      <w:r w:rsidR="00B311DA" w:rsidRPr="00654A45">
        <w:rPr>
          <w:rFonts w:ascii="Calibri" w:hAnsi="Calibri" w:cs="Calibri"/>
        </w:rPr>
        <w:t xml:space="preserve"> Rachel’s Table</w:t>
      </w:r>
      <w:r w:rsidR="00CD5D4D">
        <w:rPr>
          <w:rFonts w:ascii="Calibri" w:hAnsi="Calibri" w:cs="Calibri"/>
        </w:rPr>
        <w:t>’s</w:t>
      </w:r>
      <w:r w:rsidR="00B311DA" w:rsidRPr="00654A45">
        <w:rPr>
          <w:rFonts w:ascii="Calibri" w:hAnsi="Calibri" w:cs="Calibri"/>
        </w:rPr>
        <w:t xml:space="preserve"> Agency List and correspondence with</w:t>
      </w:r>
      <w:r w:rsidR="008A7DF5" w:rsidRPr="00654A45">
        <w:rPr>
          <w:rFonts w:ascii="Calibri" w:hAnsi="Calibri" w:cs="Calibri"/>
        </w:rPr>
        <w:t xml:space="preserve"> agency contacts by phone and email</w:t>
      </w:r>
      <w:r w:rsidR="0044514F" w:rsidRPr="00654A45">
        <w:rPr>
          <w:rFonts w:ascii="Calibri" w:hAnsi="Calibri" w:cs="Calibri"/>
        </w:rPr>
        <w:t xml:space="preserve">. </w:t>
      </w:r>
      <w:r w:rsidR="00F57812" w:rsidRPr="00654A45">
        <w:rPr>
          <w:rFonts w:ascii="Calibri" w:hAnsi="Calibri" w:cs="Calibri"/>
        </w:rPr>
        <w:t>Where data was unable to be obtained from agencies</w:t>
      </w:r>
      <w:r w:rsidR="007F17F8" w:rsidRPr="00654A45">
        <w:rPr>
          <w:rFonts w:ascii="Calibri" w:hAnsi="Calibri" w:cs="Calibri"/>
        </w:rPr>
        <w:t>, generally</w:t>
      </w:r>
      <w:r w:rsidR="00F57812" w:rsidRPr="00654A45">
        <w:rPr>
          <w:rFonts w:ascii="Calibri" w:hAnsi="Calibri" w:cs="Calibri"/>
        </w:rPr>
        <w:t xml:space="preserve"> due to </w:t>
      </w:r>
      <w:r w:rsidR="00A967CA" w:rsidRPr="00654A45">
        <w:rPr>
          <w:rFonts w:ascii="Calibri" w:hAnsi="Calibri" w:cs="Calibri"/>
        </w:rPr>
        <w:t>an inability to get in-touch with anyone from an agency or</w:t>
      </w:r>
      <w:r w:rsidR="007F17F8" w:rsidRPr="00654A45">
        <w:rPr>
          <w:rFonts w:ascii="Calibri" w:hAnsi="Calibri" w:cs="Calibri"/>
        </w:rPr>
        <w:t xml:space="preserve"> </w:t>
      </w:r>
      <w:r w:rsidR="00F46750">
        <w:rPr>
          <w:rFonts w:ascii="Calibri" w:hAnsi="Calibri" w:cs="Calibri"/>
        </w:rPr>
        <w:t>because</w:t>
      </w:r>
      <w:r w:rsidR="007F17F8" w:rsidRPr="00654A45">
        <w:rPr>
          <w:rFonts w:ascii="Calibri" w:hAnsi="Calibri" w:cs="Calibri"/>
        </w:rPr>
        <w:t xml:space="preserve"> an agency doesn’t collect the needed data</w:t>
      </w:r>
      <w:r w:rsidR="00F20CCC" w:rsidRPr="00654A45">
        <w:rPr>
          <w:rFonts w:ascii="Calibri" w:hAnsi="Calibri" w:cs="Calibri"/>
        </w:rPr>
        <w:t>, an average value using data from all of the agencies in the same service category</w:t>
      </w:r>
      <w:r w:rsidR="00F70E4D" w:rsidRPr="00654A45">
        <w:rPr>
          <w:rFonts w:ascii="Calibri" w:hAnsi="Calibri" w:cs="Calibri"/>
        </w:rPr>
        <w:t xml:space="preserve"> was used.</w:t>
      </w:r>
    </w:p>
    <w:p w14:paraId="55F5E512" w14:textId="77777777" w:rsidR="00AE708C" w:rsidRPr="00654A45" w:rsidRDefault="00AE708C" w:rsidP="00711EA8">
      <w:pPr>
        <w:spacing w:after="0" w:line="240" w:lineRule="auto"/>
        <w:rPr>
          <w:rFonts w:ascii="Calibri" w:hAnsi="Calibri" w:cs="Calibri"/>
        </w:rPr>
      </w:pPr>
    </w:p>
    <w:p w14:paraId="0B4A14DB" w14:textId="6CCAC973" w:rsidR="009512D9" w:rsidRPr="00654A45" w:rsidRDefault="00F7728B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 xml:space="preserve">Most agencies fall into three </w:t>
      </w:r>
      <w:r w:rsidR="00A533FA">
        <w:rPr>
          <w:rFonts w:ascii="Calibri" w:hAnsi="Calibri" w:cs="Calibri"/>
        </w:rPr>
        <w:t xml:space="preserve">service </w:t>
      </w:r>
      <w:r w:rsidRPr="00654A45">
        <w:rPr>
          <w:rFonts w:ascii="Calibri" w:hAnsi="Calibri" w:cs="Calibri"/>
        </w:rPr>
        <w:t>categories</w:t>
      </w:r>
      <w:r w:rsidR="00A533FA">
        <w:rPr>
          <w:rFonts w:ascii="Calibri" w:hAnsi="Calibri" w:cs="Calibri"/>
        </w:rPr>
        <w:t>,</w:t>
      </w:r>
      <w:r w:rsidR="00E71C5A" w:rsidRPr="00654A45">
        <w:rPr>
          <w:rFonts w:ascii="Calibri" w:hAnsi="Calibri" w:cs="Calibri"/>
        </w:rPr>
        <w:t xml:space="preserve"> Food Pantries, Meal Services, and Residential</w:t>
      </w:r>
      <w:r w:rsidR="000167A0" w:rsidRPr="00654A45">
        <w:rPr>
          <w:rFonts w:ascii="Calibri" w:hAnsi="Calibri" w:cs="Calibri"/>
        </w:rPr>
        <w:t xml:space="preserve"> Facilities, with some agencies covering multiple categories. </w:t>
      </w:r>
      <w:r w:rsidR="00FE30F8" w:rsidRPr="00654A45">
        <w:rPr>
          <w:rFonts w:ascii="Calibri" w:hAnsi="Calibri" w:cs="Calibri"/>
        </w:rPr>
        <w:t>I</w:t>
      </w:r>
      <w:r w:rsidR="00732952" w:rsidRPr="00654A45">
        <w:rPr>
          <w:rFonts w:ascii="Calibri" w:hAnsi="Calibri" w:cs="Calibri"/>
        </w:rPr>
        <w:t>t was difficult to determine the number</w:t>
      </w:r>
      <w:r w:rsidR="004D1817" w:rsidRPr="00654A45">
        <w:rPr>
          <w:rFonts w:ascii="Calibri" w:hAnsi="Calibri" w:cs="Calibri"/>
        </w:rPr>
        <w:t xml:space="preserve"> of clients served among the different agency types</w:t>
      </w:r>
      <w:r w:rsidR="00FE30F8" w:rsidRPr="00654A45">
        <w:rPr>
          <w:rFonts w:ascii="Calibri" w:hAnsi="Calibri" w:cs="Calibri"/>
        </w:rPr>
        <w:t xml:space="preserve"> so</w:t>
      </w:r>
      <w:r w:rsidR="00983FCC" w:rsidRPr="00654A45">
        <w:rPr>
          <w:rFonts w:ascii="Calibri" w:hAnsi="Calibri" w:cs="Calibri"/>
        </w:rPr>
        <w:t xml:space="preserve"> after</w:t>
      </w:r>
      <w:r w:rsidR="00E116C9" w:rsidRPr="00654A45">
        <w:rPr>
          <w:rFonts w:ascii="Calibri" w:hAnsi="Calibri" w:cs="Calibri"/>
        </w:rPr>
        <w:t xml:space="preserve"> consultation with prof</w:t>
      </w:r>
      <w:r w:rsidR="00EF6432" w:rsidRPr="00654A45">
        <w:rPr>
          <w:rFonts w:ascii="Calibri" w:hAnsi="Calibri" w:cs="Calibri"/>
        </w:rPr>
        <w:t xml:space="preserve">essors at Smith College it was determined to use Meals Served as a </w:t>
      </w:r>
      <w:r w:rsidR="00FB324C" w:rsidRPr="00654A45">
        <w:rPr>
          <w:rFonts w:ascii="Calibri" w:hAnsi="Calibri" w:cs="Calibri"/>
        </w:rPr>
        <w:t>substitute for Clients Served.</w:t>
      </w:r>
      <w:r w:rsidR="00EF6432" w:rsidRPr="00654A45">
        <w:rPr>
          <w:rFonts w:ascii="Calibri" w:hAnsi="Calibri" w:cs="Calibri"/>
        </w:rPr>
        <w:t xml:space="preserve"> </w:t>
      </w:r>
      <w:r w:rsidR="00FD410A">
        <w:rPr>
          <w:rFonts w:ascii="Calibri" w:hAnsi="Calibri" w:cs="Calibri"/>
        </w:rPr>
        <w:t>There is an industry standa</w:t>
      </w:r>
      <w:r w:rsidR="002029CE">
        <w:rPr>
          <w:rFonts w:ascii="Calibri" w:hAnsi="Calibri" w:cs="Calibri"/>
        </w:rPr>
        <w:t>rd which equates 1.2 pounds of food as 1 meal.</w:t>
      </w:r>
    </w:p>
    <w:p w14:paraId="2F5823AC" w14:textId="77777777" w:rsidR="00EA6251" w:rsidRPr="00654A45" w:rsidRDefault="00EA6251" w:rsidP="00711EA8">
      <w:pPr>
        <w:spacing w:after="0" w:line="240" w:lineRule="auto"/>
        <w:rPr>
          <w:rFonts w:ascii="Calibri" w:hAnsi="Calibri" w:cs="Calibri"/>
        </w:rPr>
      </w:pPr>
    </w:p>
    <w:p w14:paraId="03732862" w14:textId="21659133" w:rsidR="00CB0AB3" w:rsidRPr="00654A45" w:rsidRDefault="00EA6251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 xml:space="preserve">The </w:t>
      </w:r>
      <w:r w:rsidR="00977C57" w:rsidRPr="00654A45">
        <w:rPr>
          <w:rFonts w:ascii="Calibri" w:hAnsi="Calibri" w:cs="Calibri"/>
        </w:rPr>
        <w:t xml:space="preserve">agencies also fall into three categories </w:t>
      </w:r>
      <w:r w:rsidR="005C0A73" w:rsidRPr="00654A45">
        <w:rPr>
          <w:rFonts w:ascii="Calibri" w:hAnsi="Calibri" w:cs="Calibri"/>
        </w:rPr>
        <w:t>in relation to the F</w:t>
      </w:r>
      <w:r w:rsidR="00AE6B0A" w:rsidRPr="00654A45">
        <w:rPr>
          <w:rFonts w:ascii="Calibri" w:hAnsi="Calibri" w:cs="Calibri"/>
        </w:rPr>
        <w:t xml:space="preserve">BWM Partnership. Non-FBWM </w:t>
      </w:r>
      <w:r w:rsidR="00870099" w:rsidRPr="00654A45">
        <w:rPr>
          <w:rFonts w:ascii="Calibri" w:hAnsi="Calibri" w:cs="Calibri"/>
        </w:rPr>
        <w:t xml:space="preserve">agencies </w:t>
      </w:r>
      <w:r w:rsidR="00AE6B0A" w:rsidRPr="00654A45">
        <w:rPr>
          <w:rFonts w:ascii="Calibri" w:hAnsi="Calibri" w:cs="Calibri"/>
        </w:rPr>
        <w:t>receive no food from F</w:t>
      </w:r>
      <w:r w:rsidR="00870099" w:rsidRPr="00654A45">
        <w:rPr>
          <w:rFonts w:ascii="Calibri" w:hAnsi="Calibri" w:cs="Calibri"/>
        </w:rPr>
        <w:t xml:space="preserve">BWM, </w:t>
      </w:r>
      <w:r w:rsidR="00881033" w:rsidRPr="00654A45">
        <w:rPr>
          <w:rFonts w:ascii="Calibri" w:hAnsi="Calibri" w:cs="Calibri"/>
        </w:rPr>
        <w:t>Food Bank Enabled Agencies</w:t>
      </w:r>
      <w:r w:rsidR="001F31FD" w:rsidRPr="00654A45">
        <w:rPr>
          <w:rFonts w:ascii="Calibri" w:hAnsi="Calibri" w:cs="Calibri"/>
        </w:rPr>
        <w:t xml:space="preserve"> which</w:t>
      </w:r>
      <w:r w:rsidR="00881033" w:rsidRPr="00654A45">
        <w:rPr>
          <w:rFonts w:ascii="Calibri" w:hAnsi="Calibri" w:cs="Calibri"/>
        </w:rPr>
        <w:t xml:space="preserve"> </w:t>
      </w:r>
      <w:r w:rsidR="001836C6" w:rsidRPr="00654A45">
        <w:rPr>
          <w:rFonts w:ascii="Calibri" w:hAnsi="Calibri" w:cs="Calibri"/>
        </w:rPr>
        <w:t xml:space="preserve">receive </w:t>
      </w:r>
      <w:r w:rsidR="001067DF" w:rsidRPr="00654A45">
        <w:rPr>
          <w:rFonts w:ascii="Calibri" w:hAnsi="Calibri" w:cs="Calibri"/>
        </w:rPr>
        <w:t>significant</w:t>
      </w:r>
      <w:r w:rsidR="005A2C61" w:rsidRPr="00654A45">
        <w:rPr>
          <w:rFonts w:ascii="Calibri" w:hAnsi="Calibri" w:cs="Calibri"/>
        </w:rPr>
        <w:t xml:space="preserve">, but varying, </w:t>
      </w:r>
      <w:r w:rsidR="00885CED" w:rsidRPr="00654A45">
        <w:rPr>
          <w:rFonts w:ascii="Calibri" w:hAnsi="Calibri" w:cs="Calibri"/>
        </w:rPr>
        <w:t>amount</w:t>
      </w:r>
      <w:r w:rsidR="005A2C61" w:rsidRPr="00654A45">
        <w:rPr>
          <w:rFonts w:ascii="Calibri" w:hAnsi="Calibri" w:cs="Calibri"/>
        </w:rPr>
        <w:t>s</w:t>
      </w:r>
      <w:r w:rsidR="00885CED" w:rsidRPr="00654A45">
        <w:rPr>
          <w:rFonts w:ascii="Calibri" w:hAnsi="Calibri" w:cs="Calibri"/>
        </w:rPr>
        <w:t xml:space="preserve"> of the </w:t>
      </w:r>
      <w:r w:rsidR="001836C6" w:rsidRPr="00654A45">
        <w:rPr>
          <w:rFonts w:ascii="Calibri" w:hAnsi="Calibri" w:cs="Calibri"/>
        </w:rPr>
        <w:t>f</w:t>
      </w:r>
      <w:r w:rsidR="00881033" w:rsidRPr="00654A45">
        <w:rPr>
          <w:rFonts w:ascii="Calibri" w:hAnsi="Calibri" w:cs="Calibri"/>
        </w:rPr>
        <w:t>ood delivered by RTW</w:t>
      </w:r>
      <w:r w:rsidR="00885CED" w:rsidRPr="00654A45">
        <w:rPr>
          <w:rFonts w:ascii="Calibri" w:hAnsi="Calibri" w:cs="Calibri"/>
        </w:rPr>
        <w:t>M</w:t>
      </w:r>
      <w:r w:rsidR="00881033" w:rsidRPr="00654A45">
        <w:rPr>
          <w:rFonts w:ascii="Calibri" w:hAnsi="Calibri" w:cs="Calibri"/>
        </w:rPr>
        <w:t xml:space="preserve"> from FBWM donors</w:t>
      </w:r>
      <w:r w:rsidR="0020298A" w:rsidRPr="00654A45">
        <w:rPr>
          <w:rFonts w:ascii="Calibri" w:hAnsi="Calibri" w:cs="Calibri"/>
        </w:rPr>
        <w:t>, and Food Bank non-Enabled Agencies</w:t>
      </w:r>
      <w:r w:rsidR="001F31FD" w:rsidRPr="00654A45">
        <w:rPr>
          <w:rFonts w:ascii="Calibri" w:hAnsi="Calibri" w:cs="Calibri"/>
        </w:rPr>
        <w:t xml:space="preserve"> for whom</w:t>
      </w:r>
      <w:r w:rsidR="007C085E" w:rsidRPr="00654A45">
        <w:rPr>
          <w:rFonts w:ascii="Calibri" w:hAnsi="Calibri" w:cs="Calibri"/>
        </w:rPr>
        <w:t xml:space="preserve"> almost all of the f</w:t>
      </w:r>
      <w:r w:rsidR="0020298A" w:rsidRPr="00654A45">
        <w:rPr>
          <w:rFonts w:ascii="Calibri" w:hAnsi="Calibri" w:cs="Calibri"/>
        </w:rPr>
        <w:t xml:space="preserve">ood delivered </w:t>
      </w:r>
      <w:r w:rsidR="007C085E" w:rsidRPr="00654A45">
        <w:rPr>
          <w:rFonts w:ascii="Calibri" w:hAnsi="Calibri" w:cs="Calibri"/>
        </w:rPr>
        <w:t xml:space="preserve">by </w:t>
      </w:r>
      <w:r w:rsidR="0020298A" w:rsidRPr="00654A45">
        <w:rPr>
          <w:rFonts w:ascii="Calibri" w:hAnsi="Calibri" w:cs="Calibri"/>
        </w:rPr>
        <w:t>RTWM</w:t>
      </w:r>
      <w:r w:rsidR="007C085E" w:rsidRPr="00654A45">
        <w:rPr>
          <w:rFonts w:ascii="Calibri" w:hAnsi="Calibri" w:cs="Calibri"/>
        </w:rPr>
        <w:t xml:space="preserve"> is</w:t>
      </w:r>
      <w:r w:rsidR="0020298A" w:rsidRPr="00654A45">
        <w:rPr>
          <w:rFonts w:ascii="Calibri" w:hAnsi="Calibri" w:cs="Calibri"/>
        </w:rPr>
        <w:t xml:space="preserve"> from RTWM donors</w:t>
      </w:r>
      <w:r w:rsidR="00EC2AAF" w:rsidRPr="00654A45">
        <w:rPr>
          <w:rFonts w:ascii="Calibri" w:hAnsi="Calibri" w:cs="Calibri"/>
        </w:rPr>
        <w:t>. This is important because it affect</w:t>
      </w:r>
      <w:r w:rsidR="002D02A0">
        <w:rPr>
          <w:rFonts w:ascii="Calibri" w:hAnsi="Calibri" w:cs="Calibri"/>
        </w:rPr>
        <w:t>s</w:t>
      </w:r>
      <w:r w:rsidR="00EC2AAF" w:rsidRPr="00654A45">
        <w:rPr>
          <w:rFonts w:ascii="Calibri" w:hAnsi="Calibri" w:cs="Calibri"/>
        </w:rPr>
        <w:t xml:space="preserve"> </w:t>
      </w:r>
      <w:r w:rsidR="00C910EC" w:rsidRPr="00654A45">
        <w:rPr>
          <w:rFonts w:ascii="Calibri" w:hAnsi="Calibri" w:cs="Calibri"/>
        </w:rPr>
        <w:t>the implementation plan</w:t>
      </w:r>
      <w:r w:rsidR="00016BA8">
        <w:rPr>
          <w:rFonts w:ascii="Calibri" w:hAnsi="Calibri" w:cs="Calibri"/>
        </w:rPr>
        <w:t xml:space="preserve"> recommendations</w:t>
      </w:r>
      <w:r w:rsidR="00C910EC" w:rsidRPr="00654A45">
        <w:rPr>
          <w:rFonts w:ascii="Calibri" w:hAnsi="Calibri" w:cs="Calibri"/>
        </w:rPr>
        <w:t>.</w:t>
      </w:r>
      <w:r w:rsidR="00881033" w:rsidRPr="00654A45">
        <w:rPr>
          <w:rFonts w:ascii="Calibri" w:hAnsi="Calibri" w:cs="Calibri"/>
        </w:rPr>
        <w:tab/>
      </w:r>
    </w:p>
    <w:p w14:paraId="15A47B94" w14:textId="77777777" w:rsidR="00CB0AB3" w:rsidRPr="00654A45" w:rsidRDefault="00CB0AB3" w:rsidP="00711EA8">
      <w:pPr>
        <w:spacing w:after="0" w:line="240" w:lineRule="auto"/>
        <w:rPr>
          <w:rFonts w:ascii="Calibri" w:hAnsi="Calibri" w:cs="Calibri"/>
        </w:rPr>
      </w:pPr>
    </w:p>
    <w:p w14:paraId="0A2913A9" w14:textId="6951E7A3" w:rsidR="00EA6251" w:rsidRPr="00654A45" w:rsidRDefault="00CB0AB3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 xml:space="preserve">Of the 65 </w:t>
      </w:r>
      <w:r w:rsidR="007D37A1" w:rsidRPr="00654A45">
        <w:rPr>
          <w:rFonts w:ascii="Calibri" w:hAnsi="Calibri" w:cs="Calibri"/>
        </w:rPr>
        <w:t>RTWM</w:t>
      </w:r>
      <w:r w:rsidR="007A4C09" w:rsidRPr="00654A45">
        <w:rPr>
          <w:rFonts w:ascii="Calibri" w:hAnsi="Calibri" w:cs="Calibri"/>
        </w:rPr>
        <w:t>-</w:t>
      </w:r>
      <w:r w:rsidR="007D37A1" w:rsidRPr="00654A45">
        <w:rPr>
          <w:rFonts w:ascii="Calibri" w:hAnsi="Calibri" w:cs="Calibri"/>
        </w:rPr>
        <w:t xml:space="preserve">associated </w:t>
      </w:r>
      <w:r w:rsidRPr="00654A45">
        <w:rPr>
          <w:rFonts w:ascii="Calibri" w:hAnsi="Calibri" w:cs="Calibri"/>
        </w:rPr>
        <w:t>agencies</w:t>
      </w:r>
      <w:r w:rsidR="003F7D56" w:rsidRPr="00654A45">
        <w:rPr>
          <w:rFonts w:ascii="Calibri" w:hAnsi="Calibri" w:cs="Calibri"/>
        </w:rPr>
        <w:t>,</w:t>
      </w:r>
      <w:r w:rsidR="007D37A1" w:rsidRPr="00654A45">
        <w:rPr>
          <w:rFonts w:ascii="Calibri" w:hAnsi="Calibri" w:cs="Calibri"/>
        </w:rPr>
        <w:t xml:space="preserve"> </w:t>
      </w:r>
      <w:r w:rsidR="00736FDA" w:rsidRPr="00654A45">
        <w:rPr>
          <w:rFonts w:ascii="Calibri" w:hAnsi="Calibri" w:cs="Calibri"/>
        </w:rPr>
        <w:t>5</w:t>
      </w:r>
      <w:r w:rsidR="00567850" w:rsidRPr="00654A45">
        <w:rPr>
          <w:rFonts w:ascii="Calibri" w:hAnsi="Calibri" w:cs="Calibri"/>
        </w:rPr>
        <w:t>2</w:t>
      </w:r>
      <w:r w:rsidR="007D37A1" w:rsidRPr="00654A45">
        <w:rPr>
          <w:rFonts w:ascii="Calibri" w:hAnsi="Calibri" w:cs="Calibri"/>
        </w:rPr>
        <w:t xml:space="preserve"> were able to be included in the analysis</w:t>
      </w:r>
      <w:r w:rsidR="00AE72E9" w:rsidRPr="00654A45">
        <w:rPr>
          <w:rFonts w:ascii="Calibri" w:hAnsi="Calibri" w:cs="Calibri"/>
        </w:rPr>
        <w:t>.</w:t>
      </w:r>
      <w:r w:rsidR="00736FDA" w:rsidRPr="00654A45">
        <w:rPr>
          <w:rFonts w:ascii="Calibri" w:hAnsi="Calibri" w:cs="Calibri"/>
        </w:rPr>
        <w:t xml:space="preserve"> For the ones not included</w:t>
      </w:r>
      <w:r w:rsidR="00AC2199" w:rsidRPr="00654A45">
        <w:rPr>
          <w:rFonts w:ascii="Calibri" w:hAnsi="Calibri" w:cs="Calibri"/>
        </w:rPr>
        <w:t>,</w:t>
      </w:r>
      <w:r w:rsidR="00736FDA" w:rsidRPr="00654A45">
        <w:rPr>
          <w:rFonts w:ascii="Calibri" w:hAnsi="Calibri" w:cs="Calibri"/>
        </w:rPr>
        <w:t xml:space="preserve"> it </w:t>
      </w:r>
      <w:r w:rsidR="007A4C09" w:rsidRPr="00654A45">
        <w:rPr>
          <w:rFonts w:ascii="Calibri" w:hAnsi="Calibri" w:cs="Calibri"/>
        </w:rPr>
        <w:t xml:space="preserve">was </w:t>
      </w:r>
      <w:r w:rsidR="00736FDA" w:rsidRPr="00654A45">
        <w:rPr>
          <w:rFonts w:ascii="Calibri" w:hAnsi="Calibri" w:cs="Calibri"/>
        </w:rPr>
        <w:t>due to</w:t>
      </w:r>
      <w:r w:rsidR="007A4C09" w:rsidRPr="00654A45">
        <w:rPr>
          <w:rFonts w:ascii="Calibri" w:hAnsi="Calibri" w:cs="Calibri"/>
        </w:rPr>
        <w:t xml:space="preserve"> </w:t>
      </w:r>
      <w:r w:rsidR="00AC2199" w:rsidRPr="00654A45">
        <w:rPr>
          <w:rFonts w:ascii="Calibri" w:hAnsi="Calibri" w:cs="Calibri"/>
        </w:rPr>
        <w:t>the</w:t>
      </w:r>
      <w:r w:rsidR="00736FDA" w:rsidRPr="00654A45">
        <w:rPr>
          <w:rFonts w:ascii="Calibri" w:hAnsi="Calibri" w:cs="Calibri"/>
        </w:rPr>
        <w:t xml:space="preserve"> </w:t>
      </w:r>
      <w:r w:rsidR="00A563B9" w:rsidRPr="00654A45">
        <w:rPr>
          <w:rFonts w:ascii="Calibri" w:hAnsi="Calibri" w:cs="Calibri"/>
        </w:rPr>
        <w:t>inability to get</w:t>
      </w:r>
      <w:r w:rsidR="00501DB0" w:rsidRPr="00654A45">
        <w:rPr>
          <w:rFonts w:ascii="Calibri" w:hAnsi="Calibri" w:cs="Calibri"/>
        </w:rPr>
        <w:t>/lack of</w:t>
      </w:r>
      <w:r w:rsidR="00A563B9" w:rsidRPr="00654A45">
        <w:rPr>
          <w:rFonts w:ascii="Calibri" w:hAnsi="Calibri" w:cs="Calibri"/>
        </w:rPr>
        <w:t xml:space="preserve"> needed data</w:t>
      </w:r>
      <w:r w:rsidR="00EB4377" w:rsidRPr="00654A45">
        <w:rPr>
          <w:rFonts w:ascii="Calibri" w:hAnsi="Calibri" w:cs="Calibri"/>
        </w:rPr>
        <w:t xml:space="preserve"> (in</w:t>
      </w:r>
      <w:r w:rsidR="00B86156" w:rsidRPr="00654A45">
        <w:rPr>
          <w:rFonts w:ascii="Calibri" w:hAnsi="Calibri" w:cs="Calibri"/>
        </w:rPr>
        <w:t>cluding defunct and new agencies)</w:t>
      </w:r>
      <w:r w:rsidR="00EB4377" w:rsidRPr="00654A45">
        <w:rPr>
          <w:rFonts w:ascii="Calibri" w:hAnsi="Calibri" w:cs="Calibri"/>
        </w:rPr>
        <w:t xml:space="preserve"> or</w:t>
      </w:r>
      <w:r w:rsidR="00A563B9" w:rsidRPr="00654A45">
        <w:rPr>
          <w:rFonts w:ascii="Calibri" w:hAnsi="Calibri" w:cs="Calibri"/>
        </w:rPr>
        <w:t xml:space="preserve"> an agency model that didn’t lend itself to</w:t>
      </w:r>
      <w:r w:rsidR="006E1903" w:rsidRPr="00654A45">
        <w:rPr>
          <w:rFonts w:ascii="Calibri" w:hAnsi="Calibri" w:cs="Calibri"/>
        </w:rPr>
        <w:t xml:space="preserve"> being included</w:t>
      </w:r>
      <w:r w:rsidR="007A4C09" w:rsidRPr="00654A45">
        <w:rPr>
          <w:rFonts w:ascii="Calibri" w:hAnsi="Calibri" w:cs="Calibri"/>
        </w:rPr>
        <w:t>.</w:t>
      </w:r>
    </w:p>
    <w:p w14:paraId="34F89ED1" w14:textId="77777777" w:rsidR="009512D9" w:rsidRPr="00654A45" w:rsidRDefault="009512D9" w:rsidP="00711EA8">
      <w:pPr>
        <w:spacing w:after="0" w:line="240" w:lineRule="auto"/>
        <w:rPr>
          <w:rFonts w:ascii="Calibri" w:hAnsi="Calibri" w:cs="Calibri"/>
        </w:rPr>
      </w:pPr>
    </w:p>
    <w:p w14:paraId="09230C07" w14:textId="77777777" w:rsidR="00705AB4" w:rsidRPr="00654A45" w:rsidRDefault="009512D9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  <w:u w:val="single"/>
        </w:rPr>
        <w:t>Food Type Analysis</w:t>
      </w:r>
      <w:r w:rsidR="00705AB4" w:rsidRPr="00654A45">
        <w:rPr>
          <w:rFonts w:ascii="Calibri" w:hAnsi="Calibri" w:cs="Calibri"/>
        </w:rPr>
        <w:t>:</w:t>
      </w:r>
    </w:p>
    <w:p w14:paraId="15290752" w14:textId="77777777" w:rsidR="00E32F48" w:rsidRPr="00654A45" w:rsidRDefault="00705AB4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The Food Type analysis was made qualitatively as</w:t>
      </w:r>
      <w:r w:rsidR="00A22FF2" w:rsidRPr="00654A45">
        <w:rPr>
          <w:rFonts w:ascii="Calibri" w:hAnsi="Calibri" w:cs="Calibri"/>
        </w:rPr>
        <w:t xml:space="preserve"> data on the number of pounds of each food type is not recorded</w:t>
      </w:r>
      <w:r w:rsidR="002B3B56" w:rsidRPr="00654A45">
        <w:rPr>
          <w:rFonts w:ascii="Calibri" w:hAnsi="Calibri" w:cs="Calibri"/>
        </w:rPr>
        <w:t xml:space="preserve"> by volu</w:t>
      </w:r>
      <w:r w:rsidR="00F03184" w:rsidRPr="00654A45">
        <w:rPr>
          <w:rFonts w:ascii="Calibri" w:hAnsi="Calibri" w:cs="Calibri"/>
        </w:rPr>
        <w:t>nteers when they drive their routes. That is</w:t>
      </w:r>
      <w:r w:rsidR="000E5767" w:rsidRPr="00654A45">
        <w:rPr>
          <w:rFonts w:ascii="Calibri" w:hAnsi="Calibri" w:cs="Calibri"/>
        </w:rPr>
        <w:t xml:space="preserve">, what was determined was the percentage of </w:t>
      </w:r>
      <w:r w:rsidR="009F5B61" w:rsidRPr="00654A45">
        <w:rPr>
          <w:rFonts w:ascii="Calibri" w:hAnsi="Calibri" w:cs="Calibri"/>
        </w:rPr>
        <w:t xml:space="preserve">the overall </w:t>
      </w:r>
      <w:r w:rsidR="000E5767" w:rsidRPr="00654A45">
        <w:rPr>
          <w:rFonts w:ascii="Calibri" w:hAnsi="Calibri" w:cs="Calibri"/>
        </w:rPr>
        <w:t>deliveries</w:t>
      </w:r>
      <w:r w:rsidR="009F5B61" w:rsidRPr="00654A45">
        <w:rPr>
          <w:rFonts w:ascii="Calibri" w:hAnsi="Calibri" w:cs="Calibri"/>
        </w:rPr>
        <w:t xml:space="preserve"> an Agency received contained a </w:t>
      </w:r>
      <w:r w:rsidR="00CD080B" w:rsidRPr="00654A45">
        <w:rPr>
          <w:rFonts w:ascii="Calibri" w:hAnsi="Calibri" w:cs="Calibri"/>
        </w:rPr>
        <w:t>particular food type</w:t>
      </w:r>
      <w:r w:rsidR="00396440" w:rsidRPr="00654A45">
        <w:rPr>
          <w:rFonts w:ascii="Calibri" w:hAnsi="Calibri" w:cs="Calibri"/>
        </w:rPr>
        <w:t xml:space="preserve">. </w:t>
      </w:r>
    </w:p>
    <w:p w14:paraId="498D6534" w14:textId="77777777" w:rsidR="00E32F48" w:rsidRPr="00654A45" w:rsidRDefault="00E32F48" w:rsidP="00711EA8">
      <w:pPr>
        <w:spacing w:after="0" w:line="240" w:lineRule="auto"/>
        <w:rPr>
          <w:rFonts w:ascii="Calibri" w:hAnsi="Calibri" w:cs="Calibri"/>
        </w:rPr>
      </w:pPr>
    </w:p>
    <w:p w14:paraId="16885582" w14:textId="7AD91297" w:rsidR="00D631A5" w:rsidRPr="00654A45" w:rsidRDefault="00396440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The food types are Bread &amp; Bakery, Dairy &amp; Eggs, Prepared Foods, Non-perishables, Produce, Meat &amp; Protein, &amp; Cleaning</w:t>
      </w:r>
      <w:r w:rsidR="00E32F48" w:rsidRPr="00654A45">
        <w:rPr>
          <w:rFonts w:ascii="Calibri" w:hAnsi="Calibri" w:cs="Calibri"/>
        </w:rPr>
        <w:t xml:space="preserve"> &amp; </w:t>
      </w:r>
      <w:r w:rsidRPr="00654A45">
        <w:rPr>
          <w:rFonts w:ascii="Calibri" w:hAnsi="Calibri" w:cs="Calibri"/>
        </w:rPr>
        <w:t>Hyg</w:t>
      </w:r>
      <w:r w:rsidR="00E32F48" w:rsidRPr="00654A45">
        <w:rPr>
          <w:rFonts w:ascii="Calibri" w:hAnsi="Calibri" w:cs="Calibri"/>
        </w:rPr>
        <w:t>ie</w:t>
      </w:r>
      <w:r w:rsidRPr="00654A45">
        <w:rPr>
          <w:rFonts w:ascii="Calibri" w:hAnsi="Calibri" w:cs="Calibri"/>
        </w:rPr>
        <w:t>ne</w:t>
      </w:r>
      <w:r w:rsidR="00600426" w:rsidRPr="00654A45">
        <w:rPr>
          <w:rFonts w:ascii="Calibri" w:hAnsi="Calibri" w:cs="Calibri"/>
        </w:rPr>
        <w:t>.</w:t>
      </w:r>
      <w:r w:rsidR="00FA2492" w:rsidRPr="00654A45">
        <w:rPr>
          <w:rFonts w:ascii="Calibri" w:hAnsi="Calibri" w:cs="Calibri"/>
        </w:rPr>
        <w:t xml:space="preserve"> In determining the number of food types a delivery contained</w:t>
      </w:r>
      <w:r w:rsidR="00A55CA1" w:rsidRPr="00654A45">
        <w:rPr>
          <w:rFonts w:ascii="Calibri" w:hAnsi="Calibri" w:cs="Calibri"/>
        </w:rPr>
        <w:t xml:space="preserve"> as many categories as possible were entered. </w:t>
      </w:r>
      <w:r w:rsidR="00717F39" w:rsidRPr="00654A45">
        <w:rPr>
          <w:rFonts w:ascii="Calibri" w:hAnsi="Calibri" w:cs="Calibri"/>
        </w:rPr>
        <w:t xml:space="preserve">For example, a Ham &amp; Cheese sub could be categorized as Prepared </w:t>
      </w:r>
      <w:r w:rsidR="00717F39" w:rsidRPr="00654A45">
        <w:rPr>
          <w:rFonts w:ascii="Calibri" w:hAnsi="Calibri" w:cs="Calibri"/>
        </w:rPr>
        <w:lastRenderedPageBreak/>
        <w:t xml:space="preserve">Food, but it </w:t>
      </w:r>
      <w:r w:rsidR="001663A8" w:rsidRPr="00654A45">
        <w:rPr>
          <w:rFonts w:ascii="Calibri" w:hAnsi="Calibri" w:cs="Calibri"/>
        </w:rPr>
        <w:t>was</w:t>
      </w:r>
      <w:r w:rsidR="003023A4" w:rsidRPr="00654A45">
        <w:rPr>
          <w:rFonts w:ascii="Calibri" w:hAnsi="Calibri" w:cs="Calibri"/>
        </w:rPr>
        <w:t xml:space="preserve"> also</w:t>
      </w:r>
      <w:r w:rsidR="00717F39" w:rsidRPr="00654A45">
        <w:rPr>
          <w:rFonts w:ascii="Calibri" w:hAnsi="Calibri" w:cs="Calibri"/>
        </w:rPr>
        <w:t xml:space="preserve"> entered as Bread &amp; Baked Goods (the sub roll), Dairy &amp; Egg (the cheese), &amp; Meat &amp; Protein (the Ham)</w:t>
      </w:r>
      <w:r w:rsidR="003023A4" w:rsidRPr="00654A45">
        <w:rPr>
          <w:rFonts w:ascii="Calibri" w:hAnsi="Calibri" w:cs="Calibri"/>
        </w:rPr>
        <w:t>.</w:t>
      </w:r>
    </w:p>
    <w:p w14:paraId="16EF7FC7" w14:textId="77777777" w:rsidR="003023A4" w:rsidRPr="00654A45" w:rsidRDefault="003023A4" w:rsidP="00711EA8">
      <w:pPr>
        <w:spacing w:after="0" w:line="240" w:lineRule="auto"/>
        <w:rPr>
          <w:rFonts w:ascii="Calibri" w:hAnsi="Calibri" w:cs="Calibri"/>
        </w:rPr>
      </w:pPr>
    </w:p>
    <w:p w14:paraId="60A20736" w14:textId="2988EC48" w:rsidR="003023A4" w:rsidRPr="00654A45" w:rsidRDefault="00C04CA1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P</w:t>
      </w:r>
      <w:r w:rsidR="00165872" w:rsidRPr="00654A45">
        <w:rPr>
          <w:rFonts w:ascii="Calibri" w:hAnsi="Calibri" w:cs="Calibri"/>
        </w:rPr>
        <w:t>ercentages for each agency were compared to the overall percentages</w:t>
      </w:r>
      <w:r w:rsidR="00357D7C" w:rsidRPr="00654A45">
        <w:rPr>
          <w:rFonts w:ascii="Calibri" w:hAnsi="Calibri" w:cs="Calibri"/>
        </w:rPr>
        <w:t xml:space="preserve"> delivered by Rachel’s Table.</w:t>
      </w:r>
    </w:p>
    <w:p w14:paraId="51BA2B6B" w14:textId="77777777" w:rsidR="00995906" w:rsidRPr="00654A45" w:rsidRDefault="00995906" w:rsidP="00711EA8">
      <w:pPr>
        <w:spacing w:after="0" w:line="240" w:lineRule="auto"/>
        <w:rPr>
          <w:rFonts w:ascii="Calibri" w:hAnsi="Calibri" w:cs="Calibri"/>
        </w:rPr>
      </w:pPr>
    </w:p>
    <w:p w14:paraId="6EF7C1FA" w14:textId="6CE7E808" w:rsidR="00995906" w:rsidRPr="00654A45" w:rsidRDefault="00995906" w:rsidP="009B59DB">
      <w:pPr>
        <w:spacing w:after="0"/>
        <w:rPr>
          <w:rFonts w:ascii="Calibri" w:hAnsi="Calibri" w:cs="Calibri"/>
          <w:b/>
          <w:bCs/>
        </w:rPr>
      </w:pPr>
      <w:r w:rsidRPr="00654A45">
        <w:rPr>
          <w:rFonts w:ascii="Calibri" w:hAnsi="Calibri" w:cs="Calibri"/>
          <w:b/>
          <w:bCs/>
        </w:rPr>
        <w:t>Conclu</w:t>
      </w:r>
      <w:r w:rsidR="00F57812" w:rsidRPr="00654A45">
        <w:rPr>
          <w:rFonts w:ascii="Calibri" w:hAnsi="Calibri" w:cs="Calibri"/>
          <w:b/>
          <w:bCs/>
        </w:rPr>
        <w:t>sions</w:t>
      </w:r>
    </w:p>
    <w:p w14:paraId="02089E08" w14:textId="77777777" w:rsidR="00F70E4D" w:rsidRPr="00654A45" w:rsidRDefault="00F70E4D" w:rsidP="00711EA8">
      <w:pPr>
        <w:spacing w:after="0" w:line="240" w:lineRule="auto"/>
        <w:rPr>
          <w:rFonts w:ascii="Calibri" w:hAnsi="Calibri" w:cs="Calibri"/>
        </w:rPr>
      </w:pPr>
    </w:p>
    <w:p w14:paraId="1FA3500E" w14:textId="77777777" w:rsidR="00F70E4D" w:rsidRPr="00654A45" w:rsidRDefault="00F70E4D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  <w:u w:val="single"/>
        </w:rPr>
        <w:t>Pounds Analysis</w:t>
      </w:r>
      <w:r w:rsidRPr="00654A45">
        <w:rPr>
          <w:rFonts w:ascii="Calibri" w:hAnsi="Calibri" w:cs="Calibri"/>
        </w:rPr>
        <w:t>:</w:t>
      </w:r>
    </w:p>
    <w:p w14:paraId="300F4730" w14:textId="3A508EB2" w:rsidR="00F70E4D" w:rsidRPr="00654A45" w:rsidRDefault="001B104C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This analysis show</w:t>
      </w:r>
      <w:r w:rsidR="008315E0">
        <w:rPr>
          <w:rFonts w:ascii="Calibri" w:hAnsi="Calibri" w:cs="Calibri"/>
        </w:rPr>
        <w:t>s</w:t>
      </w:r>
      <w:r w:rsidRPr="00654A45">
        <w:rPr>
          <w:rFonts w:ascii="Calibri" w:hAnsi="Calibri" w:cs="Calibri"/>
        </w:rPr>
        <w:t xml:space="preserve"> food is being distributed </w:t>
      </w:r>
      <w:r w:rsidR="00E15852" w:rsidRPr="00654A45">
        <w:rPr>
          <w:rFonts w:ascii="Calibri" w:hAnsi="Calibri" w:cs="Calibri"/>
        </w:rPr>
        <w:t>very inequitably</w:t>
      </w:r>
      <w:r w:rsidR="005A7D35" w:rsidRPr="00654A45">
        <w:rPr>
          <w:rFonts w:ascii="Calibri" w:hAnsi="Calibri" w:cs="Calibri"/>
        </w:rPr>
        <w:t>.</w:t>
      </w:r>
      <w:r w:rsidR="00DD13B3" w:rsidRPr="00654A45">
        <w:rPr>
          <w:rFonts w:ascii="Calibri" w:hAnsi="Calibri" w:cs="Calibri"/>
        </w:rPr>
        <w:t xml:space="preserve"> </w:t>
      </w:r>
      <w:r w:rsidR="003C2CBE">
        <w:rPr>
          <w:rFonts w:ascii="Calibri" w:hAnsi="Calibri" w:cs="Calibri"/>
        </w:rPr>
        <w:t>A</w:t>
      </w:r>
      <w:r w:rsidR="00DD13B3" w:rsidRPr="00654A45">
        <w:rPr>
          <w:rFonts w:ascii="Calibri" w:hAnsi="Calibri" w:cs="Calibri"/>
        </w:rPr>
        <w:t xml:space="preserve"> </w:t>
      </w:r>
      <w:r w:rsidR="00711EA8">
        <w:rPr>
          <w:rFonts w:ascii="Calibri" w:hAnsi="Calibri" w:cs="Calibri"/>
        </w:rPr>
        <w:t>relativ</w:t>
      </w:r>
      <w:r w:rsidR="005E4085">
        <w:rPr>
          <w:rFonts w:ascii="Calibri" w:hAnsi="Calibri" w:cs="Calibri"/>
        </w:rPr>
        <w:t>e</w:t>
      </w:r>
      <w:r w:rsidR="00DD13B3" w:rsidRPr="00654A45">
        <w:rPr>
          <w:rFonts w:ascii="Calibri" w:hAnsi="Calibri" w:cs="Calibri"/>
        </w:rPr>
        <w:t xml:space="preserve">ly small number of agencies </w:t>
      </w:r>
      <w:r w:rsidR="003C2CBE">
        <w:rPr>
          <w:rFonts w:ascii="Calibri" w:hAnsi="Calibri" w:cs="Calibri"/>
        </w:rPr>
        <w:t>have</w:t>
      </w:r>
      <w:r w:rsidR="00274EF3" w:rsidRPr="00654A45">
        <w:rPr>
          <w:rFonts w:ascii="Calibri" w:hAnsi="Calibri" w:cs="Calibri"/>
        </w:rPr>
        <w:t xml:space="preserve"> </w:t>
      </w:r>
      <w:r w:rsidR="00A134C3" w:rsidRPr="00654A45">
        <w:rPr>
          <w:rFonts w:ascii="Calibri" w:hAnsi="Calibri" w:cs="Calibri"/>
        </w:rPr>
        <w:t xml:space="preserve">high </w:t>
      </w:r>
      <w:r w:rsidR="00274EF3" w:rsidRPr="00654A45">
        <w:rPr>
          <w:rFonts w:ascii="Calibri" w:hAnsi="Calibri" w:cs="Calibri"/>
        </w:rPr>
        <w:t xml:space="preserve">Meals Delivered/Meals Served </w:t>
      </w:r>
      <w:r w:rsidR="00A715C1" w:rsidRPr="00654A45">
        <w:rPr>
          <w:rFonts w:ascii="Calibri" w:hAnsi="Calibri" w:cs="Calibri"/>
        </w:rPr>
        <w:t>scor</w:t>
      </w:r>
      <w:r w:rsidR="00274EF3" w:rsidRPr="00654A45">
        <w:rPr>
          <w:rFonts w:ascii="Calibri" w:hAnsi="Calibri" w:cs="Calibri"/>
        </w:rPr>
        <w:t>es</w:t>
      </w:r>
      <w:r w:rsidR="00A134C3" w:rsidRPr="00654A45">
        <w:rPr>
          <w:rFonts w:ascii="Calibri" w:hAnsi="Calibri" w:cs="Calibri"/>
        </w:rPr>
        <w:t xml:space="preserve"> (</w:t>
      </w:r>
      <w:r w:rsidR="00A134C3" w:rsidRPr="00654A45">
        <w:rPr>
          <w:rFonts w:ascii="Calibri" w:hAnsi="Calibri" w:cs="Calibri"/>
          <w:b/>
          <w:bCs/>
        </w:rPr>
        <w:t>M</w:t>
      </w:r>
      <w:r w:rsidR="000655B6" w:rsidRPr="00654A45">
        <w:rPr>
          <w:rFonts w:ascii="Calibri" w:hAnsi="Calibri" w:cs="Calibri"/>
          <w:b/>
          <w:bCs/>
        </w:rPr>
        <w:t>D</w:t>
      </w:r>
      <w:r w:rsidR="00A134C3" w:rsidRPr="00654A45">
        <w:rPr>
          <w:rFonts w:ascii="Calibri" w:hAnsi="Calibri" w:cs="Calibri"/>
          <w:b/>
          <w:bCs/>
        </w:rPr>
        <w:t>MS</w:t>
      </w:r>
      <w:r w:rsidR="00A134C3" w:rsidRPr="00654A45">
        <w:rPr>
          <w:rFonts w:ascii="Calibri" w:hAnsi="Calibri" w:cs="Calibri"/>
        </w:rPr>
        <w:t xml:space="preserve">) and a </w:t>
      </w:r>
      <w:r w:rsidR="005E4085">
        <w:rPr>
          <w:rFonts w:ascii="Calibri" w:hAnsi="Calibri" w:cs="Calibri"/>
        </w:rPr>
        <w:t>relative</w:t>
      </w:r>
      <w:r w:rsidR="000655B6" w:rsidRPr="00654A45">
        <w:rPr>
          <w:rFonts w:ascii="Calibri" w:hAnsi="Calibri" w:cs="Calibri"/>
        </w:rPr>
        <w:t>ly large number with low MDMS</w:t>
      </w:r>
      <w:r w:rsidR="00DB07B6" w:rsidRPr="00654A45">
        <w:rPr>
          <w:rFonts w:ascii="Calibri" w:hAnsi="Calibri" w:cs="Calibri"/>
        </w:rPr>
        <w:t xml:space="preserve"> scores</w:t>
      </w:r>
      <w:r w:rsidR="00DF761F" w:rsidRPr="00654A45">
        <w:rPr>
          <w:rFonts w:ascii="Calibri" w:hAnsi="Calibri" w:cs="Calibri"/>
        </w:rPr>
        <w:t>.</w:t>
      </w:r>
    </w:p>
    <w:p w14:paraId="039DC3EC" w14:textId="77777777" w:rsidR="00DB07B6" w:rsidRPr="00654A45" w:rsidRDefault="00DB07B6" w:rsidP="00711EA8">
      <w:pPr>
        <w:spacing w:after="0" w:line="240" w:lineRule="auto"/>
        <w:rPr>
          <w:rFonts w:ascii="Calibri" w:hAnsi="Calibri" w:cs="Calibri"/>
        </w:rPr>
      </w:pPr>
    </w:p>
    <w:p w14:paraId="69FA7BE4" w14:textId="0F3CE4C7" w:rsidR="00DB07B6" w:rsidRPr="00654A45" w:rsidRDefault="00DB07B6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The median</w:t>
      </w:r>
      <w:r w:rsidR="00034DFA" w:rsidRPr="00654A45">
        <w:rPr>
          <w:rFonts w:ascii="Calibri" w:hAnsi="Calibri" w:cs="Calibri"/>
        </w:rPr>
        <w:t xml:space="preserve"> (half of the scores above</w:t>
      </w:r>
      <w:r w:rsidR="00884531" w:rsidRPr="00654A45">
        <w:rPr>
          <w:rFonts w:ascii="Calibri" w:hAnsi="Calibri" w:cs="Calibri"/>
        </w:rPr>
        <w:t>/half below)</w:t>
      </w:r>
      <w:r w:rsidRPr="00654A45">
        <w:rPr>
          <w:rFonts w:ascii="Calibri" w:hAnsi="Calibri" w:cs="Calibri"/>
        </w:rPr>
        <w:t xml:space="preserve"> MDMS</w:t>
      </w:r>
      <w:r w:rsidR="00034DFA" w:rsidRPr="00654A45">
        <w:rPr>
          <w:rFonts w:ascii="Calibri" w:hAnsi="Calibri" w:cs="Calibri"/>
        </w:rPr>
        <w:t xml:space="preserve"> for </w:t>
      </w:r>
      <w:r w:rsidR="00034DFA" w:rsidRPr="00654A45">
        <w:rPr>
          <w:rFonts w:ascii="Calibri" w:hAnsi="Calibri" w:cs="Calibri"/>
          <w:b/>
          <w:bCs/>
        </w:rPr>
        <w:t>all</w:t>
      </w:r>
      <w:r w:rsidR="00034DFA" w:rsidRPr="00654A45">
        <w:rPr>
          <w:rFonts w:ascii="Calibri" w:hAnsi="Calibri" w:cs="Calibri"/>
        </w:rPr>
        <w:t xml:space="preserve"> agencies</w:t>
      </w:r>
      <w:r w:rsidRPr="00654A45">
        <w:rPr>
          <w:rFonts w:ascii="Calibri" w:hAnsi="Calibri" w:cs="Calibri"/>
        </w:rPr>
        <w:t xml:space="preserve"> is 6.4</w:t>
      </w:r>
      <w:r w:rsidR="00034DFA" w:rsidRPr="00654A45">
        <w:rPr>
          <w:rFonts w:ascii="Calibri" w:hAnsi="Calibri" w:cs="Calibri"/>
        </w:rPr>
        <w:t>%</w:t>
      </w:r>
      <w:r w:rsidR="00884531" w:rsidRPr="00654A45">
        <w:rPr>
          <w:rFonts w:ascii="Calibri" w:hAnsi="Calibri" w:cs="Calibri"/>
        </w:rPr>
        <w:t xml:space="preserve">. </w:t>
      </w:r>
      <w:r w:rsidR="005722B0" w:rsidRPr="00654A45">
        <w:rPr>
          <w:rFonts w:ascii="Calibri" w:hAnsi="Calibri" w:cs="Calibri"/>
        </w:rPr>
        <w:t xml:space="preserve">The </w:t>
      </w:r>
      <w:r w:rsidR="00EA6AFE" w:rsidRPr="00654A45">
        <w:rPr>
          <w:rFonts w:ascii="Calibri" w:hAnsi="Calibri" w:cs="Calibri"/>
        </w:rPr>
        <w:t>number of agencies above or</w:t>
      </w:r>
      <w:r w:rsidR="00AA504B" w:rsidRPr="00654A45">
        <w:rPr>
          <w:rFonts w:ascii="Calibri" w:hAnsi="Calibri" w:cs="Calibri"/>
        </w:rPr>
        <w:t xml:space="preserve"> below the </w:t>
      </w:r>
      <w:r w:rsidR="005722B0" w:rsidRPr="00654A45">
        <w:rPr>
          <w:rFonts w:ascii="Calibri" w:hAnsi="Calibri" w:cs="Calibri"/>
        </w:rPr>
        <w:t xml:space="preserve">median </w:t>
      </w:r>
      <w:r w:rsidR="001E6D56" w:rsidRPr="00654A45">
        <w:rPr>
          <w:rFonts w:ascii="Calibri" w:hAnsi="Calibri" w:cs="Calibri"/>
        </w:rPr>
        <w:t>varied</w:t>
      </w:r>
      <w:r w:rsidR="006D55C9" w:rsidRPr="00654A45">
        <w:rPr>
          <w:rFonts w:ascii="Calibri" w:hAnsi="Calibri" w:cs="Calibri"/>
        </w:rPr>
        <w:t xml:space="preserve"> significantly</w:t>
      </w:r>
      <w:r w:rsidR="005722B0" w:rsidRPr="00654A45">
        <w:rPr>
          <w:rFonts w:ascii="Calibri" w:hAnsi="Calibri" w:cs="Calibri"/>
        </w:rPr>
        <w:t xml:space="preserve"> among the three different</w:t>
      </w:r>
      <w:r w:rsidR="006414D7" w:rsidRPr="00654A45">
        <w:rPr>
          <w:rFonts w:ascii="Calibri" w:hAnsi="Calibri" w:cs="Calibri"/>
        </w:rPr>
        <w:t xml:space="preserve"> FBWM Partnership categories</w:t>
      </w:r>
      <w:r w:rsidR="002C60F8" w:rsidRPr="00654A45">
        <w:rPr>
          <w:rFonts w:ascii="Calibri" w:hAnsi="Calibri" w:cs="Calibri"/>
        </w:rPr>
        <w:t xml:space="preserve"> (Non-FBWM, Food Bank Enabled Agencies, and Food Bank non-Enabled Agencies</w:t>
      </w:r>
      <w:r w:rsidR="00024872" w:rsidRPr="00654A45">
        <w:rPr>
          <w:rFonts w:ascii="Calibri" w:hAnsi="Calibri" w:cs="Calibri"/>
        </w:rPr>
        <w:t>.</w:t>
      </w:r>
    </w:p>
    <w:p w14:paraId="347EB70F" w14:textId="77777777" w:rsidR="0094585D" w:rsidRPr="00654A45" w:rsidRDefault="0094585D" w:rsidP="00711EA8">
      <w:pPr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2430"/>
        <w:gridCol w:w="2875"/>
      </w:tblGrid>
      <w:tr w:rsidR="00EB6F00" w:rsidRPr="00654A45" w14:paraId="291B475F" w14:textId="77777777" w:rsidTr="003A5A26">
        <w:tc>
          <w:tcPr>
            <w:tcW w:w="1975" w:type="dxa"/>
            <w:tcBorders>
              <w:top w:val="nil"/>
              <w:left w:val="nil"/>
            </w:tcBorders>
          </w:tcPr>
          <w:p w14:paraId="3F3FB3CD" w14:textId="3D183EEA" w:rsidR="00EB6F00" w:rsidRPr="004E5699" w:rsidRDefault="004E5699" w:rsidP="009B59DB">
            <w:pPr>
              <w:rPr>
                <w:rFonts w:ascii="Calibri" w:hAnsi="Calibri" w:cs="Calibri"/>
                <w:b/>
                <w:bCs/>
              </w:rPr>
            </w:pPr>
            <w:r w:rsidRPr="004E5699">
              <w:rPr>
                <w:rFonts w:ascii="Calibri" w:hAnsi="Calibri" w:cs="Calibri"/>
                <w:b/>
                <w:bCs/>
              </w:rPr>
              <w:t>Table 1</w:t>
            </w:r>
          </w:p>
        </w:tc>
        <w:tc>
          <w:tcPr>
            <w:tcW w:w="2070" w:type="dxa"/>
          </w:tcPr>
          <w:p w14:paraId="40577A4B" w14:textId="355CAC03" w:rsidR="00EB6F00" w:rsidRPr="00654A45" w:rsidRDefault="00EB6F00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Non-FBWM</w:t>
            </w:r>
          </w:p>
        </w:tc>
        <w:tc>
          <w:tcPr>
            <w:tcW w:w="2430" w:type="dxa"/>
          </w:tcPr>
          <w:p w14:paraId="76FB73F2" w14:textId="60FEC2E1" w:rsidR="00EB6F00" w:rsidRPr="00654A45" w:rsidRDefault="00DC4135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Food Bank Enabled</w:t>
            </w:r>
          </w:p>
        </w:tc>
        <w:tc>
          <w:tcPr>
            <w:tcW w:w="2875" w:type="dxa"/>
          </w:tcPr>
          <w:p w14:paraId="279C0FEA" w14:textId="4AEA3159" w:rsidR="00EB6F00" w:rsidRPr="00654A45" w:rsidRDefault="00DC4135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Food Bank non-Enabled</w:t>
            </w:r>
          </w:p>
        </w:tc>
      </w:tr>
      <w:tr w:rsidR="00EB6F00" w:rsidRPr="00654A45" w14:paraId="257F1D3F" w14:textId="77777777" w:rsidTr="003A5A26">
        <w:tc>
          <w:tcPr>
            <w:tcW w:w="1975" w:type="dxa"/>
          </w:tcPr>
          <w:p w14:paraId="17BA7562" w14:textId="15619956" w:rsidR="00EB6F00" w:rsidRPr="00654A45" w:rsidRDefault="00DC4135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Above</w:t>
            </w:r>
            <w:r w:rsidR="003A5A26" w:rsidRPr="00654A45">
              <w:rPr>
                <w:rFonts w:ascii="Calibri" w:hAnsi="Calibri" w:cs="Calibri"/>
              </w:rPr>
              <w:t xml:space="preserve"> median</w:t>
            </w:r>
          </w:p>
        </w:tc>
        <w:tc>
          <w:tcPr>
            <w:tcW w:w="2070" w:type="dxa"/>
          </w:tcPr>
          <w:p w14:paraId="4FEF1216" w14:textId="70EFB64B" w:rsidR="00EB6F00" w:rsidRPr="00654A45" w:rsidRDefault="00B72761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9</w:t>
            </w:r>
          </w:p>
        </w:tc>
        <w:tc>
          <w:tcPr>
            <w:tcW w:w="2430" w:type="dxa"/>
          </w:tcPr>
          <w:p w14:paraId="2195BA06" w14:textId="481911B3" w:rsidR="00EB6F00" w:rsidRPr="00654A45" w:rsidRDefault="00F6434C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8</w:t>
            </w:r>
          </w:p>
        </w:tc>
        <w:tc>
          <w:tcPr>
            <w:tcW w:w="2875" w:type="dxa"/>
          </w:tcPr>
          <w:p w14:paraId="080E3E77" w14:textId="4BA42DF5" w:rsidR="00EB6F00" w:rsidRPr="00654A45" w:rsidRDefault="0060581B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8</w:t>
            </w:r>
          </w:p>
        </w:tc>
      </w:tr>
      <w:tr w:rsidR="00EB6F00" w:rsidRPr="00654A45" w14:paraId="0AFD590E" w14:textId="77777777" w:rsidTr="003A5A26">
        <w:tc>
          <w:tcPr>
            <w:tcW w:w="1975" w:type="dxa"/>
          </w:tcPr>
          <w:p w14:paraId="0321E1D7" w14:textId="57A459C3" w:rsidR="00EB6F00" w:rsidRPr="00654A45" w:rsidRDefault="003A5A26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Below median</w:t>
            </w:r>
          </w:p>
        </w:tc>
        <w:tc>
          <w:tcPr>
            <w:tcW w:w="2070" w:type="dxa"/>
          </w:tcPr>
          <w:p w14:paraId="1891AE57" w14:textId="373142DF" w:rsidR="00EB6F00" w:rsidRPr="00654A45" w:rsidRDefault="00B72761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8</w:t>
            </w:r>
          </w:p>
        </w:tc>
        <w:tc>
          <w:tcPr>
            <w:tcW w:w="2430" w:type="dxa"/>
          </w:tcPr>
          <w:p w14:paraId="27D9F8C7" w14:textId="29D09A82" w:rsidR="00EB6F00" w:rsidRPr="00654A45" w:rsidRDefault="00F6434C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4</w:t>
            </w:r>
          </w:p>
        </w:tc>
        <w:tc>
          <w:tcPr>
            <w:tcW w:w="2875" w:type="dxa"/>
          </w:tcPr>
          <w:p w14:paraId="7029B478" w14:textId="01EE6952" w:rsidR="00EB6F00" w:rsidRPr="00654A45" w:rsidRDefault="0060581B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13</w:t>
            </w:r>
          </w:p>
        </w:tc>
      </w:tr>
      <w:tr w:rsidR="00EB6F00" w:rsidRPr="00654A45" w14:paraId="38FB313D" w14:textId="77777777" w:rsidTr="003A5A26">
        <w:tc>
          <w:tcPr>
            <w:tcW w:w="1975" w:type="dxa"/>
          </w:tcPr>
          <w:p w14:paraId="0193F895" w14:textId="0208B8DD" w:rsidR="00EB6F00" w:rsidRPr="00654A45" w:rsidRDefault="003A5A26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Equal to median</w:t>
            </w:r>
          </w:p>
        </w:tc>
        <w:tc>
          <w:tcPr>
            <w:tcW w:w="2070" w:type="dxa"/>
          </w:tcPr>
          <w:p w14:paraId="344E327F" w14:textId="77DF46F1" w:rsidR="00EB6F00" w:rsidRPr="00654A45" w:rsidRDefault="00B72761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1</w:t>
            </w:r>
          </w:p>
        </w:tc>
        <w:tc>
          <w:tcPr>
            <w:tcW w:w="2430" w:type="dxa"/>
          </w:tcPr>
          <w:p w14:paraId="36F405C2" w14:textId="00895B81" w:rsidR="00EB6F00" w:rsidRPr="00654A45" w:rsidRDefault="00B72761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1</w:t>
            </w:r>
          </w:p>
        </w:tc>
        <w:tc>
          <w:tcPr>
            <w:tcW w:w="2875" w:type="dxa"/>
          </w:tcPr>
          <w:p w14:paraId="4A8DB23A" w14:textId="324B18AD" w:rsidR="00EB6F00" w:rsidRPr="00654A45" w:rsidRDefault="0060581B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0</w:t>
            </w:r>
          </w:p>
        </w:tc>
      </w:tr>
    </w:tbl>
    <w:p w14:paraId="7B7DE591" w14:textId="77777777" w:rsidR="0094585D" w:rsidRPr="00654A45" w:rsidRDefault="0094585D" w:rsidP="00711EA8">
      <w:pPr>
        <w:spacing w:after="0" w:line="240" w:lineRule="auto"/>
        <w:rPr>
          <w:rFonts w:ascii="Calibri" w:hAnsi="Calibri" w:cs="Calibri"/>
        </w:rPr>
      </w:pPr>
    </w:p>
    <w:p w14:paraId="5E5AEE1A" w14:textId="7F8C2912" w:rsidR="00E00289" w:rsidRDefault="00014800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Table 2 breaks out</w:t>
      </w:r>
      <w:r w:rsidR="00F824D2" w:rsidRPr="00654A45">
        <w:rPr>
          <w:rFonts w:ascii="Calibri" w:hAnsi="Calibri" w:cs="Calibri"/>
        </w:rPr>
        <w:t xml:space="preserve"> agenc</w:t>
      </w:r>
      <w:r w:rsidR="005520A4">
        <w:rPr>
          <w:rFonts w:ascii="Calibri" w:hAnsi="Calibri" w:cs="Calibri"/>
        </w:rPr>
        <w:t>ies</w:t>
      </w:r>
      <w:r w:rsidR="00F824D2" w:rsidRPr="00654A45">
        <w:rPr>
          <w:rFonts w:ascii="Calibri" w:hAnsi="Calibri" w:cs="Calibri"/>
        </w:rPr>
        <w:t xml:space="preserve"> far above and far below the median</w:t>
      </w:r>
      <w:r w:rsidR="00654F55" w:rsidRPr="00654A45">
        <w:rPr>
          <w:rFonts w:ascii="Calibri" w:hAnsi="Calibri" w:cs="Calibri"/>
        </w:rPr>
        <w:t>:</w:t>
      </w:r>
    </w:p>
    <w:p w14:paraId="0074B76C" w14:textId="77777777" w:rsidR="00597D99" w:rsidRPr="00654A45" w:rsidRDefault="00597D99" w:rsidP="00711EA8">
      <w:pPr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2430"/>
        <w:gridCol w:w="2875"/>
      </w:tblGrid>
      <w:tr w:rsidR="00654F55" w:rsidRPr="00654A45" w14:paraId="4AF82746" w14:textId="77777777">
        <w:tc>
          <w:tcPr>
            <w:tcW w:w="1975" w:type="dxa"/>
            <w:tcBorders>
              <w:top w:val="nil"/>
              <w:left w:val="nil"/>
            </w:tcBorders>
          </w:tcPr>
          <w:p w14:paraId="1DDC6ED8" w14:textId="126A7A7A" w:rsidR="00654F55" w:rsidRPr="004E5699" w:rsidRDefault="004E5699" w:rsidP="009B59DB">
            <w:pPr>
              <w:rPr>
                <w:rFonts w:ascii="Calibri" w:hAnsi="Calibri" w:cs="Calibri"/>
                <w:b/>
                <w:bCs/>
              </w:rPr>
            </w:pPr>
            <w:r w:rsidRPr="004E5699">
              <w:rPr>
                <w:rFonts w:ascii="Calibri" w:hAnsi="Calibri" w:cs="Calibri"/>
                <w:b/>
                <w:bCs/>
              </w:rPr>
              <w:t>Table 2</w:t>
            </w:r>
          </w:p>
        </w:tc>
        <w:tc>
          <w:tcPr>
            <w:tcW w:w="2070" w:type="dxa"/>
          </w:tcPr>
          <w:p w14:paraId="2C950F4A" w14:textId="77777777" w:rsidR="00654F55" w:rsidRPr="00654A45" w:rsidRDefault="00654F55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Non-FBWM</w:t>
            </w:r>
          </w:p>
        </w:tc>
        <w:tc>
          <w:tcPr>
            <w:tcW w:w="2430" w:type="dxa"/>
          </w:tcPr>
          <w:p w14:paraId="6D7853E9" w14:textId="77777777" w:rsidR="00654F55" w:rsidRPr="00654A45" w:rsidRDefault="00654F55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Food Bank Enabled</w:t>
            </w:r>
          </w:p>
        </w:tc>
        <w:tc>
          <w:tcPr>
            <w:tcW w:w="2875" w:type="dxa"/>
          </w:tcPr>
          <w:p w14:paraId="3C37FD2B" w14:textId="77777777" w:rsidR="00654F55" w:rsidRPr="00654A45" w:rsidRDefault="00654F55" w:rsidP="00C162BA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Food Bank non-Enabled</w:t>
            </w:r>
          </w:p>
        </w:tc>
      </w:tr>
      <w:tr w:rsidR="00654F55" w:rsidRPr="00654A45" w14:paraId="5AD1E5DA" w14:textId="77777777">
        <w:tc>
          <w:tcPr>
            <w:tcW w:w="1975" w:type="dxa"/>
          </w:tcPr>
          <w:p w14:paraId="4A73FA2B" w14:textId="60B2B2D3" w:rsidR="00654F55" w:rsidRPr="00597D99" w:rsidRDefault="00654F55" w:rsidP="009B59DB">
            <w:pPr>
              <w:rPr>
                <w:rFonts w:ascii="Calibri" w:hAnsi="Calibri" w:cs="Calibri"/>
                <w:b/>
                <w:bCs/>
              </w:rPr>
            </w:pPr>
            <w:r w:rsidRPr="00597D99">
              <w:rPr>
                <w:rFonts w:ascii="Calibri" w:hAnsi="Calibri" w:cs="Calibri"/>
                <w:b/>
                <w:bCs/>
              </w:rPr>
              <w:t>Far above median</w:t>
            </w:r>
          </w:p>
        </w:tc>
        <w:tc>
          <w:tcPr>
            <w:tcW w:w="2070" w:type="dxa"/>
          </w:tcPr>
          <w:p w14:paraId="5E5131C4" w14:textId="4F62BF0D" w:rsidR="00654F55" w:rsidRPr="007A2BA0" w:rsidRDefault="00CF4B09" w:rsidP="009B59DB">
            <w:pPr>
              <w:jc w:val="center"/>
              <w:rPr>
                <w:rFonts w:ascii="Calibri" w:hAnsi="Calibri" w:cs="Calibri"/>
                <w:b/>
                <w:bCs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3</w:t>
            </w:r>
          </w:p>
        </w:tc>
        <w:tc>
          <w:tcPr>
            <w:tcW w:w="2430" w:type="dxa"/>
          </w:tcPr>
          <w:p w14:paraId="6BEF067D" w14:textId="5ED23F78" w:rsidR="00654F55" w:rsidRPr="007A2BA0" w:rsidRDefault="00EA257C" w:rsidP="009B59DB">
            <w:pPr>
              <w:jc w:val="center"/>
              <w:rPr>
                <w:rFonts w:ascii="Calibri" w:hAnsi="Calibri" w:cs="Calibri"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3</w:t>
            </w:r>
          </w:p>
        </w:tc>
        <w:tc>
          <w:tcPr>
            <w:tcW w:w="2875" w:type="dxa"/>
          </w:tcPr>
          <w:p w14:paraId="4BD8E4E4" w14:textId="5B57F1B3" w:rsidR="00654F55" w:rsidRPr="007A2BA0" w:rsidRDefault="008C2148" w:rsidP="009B59DB">
            <w:pPr>
              <w:jc w:val="center"/>
              <w:rPr>
                <w:rFonts w:ascii="Calibri" w:hAnsi="Calibri" w:cs="Calibri"/>
                <w:b/>
                <w:bCs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2</w:t>
            </w:r>
          </w:p>
        </w:tc>
      </w:tr>
      <w:tr w:rsidR="00654F55" w:rsidRPr="00654A45" w14:paraId="63912EB6" w14:textId="77777777">
        <w:tc>
          <w:tcPr>
            <w:tcW w:w="1975" w:type="dxa"/>
          </w:tcPr>
          <w:p w14:paraId="2D077B4D" w14:textId="77777777" w:rsidR="00654F55" w:rsidRPr="00654A45" w:rsidRDefault="00654F55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Above median</w:t>
            </w:r>
          </w:p>
        </w:tc>
        <w:tc>
          <w:tcPr>
            <w:tcW w:w="2070" w:type="dxa"/>
          </w:tcPr>
          <w:p w14:paraId="13120EC5" w14:textId="19C196DB" w:rsidR="00654F55" w:rsidRPr="00654A45" w:rsidRDefault="00CF4B09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6</w:t>
            </w:r>
          </w:p>
        </w:tc>
        <w:tc>
          <w:tcPr>
            <w:tcW w:w="2430" w:type="dxa"/>
          </w:tcPr>
          <w:p w14:paraId="36CD4E38" w14:textId="3F1151DC" w:rsidR="00654F55" w:rsidRPr="00654A45" w:rsidRDefault="00EA257C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5</w:t>
            </w:r>
          </w:p>
        </w:tc>
        <w:tc>
          <w:tcPr>
            <w:tcW w:w="2875" w:type="dxa"/>
          </w:tcPr>
          <w:p w14:paraId="7D3E8C16" w14:textId="50ED81C0" w:rsidR="00654F55" w:rsidRPr="00654A45" w:rsidRDefault="008C2148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6</w:t>
            </w:r>
          </w:p>
        </w:tc>
      </w:tr>
      <w:tr w:rsidR="00654F55" w:rsidRPr="00654A45" w14:paraId="50414EE4" w14:textId="77777777">
        <w:tc>
          <w:tcPr>
            <w:tcW w:w="1975" w:type="dxa"/>
          </w:tcPr>
          <w:p w14:paraId="53B9ECBC" w14:textId="77777777" w:rsidR="00654F55" w:rsidRPr="00654A45" w:rsidRDefault="00654F55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Below median</w:t>
            </w:r>
          </w:p>
        </w:tc>
        <w:tc>
          <w:tcPr>
            <w:tcW w:w="2070" w:type="dxa"/>
          </w:tcPr>
          <w:p w14:paraId="1EBBC25D" w14:textId="3CB09580" w:rsidR="00654F55" w:rsidRPr="00654A45" w:rsidRDefault="00162C95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3</w:t>
            </w:r>
          </w:p>
        </w:tc>
        <w:tc>
          <w:tcPr>
            <w:tcW w:w="2430" w:type="dxa"/>
          </w:tcPr>
          <w:p w14:paraId="241C2A00" w14:textId="4F88B67F" w:rsidR="00654F55" w:rsidRPr="00654A45" w:rsidRDefault="008C2148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2</w:t>
            </w:r>
          </w:p>
        </w:tc>
        <w:tc>
          <w:tcPr>
            <w:tcW w:w="2875" w:type="dxa"/>
          </w:tcPr>
          <w:p w14:paraId="67840F06" w14:textId="6C11F804" w:rsidR="00654F55" w:rsidRPr="00654A45" w:rsidRDefault="0042532B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6</w:t>
            </w:r>
          </w:p>
        </w:tc>
      </w:tr>
      <w:tr w:rsidR="00654F55" w:rsidRPr="00654A45" w14:paraId="33038B83" w14:textId="77777777">
        <w:tc>
          <w:tcPr>
            <w:tcW w:w="1975" w:type="dxa"/>
          </w:tcPr>
          <w:p w14:paraId="02471EED" w14:textId="113D5E07" w:rsidR="00654F55" w:rsidRPr="00597D99" w:rsidRDefault="00654F55" w:rsidP="009B59DB">
            <w:pPr>
              <w:rPr>
                <w:rFonts w:ascii="Calibri" w:hAnsi="Calibri" w:cs="Calibri"/>
                <w:b/>
                <w:bCs/>
              </w:rPr>
            </w:pPr>
            <w:r w:rsidRPr="00597D99">
              <w:rPr>
                <w:rFonts w:ascii="Calibri" w:hAnsi="Calibri" w:cs="Calibri"/>
                <w:b/>
                <w:bCs/>
              </w:rPr>
              <w:t>Far below median</w:t>
            </w:r>
          </w:p>
        </w:tc>
        <w:tc>
          <w:tcPr>
            <w:tcW w:w="2070" w:type="dxa"/>
          </w:tcPr>
          <w:p w14:paraId="7D7A1BFF" w14:textId="5D643613" w:rsidR="00654F55" w:rsidRPr="007A2BA0" w:rsidRDefault="00162C95" w:rsidP="009B59DB">
            <w:pPr>
              <w:jc w:val="center"/>
              <w:rPr>
                <w:rFonts w:ascii="Calibri" w:hAnsi="Calibri" w:cs="Calibri"/>
                <w:b/>
                <w:bCs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5</w:t>
            </w:r>
          </w:p>
        </w:tc>
        <w:tc>
          <w:tcPr>
            <w:tcW w:w="2430" w:type="dxa"/>
          </w:tcPr>
          <w:p w14:paraId="509104CB" w14:textId="4ACDFC61" w:rsidR="00654F55" w:rsidRPr="007A2BA0" w:rsidRDefault="008C2148" w:rsidP="009B59DB">
            <w:pPr>
              <w:jc w:val="center"/>
              <w:rPr>
                <w:rFonts w:ascii="Calibri" w:hAnsi="Calibri" w:cs="Calibri"/>
                <w:b/>
                <w:bCs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2</w:t>
            </w:r>
          </w:p>
        </w:tc>
        <w:tc>
          <w:tcPr>
            <w:tcW w:w="2875" w:type="dxa"/>
          </w:tcPr>
          <w:p w14:paraId="6671B397" w14:textId="18DB18F9" w:rsidR="00654F55" w:rsidRPr="007A2BA0" w:rsidRDefault="0042532B" w:rsidP="009B59DB">
            <w:pPr>
              <w:jc w:val="center"/>
              <w:rPr>
                <w:rFonts w:ascii="Calibri" w:hAnsi="Calibri" w:cs="Calibri"/>
                <w:b/>
                <w:bCs/>
                <w:color w:val="4C94D8" w:themeColor="text2" w:themeTint="80"/>
              </w:rPr>
            </w:pPr>
            <w:r w:rsidRPr="007A2BA0">
              <w:rPr>
                <w:rFonts w:ascii="Calibri" w:hAnsi="Calibri" w:cs="Calibri"/>
                <w:b/>
                <w:bCs/>
                <w:color w:val="4C94D8" w:themeColor="text2" w:themeTint="80"/>
              </w:rPr>
              <w:t>7</w:t>
            </w:r>
          </w:p>
        </w:tc>
      </w:tr>
      <w:tr w:rsidR="00654F55" w:rsidRPr="00654A45" w14:paraId="20757FB9" w14:textId="77777777">
        <w:tc>
          <w:tcPr>
            <w:tcW w:w="1975" w:type="dxa"/>
          </w:tcPr>
          <w:p w14:paraId="747C6860" w14:textId="77777777" w:rsidR="00654F55" w:rsidRPr="00654A45" w:rsidRDefault="00654F55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Equal to median</w:t>
            </w:r>
          </w:p>
        </w:tc>
        <w:tc>
          <w:tcPr>
            <w:tcW w:w="2070" w:type="dxa"/>
          </w:tcPr>
          <w:p w14:paraId="63BD2C20" w14:textId="77777777" w:rsidR="00654F55" w:rsidRPr="00654A45" w:rsidRDefault="00654F55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1</w:t>
            </w:r>
          </w:p>
        </w:tc>
        <w:tc>
          <w:tcPr>
            <w:tcW w:w="2430" w:type="dxa"/>
          </w:tcPr>
          <w:p w14:paraId="6B52AE33" w14:textId="77777777" w:rsidR="00654F55" w:rsidRPr="00654A45" w:rsidRDefault="00654F55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1</w:t>
            </w:r>
          </w:p>
        </w:tc>
        <w:tc>
          <w:tcPr>
            <w:tcW w:w="2875" w:type="dxa"/>
          </w:tcPr>
          <w:p w14:paraId="5DF1CDEA" w14:textId="77777777" w:rsidR="00654F55" w:rsidRPr="00654A45" w:rsidRDefault="00654F55" w:rsidP="009B59DB">
            <w:pPr>
              <w:jc w:val="center"/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0</w:t>
            </w:r>
          </w:p>
        </w:tc>
      </w:tr>
    </w:tbl>
    <w:p w14:paraId="2EAFA5FF" w14:textId="77777777" w:rsidR="00654F55" w:rsidRPr="00654A45" w:rsidRDefault="00654F55" w:rsidP="00711EA8">
      <w:pPr>
        <w:spacing w:after="0" w:line="240" w:lineRule="auto"/>
        <w:rPr>
          <w:rFonts w:ascii="Calibri" w:hAnsi="Calibri" w:cs="Calibri"/>
        </w:rPr>
      </w:pPr>
    </w:p>
    <w:p w14:paraId="748EF408" w14:textId="2DF08800" w:rsidR="00C26E53" w:rsidRDefault="00017D3E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One</w:t>
      </w:r>
      <w:r w:rsidR="001F3EF2" w:rsidRPr="00654A45">
        <w:rPr>
          <w:rFonts w:ascii="Calibri" w:hAnsi="Calibri" w:cs="Calibri"/>
        </w:rPr>
        <w:t xml:space="preserve"> interesting fact is getting a lot of food delivered was not a g</w:t>
      </w:r>
      <w:r w:rsidR="00AE0FB8" w:rsidRPr="00654A45">
        <w:rPr>
          <w:rFonts w:ascii="Calibri" w:hAnsi="Calibri" w:cs="Calibri"/>
        </w:rPr>
        <w:t xml:space="preserve">uarantee an agency would above the median MDMS. Of the </w:t>
      </w:r>
      <w:r w:rsidRPr="00654A45">
        <w:rPr>
          <w:rFonts w:ascii="Calibri" w:hAnsi="Calibri" w:cs="Calibri"/>
        </w:rPr>
        <w:t>20</w:t>
      </w:r>
      <w:r w:rsidR="00AE0FB8" w:rsidRPr="00654A45">
        <w:rPr>
          <w:rFonts w:ascii="Calibri" w:hAnsi="Calibri" w:cs="Calibri"/>
        </w:rPr>
        <w:t xml:space="preserve"> agencies receiving</w:t>
      </w:r>
      <w:r w:rsidRPr="00654A45">
        <w:rPr>
          <w:rFonts w:ascii="Calibri" w:hAnsi="Calibri" w:cs="Calibri"/>
        </w:rPr>
        <w:t xml:space="preserve"> over </w:t>
      </w:r>
      <w:r w:rsidR="001F3EF2" w:rsidRPr="00654A45">
        <w:rPr>
          <w:rFonts w:ascii="Calibri" w:hAnsi="Calibri" w:cs="Calibri"/>
        </w:rPr>
        <w:t>10,000</w:t>
      </w:r>
      <w:r w:rsidR="00AE0FB8" w:rsidRPr="00654A45">
        <w:rPr>
          <w:rFonts w:ascii="Calibri" w:hAnsi="Calibri" w:cs="Calibri"/>
        </w:rPr>
        <w:t xml:space="preserve"> lbs of food in 2023</w:t>
      </w:r>
      <w:r w:rsidR="00CD4CA9" w:rsidRPr="00654A45">
        <w:rPr>
          <w:rFonts w:ascii="Calibri" w:hAnsi="Calibri" w:cs="Calibri"/>
        </w:rPr>
        <w:t>, 8 (</w:t>
      </w:r>
      <w:r w:rsidR="005D16F5" w:rsidRPr="00654A45">
        <w:rPr>
          <w:rFonts w:ascii="Calibri" w:hAnsi="Calibri" w:cs="Calibri"/>
        </w:rPr>
        <w:t>40%) were nevertheless below the median MDMS.</w:t>
      </w:r>
      <w:r w:rsidR="00B42859" w:rsidRPr="00654A45">
        <w:rPr>
          <w:rFonts w:ascii="Calibri" w:hAnsi="Calibri" w:cs="Calibri"/>
        </w:rPr>
        <w:t xml:space="preserve"> This includes Gray House which received nearly 51,000 lbs in 2023</w:t>
      </w:r>
      <w:r w:rsidR="00152A2F" w:rsidRPr="00654A45">
        <w:rPr>
          <w:rFonts w:ascii="Calibri" w:hAnsi="Calibri" w:cs="Calibri"/>
        </w:rPr>
        <w:t>, the second highest overall total of any agency.</w:t>
      </w:r>
      <w:r w:rsidR="005F23AB" w:rsidRPr="00654A45">
        <w:rPr>
          <w:rFonts w:ascii="Calibri" w:hAnsi="Calibri" w:cs="Calibri"/>
        </w:rPr>
        <w:t xml:space="preserve"> </w:t>
      </w:r>
      <w:r w:rsidR="00D10BA7">
        <w:rPr>
          <w:rFonts w:ascii="Calibri" w:hAnsi="Calibri" w:cs="Calibri"/>
        </w:rPr>
        <w:t>However,</w:t>
      </w:r>
      <w:r w:rsidR="005F23AB" w:rsidRPr="00654A45">
        <w:rPr>
          <w:rFonts w:ascii="Calibri" w:hAnsi="Calibri" w:cs="Calibri"/>
        </w:rPr>
        <w:t xml:space="preserve"> only one agency receiving over 10,000 lbs</w:t>
      </w:r>
      <w:r w:rsidR="00B15843" w:rsidRPr="00654A45">
        <w:rPr>
          <w:rFonts w:ascii="Calibri" w:hAnsi="Calibri" w:cs="Calibri"/>
        </w:rPr>
        <w:t xml:space="preserve"> in 2023 in the Far Below Median group</w:t>
      </w:r>
      <w:r w:rsidR="00A12301" w:rsidRPr="00654A45">
        <w:rPr>
          <w:rFonts w:ascii="Calibri" w:hAnsi="Calibri" w:cs="Calibri"/>
        </w:rPr>
        <w:t>, Margaret’s Pantry.</w:t>
      </w:r>
    </w:p>
    <w:p w14:paraId="32AF9AEC" w14:textId="77777777" w:rsidR="00D74DB3" w:rsidRPr="00654A45" w:rsidRDefault="00D74DB3" w:rsidP="00711EA8">
      <w:pPr>
        <w:spacing w:after="0" w:line="240" w:lineRule="auto"/>
        <w:rPr>
          <w:rFonts w:ascii="Calibri" w:hAnsi="Calibri" w:cs="Calibri"/>
        </w:rPr>
      </w:pPr>
    </w:p>
    <w:p w14:paraId="1623C5BC" w14:textId="216B1087" w:rsidR="00152A2F" w:rsidRDefault="00152A2F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 xml:space="preserve">The reason for this phenomenon </w:t>
      </w:r>
      <w:r w:rsidR="00DC6489">
        <w:rPr>
          <w:rFonts w:ascii="Calibri" w:hAnsi="Calibri" w:cs="Calibri"/>
        </w:rPr>
        <w:t>is</w:t>
      </w:r>
      <w:r w:rsidR="000744EC" w:rsidRPr="00654A45">
        <w:rPr>
          <w:rFonts w:ascii="Calibri" w:hAnsi="Calibri" w:cs="Calibri"/>
        </w:rPr>
        <w:t xml:space="preserve"> all of these agencies serve a very high number of </w:t>
      </w:r>
      <w:r w:rsidR="00F72A52" w:rsidRPr="00654A45">
        <w:rPr>
          <w:rFonts w:ascii="Calibri" w:hAnsi="Calibri" w:cs="Calibri"/>
        </w:rPr>
        <w:t>clients</w:t>
      </w:r>
      <w:r w:rsidR="000B753A" w:rsidRPr="00654A45">
        <w:rPr>
          <w:rFonts w:ascii="Calibri" w:hAnsi="Calibri" w:cs="Calibri"/>
        </w:rPr>
        <w:t>/meals</w:t>
      </w:r>
      <w:r w:rsidR="009347EE" w:rsidRPr="00654A45">
        <w:rPr>
          <w:rFonts w:ascii="Calibri" w:hAnsi="Calibri" w:cs="Calibri"/>
        </w:rPr>
        <w:t>. Gray House serves the third highest number of</w:t>
      </w:r>
      <w:r w:rsidR="000B753A" w:rsidRPr="00654A45">
        <w:rPr>
          <w:rFonts w:ascii="Calibri" w:hAnsi="Calibri" w:cs="Calibri"/>
        </w:rPr>
        <w:t xml:space="preserve"> clients/meals of any agency</w:t>
      </w:r>
      <w:r w:rsidR="00260388" w:rsidRPr="00654A45">
        <w:rPr>
          <w:rFonts w:ascii="Calibri" w:hAnsi="Calibri" w:cs="Calibri"/>
        </w:rPr>
        <w:t xml:space="preserve"> we work with</w:t>
      </w:r>
      <w:r w:rsidR="000B753A" w:rsidRPr="00654A45">
        <w:rPr>
          <w:rFonts w:ascii="Calibri" w:hAnsi="Calibri" w:cs="Calibri"/>
        </w:rPr>
        <w:t>.</w:t>
      </w:r>
    </w:p>
    <w:p w14:paraId="7A431F7E" w14:textId="77777777" w:rsidR="00D74DB3" w:rsidRPr="00654A45" w:rsidRDefault="00D74DB3" w:rsidP="00711EA8">
      <w:pPr>
        <w:spacing w:after="0" w:line="240" w:lineRule="auto"/>
        <w:rPr>
          <w:rFonts w:ascii="Calibri" w:hAnsi="Calibri" w:cs="Calibri"/>
        </w:rPr>
      </w:pPr>
    </w:p>
    <w:p w14:paraId="7582792A" w14:textId="7C1C2B7E" w:rsidR="00A509A7" w:rsidRDefault="00A509A7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t>There is a noticeable geographic</w:t>
      </w:r>
      <w:r w:rsidR="00F40BC6" w:rsidRPr="00654A45">
        <w:rPr>
          <w:rFonts w:ascii="Calibri" w:hAnsi="Calibri" w:cs="Calibri"/>
        </w:rPr>
        <w:t xml:space="preserve"> trend. Most of the agencies in Hampshire</w:t>
      </w:r>
      <w:r w:rsidR="005C5FEF" w:rsidRPr="00654A45">
        <w:rPr>
          <w:rFonts w:ascii="Calibri" w:hAnsi="Calibri" w:cs="Calibri"/>
        </w:rPr>
        <w:t xml:space="preserve"> County (4 of 5) and Franklin </w:t>
      </w:r>
      <w:r w:rsidR="000B6202" w:rsidRPr="00654A45">
        <w:rPr>
          <w:rFonts w:ascii="Calibri" w:hAnsi="Calibri" w:cs="Calibri"/>
        </w:rPr>
        <w:t xml:space="preserve">County (3 of 4) are below the median, though the Northampton Survival Center is </w:t>
      </w:r>
      <w:r w:rsidR="00E95183" w:rsidRPr="00654A45">
        <w:rPr>
          <w:rFonts w:ascii="Calibri" w:hAnsi="Calibri" w:cs="Calibri"/>
        </w:rPr>
        <w:t>statis</w:t>
      </w:r>
      <w:r w:rsidR="007D2A49" w:rsidRPr="00654A45">
        <w:rPr>
          <w:rFonts w:ascii="Calibri" w:hAnsi="Calibri" w:cs="Calibri"/>
        </w:rPr>
        <w:t>tically very close to the median at 5.6%</w:t>
      </w:r>
      <w:r w:rsidR="00D74DB3">
        <w:rPr>
          <w:rFonts w:ascii="Calibri" w:hAnsi="Calibri" w:cs="Calibri"/>
        </w:rPr>
        <w:t>.</w:t>
      </w:r>
    </w:p>
    <w:p w14:paraId="01B3E379" w14:textId="77777777" w:rsidR="00D74DB3" w:rsidRPr="00654A45" w:rsidRDefault="00D74DB3" w:rsidP="00711EA8">
      <w:pPr>
        <w:spacing w:after="0" w:line="240" w:lineRule="auto"/>
        <w:rPr>
          <w:rFonts w:ascii="Calibri" w:hAnsi="Calibri" w:cs="Calibri"/>
        </w:rPr>
      </w:pPr>
    </w:p>
    <w:p w14:paraId="6F71E5FF" w14:textId="11C4E3D5" w:rsidR="00693CAF" w:rsidRPr="00654A45" w:rsidRDefault="00564552" w:rsidP="009B59DB">
      <w:pPr>
        <w:spacing w:after="0"/>
        <w:rPr>
          <w:rFonts w:ascii="Calibri" w:hAnsi="Calibri" w:cs="Calibri"/>
        </w:rPr>
      </w:pPr>
      <w:r w:rsidRPr="00654A45">
        <w:rPr>
          <w:rFonts w:ascii="Calibri" w:hAnsi="Calibri" w:cs="Calibri"/>
        </w:rPr>
        <w:lastRenderedPageBreak/>
        <w:t xml:space="preserve">While it is not the goal of this project </w:t>
      </w:r>
      <w:r w:rsidR="006A6612" w:rsidRPr="00654A45">
        <w:rPr>
          <w:rFonts w:ascii="Calibri" w:hAnsi="Calibri" w:cs="Calibri"/>
        </w:rPr>
        <w:t xml:space="preserve">to attempt to </w:t>
      </w:r>
      <w:r w:rsidR="00BF7434" w:rsidRPr="00654A45">
        <w:rPr>
          <w:rFonts w:ascii="Calibri" w:hAnsi="Calibri" w:cs="Calibri"/>
        </w:rPr>
        <w:t xml:space="preserve">bring all </w:t>
      </w:r>
      <w:r w:rsidR="002838CB" w:rsidRPr="00654A45">
        <w:rPr>
          <w:rFonts w:ascii="Calibri" w:hAnsi="Calibri" w:cs="Calibri"/>
        </w:rPr>
        <w:t xml:space="preserve">our associated Agencies </w:t>
      </w:r>
      <w:r w:rsidR="007D700D" w:rsidRPr="00654A45">
        <w:rPr>
          <w:rFonts w:ascii="Calibri" w:hAnsi="Calibri" w:cs="Calibri"/>
        </w:rPr>
        <w:t>an equal MDMS value</w:t>
      </w:r>
      <w:r w:rsidR="00753D32" w:rsidRPr="00654A45">
        <w:rPr>
          <w:rFonts w:ascii="Calibri" w:hAnsi="Calibri" w:cs="Calibri"/>
        </w:rPr>
        <w:t xml:space="preserve"> the calculations below</w:t>
      </w:r>
      <w:r w:rsidR="008B313F" w:rsidRPr="00654A45">
        <w:rPr>
          <w:rFonts w:ascii="Calibri" w:hAnsi="Calibri" w:cs="Calibri"/>
        </w:rPr>
        <w:t xml:space="preserve"> show the challenges involved in doing so and therefore are illust</w:t>
      </w:r>
      <w:r w:rsidR="002C70D7" w:rsidRPr="00654A45">
        <w:rPr>
          <w:rFonts w:ascii="Calibri" w:hAnsi="Calibri" w:cs="Calibri"/>
        </w:rPr>
        <w:t xml:space="preserve">rative of the challenges involved in making the food distribution more </w:t>
      </w:r>
      <w:r w:rsidR="00693CAF" w:rsidRPr="00654A45">
        <w:rPr>
          <w:rFonts w:ascii="Calibri" w:hAnsi="Calibri" w:cs="Calibri"/>
        </w:rPr>
        <w:t>equitable.</w:t>
      </w:r>
    </w:p>
    <w:p w14:paraId="04024634" w14:textId="77777777" w:rsidR="00693CAF" w:rsidRPr="00654A45" w:rsidRDefault="00693CAF" w:rsidP="009B59DB">
      <w:pPr>
        <w:spacing w:after="0"/>
        <w:rPr>
          <w:rFonts w:ascii="Calibri" w:hAnsi="Calibri" w:cs="Calibri"/>
        </w:rPr>
      </w:pPr>
    </w:p>
    <w:p w14:paraId="609A312F" w14:textId="1CA47A2B" w:rsidR="006A6612" w:rsidRDefault="002B17D1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693CAF" w:rsidRPr="00654A45">
        <w:rPr>
          <w:rFonts w:ascii="Calibri" w:hAnsi="Calibri" w:cs="Calibri"/>
        </w:rPr>
        <w:t>o bring all</w:t>
      </w:r>
      <w:r w:rsidR="00BF7434" w:rsidRPr="00654A45">
        <w:rPr>
          <w:rFonts w:ascii="Calibri" w:hAnsi="Calibri" w:cs="Calibri"/>
        </w:rPr>
        <w:t xml:space="preserve"> 52 Agencies included </w:t>
      </w:r>
      <w:r w:rsidR="00A53BC7" w:rsidRPr="00654A45">
        <w:rPr>
          <w:rFonts w:ascii="Calibri" w:hAnsi="Calibri" w:cs="Calibri"/>
        </w:rPr>
        <w:t>to the median MDMS of</w:t>
      </w:r>
      <w:r w:rsidR="00564552" w:rsidRPr="00654A45">
        <w:rPr>
          <w:rFonts w:ascii="Calibri" w:hAnsi="Calibri" w:cs="Calibri"/>
        </w:rPr>
        <w:t xml:space="preserve"> 6.4%</w:t>
      </w:r>
      <w:r w:rsidR="00A000C4" w:rsidRPr="00654A45">
        <w:rPr>
          <w:rFonts w:ascii="Calibri" w:hAnsi="Calibri" w:cs="Calibri"/>
        </w:rPr>
        <w:t xml:space="preserve"> the following would need to </w:t>
      </w:r>
      <w:r w:rsidR="00643AC7" w:rsidRPr="00654A45">
        <w:rPr>
          <w:rFonts w:ascii="Calibri" w:hAnsi="Calibri" w:cs="Calibri"/>
        </w:rPr>
        <w:t>occur.</w:t>
      </w:r>
    </w:p>
    <w:p w14:paraId="07F57267" w14:textId="77777777" w:rsidR="009B59DB" w:rsidRDefault="009B59DB" w:rsidP="00711EA8">
      <w:pPr>
        <w:spacing w:after="0" w:line="240" w:lineRule="auto"/>
        <w:rPr>
          <w:rFonts w:ascii="Calibri" w:hAnsi="Calibri" w:cs="Calibri"/>
        </w:rPr>
      </w:pPr>
    </w:p>
    <w:p w14:paraId="29A776C3" w14:textId="5176F917" w:rsidR="004E5699" w:rsidRPr="004E5699" w:rsidRDefault="004E5699" w:rsidP="009B59DB">
      <w:pPr>
        <w:spacing w:after="0"/>
        <w:rPr>
          <w:rFonts w:ascii="Calibri" w:hAnsi="Calibri" w:cs="Calibri"/>
          <w:b/>
          <w:bCs/>
        </w:rPr>
      </w:pPr>
      <w:r w:rsidRPr="004E5699">
        <w:rPr>
          <w:rFonts w:ascii="Calibri" w:hAnsi="Calibri" w:cs="Calibri"/>
          <w:b/>
          <w:bCs/>
        </w:rP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620210" w:rsidRPr="00654A45" w14:paraId="6CBCE8DF" w14:textId="77777777" w:rsidTr="00E31756">
        <w:tc>
          <w:tcPr>
            <w:tcW w:w="1345" w:type="dxa"/>
          </w:tcPr>
          <w:p w14:paraId="03244275" w14:textId="6ED7CC62" w:rsidR="00620210" w:rsidRPr="00654A45" w:rsidRDefault="0029656D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>680</w:t>
            </w:r>
            <w:r w:rsidR="00654A45">
              <w:rPr>
                <w:rFonts w:ascii="Calibri" w:hAnsi="Calibri" w:cs="Calibri"/>
              </w:rPr>
              <w:t>,</w:t>
            </w:r>
            <w:r w:rsidRPr="00654A45">
              <w:rPr>
                <w:rFonts w:ascii="Calibri" w:hAnsi="Calibri" w:cs="Calibri"/>
              </w:rPr>
              <w:t xml:space="preserve">491.1 </w:t>
            </w:r>
          </w:p>
        </w:tc>
        <w:tc>
          <w:tcPr>
            <w:tcW w:w="8005" w:type="dxa"/>
          </w:tcPr>
          <w:p w14:paraId="21163A07" w14:textId="68E67691" w:rsidR="00620210" w:rsidRPr="00654A45" w:rsidRDefault="00EB75AD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Additional lbs </w:t>
            </w:r>
            <w:r w:rsidR="007A439C"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agencies below 6.4%</w:t>
            </w:r>
          </w:p>
        </w:tc>
      </w:tr>
      <w:tr w:rsidR="00620210" w:rsidRPr="00654A45" w14:paraId="7C7287B7" w14:textId="77777777" w:rsidTr="00E31756">
        <w:tc>
          <w:tcPr>
            <w:tcW w:w="1345" w:type="dxa"/>
          </w:tcPr>
          <w:p w14:paraId="263EAB0C" w14:textId="167A2F37" w:rsidR="00620210" w:rsidRPr="00654A45" w:rsidRDefault="00E245F0" w:rsidP="009B59DB">
            <w:pPr>
              <w:rPr>
                <w:rFonts w:ascii="Calibri" w:hAnsi="Calibri" w:cs="Calibri"/>
                <w:color w:val="000000"/>
              </w:rPr>
            </w:pPr>
            <w:r w:rsidRPr="00654A45">
              <w:rPr>
                <w:rFonts w:ascii="Calibri" w:hAnsi="Calibri" w:cs="Calibri"/>
                <w:color w:val="000000"/>
              </w:rPr>
              <w:t>218,442.3</w:t>
            </w:r>
          </w:p>
        </w:tc>
        <w:tc>
          <w:tcPr>
            <w:tcW w:w="8005" w:type="dxa"/>
          </w:tcPr>
          <w:p w14:paraId="4D34C4E6" w14:textId="2F3BF00B" w:rsidR="00620210" w:rsidRPr="00654A45" w:rsidRDefault="004B3AAB" w:rsidP="009B59D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# of lbs of food needed to be removed </w:t>
            </w:r>
            <w:r w:rsidR="00554D09" w:rsidRPr="00654A45">
              <w:rPr>
                <w:rFonts w:ascii="Calibri" w:hAnsi="Calibri" w:cs="Calibri"/>
              </w:rPr>
              <w:t>to get to 6.4% MDMS for agencies above 6.4%</w:t>
            </w:r>
          </w:p>
        </w:tc>
      </w:tr>
      <w:tr w:rsidR="00620210" w:rsidRPr="00654A45" w14:paraId="512054BA" w14:textId="77777777" w:rsidTr="00E31756">
        <w:tc>
          <w:tcPr>
            <w:tcW w:w="1345" w:type="dxa"/>
          </w:tcPr>
          <w:p w14:paraId="50CD615A" w14:textId="37F312AF" w:rsidR="00620210" w:rsidRPr="00E31756" w:rsidRDefault="00AD673F" w:rsidP="009B59DB">
            <w:pPr>
              <w:rPr>
                <w:rFonts w:ascii="Calibri" w:hAnsi="Calibri" w:cs="Calibri"/>
                <w:b/>
                <w:bCs/>
              </w:rPr>
            </w:pPr>
            <w:r w:rsidRPr="00E31756">
              <w:rPr>
                <w:rFonts w:ascii="Calibri" w:hAnsi="Calibri" w:cs="Calibri"/>
                <w:b/>
                <w:bCs/>
              </w:rPr>
              <w:t>413</w:t>
            </w:r>
            <w:r w:rsidR="00E31756" w:rsidRPr="00E31756">
              <w:rPr>
                <w:rFonts w:ascii="Calibri" w:hAnsi="Calibri" w:cs="Calibri"/>
                <w:b/>
                <w:bCs/>
              </w:rPr>
              <w:t>,</w:t>
            </w:r>
            <w:r w:rsidRPr="00E31756">
              <w:rPr>
                <w:rFonts w:ascii="Calibri" w:hAnsi="Calibri" w:cs="Calibri"/>
                <w:b/>
                <w:bCs/>
              </w:rPr>
              <w:t>850</w:t>
            </w:r>
            <w:r w:rsidR="005C29DA" w:rsidRPr="00E31756">
              <w:rPr>
                <w:rFonts w:ascii="Calibri" w:hAnsi="Calibri" w:cs="Calibri"/>
                <w:b/>
                <w:bCs/>
              </w:rPr>
              <w:t>.5</w:t>
            </w:r>
          </w:p>
        </w:tc>
        <w:tc>
          <w:tcPr>
            <w:tcW w:w="8005" w:type="dxa"/>
          </w:tcPr>
          <w:p w14:paraId="721CACDB" w14:textId="33CC194B" w:rsidR="00620210" w:rsidRPr="00654A45" w:rsidRDefault="005C29DA" w:rsidP="009B59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 a</w:t>
            </w:r>
            <w:r w:rsidRPr="00654A45">
              <w:rPr>
                <w:rFonts w:ascii="Calibri" w:hAnsi="Calibri" w:cs="Calibri"/>
              </w:rPr>
              <w:t xml:space="preserve">dditional lbs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 w:rsidR="00E31756">
              <w:rPr>
                <w:rFonts w:ascii="Calibri" w:hAnsi="Calibri" w:cs="Calibri"/>
              </w:rPr>
              <w:t xml:space="preserve">all </w:t>
            </w:r>
            <w:r w:rsidRPr="00654A45">
              <w:rPr>
                <w:rFonts w:ascii="Calibri" w:hAnsi="Calibri" w:cs="Calibri"/>
              </w:rPr>
              <w:t>agencies</w:t>
            </w:r>
          </w:p>
        </w:tc>
      </w:tr>
      <w:tr w:rsidR="00620210" w:rsidRPr="00654A45" w14:paraId="17013B45" w14:textId="77777777" w:rsidTr="00E31756">
        <w:tc>
          <w:tcPr>
            <w:tcW w:w="1345" w:type="dxa"/>
          </w:tcPr>
          <w:p w14:paraId="605F577C" w14:textId="7667E772" w:rsidR="00620210" w:rsidRPr="00654A45" w:rsidRDefault="009645BE" w:rsidP="009B59DB">
            <w:pPr>
              <w:rPr>
                <w:rFonts w:ascii="Calibri" w:hAnsi="Calibri" w:cs="Calibri"/>
              </w:rPr>
            </w:pPr>
            <w:r w:rsidRPr="009645BE">
              <w:rPr>
                <w:rFonts w:ascii="Calibri" w:hAnsi="Calibri" w:cs="Calibri"/>
              </w:rPr>
              <w:t>760</w:t>
            </w:r>
            <w:r>
              <w:rPr>
                <w:rFonts w:ascii="Calibri" w:hAnsi="Calibri" w:cs="Calibri"/>
              </w:rPr>
              <w:t>,</w:t>
            </w:r>
            <w:r w:rsidRPr="009645BE">
              <w:rPr>
                <w:rFonts w:ascii="Calibri" w:hAnsi="Calibri" w:cs="Calibri"/>
              </w:rPr>
              <w:t>210.9</w:t>
            </w:r>
          </w:p>
        </w:tc>
        <w:tc>
          <w:tcPr>
            <w:tcW w:w="8005" w:type="dxa"/>
          </w:tcPr>
          <w:p w14:paraId="44AC09D0" w14:textId="57F692E7" w:rsidR="00620210" w:rsidRPr="00654A45" w:rsidRDefault="002568FD" w:rsidP="009B59DB">
            <w:pPr>
              <w:rPr>
                <w:rFonts w:ascii="Calibri" w:hAnsi="Calibri" w:cs="Calibri"/>
              </w:rPr>
            </w:pPr>
            <w:r w:rsidRPr="002568FD">
              <w:rPr>
                <w:rFonts w:ascii="Calibri" w:hAnsi="Calibri" w:cs="Calibri"/>
              </w:rPr>
              <w:t>Total Lbs Rescue, Gleaning &amp; Purchase</w:t>
            </w:r>
            <w:r>
              <w:rPr>
                <w:rFonts w:ascii="Calibri" w:hAnsi="Calibri" w:cs="Calibri"/>
              </w:rPr>
              <w:t xml:space="preserve"> in 2023,</w:t>
            </w:r>
            <w:r w:rsidR="00621055">
              <w:rPr>
                <w:rFonts w:ascii="Calibri" w:hAnsi="Calibri" w:cs="Calibri"/>
              </w:rPr>
              <w:t xml:space="preserve"> Rachel’s Table &amp; Food Bank routes</w:t>
            </w:r>
          </w:p>
        </w:tc>
      </w:tr>
      <w:tr w:rsidR="00620210" w:rsidRPr="00654A45" w14:paraId="5801DEA7" w14:textId="77777777" w:rsidTr="00E31756">
        <w:tc>
          <w:tcPr>
            <w:tcW w:w="1345" w:type="dxa"/>
          </w:tcPr>
          <w:p w14:paraId="254B7D37" w14:textId="6520D93C" w:rsidR="00620210" w:rsidRPr="00654A45" w:rsidRDefault="006F078C" w:rsidP="009B59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54.4</w:t>
            </w:r>
          </w:p>
        </w:tc>
        <w:tc>
          <w:tcPr>
            <w:tcW w:w="8005" w:type="dxa"/>
          </w:tcPr>
          <w:p w14:paraId="5C0F74D4" w14:textId="339F5C75" w:rsidR="00620210" w:rsidRPr="00654A45" w:rsidRDefault="00451CAD" w:rsidP="009B59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Percent increase in lbs delivered </w:t>
            </w:r>
            <w:r w:rsidR="00A06537">
              <w:rPr>
                <w:rFonts w:ascii="Calibri" w:hAnsi="Calibri" w:cs="Calibri"/>
              </w:rPr>
              <w:t xml:space="preserve">if </w:t>
            </w:r>
            <w:r w:rsidR="00906719">
              <w:rPr>
                <w:rFonts w:ascii="Calibri" w:hAnsi="Calibri" w:cs="Calibri"/>
              </w:rPr>
              <w:t>shifting donations from agencies above</w:t>
            </w:r>
            <w:r w:rsidR="00957EFA">
              <w:rPr>
                <w:rFonts w:ascii="Calibri" w:hAnsi="Calibri" w:cs="Calibri"/>
              </w:rPr>
              <w:t xml:space="preserve"> 6.4% MDMS</w:t>
            </w:r>
          </w:p>
        </w:tc>
      </w:tr>
      <w:tr w:rsidR="00C64E2B" w:rsidRPr="00654A45" w14:paraId="5F13E6C0" w14:textId="77777777" w:rsidTr="00E31756">
        <w:tc>
          <w:tcPr>
            <w:tcW w:w="1345" w:type="dxa"/>
          </w:tcPr>
          <w:p w14:paraId="0526A9C3" w14:textId="7E77C407" w:rsidR="00C64E2B" w:rsidRDefault="00C64E2B" w:rsidP="00C64E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89.5</w:t>
            </w:r>
          </w:p>
        </w:tc>
        <w:tc>
          <w:tcPr>
            <w:tcW w:w="8005" w:type="dxa"/>
          </w:tcPr>
          <w:p w14:paraId="374B4E9E" w14:textId="418E62E8" w:rsidR="00C64E2B" w:rsidRDefault="00C64E2B" w:rsidP="00C64E2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Percent increase in lbs delivered if </w:t>
            </w:r>
            <w:r w:rsidRPr="00C64E2B">
              <w:rPr>
                <w:rFonts w:ascii="Calibri" w:hAnsi="Calibri" w:cs="Calibri"/>
                <w:b/>
                <w:bCs/>
              </w:rPr>
              <w:t>not</w:t>
            </w:r>
            <w:r>
              <w:rPr>
                <w:rFonts w:ascii="Calibri" w:hAnsi="Calibri" w:cs="Calibri"/>
              </w:rPr>
              <w:t xml:space="preserve"> shifting donations from agencies above 6.4% MDMS</w:t>
            </w:r>
          </w:p>
        </w:tc>
      </w:tr>
    </w:tbl>
    <w:p w14:paraId="6873FD7A" w14:textId="77777777" w:rsidR="00643AC7" w:rsidRDefault="00643AC7" w:rsidP="00711EA8">
      <w:pPr>
        <w:spacing w:after="0" w:line="240" w:lineRule="auto"/>
        <w:rPr>
          <w:rFonts w:ascii="Calibri" w:hAnsi="Calibri" w:cs="Calibri"/>
        </w:rPr>
      </w:pPr>
    </w:p>
    <w:p w14:paraId="1191D0E2" w14:textId="0676BB4E" w:rsidR="001F3E5A" w:rsidRDefault="001F3E5A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However</w:t>
      </w:r>
      <w:r w:rsidR="00EF789C">
        <w:rPr>
          <w:rFonts w:ascii="Calibri" w:hAnsi="Calibri" w:cs="Calibri"/>
        </w:rPr>
        <w:t>,</w:t>
      </w:r>
      <w:r w:rsidR="006E125D">
        <w:rPr>
          <w:rFonts w:ascii="Calibri" w:hAnsi="Calibri" w:cs="Calibri"/>
        </w:rPr>
        <w:t xml:space="preserve"> the shifting of food donations shown </w:t>
      </w:r>
      <w:r w:rsidR="00B96080">
        <w:rPr>
          <w:rFonts w:ascii="Calibri" w:hAnsi="Calibri" w:cs="Calibri"/>
        </w:rPr>
        <w:t>above</w:t>
      </w:r>
      <w:r w:rsidR="00023D67">
        <w:rPr>
          <w:rFonts w:ascii="Calibri" w:hAnsi="Calibri" w:cs="Calibri"/>
        </w:rPr>
        <w:t xml:space="preserve"> can’t</w:t>
      </w:r>
      <w:r>
        <w:rPr>
          <w:rFonts w:ascii="Calibri" w:hAnsi="Calibri" w:cs="Calibri"/>
        </w:rPr>
        <w:t xml:space="preserve"> occur </w:t>
      </w:r>
      <w:r w:rsidR="00B96080">
        <w:rPr>
          <w:rFonts w:ascii="Calibri" w:hAnsi="Calibri" w:cs="Calibri"/>
        </w:rPr>
        <w:t>due to</w:t>
      </w:r>
      <w:r>
        <w:rPr>
          <w:rFonts w:ascii="Calibri" w:hAnsi="Calibri" w:cs="Calibri"/>
        </w:rPr>
        <w:t xml:space="preserve"> limitations imposed by the</w:t>
      </w:r>
      <w:r w:rsidR="001B7A32">
        <w:rPr>
          <w:rFonts w:ascii="Calibri" w:hAnsi="Calibri" w:cs="Calibri"/>
        </w:rPr>
        <w:t xml:space="preserve"> FBWM Partnership. Food picked up from </w:t>
      </w:r>
      <w:r w:rsidR="00396567">
        <w:rPr>
          <w:rFonts w:ascii="Calibri" w:hAnsi="Calibri" w:cs="Calibri"/>
        </w:rPr>
        <w:t>FBWM</w:t>
      </w:r>
      <w:r w:rsidR="005C2660">
        <w:rPr>
          <w:rFonts w:ascii="Calibri" w:hAnsi="Calibri" w:cs="Calibri"/>
        </w:rPr>
        <w:t xml:space="preserve"> Donors can’t be delivered to non-FBWM agencies. Small amount</w:t>
      </w:r>
      <w:r w:rsidR="0092766C">
        <w:rPr>
          <w:rFonts w:ascii="Calibri" w:hAnsi="Calibri" w:cs="Calibri"/>
        </w:rPr>
        <w:t>s</w:t>
      </w:r>
      <w:r w:rsidR="005C2660">
        <w:rPr>
          <w:rFonts w:ascii="Calibri" w:hAnsi="Calibri" w:cs="Calibri"/>
        </w:rPr>
        <w:t xml:space="preserve"> of </w:t>
      </w:r>
      <w:r w:rsidR="00F96230">
        <w:rPr>
          <w:rFonts w:ascii="Calibri" w:hAnsi="Calibri" w:cs="Calibri"/>
        </w:rPr>
        <w:t>food from FBWN donors</w:t>
      </w:r>
      <w:r w:rsidR="005C2660">
        <w:rPr>
          <w:rFonts w:ascii="Calibri" w:hAnsi="Calibri" w:cs="Calibri"/>
        </w:rPr>
        <w:t xml:space="preserve"> in 2023 w</w:t>
      </w:r>
      <w:r w:rsidR="00F96230">
        <w:rPr>
          <w:rFonts w:ascii="Calibri" w:hAnsi="Calibri" w:cs="Calibri"/>
        </w:rPr>
        <w:t>ere</w:t>
      </w:r>
      <w:r w:rsidR="005C2660">
        <w:rPr>
          <w:rFonts w:ascii="Calibri" w:hAnsi="Calibri" w:cs="Calibri"/>
        </w:rPr>
        <w:t xml:space="preserve"> delivered to F</w:t>
      </w:r>
      <w:r w:rsidR="00853646">
        <w:rPr>
          <w:rFonts w:ascii="Calibri" w:hAnsi="Calibri" w:cs="Calibri"/>
        </w:rPr>
        <w:t>BWM</w:t>
      </w:r>
      <w:r w:rsidR="005C2660">
        <w:rPr>
          <w:rFonts w:ascii="Calibri" w:hAnsi="Calibri" w:cs="Calibri"/>
        </w:rPr>
        <w:t xml:space="preserve"> </w:t>
      </w:r>
      <w:r w:rsidR="00853646">
        <w:rPr>
          <w:rFonts w:ascii="Calibri" w:hAnsi="Calibri" w:cs="Calibri"/>
        </w:rPr>
        <w:t>N</w:t>
      </w:r>
      <w:r w:rsidR="005C2660">
        <w:rPr>
          <w:rFonts w:ascii="Calibri" w:hAnsi="Calibri" w:cs="Calibri"/>
        </w:rPr>
        <w:t xml:space="preserve">on-enabled agencies </w:t>
      </w:r>
      <w:r w:rsidR="00517696">
        <w:rPr>
          <w:rFonts w:ascii="Calibri" w:hAnsi="Calibri" w:cs="Calibri"/>
        </w:rPr>
        <w:t>(</w:t>
      </w:r>
      <w:r w:rsidR="00A70B0E" w:rsidRPr="00A70B0E">
        <w:rPr>
          <w:rFonts w:ascii="Calibri" w:hAnsi="Calibri" w:cs="Calibri"/>
        </w:rPr>
        <w:t>5</w:t>
      </w:r>
      <w:r w:rsidR="00A70B0E">
        <w:rPr>
          <w:rFonts w:ascii="Calibri" w:hAnsi="Calibri" w:cs="Calibri"/>
        </w:rPr>
        <w:t>,</w:t>
      </w:r>
      <w:r w:rsidR="00A70B0E" w:rsidRPr="00A70B0E">
        <w:rPr>
          <w:rFonts w:ascii="Calibri" w:hAnsi="Calibri" w:cs="Calibri"/>
        </w:rPr>
        <w:t>263.6</w:t>
      </w:r>
      <w:r w:rsidR="00A70B0E">
        <w:rPr>
          <w:rFonts w:ascii="Calibri" w:hAnsi="Calibri" w:cs="Calibri"/>
        </w:rPr>
        <w:t xml:space="preserve"> lbs out of </w:t>
      </w:r>
      <w:r w:rsidR="0092766C" w:rsidRPr="0092766C">
        <w:rPr>
          <w:rFonts w:ascii="Calibri" w:hAnsi="Calibri" w:cs="Calibri"/>
        </w:rPr>
        <w:t>300</w:t>
      </w:r>
      <w:r w:rsidR="0092766C">
        <w:rPr>
          <w:rFonts w:ascii="Calibri" w:hAnsi="Calibri" w:cs="Calibri"/>
        </w:rPr>
        <w:t>,</w:t>
      </w:r>
      <w:r w:rsidR="0092766C" w:rsidRPr="0092766C">
        <w:rPr>
          <w:rFonts w:ascii="Calibri" w:hAnsi="Calibri" w:cs="Calibri"/>
        </w:rPr>
        <w:t>983.6</w:t>
      </w:r>
      <w:r w:rsidR="0092766C">
        <w:rPr>
          <w:rFonts w:ascii="Calibri" w:hAnsi="Calibri" w:cs="Calibri"/>
        </w:rPr>
        <w:t xml:space="preserve"> lbs or less than 2%)</w:t>
      </w:r>
      <w:r w:rsidR="00FC2925">
        <w:rPr>
          <w:rFonts w:ascii="Calibri" w:hAnsi="Calibri" w:cs="Calibri"/>
        </w:rPr>
        <w:t>, but this is only allowed when</w:t>
      </w:r>
      <w:r w:rsidR="00630DDA">
        <w:rPr>
          <w:rFonts w:ascii="Calibri" w:hAnsi="Calibri" w:cs="Calibri"/>
        </w:rPr>
        <w:t xml:space="preserve"> the FBWM </w:t>
      </w:r>
      <w:r w:rsidR="00853646">
        <w:rPr>
          <w:rFonts w:ascii="Calibri" w:hAnsi="Calibri" w:cs="Calibri"/>
        </w:rPr>
        <w:t>E</w:t>
      </w:r>
      <w:r w:rsidR="0011443B">
        <w:rPr>
          <w:rFonts w:ascii="Calibri" w:hAnsi="Calibri" w:cs="Calibri"/>
        </w:rPr>
        <w:t xml:space="preserve">nabled </w:t>
      </w:r>
      <w:r w:rsidR="00630DDA">
        <w:rPr>
          <w:rFonts w:ascii="Calibri" w:hAnsi="Calibri" w:cs="Calibri"/>
        </w:rPr>
        <w:t>agencies don’t take all of the food offered</w:t>
      </w:r>
      <w:r w:rsidR="009B59DB">
        <w:rPr>
          <w:rFonts w:ascii="Calibri" w:hAnsi="Calibri" w:cs="Calibri"/>
        </w:rPr>
        <w:t>.</w:t>
      </w:r>
    </w:p>
    <w:p w14:paraId="4AE98D4E" w14:textId="77777777" w:rsidR="009B59DB" w:rsidRDefault="009B59DB" w:rsidP="00711EA8">
      <w:pPr>
        <w:spacing w:after="0" w:line="240" w:lineRule="auto"/>
        <w:rPr>
          <w:rFonts w:ascii="Calibri" w:hAnsi="Calibri" w:cs="Calibri"/>
        </w:rPr>
      </w:pPr>
    </w:p>
    <w:p w14:paraId="2F422E87" w14:textId="6D2A39C6" w:rsidR="00B059CD" w:rsidRDefault="00937DDB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table below show</w:t>
      </w:r>
      <w:r w:rsidR="00D74DB3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the situation if</w:t>
      </w:r>
      <w:r w:rsidR="00B059CD">
        <w:rPr>
          <w:rFonts w:ascii="Calibri" w:hAnsi="Calibri" w:cs="Calibri"/>
        </w:rPr>
        <w:t xml:space="preserve"> only working with Non-FBWM &amp; FBWM non-Enabled </w:t>
      </w:r>
      <w:r w:rsidR="00B059CD" w:rsidRPr="00654A45">
        <w:rPr>
          <w:rFonts w:ascii="Calibri" w:hAnsi="Calibri" w:cs="Calibri"/>
        </w:rPr>
        <w:t>agencies</w:t>
      </w:r>
      <w:r w:rsidR="00B059CD">
        <w:rPr>
          <w:rFonts w:ascii="Calibri" w:hAnsi="Calibri" w:cs="Calibri"/>
        </w:rPr>
        <w:t xml:space="preserve">, where </w:t>
      </w:r>
      <w:r>
        <w:rPr>
          <w:rFonts w:ascii="Calibri" w:hAnsi="Calibri" w:cs="Calibri"/>
        </w:rPr>
        <w:t>R</w:t>
      </w:r>
      <w:r w:rsidR="00B059CD">
        <w:rPr>
          <w:rFonts w:ascii="Calibri" w:hAnsi="Calibri" w:cs="Calibri"/>
        </w:rPr>
        <w:t xml:space="preserve">achel’s Table has complete discretion as to </w:t>
      </w:r>
      <w:r>
        <w:rPr>
          <w:rFonts w:ascii="Calibri" w:hAnsi="Calibri" w:cs="Calibri"/>
        </w:rPr>
        <w:t>where the food is delivered</w:t>
      </w:r>
      <w:r w:rsidR="002A419F">
        <w:rPr>
          <w:rFonts w:ascii="Calibri" w:hAnsi="Calibri" w:cs="Calibri"/>
        </w:rPr>
        <w:t>.</w:t>
      </w:r>
    </w:p>
    <w:p w14:paraId="704118EB" w14:textId="77777777" w:rsidR="004E5699" w:rsidRDefault="004E5699" w:rsidP="00711EA8">
      <w:pPr>
        <w:spacing w:after="0" w:line="240" w:lineRule="auto"/>
        <w:rPr>
          <w:rFonts w:ascii="Calibri" w:hAnsi="Calibri" w:cs="Calibri"/>
        </w:rPr>
      </w:pPr>
    </w:p>
    <w:p w14:paraId="3A7450E1" w14:textId="05ACA01C" w:rsidR="004E5699" w:rsidRPr="004E5699" w:rsidRDefault="004E5699" w:rsidP="009B59DB">
      <w:pPr>
        <w:spacing w:after="0"/>
        <w:rPr>
          <w:rFonts w:ascii="Calibri" w:hAnsi="Calibri" w:cs="Calibri"/>
          <w:b/>
          <w:bCs/>
        </w:rPr>
      </w:pPr>
      <w:r w:rsidRPr="004E5699">
        <w:rPr>
          <w:rFonts w:ascii="Calibri" w:hAnsi="Calibri" w:cs="Calibri"/>
          <w:b/>
          <w:bCs/>
        </w:rP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C665F" w:rsidRPr="00654A45" w14:paraId="13E362CD" w14:textId="77777777">
        <w:tc>
          <w:tcPr>
            <w:tcW w:w="1345" w:type="dxa"/>
          </w:tcPr>
          <w:p w14:paraId="514C21E2" w14:textId="4CE6478A" w:rsidR="001C665F" w:rsidRPr="00654A45" w:rsidRDefault="00304E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356</w:t>
            </w:r>
            <w:r w:rsidR="00082E6D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521.5</w:t>
            </w:r>
          </w:p>
        </w:tc>
        <w:tc>
          <w:tcPr>
            <w:tcW w:w="8005" w:type="dxa"/>
          </w:tcPr>
          <w:p w14:paraId="70BCBE74" w14:textId="61349846" w:rsidR="001C665F" w:rsidRPr="00654A45" w:rsidRDefault="001C665F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Additional lbs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 w:rsidR="00502C1A">
              <w:rPr>
                <w:rFonts w:ascii="Calibri" w:hAnsi="Calibri" w:cs="Calibri"/>
              </w:rPr>
              <w:t xml:space="preserve">Non-FBWM &amp; FBWM non-Enabled </w:t>
            </w:r>
            <w:r w:rsidR="00502C1A" w:rsidRPr="00654A45">
              <w:rPr>
                <w:rFonts w:ascii="Calibri" w:hAnsi="Calibri" w:cs="Calibri"/>
              </w:rPr>
              <w:t>agencies</w:t>
            </w:r>
            <w:r w:rsidRPr="00654A45">
              <w:rPr>
                <w:rFonts w:ascii="Calibri" w:hAnsi="Calibri" w:cs="Calibri"/>
              </w:rPr>
              <w:t xml:space="preserve"> below 6.4%</w:t>
            </w:r>
          </w:p>
        </w:tc>
      </w:tr>
      <w:tr w:rsidR="001C665F" w:rsidRPr="00654A45" w14:paraId="7DE24034" w14:textId="77777777">
        <w:tc>
          <w:tcPr>
            <w:tcW w:w="1345" w:type="dxa"/>
          </w:tcPr>
          <w:p w14:paraId="1552134A" w14:textId="53E9D301" w:rsidR="001C665F" w:rsidRPr="00654A45" w:rsidRDefault="005423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79,850.9</w:t>
            </w:r>
          </w:p>
        </w:tc>
        <w:tc>
          <w:tcPr>
            <w:tcW w:w="8005" w:type="dxa"/>
          </w:tcPr>
          <w:p w14:paraId="08BAB5EF" w14:textId="73F24E05" w:rsidR="001C665F" w:rsidRPr="00654A45" w:rsidRDefault="001C665F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# of lbs of food needed to be removed to get to 6.4% MDMS for </w:t>
            </w:r>
            <w:r w:rsidR="005423C8">
              <w:rPr>
                <w:rFonts w:ascii="Calibri" w:hAnsi="Calibri" w:cs="Calibri"/>
              </w:rPr>
              <w:t xml:space="preserve">Non-FBWM &amp; </w:t>
            </w:r>
            <w:r>
              <w:rPr>
                <w:rFonts w:ascii="Calibri" w:hAnsi="Calibri" w:cs="Calibri"/>
              </w:rPr>
              <w:t xml:space="preserve">FBWM </w:t>
            </w:r>
            <w:r w:rsidR="00757BAA">
              <w:rPr>
                <w:rFonts w:ascii="Calibri" w:hAnsi="Calibri" w:cs="Calibri"/>
              </w:rPr>
              <w:t>non-E</w:t>
            </w:r>
            <w:r>
              <w:rPr>
                <w:rFonts w:ascii="Calibri" w:hAnsi="Calibri" w:cs="Calibri"/>
              </w:rPr>
              <w:t xml:space="preserve">nabled </w:t>
            </w:r>
            <w:r w:rsidRPr="00654A45">
              <w:rPr>
                <w:rFonts w:ascii="Calibri" w:hAnsi="Calibri" w:cs="Calibri"/>
              </w:rPr>
              <w:t>agencies above 6.4%</w:t>
            </w:r>
          </w:p>
        </w:tc>
      </w:tr>
      <w:tr w:rsidR="001C665F" w:rsidRPr="00654A45" w14:paraId="6BF43021" w14:textId="77777777">
        <w:tc>
          <w:tcPr>
            <w:tcW w:w="1345" w:type="dxa"/>
          </w:tcPr>
          <w:p w14:paraId="6BC5F570" w14:textId="7C62098C" w:rsidR="001C665F" w:rsidRPr="00E31756" w:rsidRDefault="00082E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276</w:t>
            </w:r>
            <w:r w:rsidR="00E01C97">
              <w:rPr>
                <w:rFonts w:ascii="Calibri" w:hAnsi="Calibri" w:cs="Calibri"/>
                <w:b/>
                <w:bCs/>
              </w:rPr>
              <w:t>,670.6</w:t>
            </w:r>
          </w:p>
        </w:tc>
        <w:tc>
          <w:tcPr>
            <w:tcW w:w="8005" w:type="dxa"/>
          </w:tcPr>
          <w:p w14:paraId="2465AEEB" w14:textId="2ECAC6FC" w:rsidR="001C665F" w:rsidRPr="00654A45" w:rsidRDefault="001C6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 a</w:t>
            </w:r>
            <w:r w:rsidRPr="00654A45">
              <w:rPr>
                <w:rFonts w:ascii="Calibri" w:hAnsi="Calibri" w:cs="Calibri"/>
              </w:rPr>
              <w:t xml:space="preserve">dditional lbs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>
              <w:rPr>
                <w:rFonts w:ascii="Calibri" w:hAnsi="Calibri" w:cs="Calibri"/>
              </w:rPr>
              <w:t xml:space="preserve">all </w:t>
            </w:r>
            <w:r w:rsidR="00E01C97">
              <w:rPr>
                <w:rFonts w:ascii="Calibri" w:hAnsi="Calibri" w:cs="Calibri"/>
              </w:rPr>
              <w:t>Non-FBWM &amp; FBWM non-Enabled</w:t>
            </w:r>
            <w:r w:rsidRPr="00654A45">
              <w:rPr>
                <w:rFonts w:ascii="Calibri" w:hAnsi="Calibri" w:cs="Calibri"/>
              </w:rPr>
              <w:t xml:space="preserve"> agencies</w:t>
            </w:r>
          </w:p>
        </w:tc>
      </w:tr>
      <w:tr w:rsidR="00394AEC" w:rsidRPr="00654A45" w14:paraId="320F3077" w14:textId="77777777">
        <w:tc>
          <w:tcPr>
            <w:tcW w:w="1345" w:type="dxa"/>
          </w:tcPr>
          <w:p w14:paraId="4323B5D3" w14:textId="26BE8A1E" w:rsidR="00394AEC" w:rsidRDefault="00394AEC" w:rsidP="00394AEC">
            <w:pPr>
              <w:rPr>
                <w:rFonts w:ascii="Calibri" w:hAnsi="Calibri" w:cs="Calibri"/>
              </w:rPr>
            </w:pPr>
            <w:r w:rsidRPr="009645BE">
              <w:rPr>
                <w:rFonts w:ascii="Calibri" w:hAnsi="Calibri" w:cs="Calibri"/>
              </w:rPr>
              <w:t>760</w:t>
            </w:r>
            <w:r>
              <w:rPr>
                <w:rFonts w:ascii="Calibri" w:hAnsi="Calibri" w:cs="Calibri"/>
              </w:rPr>
              <w:t>,</w:t>
            </w:r>
            <w:r w:rsidRPr="009645BE">
              <w:rPr>
                <w:rFonts w:ascii="Calibri" w:hAnsi="Calibri" w:cs="Calibri"/>
              </w:rPr>
              <w:t>210.9</w:t>
            </w:r>
          </w:p>
        </w:tc>
        <w:tc>
          <w:tcPr>
            <w:tcW w:w="8005" w:type="dxa"/>
          </w:tcPr>
          <w:p w14:paraId="4C0334D8" w14:textId="76C559D7" w:rsidR="00394AEC" w:rsidRDefault="00394AEC" w:rsidP="00394AEC">
            <w:pPr>
              <w:rPr>
                <w:rFonts w:ascii="Calibri" w:hAnsi="Calibri" w:cs="Calibri"/>
              </w:rPr>
            </w:pPr>
            <w:r w:rsidRPr="002568FD">
              <w:rPr>
                <w:rFonts w:ascii="Calibri" w:hAnsi="Calibri" w:cs="Calibri"/>
              </w:rPr>
              <w:t>Total Lbs Rescue, Gleaning &amp; Purchase</w:t>
            </w:r>
            <w:r>
              <w:rPr>
                <w:rFonts w:ascii="Calibri" w:hAnsi="Calibri" w:cs="Calibri"/>
              </w:rPr>
              <w:t xml:space="preserve"> in 2023, Rachel’s Table &amp; Food Bank routes</w:t>
            </w:r>
          </w:p>
        </w:tc>
      </w:tr>
      <w:tr w:rsidR="00394AEC" w:rsidRPr="00654A45" w14:paraId="0B4C10F3" w14:textId="77777777">
        <w:tc>
          <w:tcPr>
            <w:tcW w:w="1345" w:type="dxa"/>
          </w:tcPr>
          <w:p w14:paraId="11E75C20" w14:textId="1E4CA091" w:rsidR="00394AEC" w:rsidRPr="00654A45" w:rsidRDefault="00361F15" w:rsidP="00394AE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36.4</w:t>
            </w:r>
          </w:p>
        </w:tc>
        <w:tc>
          <w:tcPr>
            <w:tcW w:w="8005" w:type="dxa"/>
          </w:tcPr>
          <w:p w14:paraId="73C5EE18" w14:textId="43A815DA" w:rsidR="00394AEC" w:rsidRPr="00654A45" w:rsidRDefault="00394AEC" w:rsidP="00394AE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 increase</w:t>
            </w:r>
            <w:r w:rsidR="00737554">
              <w:rPr>
                <w:rFonts w:ascii="Calibri" w:hAnsi="Calibri" w:cs="Calibri"/>
              </w:rPr>
              <w:t xml:space="preserve"> needed</w:t>
            </w:r>
            <w:r>
              <w:rPr>
                <w:rFonts w:ascii="Calibri" w:hAnsi="Calibri" w:cs="Calibri"/>
              </w:rPr>
              <w:t xml:space="preserve"> in lbs delivered </w:t>
            </w:r>
            <w:r w:rsidR="00F872F6">
              <w:rPr>
                <w:rFonts w:ascii="Calibri" w:hAnsi="Calibri" w:cs="Calibri"/>
              </w:rPr>
              <w:t>if shifting donations from</w:t>
            </w:r>
            <w:r w:rsidR="00F872F6" w:rsidRPr="00654A45">
              <w:rPr>
                <w:rFonts w:ascii="Calibri" w:hAnsi="Calibri" w:cs="Calibri"/>
              </w:rPr>
              <w:t xml:space="preserve"> </w:t>
            </w:r>
            <w:r w:rsidR="00F872F6">
              <w:rPr>
                <w:rFonts w:ascii="Calibri" w:hAnsi="Calibri" w:cs="Calibri"/>
              </w:rPr>
              <w:t>Non-FBWM &amp; FBWM non-Enabled agencies above 6.4% MDMS</w:t>
            </w:r>
          </w:p>
        </w:tc>
      </w:tr>
      <w:tr w:rsidR="00394AEC" w:rsidRPr="00654A45" w14:paraId="74B8B705" w14:textId="77777777">
        <w:tc>
          <w:tcPr>
            <w:tcW w:w="1345" w:type="dxa"/>
          </w:tcPr>
          <w:p w14:paraId="69125698" w14:textId="11892497" w:rsidR="00394AEC" w:rsidRDefault="003C0951" w:rsidP="003C095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46.9</w:t>
            </w:r>
          </w:p>
        </w:tc>
        <w:tc>
          <w:tcPr>
            <w:tcW w:w="8005" w:type="dxa"/>
          </w:tcPr>
          <w:p w14:paraId="7F90E546" w14:textId="5CD88C58" w:rsidR="00394AEC" w:rsidRDefault="003C0951" w:rsidP="00394AE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Percent increase </w:t>
            </w:r>
            <w:r w:rsidR="00737554">
              <w:rPr>
                <w:rFonts w:ascii="Calibri" w:hAnsi="Calibri" w:cs="Calibri"/>
              </w:rPr>
              <w:t xml:space="preserve">needed </w:t>
            </w:r>
            <w:r>
              <w:rPr>
                <w:rFonts w:ascii="Calibri" w:hAnsi="Calibri" w:cs="Calibri"/>
              </w:rPr>
              <w:t xml:space="preserve">in lbs delivered if </w:t>
            </w:r>
            <w:r>
              <w:rPr>
                <w:rFonts w:ascii="Calibri" w:hAnsi="Calibri" w:cs="Calibri"/>
                <w:b/>
                <w:bCs/>
              </w:rPr>
              <w:t>not</w:t>
            </w:r>
            <w:r>
              <w:rPr>
                <w:rFonts w:ascii="Calibri" w:hAnsi="Calibri" w:cs="Calibri"/>
              </w:rPr>
              <w:t xml:space="preserve"> shifting donations from</w:t>
            </w:r>
            <w:r w:rsidRPr="00654A4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Non-FBWM &amp; FBWM non-Enabled agencies above 6.4% MDMS</w:t>
            </w:r>
          </w:p>
        </w:tc>
      </w:tr>
    </w:tbl>
    <w:p w14:paraId="59168DD6" w14:textId="77777777" w:rsidR="001C665F" w:rsidRDefault="001C665F" w:rsidP="009B59DB">
      <w:pPr>
        <w:spacing w:after="0"/>
        <w:rPr>
          <w:rFonts w:ascii="Calibri" w:hAnsi="Calibri" w:cs="Calibri"/>
        </w:rPr>
      </w:pPr>
    </w:p>
    <w:p w14:paraId="689E059C" w14:textId="1712761E" w:rsidR="009B59DB" w:rsidRDefault="009B59DB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However, food could be shifted from</w:t>
      </w:r>
      <w:r w:rsidR="00916D7E">
        <w:rPr>
          <w:rFonts w:ascii="Calibri" w:hAnsi="Calibri" w:cs="Calibri"/>
        </w:rPr>
        <w:t xml:space="preserve"> Food Bank </w:t>
      </w:r>
      <w:r w:rsidR="00CA06CD">
        <w:rPr>
          <w:rFonts w:ascii="Calibri" w:hAnsi="Calibri" w:cs="Calibri"/>
        </w:rPr>
        <w:t>E</w:t>
      </w:r>
      <w:r w:rsidR="00916D7E">
        <w:rPr>
          <w:rFonts w:ascii="Calibri" w:hAnsi="Calibri" w:cs="Calibri"/>
        </w:rPr>
        <w:t>nabled agencies above the median to those below</w:t>
      </w:r>
    </w:p>
    <w:p w14:paraId="302D7DF4" w14:textId="77777777" w:rsidR="00023D67" w:rsidRDefault="00023D67" w:rsidP="002E5BF3">
      <w:pPr>
        <w:spacing w:after="0" w:line="240" w:lineRule="auto"/>
        <w:rPr>
          <w:rFonts w:ascii="Calibri" w:hAnsi="Calibri" w:cs="Calibri"/>
          <w:b/>
          <w:bCs/>
        </w:rPr>
      </w:pPr>
    </w:p>
    <w:p w14:paraId="2231F9BF" w14:textId="5A7E0909" w:rsidR="00023D67" w:rsidRPr="004E5699" w:rsidRDefault="004E5699" w:rsidP="009B59DB">
      <w:pPr>
        <w:spacing w:after="0"/>
        <w:rPr>
          <w:rFonts w:ascii="Calibri" w:hAnsi="Calibri" w:cs="Calibri"/>
          <w:b/>
          <w:bCs/>
        </w:rPr>
      </w:pPr>
      <w:r w:rsidRPr="004E5699">
        <w:rPr>
          <w:rFonts w:ascii="Calibri" w:hAnsi="Calibri" w:cs="Calibri"/>
          <w:b/>
          <w:bCs/>
        </w:rPr>
        <w:t>Table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6484B" w:rsidRPr="00654A45" w14:paraId="5EEDCDD5" w14:textId="77777777">
        <w:tc>
          <w:tcPr>
            <w:tcW w:w="1345" w:type="dxa"/>
          </w:tcPr>
          <w:p w14:paraId="04EB70D6" w14:textId="18889348" w:rsidR="006716BD" w:rsidRPr="00654A45" w:rsidRDefault="003022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</w:t>
            </w:r>
            <w:r w:rsidR="006716BD">
              <w:rPr>
                <w:rFonts w:ascii="Calibri" w:hAnsi="Calibri" w:cs="Calibri"/>
              </w:rPr>
              <w:t>,973.4</w:t>
            </w:r>
          </w:p>
        </w:tc>
        <w:tc>
          <w:tcPr>
            <w:tcW w:w="8005" w:type="dxa"/>
          </w:tcPr>
          <w:p w14:paraId="57547A89" w14:textId="21DE34CD" w:rsidR="0026484B" w:rsidRPr="00654A45" w:rsidRDefault="0026484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Additional lbs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below 6.4%</w:t>
            </w:r>
          </w:p>
        </w:tc>
      </w:tr>
      <w:tr w:rsidR="0026484B" w:rsidRPr="00654A45" w14:paraId="410D449E" w14:textId="77777777">
        <w:tc>
          <w:tcPr>
            <w:tcW w:w="1345" w:type="dxa"/>
          </w:tcPr>
          <w:p w14:paraId="63FE4C14" w14:textId="7A8EE435" w:rsidR="0026484B" w:rsidRPr="00654A45" w:rsidRDefault="00E16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  <w:r w:rsidR="001D7D21">
              <w:rPr>
                <w:rFonts w:ascii="Calibri" w:hAnsi="Calibri" w:cs="Calibri"/>
                <w:color w:val="000000"/>
              </w:rPr>
              <w:t>,934</w:t>
            </w:r>
          </w:p>
        </w:tc>
        <w:tc>
          <w:tcPr>
            <w:tcW w:w="8005" w:type="dxa"/>
          </w:tcPr>
          <w:p w14:paraId="2DB98417" w14:textId="5500BE12" w:rsidR="0026484B" w:rsidRPr="00654A45" w:rsidRDefault="0026484B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# of lbs of food needed to be removed to get to 6.4% MDMS for </w:t>
            </w:r>
            <w:r w:rsidR="006716BD"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above 6.4%</w:t>
            </w:r>
          </w:p>
        </w:tc>
      </w:tr>
      <w:tr w:rsidR="0026484B" w:rsidRPr="00654A45" w14:paraId="79630889" w14:textId="77777777">
        <w:tc>
          <w:tcPr>
            <w:tcW w:w="1345" w:type="dxa"/>
          </w:tcPr>
          <w:p w14:paraId="350E2835" w14:textId="0411F8A4" w:rsidR="0026484B" w:rsidRPr="00E31756" w:rsidRDefault="00695AB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-5,960.7</w:t>
            </w:r>
          </w:p>
        </w:tc>
        <w:tc>
          <w:tcPr>
            <w:tcW w:w="8005" w:type="dxa"/>
          </w:tcPr>
          <w:p w14:paraId="7B2945AD" w14:textId="527CBE95" w:rsidR="0026484B" w:rsidRPr="00654A45" w:rsidRDefault="002648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 a</w:t>
            </w:r>
            <w:r w:rsidRPr="00654A45">
              <w:rPr>
                <w:rFonts w:ascii="Calibri" w:hAnsi="Calibri" w:cs="Calibri"/>
              </w:rPr>
              <w:t xml:space="preserve">dditional lbs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>
              <w:rPr>
                <w:rFonts w:ascii="Calibri" w:hAnsi="Calibri" w:cs="Calibri"/>
              </w:rPr>
              <w:t xml:space="preserve">all </w:t>
            </w:r>
            <w:r w:rsidR="008B16F1">
              <w:rPr>
                <w:rFonts w:ascii="Calibri" w:hAnsi="Calibri" w:cs="Calibri"/>
              </w:rPr>
              <w:t>FBWM enabled</w:t>
            </w:r>
            <w:r w:rsidR="008B16F1" w:rsidRPr="00654A45">
              <w:rPr>
                <w:rFonts w:ascii="Calibri" w:hAnsi="Calibri" w:cs="Calibri"/>
              </w:rPr>
              <w:t xml:space="preserve"> </w:t>
            </w:r>
            <w:r w:rsidRPr="00654A45">
              <w:rPr>
                <w:rFonts w:ascii="Calibri" w:hAnsi="Calibri" w:cs="Calibri"/>
              </w:rPr>
              <w:t>agencies</w:t>
            </w:r>
          </w:p>
        </w:tc>
      </w:tr>
      <w:tr w:rsidR="0026484B" w:rsidRPr="00654A45" w14:paraId="6C09976A" w14:textId="77777777">
        <w:tc>
          <w:tcPr>
            <w:tcW w:w="1345" w:type="dxa"/>
          </w:tcPr>
          <w:p w14:paraId="20057411" w14:textId="145609AC" w:rsidR="00695AB1" w:rsidRPr="00654A45" w:rsidRDefault="00695A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005" w:type="dxa"/>
          </w:tcPr>
          <w:p w14:paraId="0C427184" w14:textId="77777777" w:rsidR="0026484B" w:rsidRPr="00654A45" w:rsidRDefault="002648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 increase in lbs delivered using above numbers</w:t>
            </w:r>
          </w:p>
        </w:tc>
      </w:tr>
    </w:tbl>
    <w:p w14:paraId="52B20168" w14:textId="77777777" w:rsidR="0049416F" w:rsidRDefault="0049416F" w:rsidP="009B59DB">
      <w:pPr>
        <w:spacing w:after="0"/>
        <w:rPr>
          <w:rFonts w:ascii="Calibri" w:hAnsi="Calibri" w:cs="Calibri"/>
        </w:rPr>
      </w:pPr>
    </w:p>
    <w:p w14:paraId="0B9E878D" w14:textId="64A7CF4C" w:rsidR="00B66EDB" w:rsidRDefault="00B66EDB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However</w:t>
      </w:r>
      <w:r w:rsidR="00963EE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="00830ABB">
        <w:rPr>
          <w:rFonts w:ascii="Calibri" w:hAnsi="Calibri" w:cs="Calibri"/>
        </w:rPr>
        <w:t>mak</w:t>
      </w:r>
      <w:r w:rsidR="003C0649">
        <w:rPr>
          <w:rFonts w:ascii="Calibri" w:hAnsi="Calibri" w:cs="Calibri"/>
        </w:rPr>
        <w:t>ing this shift</w:t>
      </w:r>
      <w:r w:rsidR="00963EEF">
        <w:rPr>
          <w:rFonts w:ascii="Calibri" w:hAnsi="Calibri" w:cs="Calibri"/>
        </w:rPr>
        <w:t xml:space="preserve"> </w:t>
      </w:r>
      <w:r w:rsidR="00AD4FF4">
        <w:rPr>
          <w:rFonts w:ascii="Calibri" w:hAnsi="Calibri" w:cs="Calibri"/>
        </w:rPr>
        <w:t>is difficult because of</w:t>
      </w:r>
      <w:r w:rsidR="00963EEF">
        <w:rPr>
          <w:rFonts w:ascii="Calibri" w:hAnsi="Calibri" w:cs="Calibri"/>
        </w:rPr>
        <w:t xml:space="preserve"> the location of the </w:t>
      </w:r>
      <w:r w:rsidR="00580BBD">
        <w:rPr>
          <w:rFonts w:ascii="Calibri" w:hAnsi="Calibri" w:cs="Calibri"/>
        </w:rPr>
        <w:t>agencies and the food donors</w:t>
      </w:r>
      <w:r w:rsidR="00963EEF">
        <w:rPr>
          <w:rFonts w:ascii="Calibri" w:hAnsi="Calibri" w:cs="Calibri"/>
        </w:rPr>
        <w:t>.</w:t>
      </w:r>
      <w:r w:rsidR="00580BBD">
        <w:rPr>
          <w:rFonts w:ascii="Calibri" w:hAnsi="Calibri" w:cs="Calibri"/>
        </w:rPr>
        <w:t xml:space="preserve"> Some of the </w:t>
      </w:r>
      <w:r w:rsidR="008F7860">
        <w:rPr>
          <w:rFonts w:ascii="Calibri" w:hAnsi="Calibri" w:cs="Calibri"/>
        </w:rPr>
        <w:t>food donors and agencies are located in Hampen County and others are located in Ha</w:t>
      </w:r>
      <w:r w:rsidR="001A467D">
        <w:rPr>
          <w:rFonts w:ascii="Calibri" w:hAnsi="Calibri" w:cs="Calibri"/>
        </w:rPr>
        <w:t>m</w:t>
      </w:r>
      <w:r w:rsidR="008F7860">
        <w:rPr>
          <w:rFonts w:ascii="Calibri" w:hAnsi="Calibri" w:cs="Calibri"/>
        </w:rPr>
        <w:t>pshire County</w:t>
      </w:r>
      <w:r w:rsidR="001A467D">
        <w:rPr>
          <w:rFonts w:ascii="Calibri" w:hAnsi="Calibri" w:cs="Calibri"/>
        </w:rPr>
        <w:t>. The partnership is set up such that food from donors</w:t>
      </w:r>
      <w:r w:rsidR="0082235A">
        <w:rPr>
          <w:rFonts w:ascii="Calibri" w:hAnsi="Calibri" w:cs="Calibri"/>
        </w:rPr>
        <w:t xml:space="preserve"> in one county goes only to agencies in the same county</w:t>
      </w:r>
      <w:r w:rsidR="008B0983">
        <w:rPr>
          <w:rFonts w:ascii="Calibri" w:hAnsi="Calibri" w:cs="Calibri"/>
        </w:rPr>
        <w:t xml:space="preserve">, with some small exceptions </w:t>
      </w:r>
      <w:r w:rsidR="00DA62F6">
        <w:rPr>
          <w:rFonts w:ascii="Calibri" w:hAnsi="Calibri" w:cs="Calibri"/>
        </w:rPr>
        <w:t>amounting to</w:t>
      </w:r>
      <w:r w:rsidR="008B0983">
        <w:rPr>
          <w:rFonts w:ascii="Calibri" w:hAnsi="Calibri" w:cs="Calibri"/>
        </w:rPr>
        <w:t xml:space="preserve"> a very sma</w:t>
      </w:r>
      <w:r w:rsidR="00DA62F6">
        <w:rPr>
          <w:rFonts w:ascii="Calibri" w:hAnsi="Calibri" w:cs="Calibri"/>
        </w:rPr>
        <w:t>ll number of pounds of food.</w:t>
      </w:r>
    </w:p>
    <w:p w14:paraId="2E62E919" w14:textId="77777777" w:rsidR="00DA62F6" w:rsidRDefault="00DA62F6" w:rsidP="002E5BF3">
      <w:pPr>
        <w:spacing w:after="0" w:line="240" w:lineRule="auto"/>
        <w:rPr>
          <w:rFonts w:ascii="Calibri" w:hAnsi="Calibri" w:cs="Calibri"/>
        </w:rPr>
      </w:pPr>
    </w:p>
    <w:p w14:paraId="4B077D52" w14:textId="5436C122" w:rsidR="00D76366" w:rsidRPr="00FC1C5B" w:rsidRDefault="00D7639F" w:rsidP="009B59DB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Table 6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D76366" w:rsidRPr="00D7639F">
        <w:rPr>
          <w:rFonts w:ascii="Calibri" w:hAnsi="Calibri" w:cs="Calibri"/>
          <w:b/>
          <w:bCs/>
        </w:rPr>
        <w:t>Hampden County</w:t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DA62F6" w:rsidRPr="00654A45" w14:paraId="7B1024A1" w14:textId="77777777">
        <w:tc>
          <w:tcPr>
            <w:tcW w:w="1345" w:type="dxa"/>
          </w:tcPr>
          <w:p w14:paraId="2AB67B05" w14:textId="15FBD528" w:rsidR="00DA62F6" w:rsidRPr="00654A45" w:rsidRDefault="006969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28,591</w:t>
            </w:r>
            <w:r w:rsidR="000525E7">
              <w:rPr>
                <w:rFonts w:ascii="Calibri" w:hAnsi="Calibri" w:cs="Calibri"/>
              </w:rPr>
              <w:t>.2</w:t>
            </w:r>
          </w:p>
        </w:tc>
        <w:tc>
          <w:tcPr>
            <w:tcW w:w="8005" w:type="dxa"/>
          </w:tcPr>
          <w:p w14:paraId="359A49DB" w14:textId="073B76FC" w:rsidR="00DA62F6" w:rsidRPr="00654A45" w:rsidRDefault="00DA62F6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Additional lbs </w:t>
            </w:r>
            <w:r w:rsidR="00B84794">
              <w:rPr>
                <w:rFonts w:ascii="Calibri" w:hAnsi="Calibri" w:cs="Calibri"/>
              </w:rPr>
              <w:t xml:space="preserve">needed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below 6.4%</w:t>
            </w:r>
            <w:r>
              <w:rPr>
                <w:rFonts w:ascii="Calibri" w:hAnsi="Calibri" w:cs="Calibri"/>
              </w:rPr>
              <w:t xml:space="preserve"> in Ham</w:t>
            </w:r>
            <w:r w:rsidR="00AC53EB">
              <w:rPr>
                <w:rFonts w:ascii="Calibri" w:hAnsi="Calibri" w:cs="Calibri"/>
              </w:rPr>
              <w:t>pden County</w:t>
            </w:r>
            <w:r w:rsidR="00D76366">
              <w:rPr>
                <w:rFonts w:ascii="Calibri" w:hAnsi="Calibri" w:cs="Calibri"/>
              </w:rPr>
              <w:t xml:space="preserve"> (Gray House only)</w:t>
            </w:r>
          </w:p>
        </w:tc>
      </w:tr>
      <w:tr w:rsidR="00DA62F6" w:rsidRPr="00654A45" w14:paraId="09958DA2" w14:textId="77777777">
        <w:tc>
          <w:tcPr>
            <w:tcW w:w="1345" w:type="dxa"/>
          </w:tcPr>
          <w:p w14:paraId="355A3F08" w14:textId="59611A05" w:rsidR="00003CEB" w:rsidRPr="00654A45" w:rsidRDefault="001C51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  <w:r w:rsidR="00003CEB">
              <w:rPr>
                <w:rFonts w:ascii="Calibri" w:hAnsi="Calibri" w:cs="Calibri"/>
                <w:color w:val="000000"/>
              </w:rPr>
              <w:t>,225.4</w:t>
            </w:r>
          </w:p>
        </w:tc>
        <w:tc>
          <w:tcPr>
            <w:tcW w:w="8005" w:type="dxa"/>
          </w:tcPr>
          <w:p w14:paraId="6230EA33" w14:textId="4708A9CE" w:rsidR="00DA62F6" w:rsidRPr="00654A45" w:rsidRDefault="00DA62F6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# of lbs of food needed to be removed to get to 6.4% MDMS for </w:t>
            </w:r>
            <w:r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above 6.4%</w:t>
            </w:r>
            <w:r w:rsidR="008A547B">
              <w:rPr>
                <w:rFonts w:ascii="Calibri" w:hAnsi="Calibri" w:cs="Calibri"/>
              </w:rPr>
              <w:t xml:space="preserve"> in Hampden County.</w:t>
            </w:r>
          </w:p>
        </w:tc>
      </w:tr>
      <w:tr w:rsidR="009E1833" w:rsidRPr="00654A45" w14:paraId="12E301E2" w14:textId="77777777">
        <w:tc>
          <w:tcPr>
            <w:tcW w:w="1345" w:type="dxa"/>
          </w:tcPr>
          <w:p w14:paraId="36F5DDD1" w14:textId="76E02216" w:rsidR="009E1833" w:rsidRDefault="002C34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549.8</w:t>
            </w:r>
          </w:p>
        </w:tc>
        <w:tc>
          <w:tcPr>
            <w:tcW w:w="8005" w:type="dxa"/>
          </w:tcPr>
          <w:p w14:paraId="114B5AB1" w14:textId="7F8FAF72" w:rsidR="009E1833" w:rsidRPr="00654A45" w:rsidRDefault="00EF63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Lbs/week additional needed to bring Gray House to</w:t>
            </w:r>
            <w:r w:rsidR="00242797">
              <w:rPr>
                <w:rFonts w:ascii="Calibri" w:hAnsi="Calibri" w:cs="Calibri"/>
              </w:rPr>
              <w:t xml:space="preserve"> the current median</w:t>
            </w:r>
          </w:p>
        </w:tc>
      </w:tr>
    </w:tbl>
    <w:p w14:paraId="2C649BB7" w14:textId="77777777" w:rsidR="00DA62F6" w:rsidRDefault="00DA62F6" w:rsidP="002E5BF3">
      <w:pPr>
        <w:spacing w:after="0" w:line="240" w:lineRule="auto"/>
        <w:rPr>
          <w:rFonts w:ascii="Calibri" w:hAnsi="Calibri" w:cs="Calibri"/>
        </w:rPr>
      </w:pPr>
    </w:p>
    <w:p w14:paraId="0A8F197B" w14:textId="6BCA03BF" w:rsidR="00001302" w:rsidRDefault="00D7639F" w:rsidP="009B59DB">
      <w:pPr>
        <w:spacing w:after="0"/>
        <w:rPr>
          <w:rFonts w:ascii="Calibri" w:hAnsi="Calibri" w:cs="Calibri"/>
        </w:rPr>
      </w:pPr>
      <w:r w:rsidRPr="00FC1C5B">
        <w:rPr>
          <w:rFonts w:ascii="Calibri" w:hAnsi="Calibri" w:cs="Calibri"/>
          <w:b/>
          <w:bCs/>
        </w:rPr>
        <w:t>Table 7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001302" w:rsidRPr="00D7639F">
        <w:rPr>
          <w:rFonts w:ascii="Calibri" w:hAnsi="Calibri" w:cs="Calibri"/>
          <w:b/>
          <w:bCs/>
        </w:rPr>
        <w:t>Hampshire County</w:t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  <w:r w:rsidR="00FC1C5B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01302" w:rsidRPr="00654A45" w14:paraId="1233228B" w14:textId="77777777">
        <w:tc>
          <w:tcPr>
            <w:tcW w:w="1345" w:type="dxa"/>
          </w:tcPr>
          <w:p w14:paraId="6FB8A903" w14:textId="00343B3E" w:rsidR="00001302" w:rsidRPr="00654A45" w:rsidRDefault="006A63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547EDC">
              <w:rPr>
                <w:rFonts w:ascii="Calibri" w:hAnsi="Calibri" w:cs="Calibri"/>
              </w:rPr>
              <w:t>02</w:t>
            </w:r>
            <w:r w:rsidR="00875213">
              <w:rPr>
                <w:rFonts w:ascii="Calibri" w:hAnsi="Calibri" w:cs="Calibri"/>
              </w:rPr>
              <w:t>,382.1</w:t>
            </w:r>
          </w:p>
        </w:tc>
        <w:tc>
          <w:tcPr>
            <w:tcW w:w="8005" w:type="dxa"/>
          </w:tcPr>
          <w:p w14:paraId="1A38DAEB" w14:textId="4C0CF719" w:rsidR="00001302" w:rsidRPr="00654A45" w:rsidRDefault="00001302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Additional lbs </w:t>
            </w:r>
            <w:r w:rsidR="00B84794">
              <w:rPr>
                <w:rFonts w:ascii="Calibri" w:hAnsi="Calibri" w:cs="Calibri"/>
              </w:rPr>
              <w:t xml:space="preserve">needed </w:t>
            </w:r>
            <w:r>
              <w:rPr>
                <w:rFonts w:ascii="Calibri" w:hAnsi="Calibri" w:cs="Calibri"/>
              </w:rPr>
              <w:t>to be delivered</w:t>
            </w:r>
            <w:r w:rsidRPr="00654A45">
              <w:rPr>
                <w:rFonts w:ascii="Calibri" w:hAnsi="Calibri" w:cs="Calibri"/>
              </w:rPr>
              <w:t xml:space="preserve"> to get to 6.4% MDMS for </w:t>
            </w:r>
            <w:r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below 6.4%</w:t>
            </w:r>
            <w:r>
              <w:rPr>
                <w:rFonts w:ascii="Calibri" w:hAnsi="Calibri" w:cs="Calibri"/>
              </w:rPr>
              <w:t xml:space="preserve"> in Hampden County (Gray House only)</w:t>
            </w:r>
          </w:p>
        </w:tc>
      </w:tr>
      <w:tr w:rsidR="00001302" w:rsidRPr="00654A45" w14:paraId="0D392341" w14:textId="77777777">
        <w:tc>
          <w:tcPr>
            <w:tcW w:w="1345" w:type="dxa"/>
          </w:tcPr>
          <w:p w14:paraId="4EC0F8AD" w14:textId="1D00D421" w:rsidR="00001302" w:rsidRPr="00654A45" w:rsidRDefault="003142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11,708.6</w:t>
            </w:r>
          </w:p>
        </w:tc>
        <w:tc>
          <w:tcPr>
            <w:tcW w:w="8005" w:type="dxa"/>
          </w:tcPr>
          <w:p w14:paraId="5C10D7F1" w14:textId="3F0CBC3C" w:rsidR="00001302" w:rsidRPr="00654A45" w:rsidRDefault="00001302">
            <w:pPr>
              <w:rPr>
                <w:rFonts w:ascii="Calibri" w:hAnsi="Calibri" w:cs="Calibri"/>
              </w:rPr>
            </w:pPr>
            <w:r w:rsidRPr="00654A45">
              <w:rPr>
                <w:rFonts w:ascii="Calibri" w:hAnsi="Calibri" w:cs="Calibri"/>
              </w:rPr>
              <w:t xml:space="preserve"># of lbs of food needed to be removed to get to 6.4% MDMS for </w:t>
            </w:r>
            <w:r>
              <w:rPr>
                <w:rFonts w:ascii="Calibri" w:hAnsi="Calibri" w:cs="Calibri"/>
              </w:rPr>
              <w:t xml:space="preserve">FBWM enabled </w:t>
            </w:r>
            <w:r w:rsidRPr="00654A45">
              <w:rPr>
                <w:rFonts w:ascii="Calibri" w:hAnsi="Calibri" w:cs="Calibri"/>
              </w:rPr>
              <w:t>agencies above 6.4%</w:t>
            </w:r>
            <w:r>
              <w:rPr>
                <w:rFonts w:ascii="Calibri" w:hAnsi="Calibri" w:cs="Calibri"/>
              </w:rPr>
              <w:t xml:space="preserve"> in Hampden County.</w:t>
            </w:r>
            <w:r w:rsidR="003142CB">
              <w:rPr>
                <w:rFonts w:ascii="Calibri" w:hAnsi="Calibri" w:cs="Calibri"/>
              </w:rPr>
              <w:t xml:space="preserve"> (Not Bread Alone</w:t>
            </w:r>
            <w:r w:rsidR="00CD16DB">
              <w:rPr>
                <w:rFonts w:ascii="Calibri" w:hAnsi="Calibri" w:cs="Calibri"/>
              </w:rPr>
              <w:t xml:space="preserve"> only)</w:t>
            </w:r>
          </w:p>
        </w:tc>
      </w:tr>
      <w:tr w:rsidR="00CB1DE5" w:rsidRPr="00654A45" w14:paraId="1D1FA682" w14:textId="77777777">
        <w:tc>
          <w:tcPr>
            <w:tcW w:w="1345" w:type="dxa"/>
          </w:tcPr>
          <w:p w14:paraId="24077A84" w14:textId="4D5AA537" w:rsidR="00CB1DE5" w:rsidRDefault="00173C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3,987.8</w:t>
            </w:r>
          </w:p>
        </w:tc>
        <w:tc>
          <w:tcPr>
            <w:tcW w:w="8005" w:type="dxa"/>
          </w:tcPr>
          <w:p w14:paraId="4DF3CD81" w14:textId="4CF7B3BC" w:rsidR="00CB1DE5" w:rsidRPr="00654A45" w:rsidRDefault="00173C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# of lbs food delivered to Not Bread Alone from FBWM </w:t>
            </w:r>
            <w:r w:rsidR="009A3E03">
              <w:rPr>
                <w:rFonts w:ascii="Calibri" w:hAnsi="Calibri" w:cs="Calibri"/>
              </w:rPr>
              <w:t>food donors in 2023</w:t>
            </w:r>
          </w:p>
        </w:tc>
      </w:tr>
    </w:tbl>
    <w:p w14:paraId="4F6BA57E" w14:textId="41A97C5E" w:rsidR="00001302" w:rsidRDefault="00001302" w:rsidP="002E5BF3">
      <w:pPr>
        <w:spacing w:after="0" w:line="240" w:lineRule="auto"/>
        <w:rPr>
          <w:rFonts w:ascii="Calibri" w:hAnsi="Calibri" w:cs="Calibri"/>
        </w:rPr>
      </w:pPr>
    </w:p>
    <w:p w14:paraId="3CCB5849" w14:textId="1B8625D1" w:rsidR="00AA4D6F" w:rsidRDefault="00242797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AA4D6F">
        <w:rPr>
          <w:rFonts w:ascii="Calibri" w:hAnsi="Calibri" w:cs="Calibri"/>
        </w:rPr>
        <w:t xml:space="preserve">hese charts show it’s </w:t>
      </w:r>
      <w:r w:rsidR="00AA4D6F" w:rsidRPr="00242797">
        <w:rPr>
          <w:rFonts w:ascii="Calibri" w:hAnsi="Calibri" w:cs="Calibri"/>
          <w:b/>
          <w:bCs/>
        </w:rPr>
        <w:t>possible</w:t>
      </w:r>
      <w:r w:rsidR="00AA4D6F">
        <w:rPr>
          <w:rFonts w:ascii="Calibri" w:hAnsi="Calibri" w:cs="Calibri"/>
        </w:rPr>
        <w:t xml:space="preserve"> to bring Gray House up to the current median</w:t>
      </w:r>
      <w:r w:rsidR="009E1833">
        <w:rPr>
          <w:rFonts w:ascii="Calibri" w:hAnsi="Calibri" w:cs="Calibri"/>
        </w:rPr>
        <w:t xml:space="preserve"> by shifting</w:t>
      </w:r>
      <w:r>
        <w:rPr>
          <w:rFonts w:ascii="Calibri" w:hAnsi="Calibri" w:cs="Calibri"/>
        </w:rPr>
        <w:t xml:space="preserve"> ~550 lbs/ week from other Agencies</w:t>
      </w:r>
      <w:r w:rsidR="00747495">
        <w:rPr>
          <w:rFonts w:ascii="Calibri" w:hAnsi="Calibri" w:cs="Calibri"/>
        </w:rPr>
        <w:t>.</w:t>
      </w:r>
      <w:r w:rsidR="00890BD4">
        <w:rPr>
          <w:rFonts w:ascii="Calibri" w:hAnsi="Calibri" w:cs="Calibri"/>
        </w:rPr>
        <w:t xml:space="preserve"> It would also be </w:t>
      </w:r>
      <w:r w:rsidR="00890BD4" w:rsidRPr="00B47789">
        <w:rPr>
          <w:rFonts w:ascii="Calibri" w:hAnsi="Calibri" w:cs="Calibri"/>
          <w:b/>
          <w:bCs/>
        </w:rPr>
        <w:t>possible</w:t>
      </w:r>
      <w:r w:rsidR="00890BD4">
        <w:rPr>
          <w:rFonts w:ascii="Calibri" w:hAnsi="Calibri" w:cs="Calibri"/>
        </w:rPr>
        <w:t xml:space="preserve"> to bring the Hampshire agencies</w:t>
      </w:r>
      <w:r w:rsidR="00B47789">
        <w:rPr>
          <w:rFonts w:ascii="Calibri" w:hAnsi="Calibri" w:cs="Calibri"/>
        </w:rPr>
        <w:t xml:space="preserve"> close to the current median by shifting </w:t>
      </w:r>
      <w:r w:rsidR="00402544">
        <w:rPr>
          <w:rFonts w:ascii="Calibri" w:hAnsi="Calibri" w:cs="Calibri"/>
        </w:rPr>
        <w:t>donations from Hampden County to Hampshire.</w:t>
      </w:r>
    </w:p>
    <w:p w14:paraId="47E1D984" w14:textId="77777777" w:rsidR="006B4EC4" w:rsidRDefault="006B4EC4" w:rsidP="002E5BF3">
      <w:pPr>
        <w:spacing w:after="0" w:line="240" w:lineRule="auto"/>
        <w:rPr>
          <w:rFonts w:ascii="Calibri" w:hAnsi="Calibri" w:cs="Calibri"/>
        </w:rPr>
      </w:pPr>
    </w:p>
    <w:p w14:paraId="3395C0CA" w14:textId="71E0DD49" w:rsidR="00402544" w:rsidRDefault="00402544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Whether it is </w:t>
      </w:r>
      <w:r w:rsidRPr="000C4F12">
        <w:rPr>
          <w:rFonts w:ascii="Calibri" w:hAnsi="Calibri" w:cs="Calibri"/>
          <w:b/>
          <w:bCs/>
        </w:rPr>
        <w:t>feasible</w:t>
      </w:r>
      <w:r w:rsidR="00364427" w:rsidRPr="000C4F12">
        <w:rPr>
          <w:rFonts w:ascii="Calibri" w:hAnsi="Calibri" w:cs="Calibri"/>
          <w:b/>
          <w:bCs/>
        </w:rPr>
        <w:t xml:space="preserve">, desirable, </w:t>
      </w:r>
      <w:r w:rsidR="00364427" w:rsidRPr="00180FF5">
        <w:rPr>
          <w:rFonts w:ascii="Calibri" w:hAnsi="Calibri" w:cs="Calibri"/>
        </w:rPr>
        <w:t>or</w:t>
      </w:r>
      <w:r w:rsidR="00364427" w:rsidRPr="000C4F12">
        <w:rPr>
          <w:rFonts w:ascii="Calibri" w:hAnsi="Calibri" w:cs="Calibri"/>
          <w:b/>
          <w:bCs/>
        </w:rPr>
        <w:t xml:space="preserve"> </w:t>
      </w:r>
      <w:r w:rsidR="00364427" w:rsidRPr="00180FF5">
        <w:rPr>
          <w:rFonts w:ascii="Calibri" w:hAnsi="Calibri" w:cs="Calibri"/>
        </w:rPr>
        <w:t>would be</w:t>
      </w:r>
      <w:r w:rsidR="00364427" w:rsidRPr="000C4F12">
        <w:rPr>
          <w:rFonts w:ascii="Calibri" w:hAnsi="Calibri" w:cs="Calibri"/>
          <w:b/>
          <w:bCs/>
        </w:rPr>
        <w:t xml:space="preserve"> allowed</w:t>
      </w:r>
      <w:r w:rsidR="00364427">
        <w:rPr>
          <w:rFonts w:ascii="Calibri" w:hAnsi="Calibri" w:cs="Calibri"/>
        </w:rPr>
        <w:t xml:space="preserve"> by the FBWM are questions to be decided.</w:t>
      </w:r>
    </w:p>
    <w:p w14:paraId="47E8AC23" w14:textId="77777777" w:rsidR="00CC42EC" w:rsidRDefault="00CC42EC" w:rsidP="002E5BF3">
      <w:pPr>
        <w:spacing w:after="0" w:line="240" w:lineRule="auto"/>
        <w:rPr>
          <w:rFonts w:ascii="Calibri" w:hAnsi="Calibri" w:cs="Calibri"/>
        </w:rPr>
      </w:pPr>
    </w:p>
    <w:p w14:paraId="2F017381" w14:textId="6A790DDC" w:rsidR="00CC42EC" w:rsidRDefault="00CC42EC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this analysis leads to is Rachel’s Table needs to</w:t>
      </w:r>
      <w:r w:rsidR="009414F3">
        <w:rPr>
          <w:rFonts w:ascii="Calibri" w:hAnsi="Calibri" w:cs="Calibri"/>
        </w:rPr>
        <w:t xml:space="preserve"> increase the food we collect and deliver in order to make our deliveries more equitable</w:t>
      </w:r>
      <w:r w:rsidR="003F0E9A">
        <w:rPr>
          <w:rFonts w:ascii="Calibri" w:hAnsi="Calibri" w:cs="Calibri"/>
        </w:rPr>
        <w:t>,</w:t>
      </w:r>
      <w:r w:rsidR="006A3A26">
        <w:rPr>
          <w:rFonts w:ascii="Calibri" w:hAnsi="Calibri" w:cs="Calibri"/>
        </w:rPr>
        <w:t xml:space="preserve"> as shifting food among the donors</w:t>
      </w:r>
      <w:r w:rsidR="008B3909">
        <w:rPr>
          <w:rFonts w:ascii="Calibri" w:hAnsi="Calibri" w:cs="Calibri"/>
        </w:rPr>
        <w:t xml:space="preserve"> won’t accomplish the goal</w:t>
      </w:r>
      <w:r w:rsidR="001F353E">
        <w:rPr>
          <w:rFonts w:ascii="Calibri" w:hAnsi="Calibri" w:cs="Calibri"/>
        </w:rPr>
        <w:t>.</w:t>
      </w:r>
    </w:p>
    <w:p w14:paraId="059E49C2" w14:textId="77777777" w:rsidR="009D2045" w:rsidRDefault="009D2045" w:rsidP="002E5BF3">
      <w:pPr>
        <w:spacing w:after="0" w:line="240" w:lineRule="auto"/>
        <w:rPr>
          <w:rFonts w:ascii="Calibri" w:hAnsi="Calibri" w:cs="Calibri"/>
        </w:rPr>
      </w:pPr>
    </w:p>
    <w:p w14:paraId="671917B6" w14:textId="2A9123BE" w:rsidR="009D2045" w:rsidRPr="00EB7576" w:rsidRDefault="009D2045" w:rsidP="009B59DB">
      <w:pPr>
        <w:spacing w:after="0"/>
        <w:rPr>
          <w:rFonts w:ascii="Calibri" w:hAnsi="Calibri" w:cs="Calibri"/>
          <w:u w:val="single"/>
        </w:rPr>
      </w:pPr>
      <w:r w:rsidRPr="00EB7576">
        <w:rPr>
          <w:rFonts w:ascii="Calibri" w:hAnsi="Calibri" w:cs="Calibri"/>
          <w:u w:val="single"/>
        </w:rPr>
        <w:t>Food Type Analysis</w:t>
      </w:r>
    </w:p>
    <w:p w14:paraId="4A3F5F6F" w14:textId="08E6190F" w:rsidR="009D2045" w:rsidRDefault="009D2045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This analysis was much “noisier</w:t>
      </w:r>
      <w:r w:rsidR="00B57581">
        <w:rPr>
          <w:rFonts w:ascii="Calibri" w:hAnsi="Calibri" w:cs="Calibri"/>
        </w:rPr>
        <w:t>” than the Pounds analysis, that is, the data was much more</w:t>
      </w:r>
      <w:r w:rsidR="00D53DAD">
        <w:rPr>
          <w:rFonts w:ascii="Calibri" w:hAnsi="Calibri" w:cs="Calibri"/>
        </w:rPr>
        <w:t xml:space="preserve"> scattered, there were fewer obvious trends but the</w:t>
      </w:r>
      <w:r w:rsidR="003432F2">
        <w:rPr>
          <w:rFonts w:ascii="Calibri" w:hAnsi="Calibri" w:cs="Calibri"/>
        </w:rPr>
        <w:t>re</w:t>
      </w:r>
      <w:r w:rsidR="00D53DAD">
        <w:rPr>
          <w:rFonts w:ascii="Calibri" w:hAnsi="Calibri" w:cs="Calibri"/>
        </w:rPr>
        <w:t xml:space="preserve"> were a few.</w:t>
      </w:r>
      <w:r w:rsidR="007B798A">
        <w:rPr>
          <w:rFonts w:ascii="Calibri" w:hAnsi="Calibri" w:cs="Calibri"/>
        </w:rPr>
        <w:t xml:space="preserve"> Also, more agencies were able to be included in this </w:t>
      </w:r>
      <w:r w:rsidR="005C418A">
        <w:rPr>
          <w:rFonts w:ascii="Calibri" w:hAnsi="Calibri" w:cs="Calibri"/>
        </w:rPr>
        <w:t>analysis as it didn’t require data collection from the agencies.</w:t>
      </w:r>
      <w:r w:rsidR="004750C0">
        <w:rPr>
          <w:rFonts w:ascii="Calibri" w:hAnsi="Calibri" w:cs="Calibri"/>
        </w:rPr>
        <w:t xml:space="preserve"> 59 agencies were included in this analysis.</w:t>
      </w:r>
      <w:r w:rsidR="00264685">
        <w:rPr>
          <w:rFonts w:ascii="Calibri" w:hAnsi="Calibri" w:cs="Calibri"/>
        </w:rPr>
        <w:t xml:space="preserve"> The agencies </w:t>
      </w:r>
      <w:r w:rsidR="002B705E">
        <w:rPr>
          <w:rFonts w:ascii="Calibri" w:hAnsi="Calibri" w:cs="Calibri"/>
        </w:rPr>
        <w:t xml:space="preserve">not included in this analysis </w:t>
      </w:r>
      <w:r w:rsidR="000D1AB6">
        <w:rPr>
          <w:rFonts w:ascii="Calibri" w:hAnsi="Calibri" w:cs="Calibri"/>
        </w:rPr>
        <w:t xml:space="preserve">are </w:t>
      </w:r>
      <w:r w:rsidR="002B705E">
        <w:rPr>
          <w:rFonts w:ascii="Calibri" w:hAnsi="Calibri" w:cs="Calibri"/>
        </w:rPr>
        <w:t xml:space="preserve">closed </w:t>
      </w:r>
      <w:r w:rsidR="008A4384">
        <w:rPr>
          <w:rFonts w:ascii="Calibri" w:hAnsi="Calibri" w:cs="Calibri"/>
        </w:rPr>
        <w:t>permanently/</w:t>
      </w:r>
      <w:r w:rsidR="000D1AB6">
        <w:rPr>
          <w:rFonts w:ascii="Calibri" w:hAnsi="Calibri" w:cs="Calibri"/>
        </w:rPr>
        <w:t>indefinite</w:t>
      </w:r>
      <w:r w:rsidR="002B705E">
        <w:rPr>
          <w:rFonts w:ascii="Calibri" w:hAnsi="Calibri" w:cs="Calibri"/>
        </w:rPr>
        <w:t>ly</w:t>
      </w:r>
      <w:r w:rsidR="00BB2F1B">
        <w:rPr>
          <w:rFonts w:ascii="Calibri" w:hAnsi="Calibri" w:cs="Calibri"/>
        </w:rPr>
        <w:t>,</w:t>
      </w:r>
      <w:r w:rsidR="002B705E">
        <w:rPr>
          <w:rFonts w:ascii="Calibri" w:hAnsi="Calibri" w:cs="Calibri"/>
        </w:rPr>
        <w:t xml:space="preserve"> </w:t>
      </w:r>
      <w:r w:rsidR="00BB2F1B">
        <w:rPr>
          <w:rFonts w:ascii="Calibri" w:hAnsi="Calibri" w:cs="Calibri"/>
        </w:rPr>
        <w:t xml:space="preserve">were closed </w:t>
      </w:r>
      <w:r w:rsidR="002B705E">
        <w:rPr>
          <w:rFonts w:ascii="Calibri" w:hAnsi="Calibri" w:cs="Calibri"/>
        </w:rPr>
        <w:t>during all of 2023</w:t>
      </w:r>
      <w:r w:rsidR="00BB2F1B">
        <w:rPr>
          <w:rFonts w:ascii="Calibri" w:hAnsi="Calibri" w:cs="Calibri"/>
        </w:rPr>
        <w:t>,</w:t>
      </w:r>
      <w:r w:rsidR="00122C08">
        <w:rPr>
          <w:rFonts w:ascii="Calibri" w:hAnsi="Calibri" w:cs="Calibri"/>
        </w:rPr>
        <w:t xml:space="preserve"> didn’t receive any donations in 2023</w:t>
      </w:r>
      <w:r w:rsidR="00AF3CF6">
        <w:rPr>
          <w:rFonts w:ascii="Calibri" w:hAnsi="Calibri" w:cs="Calibri"/>
        </w:rPr>
        <w:t>, or are new</w:t>
      </w:r>
      <w:r w:rsidR="00964636">
        <w:rPr>
          <w:rFonts w:ascii="Calibri" w:hAnsi="Calibri" w:cs="Calibri"/>
        </w:rPr>
        <w:t xml:space="preserve"> agencies in 2024</w:t>
      </w:r>
      <w:r w:rsidR="00122C08">
        <w:rPr>
          <w:rFonts w:ascii="Calibri" w:hAnsi="Calibri" w:cs="Calibri"/>
        </w:rPr>
        <w:t>.</w:t>
      </w:r>
    </w:p>
    <w:p w14:paraId="24344A66" w14:textId="77777777" w:rsidR="003432F2" w:rsidRDefault="003432F2" w:rsidP="002E5BF3">
      <w:pPr>
        <w:spacing w:after="0" w:line="240" w:lineRule="auto"/>
        <w:rPr>
          <w:rFonts w:ascii="Calibri" w:hAnsi="Calibri" w:cs="Calibri"/>
        </w:rPr>
      </w:pPr>
    </w:p>
    <w:p w14:paraId="68DF4E11" w14:textId="777DCD16" w:rsidR="006A1747" w:rsidRPr="005E245C" w:rsidRDefault="006A1747" w:rsidP="009B59DB">
      <w:pPr>
        <w:spacing w:after="0"/>
        <w:rPr>
          <w:rFonts w:ascii="Calibri" w:hAnsi="Calibri" w:cs="Calibri"/>
          <w:b/>
          <w:bCs/>
        </w:rPr>
      </w:pPr>
      <w:r w:rsidRPr="005E245C">
        <w:rPr>
          <w:rFonts w:ascii="Calibri" w:hAnsi="Calibri" w:cs="Calibri"/>
          <w:b/>
          <w:bCs/>
        </w:rPr>
        <w:t xml:space="preserve">Equitability relative </w:t>
      </w:r>
      <w:r w:rsidR="004D207F" w:rsidRPr="005E245C">
        <w:rPr>
          <w:rFonts w:ascii="Calibri" w:hAnsi="Calibri" w:cs="Calibri"/>
          <w:b/>
          <w:bCs/>
        </w:rPr>
        <w:t>to annual number of donations</w:t>
      </w:r>
    </w:p>
    <w:p w14:paraId="594FB9FB" w14:textId="687C8362" w:rsidR="003432F2" w:rsidRDefault="00EB149B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Generally,</w:t>
      </w:r>
      <w:r w:rsidR="00975EF3">
        <w:rPr>
          <w:rFonts w:ascii="Calibri" w:hAnsi="Calibri" w:cs="Calibri"/>
        </w:rPr>
        <w:t xml:space="preserve"> agencies receiving higher numbers of deliveries over the year were more likely to be relatively close to the </w:t>
      </w:r>
      <w:r w:rsidR="00D01EB8">
        <w:rPr>
          <w:rFonts w:ascii="Calibri" w:hAnsi="Calibri" w:cs="Calibri"/>
        </w:rPr>
        <w:t>a</w:t>
      </w:r>
      <w:r w:rsidR="00D01EB8" w:rsidRPr="00D01EB8">
        <w:rPr>
          <w:rFonts w:ascii="Calibri" w:hAnsi="Calibri" w:cs="Calibri"/>
        </w:rPr>
        <w:t xml:space="preserve">verage Food Type </w:t>
      </w:r>
      <w:r w:rsidR="00D01EB8">
        <w:rPr>
          <w:rFonts w:ascii="Calibri" w:hAnsi="Calibri" w:cs="Calibri"/>
        </w:rPr>
        <w:t>percentage</w:t>
      </w:r>
      <w:r w:rsidR="00D01EB8" w:rsidRPr="00D01EB8">
        <w:rPr>
          <w:rFonts w:ascii="Calibri" w:hAnsi="Calibri" w:cs="Calibri"/>
        </w:rPr>
        <w:t>s</w:t>
      </w:r>
      <w:r w:rsidR="00730B84">
        <w:rPr>
          <w:rFonts w:ascii="Calibri" w:hAnsi="Calibri" w:cs="Calibri"/>
        </w:rPr>
        <w:t>. Of the 25 agencies receiv</w:t>
      </w:r>
      <w:r w:rsidR="003F4920">
        <w:rPr>
          <w:rFonts w:ascii="Calibri" w:hAnsi="Calibri" w:cs="Calibri"/>
        </w:rPr>
        <w:t>ing</w:t>
      </w:r>
      <w:r w:rsidR="00730B84">
        <w:rPr>
          <w:rFonts w:ascii="Calibri" w:hAnsi="Calibri" w:cs="Calibri"/>
        </w:rPr>
        <w:t xml:space="preserve"> </w:t>
      </w:r>
      <w:r w:rsidR="00BA2A5E">
        <w:rPr>
          <w:rFonts w:ascii="Calibri" w:hAnsi="Calibri" w:cs="Calibri"/>
        </w:rPr>
        <w:t xml:space="preserve">≥100 </w:t>
      </w:r>
      <w:r w:rsidR="00730B84">
        <w:rPr>
          <w:rFonts w:ascii="Calibri" w:hAnsi="Calibri" w:cs="Calibri"/>
        </w:rPr>
        <w:t xml:space="preserve">deliveries </w:t>
      </w:r>
      <w:r w:rsidR="00BA2A5E">
        <w:rPr>
          <w:rFonts w:ascii="Calibri" w:hAnsi="Calibri" w:cs="Calibri"/>
        </w:rPr>
        <w:t>for the year</w:t>
      </w:r>
      <w:r w:rsidR="003C7D78">
        <w:rPr>
          <w:rFonts w:ascii="Calibri" w:hAnsi="Calibri" w:cs="Calibri"/>
        </w:rPr>
        <w:t>, 21</w:t>
      </w:r>
      <w:r w:rsidR="0015530D">
        <w:rPr>
          <w:rFonts w:ascii="Calibri" w:hAnsi="Calibri" w:cs="Calibri"/>
        </w:rPr>
        <w:t xml:space="preserve"> (84%)</w:t>
      </w:r>
      <w:r w:rsidR="003C7D78">
        <w:rPr>
          <w:rFonts w:ascii="Calibri" w:hAnsi="Calibri" w:cs="Calibri"/>
        </w:rPr>
        <w:t xml:space="preserve"> were relatively close to the overall aver</w:t>
      </w:r>
      <w:r w:rsidR="007176A4">
        <w:rPr>
          <w:rFonts w:ascii="Calibri" w:hAnsi="Calibri" w:cs="Calibri"/>
        </w:rPr>
        <w:t xml:space="preserve">age in 5-7 of the </w:t>
      </w:r>
      <w:r w:rsidR="00664CAC">
        <w:rPr>
          <w:rFonts w:ascii="Calibri" w:hAnsi="Calibri" w:cs="Calibri"/>
        </w:rPr>
        <w:t>food types</w:t>
      </w:r>
      <w:r w:rsidR="00F804B0">
        <w:rPr>
          <w:rFonts w:ascii="Calibri" w:hAnsi="Calibri" w:cs="Calibri"/>
        </w:rPr>
        <w:t xml:space="preserve"> </w:t>
      </w:r>
      <w:r w:rsidR="00606373">
        <w:rPr>
          <w:rFonts w:ascii="Calibri" w:hAnsi="Calibri" w:cs="Calibri"/>
        </w:rPr>
        <w:t>(</w:t>
      </w:r>
      <w:r w:rsidR="000943AC">
        <w:rPr>
          <w:rFonts w:ascii="Calibri" w:hAnsi="Calibri" w:cs="Calibri"/>
        </w:rPr>
        <w:t>6 food types</w:t>
      </w:r>
      <w:r w:rsidR="008625BE">
        <w:rPr>
          <w:rFonts w:ascii="Calibri" w:hAnsi="Calibri" w:cs="Calibri"/>
        </w:rPr>
        <w:t xml:space="preserve"> plus Cleaning &amp; Hygiene products</w:t>
      </w:r>
      <w:r w:rsidR="00AA5B6A">
        <w:rPr>
          <w:rFonts w:ascii="Calibri" w:hAnsi="Calibri" w:cs="Calibri"/>
        </w:rPr>
        <w:t>)</w:t>
      </w:r>
      <w:r w:rsidR="00664CAC">
        <w:rPr>
          <w:rFonts w:ascii="Calibri" w:hAnsi="Calibri" w:cs="Calibri"/>
        </w:rPr>
        <w:t>.</w:t>
      </w:r>
      <w:r w:rsidR="00F97FDE">
        <w:rPr>
          <w:rFonts w:ascii="Calibri" w:hAnsi="Calibri" w:cs="Calibri"/>
        </w:rPr>
        <w:t xml:space="preserve"> For agencies </w:t>
      </w:r>
      <w:r>
        <w:rPr>
          <w:rFonts w:ascii="Calibri" w:hAnsi="Calibri" w:cs="Calibri"/>
        </w:rPr>
        <w:t>receiving</w:t>
      </w:r>
      <w:r w:rsidR="00811BCB">
        <w:rPr>
          <w:rFonts w:ascii="Calibri" w:hAnsi="Calibri" w:cs="Calibri"/>
        </w:rPr>
        <w:t xml:space="preserve"> </w:t>
      </w:r>
      <w:r w:rsidR="00F97FDE">
        <w:rPr>
          <w:rFonts w:ascii="Calibri" w:hAnsi="Calibri" w:cs="Calibri"/>
        </w:rPr>
        <w:t>≤100 deliveries</w:t>
      </w:r>
      <w:r w:rsidR="00F804B0">
        <w:rPr>
          <w:rFonts w:ascii="Calibri" w:hAnsi="Calibri" w:cs="Calibri"/>
        </w:rPr>
        <w:t xml:space="preserve"> only </w:t>
      </w:r>
      <w:r w:rsidR="00E36365">
        <w:rPr>
          <w:rFonts w:ascii="Calibri" w:hAnsi="Calibri" w:cs="Calibri"/>
        </w:rPr>
        <w:t>20</w:t>
      </w:r>
      <w:r w:rsidR="000F3ED0">
        <w:rPr>
          <w:rFonts w:ascii="Calibri" w:hAnsi="Calibri" w:cs="Calibri"/>
        </w:rPr>
        <w:t xml:space="preserve"> of the 34 (59%) were relatively close to the overall average in 5-7 of the food types.</w:t>
      </w:r>
    </w:p>
    <w:p w14:paraId="23419EC5" w14:textId="77777777" w:rsidR="00D001C1" w:rsidRDefault="00D001C1" w:rsidP="002E5BF3">
      <w:pPr>
        <w:spacing w:after="0" w:line="240" w:lineRule="auto"/>
        <w:rPr>
          <w:rFonts w:ascii="Calibri" w:hAnsi="Calibri" w:cs="Calibri"/>
        </w:rPr>
      </w:pPr>
    </w:p>
    <w:p w14:paraId="5F2EE417" w14:textId="499B5591" w:rsidR="00D65D37" w:rsidRDefault="00F22B7A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For the agencies with</w:t>
      </w:r>
      <w:r w:rsidR="00582067">
        <w:rPr>
          <w:rFonts w:ascii="Calibri" w:hAnsi="Calibri" w:cs="Calibri"/>
        </w:rPr>
        <w:t xml:space="preserve"> multiple food types far from the average</w:t>
      </w:r>
      <w:r w:rsidR="00F5250C">
        <w:rPr>
          <w:rFonts w:ascii="Calibri" w:hAnsi="Calibri" w:cs="Calibri"/>
        </w:rPr>
        <w:t xml:space="preserve"> there were specific reasons for most</w:t>
      </w:r>
      <w:r w:rsidR="004F58AD">
        <w:rPr>
          <w:rFonts w:ascii="Calibri" w:hAnsi="Calibri" w:cs="Calibri"/>
        </w:rPr>
        <w:t>.</w:t>
      </w:r>
      <w:r w:rsidR="003A5DC8">
        <w:rPr>
          <w:rFonts w:ascii="Calibri" w:hAnsi="Calibri" w:cs="Calibri"/>
        </w:rPr>
        <w:t xml:space="preserve"> Also, to be clear, far from average doesn’t necessarily mean</w:t>
      </w:r>
      <w:r w:rsidR="00082EE6">
        <w:rPr>
          <w:rFonts w:ascii="Calibri" w:hAnsi="Calibri" w:cs="Calibri"/>
        </w:rPr>
        <w:t xml:space="preserve"> </w:t>
      </w:r>
      <w:r w:rsidR="00082EE6">
        <w:rPr>
          <w:rFonts w:ascii="Calibri" w:hAnsi="Calibri" w:cs="Calibri"/>
          <w:b/>
          <w:bCs/>
        </w:rPr>
        <w:t>below</w:t>
      </w:r>
      <w:r w:rsidR="00082EE6">
        <w:rPr>
          <w:rFonts w:ascii="Calibri" w:hAnsi="Calibri" w:cs="Calibri"/>
        </w:rPr>
        <w:t xml:space="preserve"> average.</w:t>
      </w:r>
      <w:r w:rsidR="006A48B2">
        <w:rPr>
          <w:rFonts w:ascii="Calibri" w:hAnsi="Calibri" w:cs="Calibri"/>
        </w:rPr>
        <w:t xml:space="preserve"> For example</w:t>
      </w:r>
      <w:r w:rsidR="002F166D">
        <w:rPr>
          <w:rFonts w:ascii="Calibri" w:hAnsi="Calibri" w:cs="Calibri"/>
        </w:rPr>
        <w:t xml:space="preserve">, St. John’s </w:t>
      </w:r>
      <w:r w:rsidR="002F166D">
        <w:rPr>
          <w:rFonts w:ascii="Calibri" w:hAnsi="Calibri" w:cs="Calibri"/>
        </w:rPr>
        <w:lastRenderedPageBreak/>
        <w:t xml:space="preserve">Friends Place is only close </w:t>
      </w:r>
      <w:r w:rsidR="001F5B9A">
        <w:rPr>
          <w:rFonts w:ascii="Calibri" w:hAnsi="Calibri" w:cs="Calibri"/>
        </w:rPr>
        <w:t xml:space="preserve">to average </w:t>
      </w:r>
      <w:r w:rsidR="002F166D">
        <w:rPr>
          <w:rFonts w:ascii="Calibri" w:hAnsi="Calibri" w:cs="Calibri"/>
        </w:rPr>
        <w:t xml:space="preserve">for 3 food types, but is </w:t>
      </w:r>
      <w:r w:rsidR="00D17652">
        <w:rPr>
          <w:rFonts w:ascii="Calibri" w:hAnsi="Calibri" w:cs="Calibri"/>
        </w:rPr>
        <w:t xml:space="preserve">far above average in </w:t>
      </w:r>
      <w:r w:rsidR="002064F1">
        <w:rPr>
          <w:rFonts w:ascii="Calibri" w:hAnsi="Calibri" w:cs="Calibri"/>
        </w:rPr>
        <w:t>Dairy &amp; Eggs, Non-per</w:t>
      </w:r>
      <w:r w:rsidR="00DE7153">
        <w:rPr>
          <w:rFonts w:ascii="Calibri" w:hAnsi="Calibri" w:cs="Calibri"/>
        </w:rPr>
        <w:t>ishables, and Meat &amp; Protein and only below average in Produce</w:t>
      </w:r>
      <w:r w:rsidR="001F5B9A">
        <w:rPr>
          <w:rFonts w:ascii="Calibri" w:hAnsi="Calibri" w:cs="Calibri"/>
        </w:rPr>
        <w:t>.</w:t>
      </w:r>
    </w:p>
    <w:p w14:paraId="7A51D673" w14:textId="77777777" w:rsidR="001F5B9A" w:rsidRPr="00082EE6" w:rsidRDefault="001F5B9A" w:rsidP="002E5BF3">
      <w:pPr>
        <w:spacing w:after="0" w:line="240" w:lineRule="auto"/>
        <w:rPr>
          <w:rFonts w:ascii="Calibri" w:hAnsi="Calibri" w:cs="Calibri"/>
        </w:rPr>
      </w:pPr>
    </w:p>
    <w:p w14:paraId="422DE855" w14:textId="1A491BBC" w:rsidR="00D001C1" w:rsidRDefault="007F03A3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</w:t>
      </w:r>
      <w:r w:rsidR="004F58AD" w:rsidRPr="000E0A0B">
        <w:rPr>
          <w:rFonts w:ascii="Calibri" w:hAnsi="Calibri" w:cs="Calibri"/>
          <w:b/>
          <w:bCs/>
        </w:rPr>
        <w:t>mall</w:t>
      </w:r>
      <w:r>
        <w:rPr>
          <w:rFonts w:ascii="Calibri" w:hAnsi="Calibri" w:cs="Calibri"/>
          <w:b/>
          <w:bCs/>
        </w:rPr>
        <w:t>-very small</w:t>
      </w:r>
      <w:r w:rsidR="004F58AD" w:rsidRPr="000E0A0B">
        <w:rPr>
          <w:rFonts w:ascii="Calibri" w:hAnsi="Calibri" w:cs="Calibri"/>
          <w:b/>
          <w:bCs/>
        </w:rPr>
        <w:t xml:space="preserve"> numbers of deliveries</w:t>
      </w:r>
      <w:r w:rsidR="00264892">
        <w:rPr>
          <w:rFonts w:ascii="Calibri" w:hAnsi="Calibri" w:cs="Calibri"/>
        </w:rPr>
        <w:t xml:space="preserve">. Agencies in this category included MLK Center, the Thrive Center, </w:t>
      </w:r>
      <w:r w:rsidR="00224BA8">
        <w:rPr>
          <w:rFonts w:ascii="Calibri" w:hAnsi="Calibri" w:cs="Calibri"/>
        </w:rPr>
        <w:t xml:space="preserve">&amp; </w:t>
      </w:r>
      <w:r w:rsidR="00264892">
        <w:rPr>
          <w:rFonts w:ascii="Calibri" w:hAnsi="Calibri" w:cs="Calibri"/>
        </w:rPr>
        <w:t>Jewish Family Service</w:t>
      </w:r>
      <w:r w:rsidR="00607967">
        <w:rPr>
          <w:rFonts w:ascii="Calibri" w:hAnsi="Calibri" w:cs="Calibri"/>
        </w:rPr>
        <w:t xml:space="preserve"> (not including ESSENtials</w:t>
      </w:r>
      <w:r w:rsidR="006F3FEE">
        <w:rPr>
          <w:rFonts w:ascii="Calibri" w:hAnsi="Calibri" w:cs="Calibri"/>
        </w:rPr>
        <w:t xml:space="preserve"> an RTWM purchase program</w:t>
      </w:r>
      <w:r w:rsidR="00607967">
        <w:rPr>
          <w:rFonts w:ascii="Calibri" w:hAnsi="Calibri" w:cs="Calibri"/>
        </w:rPr>
        <w:t>)</w:t>
      </w:r>
      <w:r w:rsidR="00D65D37">
        <w:rPr>
          <w:rFonts w:ascii="Calibri" w:hAnsi="Calibri" w:cs="Calibri"/>
        </w:rPr>
        <w:t xml:space="preserve"> all with </w:t>
      </w:r>
      <w:r w:rsidR="00570FD3">
        <w:rPr>
          <w:rFonts w:ascii="Calibri" w:hAnsi="Calibri" w:cs="Calibri"/>
        </w:rPr>
        <w:t>fewer</w:t>
      </w:r>
      <w:r w:rsidR="00D65D37">
        <w:rPr>
          <w:rFonts w:ascii="Calibri" w:hAnsi="Calibri" w:cs="Calibri"/>
        </w:rPr>
        <w:t xml:space="preserve"> than 10 deliveries for the year.</w:t>
      </w:r>
      <w:r w:rsidR="000D6ABC">
        <w:rPr>
          <w:rFonts w:ascii="Calibri" w:hAnsi="Calibri" w:cs="Calibri"/>
        </w:rPr>
        <w:t xml:space="preserve"> </w:t>
      </w:r>
      <w:r w:rsidR="00A95E9B">
        <w:rPr>
          <w:rFonts w:ascii="Calibri" w:hAnsi="Calibri" w:cs="Calibri"/>
        </w:rPr>
        <w:t xml:space="preserve">Square One, Parish Cupboard, FCCMP, </w:t>
      </w:r>
      <w:r w:rsidR="00BF0DBA">
        <w:rPr>
          <w:rFonts w:ascii="Calibri" w:hAnsi="Calibri" w:cs="Calibri"/>
        </w:rPr>
        <w:t>&amp; Gandara</w:t>
      </w:r>
      <w:r w:rsidR="00635D08">
        <w:rPr>
          <w:rFonts w:ascii="Calibri" w:hAnsi="Calibri" w:cs="Calibri"/>
        </w:rPr>
        <w:t xml:space="preserve"> fit best in this category with 17-</w:t>
      </w:r>
      <w:r>
        <w:rPr>
          <w:rFonts w:ascii="Calibri" w:hAnsi="Calibri" w:cs="Calibri"/>
        </w:rPr>
        <w:t>76 donations.</w:t>
      </w:r>
    </w:p>
    <w:p w14:paraId="0EF8DDC7" w14:textId="77777777" w:rsidR="003603A3" w:rsidRDefault="003603A3" w:rsidP="002E5BF3">
      <w:pPr>
        <w:spacing w:after="0" w:line="240" w:lineRule="auto"/>
        <w:rPr>
          <w:rFonts w:ascii="Calibri" w:hAnsi="Calibri" w:cs="Calibri"/>
        </w:rPr>
      </w:pPr>
    </w:p>
    <w:p w14:paraId="2A843ABF" w14:textId="04ED572B" w:rsidR="003603A3" w:rsidRDefault="003603A3" w:rsidP="009B59DB">
      <w:pPr>
        <w:spacing w:after="0"/>
        <w:rPr>
          <w:rFonts w:ascii="Calibri" w:hAnsi="Calibri" w:cs="Calibri"/>
        </w:rPr>
      </w:pPr>
      <w:r w:rsidRPr="000E0A0B">
        <w:rPr>
          <w:rFonts w:ascii="Calibri" w:hAnsi="Calibri" w:cs="Calibri"/>
          <w:b/>
          <w:bCs/>
        </w:rPr>
        <w:t>Limited ability</w:t>
      </w:r>
      <w:r w:rsidR="007959AC" w:rsidRPr="000E0A0B">
        <w:rPr>
          <w:rFonts w:ascii="Calibri" w:hAnsi="Calibri" w:cs="Calibri"/>
          <w:b/>
          <w:bCs/>
        </w:rPr>
        <w:t>/desire</w:t>
      </w:r>
      <w:r w:rsidRPr="000E0A0B">
        <w:rPr>
          <w:rFonts w:ascii="Calibri" w:hAnsi="Calibri" w:cs="Calibri"/>
          <w:b/>
          <w:bCs/>
        </w:rPr>
        <w:t xml:space="preserve"> to accept certain food </w:t>
      </w:r>
      <w:r w:rsidR="002A2535" w:rsidRPr="000E0A0B">
        <w:rPr>
          <w:rFonts w:ascii="Calibri" w:hAnsi="Calibri" w:cs="Calibri"/>
          <w:b/>
          <w:bCs/>
        </w:rPr>
        <w:t>types</w:t>
      </w:r>
      <w:r w:rsidR="00600DAB">
        <w:rPr>
          <w:rFonts w:ascii="Calibri" w:hAnsi="Calibri" w:cs="Calibri"/>
        </w:rPr>
        <w:t xml:space="preserve">. </w:t>
      </w:r>
      <w:r w:rsidR="007959AC">
        <w:rPr>
          <w:rFonts w:ascii="Calibri" w:hAnsi="Calibri" w:cs="Calibri"/>
        </w:rPr>
        <w:t xml:space="preserve">This can be related to a lack of </w:t>
      </w:r>
      <w:r w:rsidR="00ED0BA1">
        <w:rPr>
          <w:rFonts w:ascii="Calibri" w:hAnsi="Calibri" w:cs="Calibri"/>
        </w:rPr>
        <w:t>refrigerators/freezers</w:t>
      </w:r>
      <w:r w:rsidR="00E0434F">
        <w:rPr>
          <w:rFonts w:ascii="Calibri" w:hAnsi="Calibri" w:cs="Calibri"/>
        </w:rPr>
        <w:t xml:space="preserve">, to </w:t>
      </w:r>
      <w:r w:rsidR="007016E2">
        <w:rPr>
          <w:rFonts w:ascii="Calibri" w:hAnsi="Calibri" w:cs="Calibri"/>
        </w:rPr>
        <w:t>agency</w:t>
      </w:r>
      <w:r w:rsidR="00E0434F">
        <w:rPr>
          <w:rFonts w:ascii="Calibri" w:hAnsi="Calibri" w:cs="Calibri"/>
        </w:rPr>
        <w:t xml:space="preserve"> programming, and/or licensing. </w:t>
      </w:r>
      <w:r w:rsidR="00600DAB">
        <w:rPr>
          <w:rFonts w:ascii="Calibri" w:hAnsi="Calibri" w:cs="Calibri"/>
        </w:rPr>
        <w:t xml:space="preserve">Agencies in this category include Harm </w:t>
      </w:r>
      <w:r w:rsidR="003D5010">
        <w:rPr>
          <w:rFonts w:ascii="Calibri" w:hAnsi="Calibri" w:cs="Calibri"/>
        </w:rPr>
        <w:t>Reduction</w:t>
      </w:r>
      <w:r w:rsidR="001771C0">
        <w:rPr>
          <w:rFonts w:ascii="Calibri" w:hAnsi="Calibri" w:cs="Calibri"/>
        </w:rPr>
        <w:t>-</w:t>
      </w:r>
      <w:r w:rsidR="003D5010">
        <w:rPr>
          <w:rFonts w:ascii="Calibri" w:hAnsi="Calibri" w:cs="Calibri"/>
        </w:rPr>
        <w:t xml:space="preserve">Greenfield and </w:t>
      </w:r>
      <w:r w:rsidR="001771C0">
        <w:rPr>
          <w:rFonts w:ascii="Calibri" w:hAnsi="Calibri" w:cs="Calibri"/>
        </w:rPr>
        <w:t>-</w:t>
      </w:r>
      <w:r w:rsidR="003D5010">
        <w:rPr>
          <w:rFonts w:ascii="Calibri" w:hAnsi="Calibri" w:cs="Calibri"/>
        </w:rPr>
        <w:t xml:space="preserve">Northampton, Seniority House, </w:t>
      </w:r>
      <w:r w:rsidR="00246C6E">
        <w:rPr>
          <w:rFonts w:ascii="Calibri" w:hAnsi="Calibri" w:cs="Calibri"/>
        </w:rPr>
        <w:t>High St Adult Medicine, the Care Center</w:t>
      </w:r>
      <w:r w:rsidR="00E0434F">
        <w:rPr>
          <w:rFonts w:ascii="Calibri" w:hAnsi="Calibri" w:cs="Calibri"/>
        </w:rPr>
        <w:t>,</w:t>
      </w:r>
      <w:r w:rsidR="00977AAB">
        <w:rPr>
          <w:rFonts w:ascii="Calibri" w:hAnsi="Calibri" w:cs="Calibri"/>
        </w:rPr>
        <w:t xml:space="preserve"> the Dream Center</w:t>
      </w:r>
      <w:r w:rsidR="00E0434F">
        <w:rPr>
          <w:rFonts w:ascii="Calibri" w:hAnsi="Calibri" w:cs="Calibri"/>
        </w:rPr>
        <w:t xml:space="preserve"> &amp; Hairston House</w:t>
      </w:r>
      <w:r w:rsidR="00285671">
        <w:rPr>
          <w:rFonts w:ascii="Calibri" w:hAnsi="Calibri" w:cs="Calibri"/>
        </w:rPr>
        <w:t>.</w:t>
      </w:r>
    </w:p>
    <w:p w14:paraId="2FB6C90E" w14:textId="77777777" w:rsidR="00285671" w:rsidRDefault="00285671" w:rsidP="002E5BF3">
      <w:pPr>
        <w:spacing w:after="0" w:line="240" w:lineRule="auto"/>
        <w:rPr>
          <w:rFonts w:ascii="Calibri" w:hAnsi="Calibri" w:cs="Calibri"/>
        </w:rPr>
      </w:pPr>
    </w:p>
    <w:p w14:paraId="03A77C7C" w14:textId="40066B27" w:rsidR="00285671" w:rsidRDefault="00D35769" w:rsidP="009B59DB">
      <w:pPr>
        <w:spacing w:after="0"/>
        <w:rPr>
          <w:rFonts w:ascii="Calibri" w:hAnsi="Calibri" w:cs="Calibri"/>
        </w:rPr>
      </w:pPr>
      <w:r w:rsidRPr="000E0A0B">
        <w:rPr>
          <w:rFonts w:ascii="Calibri" w:hAnsi="Calibri" w:cs="Calibri"/>
          <w:b/>
          <w:bCs/>
        </w:rPr>
        <w:t xml:space="preserve">Receiving food from </w:t>
      </w:r>
      <w:r w:rsidR="007D76A4" w:rsidRPr="000E0A0B">
        <w:rPr>
          <w:rFonts w:ascii="Calibri" w:hAnsi="Calibri" w:cs="Calibri"/>
          <w:b/>
          <w:bCs/>
        </w:rPr>
        <w:t>the same food donors</w:t>
      </w:r>
      <w:r w:rsidR="003545B5">
        <w:rPr>
          <w:rFonts w:ascii="Calibri" w:hAnsi="Calibri" w:cs="Calibri"/>
        </w:rPr>
        <w:t>. The</w:t>
      </w:r>
      <w:r w:rsidR="001B7873">
        <w:rPr>
          <w:rFonts w:ascii="Calibri" w:hAnsi="Calibri" w:cs="Calibri"/>
        </w:rPr>
        <w:t>se</w:t>
      </w:r>
      <w:r w:rsidR="003545B5">
        <w:rPr>
          <w:rFonts w:ascii="Calibri" w:hAnsi="Calibri" w:cs="Calibri"/>
        </w:rPr>
        <w:t xml:space="preserve"> agencies</w:t>
      </w:r>
      <w:r w:rsidR="00571886">
        <w:rPr>
          <w:rFonts w:ascii="Calibri" w:hAnsi="Calibri" w:cs="Calibri"/>
        </w:rPr>
        <w:t xml:space="preserve"> </w:t>
      </w:r>
      <w:r w:rsidR="0025051C">
        <w:rPr>
          <w:rFonts w:ascii="Calibri" w:hAnsi="Calibri" w:cs="Calibri"/>
        </w:rPr>
        <w:t>receiv</w:t>
      </w:r>
      <w:r w:rsidR="00571886">
        <w:rPr>
          <w:rFonts w:ascii="Calibri" w:hAnsi="Calibri" w:cs="Calibri"/>
        </w:rPr>
        <w:t>e</w:t>
      </w:r>
      <w:r w:rsidR="000C5844">
        <w:rPr>
          <w:rFonts w:ascii="Calibri" w:hAnsi="Calibri" w:cs="Calibri"/>
        </w:rPr>
        <w:t xml:space="preserve"> all o</w:t>
      </w:r>
      <w:r w:rsidR="00BE6F72">
        <w:rPr>
          <w:rFonts w:ascii="Calibri" w:hAnsi="Calibri" w:cs="Calibri"/>
        </w:rPr>
        <w:t>r</w:t>
      </w:r>
      <w:r w:rsidR="000C5844">
        <w:rPr>
          <w:rFonts w:ascii="Calibri" w:hAnsi="Calibri" w:cs="Calibri"/>
        </w:rPr>
        <w:t xml:space="preserve"> almost all</w:t>
      </w:r>
      <w:r w:rsidR="0025051C">
        <w:rPr>
          <w:rFonts w:ascii="Calibri" w:hAnsi="Calibri" w:cs="Calibri"/>
        </w:rPr>
        <w:t xml:space="preserve"> food</w:t>
      </w:r>
      <w:r w:rsidR="00571886">
        <w:rPr>
          <w:rFonts w:ascii="Calibri" w:hAnsi="Calibri" w:cs="Calibri"/>
        </w:rPr>
        <w:t xml:space="preserve"> donations as part of No Call</w:t>
      </w:r>
      <w:r w:rsidR="007B3563">
        <w:rPr>
          <w:rFonts w:ascii="Calibri" w:hAnsi="Calibri" w:cs="Calibri"/>
        </w:rPr>
        <w:t xml:space="preserve"> or FBWM</w:t>
      </w:r>
      <w:r w:rsidR="00BE6F72">
        <w:rPr>
          <w:rFonts w:ascii="Calibri" w:hAnsi="Calibri" w:cs="Calibri"/>
        </w:rPr>
        <w:t xml:space="preserve"> </w:t>
      </w:r>
      <w:r w:rsidR="00964565">
        <w:rPr>
          <w:rFonts w:ascii="Calibri" w:hAnsi="Calibri" w:cs="Calibri"/>
        </w:rPr>
        <w:t xml:space="preserve">routes </w:t>
      </w:r>
      <w:r w:rsidR="00BE6F72">
        <w:rPr>
          <w:rFonts w:ascii="Calibri" w:hAnsi="Calibri" w:cs="Calibri"/>
        </w:rPr>
        <w:t xml:space="preserve">and therefore tend to contain the same </w:t>
      </w:r>
      <w:r w:rsidR="00A157C9">
        <w:rPr>
          <w:rFonts w:ascii="Calibri" w:hAnsi="Calibri" w:cs="Calibri"/>
        </w:rPr>
        <w:t>food types</w:t>
      </w:r>
      <w:r w:rsidR="002A698E">
        <w:rPr>
          <w:rFonts w:ascii="Calibri" w:hAnsi="Calibri" w:cs="Calibri"/>
        </w:rPr>
        <w:t xml:space="preserve">. </w:t>
      </w:r>
      <w:r w:rsidR="00964565">
        <w:rPr>
          <w:rFonts w:ascii="Calibri" w:hAnsi="Calibri" w:cs="Calibri"/>
        </w:rPr>
        <w:t>A No call route is one in</w:t>
      </w:r>
      <w:r w:rsidR="008C1D7C">
        <w:rPr>
          <w:rFonts w:ascii="Calibri" w:hAnsi="Calibri" w:cs="Calibri"/>
        </w:rPr>
        <w:t xml:space="preserve"> which particular agencies receive donations on the same day every week</w:t>
      </w:r>
      <w:r w:rsidR="00E37184">
        <w:rPr>
          <w:rFonts w:ascii="Calibri" w:hAnsi="Calibri" w:cs="Calibri"/>
        </w:rPr>
        <w:t xml:space="preserve"> from the same donor(s) and are called No call routes because each day’s Di</w:t>
      </w:r>
      <w:r w:rsidR="008E7503">
        <w:rPr>
          <w:rFonts w:ascii="Calibri" w:hAnsi="Calibri" w:cs="Calibri"/>
        </w:rPr>
        <w:t>sp</w:t>
      </w:r>
      <w:r w:rsidR="00E37184">
        <w:rPr>
          <w:rFonts w:ascii="Calibri" w:hAnsi="Calibri" w:cs="Calibri"/>
        </w:rPr>
        <w:t>atcher</w:t>
      </w:r>
      <w:r w:rsidR="008E7503">
        <w:rPr>
          <w:rFonts w:ascii="Calibri" w:hAnsi="Calibri" w:cs="Calibri"/>
        </w:rPr>
        <w:t xml:space="preserve"> does </w:t>
      </w:r>
      <w:r w:rsidR="008E7503" w:rsidRPr="008E7503">
        <w:rPr>
          <w:rFonts w:ascii="Calibri" w:hAnsi="Calibri" w:cs="Calibri"/>
          <w:b/>
          <w:bCs/>
        </w:rPr>
        <w:t>not call</w:t>
      </w:r>
      <w:r w:rsidR="008E7503">
        <w:rPr>
          <w:rFonts w:ascii="Calibri" w:hAnsi="Calibri" w:cs="Calibri"/>
        </w:rPr>
        <w:t xml:space="preserve"> the RTWM volunteer driving the route. </w:t>
      </w:r>
      <w:r w:rsidR="00A157C9">
        <w:rPr>
          <w:rFonts w:ascii="Calibri" w:hAnsi="Calibri" w:cs="Calibri"/>
        </w:rPr>
        <w:t xml:space="preserve">Agencies in this category include </w:t>
      </w:r>
      <w:r w:rsidR="002A698E">
        <w:rPr>
          <w:rFonts w:ascii="Calibri" w:hAnsi="Calibri" w:cs="Calibri"/>
        </w:rPr>
        <w:t>Manna Soup Kitchen</w:t>
      </w:r>
      <w:r w:rsidR="001F5B9A">
        <w:rPr>
          <w:rFonts w:ascii="Calibri" w:hAnsi="Calibri" w:cs="Calibri"/>
        </w:rPr>
        <w:t>,</w:t>
      </w:r>
      <w:r w:rsidR="00AB1B71">
        <w:rPr>
          <w:rFonts w:ascii="Calibri" w:hAnsi="Calibri" w:cs="Calibri"/>
        </w:rPr>
        <w:t xml:space="preserve"> Main St. Shelter, Stone Soup, </w:t>
      </w:r>
      <w:r w:rsidR="00CB655A">
        <w:rPr>
          <w:rFonts w:ascii="Calibri" w:hAnsi="Calibri" w:cs="Calibri"/>
        </w:rPr>
        <w:t xml:space="preserve">Westfield Food Pantry, </w:t>
      </w:r>
      <w:r w:rsidR="008159A5">
        <w:rPr>
          <w:rFonts w:ascii="Calibri" w:hAnsi="Calibri" w:cs="Calibri"/>
        </w:rPr>
        <w:t xml:space="preserve">&amp; </w:t>
      </w:r>
      <w:r w:rsidR="00CB655A">
        <w:rPr>
          <w:rFonts w:ascii="Calibri" w:hAnsi="Calibri" w:cs="Calibri"/>
        </w:rPr>
        <w:t>St. John’s</w:t>
      </w:r>
      <w:r w:rsidR="008159A5">
        <w:rPr>
          <w:rFonts w:ascii="Calibri" w:hAnsi="Calibri" w:cs="Calibri"/>
        </w:rPr>
        <w:t>.</w:t>
      </w:r>
    </w:p>
    <w:p w14:paraId="448D6665" w14:textId="77777777" w:rsidR="00EF1AF5" w:rsidRDefault="00EF1AF5" w:rsidP="002E5BF3">
      <w:pPr>
        <w:spacing w:after="0" w:line="240" w:lineRule="auto"/>
        <w:rPr>
          <w:rFonts w:ascii="Calibri" w:hAnsi="Calibri" w:cs="Calibri"/>
        </w:rPr>
      </w:pPr>
    </w:p>
    <w:p w14:paraId="2C840294" w14:textId="7BB8CEA7" w:rsidR="00402544" w:rsidRDefault="00125AE8" w:rsidP="009B59DB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Trends</w:t>
      </w:r>
      <w:r w:rsidR="004236DE" w:rsidRPr="004E5699">
        <w:rPr>
          <w:rFonts w:ascii="Calibri" w:hAnsi="Calibri" w:cs="Calibri"/>
          <w:b/>
          <w:bCs/>
        </w:rPr>
        <w:t xml:space="preserve"> in General vs. Food Bank </w:t>
      </w:r>
      <w:r w:rsidR="004E5699" w:rsidRPr="004E5699">
        <w:rPr>
          <w:rFonts w:ascii="Calibri" w:hAnsi="Calibri" w:cs="Calibri"/>
          <w:b/>
          <w:bCs/>
        </w:rPr>
        <w:t>Donations</w:t>
      </w:r>
    </w:p>
    <w:p w14:paraId="5E8AF0E6" w14:textId="77777777" w:rsidR="004E5699" w:rsidRPr="004E5699" w:rsidRDefault="004E5699" w:rsidP="002E5BF3">
      <w:pPr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345"/>
        <w:gridCol w:w="1335"/>
        <w:gridCol w:w="1336"/>
        <w:gridCol w:w="1336"/>
        <w:gridCol w:w="1336"/>
        <w:gridCol w:w="1336"/>
        <w:gridCol w:w="1336"/>
      </w:tblGrid>
      <w:tr w:rsidR="001246F8" w14:paraId="6AC9423E" w14:textId="77777777" w:rsidTr="00185B23"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2321FC07" w14:textId="43AE92B4" w:rsidR="001246F8" w:rsidRPr="00F71C20" w:rsidRDefault="001246F8" w:rsidP="001246F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Table 8</w:t>
            </w:r>
          </w:p>
        </w:tc>
        <w:tc>
          <w:tcPr>
            <w:tcW w:w="8360" w:type="dxa"/>
            <w:gridSpan w:val="7"/>
            <w:tcBorders>
              <w:top w:val="nil"/>
              <w:left w:val="nil"/>
              <w:right w:val="nil"/>
            </w:tcBorders>
          </w:tcPr>
          <w:p w14:paraId="7DC7886A" w14:textId="08D18622" w:rsidR="001246F8" w:rsidRPr="00F71C20" w:rsidRDefault="001246F8" w:rsidP="001246F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71C20">
              <w:rPr>
                <w:rFonts w:ascii="Calibri" w:hAnsi="Calibri" w:cs="Calibri"/>
                <w:b/>
                <w:bCs/>
              </w:rPr>
              <w:t xml:space="preserve">Average Food Type </w:t>
            </w:r>
            <w:r>
              <w:rPr>
                <w:rFonts w:ascii="Calibri" w:hAnsi="Calibri" w:cs="Calibri"/>
                <w:b/>
                <w:bCs/>
              </w:rPr>
              <w:t>Percentage</w:t>
            </w:r>
            <w:r w:rsidRPr="00F71C20">
              <w:rPr>
                <w:rFonts w:ascii="Calibri" w:hAnsi="Calibri" w:cs="Calibri"/>
                <w:b/>
                <w:bCs/>
              </w:rPr>
              <w:t>s Across all Deliveries in 2023</w:t>
            </w:r>
          </w:p>
        </w:tc>
      </w:tr>
      <w:tr w:rsidR="00282396" w14:paraId="4124FBBB" w14:textId="77777777" w:rsidTr="00282396">
        <w:tc>
          <w:tcPr>
            <w:tcW w:w="1335" w:type="dxa"/>
            <w:gridSpan w:val="2"/>
          </w:tcPr>
          <w:p w14:paraId="45FF288D" w14:textId="41CA4DB0" w:rsidR="00282396" w:rsidRDefault="00F71C20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Bread &amp; Bakery</w:t>
            </w:r>
          </w:p>
        </w:tc>
        <w:tc>
          <w:tcPr>
            <w:tcW w:w="1335" w:type="dxa"/>
          </w:tcPr>
          <w:p w14:paraId="68C395F1" w14:textId="2859F38A" w:rsidR="00282396" w:rsidRDefault="00C77AE8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Dairy &amp; Eggs</w:t>
            </w:r>
          </w:p>
        </w:tc>
        <w:tc>
          <w:tcPr>
            <w:tcW w:w="1336" w:type="dxa"/>
          </w:tcPr>
          <w:p w14:paraId="325C2DE5" w14:textId="692B1378" w:rsidR="00282396" w:rsidRDefault="00C77AE8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Prepared Foods</w:t>
            </w:r>
          </w:p>
        </w:tc>
        <w:tc>
          <w:tcPr>
            <w:tcW w:w="1336" w:type="dxa"/>
          </w:tcPr>
          <w:p w14:paraId="155980E3" w14:textId="2C186D9A" w:rsidR="00282396" w:rsidRDefault="00C77AE8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Non-perishables</w:t>
            </w:r>
          </w:p>
        </w:tc>
        <w:tc>
          <w:tcPr>
            <w:tcW w:w="1336" w:type="dxa"/>
          </w:tcPr>
          <w:p w14:paraId="25B23E03" w14:textId="32EEF29E" w:rsidR="00282396" w:rsidRDefault="006F5626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Produce</w:t>
            </w:r>
          </w:p>
        </w:tc>
        <w:tc>
          <w:tcPr>
            <w:tcW w:w="1336" w:type="dxa"/>
          </w:tcPr>
          <w:p w14:paraId="4201BFBF" w14:textId="3601EE8D" w:rsidR="00282396" w:rsidRDefault="006F5626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Meat &amp; Protein</w:t>
            </w:r>
          </w:p>
        </w:tc>
        <w:tc>
          <w:tcPr>
            <w:tcW w:w="1336" w:type="dxa"/>
          </w:tcPr>
          <w:p w14:paraId="5825E73D" w14:textId="5BAA35D5" w:rsidR="00282396" w:rsidRDefault="006F5626" w:rsidP="00A6319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Cleaning &amp; Hyg</w:t>
            </w:r>
            <w:r w:rsidR="00BD3249">
              <w:rPr>
                <w:rFonts w:ascii="Calibri" w:hAnsi="Calibri" w:cs="Calibri"/>
              </w:rPr>
              <w:t>ie</w:t>
            </w:r>
            <w:r>
              <w:rPr>
                <w:rFonts w:ascii="Calibri" w:hAnsi="Calibri" w:cs="Calibri"/>
              </w:rPr>
              <w:t>ne</w:t>
            </w:r>
          </w:p>
        </w:tc>
      </w:tr>
      <w:tr w:rsidR="00F71C20" w14:paraId="69A527E3" w14:textId="77777777" w:rsidTr="00282396">
        <w:tc>
          <w:tcPr>
            <w:tcW w:w="1335" w:type="dxa"/>
            <w:gridSpan w:val="2"/>
          </w:tcPr>
          <w:p w14:paraId="2CAB2C72" w14:textId="434072A6" w:rsidR="00F71C20" w:rsidRPr="00A6319C" w:rsidRDefault="00002994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69.</w:t>
            </w:r>
            <w:r w:rsidR="00B1197C"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335" w:type="dxa"/>
          </w:tcPr>
          <w:p w14:paraId="3DD4D706" w14:textId="58B4D004" w:rsidR="00F71C20" w:rsidRPr="00A6319C" w:rsidRDefault="002207DF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1</w:t>
            </w:r>
            <w:r w:rsidR="00B1197C">
              <w:rPr>
                <w:rFonts w:ascii="Calibri" w:hAnsi="Calibri" w:cs="Calibri"/>
                <w:b/>
                <w:bCs/>
              </w:rPr>
              <w:t>7.9</w:t>
            </w:r>
          </w:p>
        </w:tc>
        <w:tc>
          <w:tcPr>
            <w:tcW w:w="1336" w:type="dxa"/>
          </w:tcPr>
          <w:p w14:paraId="2949D134" w14:textId="58FBD9A2" w:rsidR="00F71C20" w:rsidRPr="00A6319C" w:rsidRDefault="002207DF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38.9</w:t>
            </w:r>
          </w:p>
        </w:tc>
        <w:tc>
          <w:tcPr>
            <w:tcW w:w="1336" w:type="dxa"/>
          </w:tcPr>
          <w:p w14:paraId="0FEB916F" w14:textId="614585F0" w:rsidR="00F71C20" w:rsidRPr="00A6319C" w:rsidRDefault="002207DF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6.0</w:t>
            </w:r>
          </w:p>
        </w:tc>
        <w:tc>
          <w:tcPr>
            <w:tcW w:w="1336" w:type="dxa"/>
          </w:tcPr>
          <w:p w14:paraId="5B37051F" w14:textId="010C9248" w:rsidR="00F71C20" w:rsidRPr="00A6319C" w:rsidRDefault="002207DF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28.</w:t>
            </w:r>
            <w:r w:rsidR="00B1197C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336" w:type="dxa"/>
          </w:tcPr>
          <w:p w14:paraId="68CC6022" w14:textId="3816793C" w:rsidR="00F71C20" w:rsidRPr="00A6319C" w:rsidRDefault="00CD4906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39.5</w:t>
            </w:r>
          </w:p>
        </w:tc>
        <w:tc>
          <w:tcPr>
            <w:tcW w:w="1336" w:type="dxa"/>
          </w:tcPr>
          <w:p w14:paraId="0390EB72" w14:textId="18D06828" w:rsidR="00F71C20" w:rsidRPr="00A6319C" w:rsidRDefault="00A6319C" w:rsidP="00A6319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6319C">
              <w:rPr>
                <w:rFonts w:ascii="Calibri" w:hAnsi="Calibri" w:cs="Calibri"/>
                <w:b/>
                <w:bCs/>
              </w:rPr>
              <w:t>1.1</w:t>
            </w:r>
          </w:p>
        </w:tc>
      </w:tr>
    </w:tbl>
    <w:p w14:paraId="0BFF62EC" w14:textId="77777777" w:rsidR="00402544" w:rsidRDefault="00402544" w:rsidP="002E5BF3">
      <w:pPr>
        <w:spacing w:after="0" w:line="240" w:lineRule="auto"/>
        <w:rPr>
          <w:rFonts w:ascii="Calibri" w:hAnsi="Calibri" w:cs="Calibri"/>
        </w:rPr>
      </w:pPr>
    </w:p>
    <w:p w14:paraId="029DFFD0" w14:textId="77777777" w:rsidR="006607D2" w:rsidRDefault="006607D2" w:rsidP="009B59DB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990"/>
        <w:gridCol w:w="1170"/>
        <w:gridCol w:w="1260"/>
        <w:gridCol w:w="1028"/>
        <w:gridCol w:w="1176"/>
        <w:gridCol w:w="1216"/>
      </w:tblGrid>
      <w:tr w:rsidR="003058C4" w:rsidRPr="00F71C20" w14:paraId="3D548FA9" w14:textId="77777777" w:rsidTr="00D03CE6"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6F945104" w14:textId="18ACB7CB" w:rsidR="003058C4" w:rsidRPr="00F71C20" w:rsidRDefault="005C3C83" w:rsidP="005C3C8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Table </w:t>
            </w:r>
            <w:r w:rsidR="00454674"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right w:val="nil"/>
            </w:tcBorders>
          </w:tcPr>
          <w:p w14:paraId="4E3AB592" w14:textId="6D87033E" w:rsidR="003058C4" w:rsidRPr="00F71C20" w:rsidRDefault="003058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F71C20">
              <w:rPr>
                <w:rFonts w:ascii="Calibri" w:hAnsi="Calibri" w:cs="Calibri"/>
                <w:b/>
                <w:bCs/>
              </w:rPr>
              <w:t xml:space="preserve">Average Food Type </w:t>
            </w:r>
            <w:r>
              <w:rPr>
                <w:rFonts w:ascii="Calibri" w:hAnsi="Calibri" w:cs="Calibri"/>
                <w:b/>
                <w:bCs/>
              </w:rPr>
              <w:t>Percentage</w:t>
            </w:r>
            <w:r w:rsidRPr="00F71C20">
              <w:rPr>
                <w:rFonts w:ascii="Calibri" w:hAnsi="Calibri" w:cs="Calibri"/>
                <w:b/>
                <w:bCs/>
              </w:rPr>
              <w:t xml:space="preserve">s </w:t>
            </w:r>
            <w:r>
              <w:rPr>
                <w:rFonts w:ascii="Calibri" w:hAnsi="Calibri" w:cs="Calibri"/>
                <w:b/>
                <w:bCs/>
              </w:rPr>
              <w:t>General vs. Food Bank</w:t>
            </w:r>
            <w:r w:rsidRPr="00F71C20">
              <w:rPr>
                <w:rFonts w:ascii="Calibri" w:hAnsi="Calibri" w:cs="Calibri"/>
                <w:b/>
                <w:bCs/>
              </w:rPr>
              <w:t xml:space="preserve"> in 2023</w:t>
            </w:r>
          </w:p>
        </w:tc>
      </w:tr>
      <w:tr w:rsidR="003058C4" w14:paraId="011EC277" w14:textId="77777777" w:rsidTr="00D03CE6">
        <w:tc>
          <w:tcPr>
            <w:tcW w:w="1440" w:type="dxa"/>
          </w:tcPr>
          <w:p w14:paraId="1834BC4E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0181644" w14:textId="554376E3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Bread &amp; Bakery</w:t>
            </w:r>
          </w:p>
        </w:tc>
        <w:tc>
          <w:tcPr>
            <w:tcW w:w="990" w:type="dxa"/>
          </w:tcPr>
          <w:p w14:paraId="671B20AB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Dairy &amp; Eggs</w:t>
            </w:r>
          </w:p>
        </w:tc>
        <w:tc>
          <w:tcPr>
            <w:tcW w:w="1170" w:type="dxa"/>
          </w:tcPr>
          <w:p w14:paraId="16C1249A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Prepared Foods</w:t>
            </w:r>
          </w:p>
        </w:tc>
        <w:tc>
          <w:tcPr>
            <w:tcW w:w="1260" w:type="dxa"/>
          </w:tcPr>
          <w:p w14:paraId="0AA5F1AE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Non-perishables</w:t>
            </w:r>
          </w:p>
        </w:tc>
        <w:tc>
          <w:tcPr>
            <w:tcW w:w="1028" w:type="dxa"/>
          </w:tcPr>
          <w:p w14:paraId="1B354980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Produce</w:t>
            </w:r>
          </w:p>
        </w:tc>
        <w:tc>
          <w:tcPr>
            <w:tcW w:w="1176" w:type="dxa"/>
          </w:tcPr>
          <w:p w14:paraId="66516A32" w14:textId="77777777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Meat &amp; Protein</w:t>
            </w:r>
          </w:p>
        </w:tc>
        <w:tc>
          <w:tcPr>
            <w:tcW w:w="1216" w:type="dxa"/>
          </w:tcPr>
          <w:p w14:paraId="5C63F0EE" w14:textId="2B5370DE" w:rsidR="003058C4" w:rsidRDefault="003058C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Cleaning &amp; Hygiene</w:t>
            </w:r>
          </w:p>
        </w:tc>
      </w:tr>
      <w:tr w:rsidR="00F14A68" w14:paraId="0C8FA857" w14:textId="77777777" w:rsidTr="00D03CE6">
        <w:tc>
          <w:tcPr>
            <w:tcW w:w="1440" w:type="dxa"/>
          </w:tcPr>
          <w:p w14:paraId="5D7A48F7" w14:textId="60AC0005" w:rsidR="00F14A68" w:rsidRDefault="00D03CE6" w:rsidP="00F14A6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donations</w:t>
            </w:r>
          </w:p>
        </w:tc>
        <w:tc>
          <w:tcPr>
            <w:tcW w:w="1080" w:type="dxa"/>
          </w:tcPr>
          <w:p w14:paraId="374E1FDF" w14:textId="20C00121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69.</w:t>
            </w: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990" w:type="dxa"/>
          </w:tcPr>
          <w:p w14:paraId="4B297651" w14:textId="00F80551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7.9</w:t>
            </w:r>
          </w:p>
        </w:tc>
        <w:tc>
          <w:tcPr>
            <w:tcW w:w="1170" w:type="dxa"/>
          </w:tcPr>
          <w:p w14:paraId="10ACE622" w14:textId="45F0A77D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38.9</w:t>
            </w:r>
          </w:p>
        </w:tc>
        <w:tc>
          <w:tcPr>
            <w:tcW w:w="1260" w:type="dxa"/>
          </w:tcPr>
          <w:p w14:paraId="54055E9F" w14:textId="3C564B4E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6.0</w:t>
            </w:r>
          </w:p>
        </w:tc>
        <w:tc>
          <w:tcPr>
            <w:tcW w:w="1028" w:type="dxa"/>
          </w:tcPr>
          <w:p w14:paraId="6D0BE368" w14:textId="5593B159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28.</w:t>
            </w: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176" w:type="dxa"/>
          </w:tcPr>
          <w:p w14:paraId="7C201153" w14:textId="1E077E26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>
              <w:rPr>
                <w:rFonts w:ascii="Calibri" w:hAnsi="Calibri" w:cs="Calibri"/>
                <w:b/>
                <w:bCs/>
              </w:rPr>
              <w:t>39.5</w:t>
            </w:r>
          </w:p>
        </w:tc>
        <w:tc>
          <w:tcPr>
            <w:tcW w:w="1216" w:type="dxa"/>
          </w:tcPr>
          <w:p w14:paraId="7545A9CA" w14:textId="207F30FA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A6319C">
              <w:rPr>
                <w:rFonts w:ascii="Calibri" w:hAnsi="Calibri" w:cs="Calibri"/>
                <w:b/>
                <w:bCs/>
              </w:rPr>
              <w:t>1.1</w:t>
            </w:r>
          </w:p>
        </w:tc>
      </w:tr>
      <w:tr w:rsidR="00F14A68" w14:paraId="059B0324" w14:textId="77777777" w:rsidTr="00D03CE6">
        <w:tc>
          <w:tcPr>
            <w:tcW w:w="1440" w:type="dxa"/>
          </w:tcPr>
          <w:p w14:paraId="1BE56C61" w14:textId="746F0F49" w:rsidR="00F14A68" w:rsidRDefault="00F14A68" w:rsidP="00F14A6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</w:p>
        </w:tc>
        <w:tc>
          <w:tcPr>
            <w:tcW w:w="1080" w:type="dxa"/>
          </w:tcPr>
          <w:p w14:paraId="0D467D5E" w14:textId="5E9BD91F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75.2</w:t>
            </w:r>
          </w:p>
        </w:tc>
        <w:tc>
          <w:tcPr>
            <w:tcW w:w="990" w:type="dxa"/>
          </w:tcPr>
          <w:p w14:paraId="6444371E" w14:textId="7F036B52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19.2</w:t>
            </w:r>
          </w:p>
        </w:tc>
        <w:tc>
          <w:tcPr>
            <w:tcW w:w="1170" w:type="dxa"/>
          </w:tcPr>
          <w:p w14:paraId="28036E0A" w14:textId="06475DAE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41.7</w:t>
            </w:r>
          </w:p>
        </w:tc>
        <w:tc>
          <w:tcPr>
            <w:tcW w:w="1260" w:type="dxa"/>
          </w:tcPr>
          <w:p w14:paraId="26A13DF1" w14:textId="2FEC9230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3.4</w:t>
            </w:r>
          </w:p>
        </w:tc>
        <w:tc>
          <w:tcPr>
            <w:tcW w:w="1028" w:type="dxa"/>
          </w:tcPr>
          <w:p w14:paraId="12D204E5" w14:textId="1FE8059F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25.3</w:t>
            </w:r>
          </w:p>
        </w:tc>
        <w:tc>
          <w:tcPr>
            <w:tcW w:w="1176" w:type="dxa"/>
          </w:tcPr>
          <w:p w14:paraId="1E127D77" w14:textId="42820CAF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34.7</w:t>
            </w:r>
          </w:p>
        </w:tc>
        <w:tc>
          <w:tcPr>
            <w:tcW w:w="1216" w:type="dxa"/>
          </w:tcPr>
          <w:p w14:paraId="46640184" w14:textId="1A291275" w:rsidR="00F14A68" w:rsidRPr="00FF5A68" w:rsidRDefault="00F14A68" w:rsidP="00F14A68">
            <w:pPr>
              <w:jc w:val="center"/>
              <w:rPr>
                <w:rFonts w:ascii="Calibri" w:hAnsi="Calibri" w:cs="Calibri"/>
                <w:color w:val="3A7C22" w:themeColor="accent6" w:themeShade="BF"/>
              </w:rPr>
            </w:pPr>
            <w:r w:rsidRPr="00FF5A68">
              <w:rPr>
                <w:rFonts w:ascii="Calibri" w:hAnsi="Calibri" w:cs="Calibri"/>
                <w:color w:val="3A7C22" w:themeColor="accent6" w:themeShade="BF"/>
              </w:rPr>
              <w:t>1.1</w:t>
            </w:r>
          </w:p>
        </w:tc>
      </w:tr>
      <w:tr w:rsidR="00F14A68" w:rsidRPr="00A6319C" w14:paraId="75775276" w14:textId="77777777" w:rsidTr="00D03CE6">
        <w:tc>
          <w:tcPr>
            <w:tcW w:w="1440" w:type="dxa"/>
          </w:tcPr>
          <w:p w14:paraId="0F35017B" w14:textId="7C07C159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Food Bank</w:t>
            </w:r>
          </w:p>
        </w:tc>
        <w:tc>
          <w:tcPr>
            <w:tcW w:w="1080" w:type="dxa"/>
          </w:tcPr>
          <w:p w14:paraId="14170734" w14:textId="415FB1CE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40.4</w:t>
            </w:r>
          </w:p>
        </w:tc>
        <w:tc>
          <w:tcPr>
            <w:tcW w:w="990" w:type="dxa"/>
          </w:tcPr>
          <w:p w14:paraId="527C23AB" w14:textId="7D3B5038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12.3</w:t>
            </w:r>
          </w:p>
        </w:tc>
        <w:tc>
          <w:tcPr>
            <w:tcW w:w="1170" w:type="dxa"/>
          </w:tcPr>
          <w:p w14:paraId="7F712AED" w14:textId="0F009A67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23.7</w:t>
            </w:r>
          </w:p>
        </w:tc>
        <w:tc>
          <w:tcPr>
            <w:tcW w:w="1260" w:type="dxa"/>
          </w:tcPr>
          <w:p w14:paraId="3388B97D" w14:textId="76AA0D7E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19.9</w:t>
            </w:r>
          </w:p>
        </w:tc>
        <w:tc>
          <w:tcPr>
            <w:tcW w:w="1028" w:type="dxa"/>
          </w:tcPr>
          <w:p w14:paraId="1F40BFC3" w14:textId="200CB596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44.7</w:t>
            </w:r>
          </w:p>
        </w:tc>
        <w:tc>
          <w:tcPr>
            <w:tcW w:w="1176" w:type="dxa"/>
          </w:tcPr>
          <w:p w14:paraId="12095D08" w14:textId="789CFB14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65.3</w:t>
            </w:r>
          </w:p>
        </w:tc>
        <w:tc>
          <w:tcPr>
            <w:tcW w:w="1216" w:type="dxa"/>
          </w:tcPr>
          <w:p w14:paraId="0C42B06F" w14:textId="77777777" w:rsidR="00F14A68" w:rsidRPr="00FF5A68" w:rsidRDefault="00F14A68" w:rsidP="00F14A68">
            <w:pPr>
              <w:jc w:val="center"/>
              <w:rPr>
                <w:rFonts w:ascii="Calibri" w:hAnsi="Calibri" w:cs="Calibri"/>
              </w:rPr>
            </w:pPr>
            <w:r w:rsidRPr="00FF5A68">
              <w:rPr>
                <w:rFonts w:ascii="Calibri" w:hAnsi="Calibri" w:cs="Calibri"/>
              </w:rPr>
              <w:t>1.1</w:t>
            </w:r>
          </w:p>
        </w:tc>
      </w:tr>
    </w:tbl>
    <w:p w14:paraId="719F28D9" w14:textId="77777777" w:rsidR="006607D2" w:rsidRDefault="006607D2" w:rsidP="002E5BF3">
      <w:pPr>
        <w:spacing w:after="0" w:line="240" w:lineRule="auto"/>
        <w:rPr>
          <w:rFonts w:ascii="Calibri" w:hAnsi="Calibri" w:cs="Calibri"/>
        </w:rPr>
      </w:pPr>
    </w:p>
    <w:p w14:paraId="3BA0206D" w14:textId="77777777" w:rsidR="00C72F54" w:rsidRDefault="00C72F54" w:rsidP="009B59DB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2610"/>
        <w:gridCol w:w="1260"/>
        <w:gridCol w:w="2880"/>
      </w:tblGrid>
      <w:tr w:rsidR="002C4F6F" w14:paraId="2123F5AC" w14:textId="77777777" w:rsidTr="002C4F6F">
        <w:trPr>
          <w:trHeight w:val="143"/>
        </w:trPr>
        <w:tc>
          <w:tcPr>
            <w:tcW w:w="9270" w:type="dxa"/>
            <w:gridSpan w:val="5"/>
            <w:tcBorders>
              <w:top w:val="nil"/>
              <w:left w:val="nil"/>
              <w:right w:val="nil"/>
            </w:tcBorders>
          </w:tcPr>
          <w:p w14:paraId="28034968" w14:textId="7BE9E4AD" w:rsidR="002C4F6F" w:rsidRPr="0090723E" w:rsidRDefault="00185B23" w:rsidP="00185B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Table 10</w:t>
            </w:r>
            <w:r w:rsidR="00C43640">
              <w:rPr>
                <w:rFonts w:ascii="Calibri" w:hAnsi="Calibri" w:cs="Calibri"/>
                <w:b/>
                <w:bCs/>
              </w:rPr>
              <w:t xml:space="preserve">           </w:t>
            </w:r>
            <w:r w:rsidR="002D609C">
              <w:rPr>
                <w:rFonts w:ascii="Calibri" w:hAnsi="Calibri" w:cs="Calibri"/>
                <w:b/>
                <w:bCs/>
              </w:rPr>
              <w:t>Ingredient</w:t>
            </w:r>
            <w:r w:rsidR="00235EBD">
              <w:rPr>
                <w:rFonts w:ascii="Calibri" w:hAnsi="Calibri" w:cs="Calibri"/>
                <w:b/>
                <w:bCs/>
              </w:rPr>
              <w:t>/From Prepared Food</w:t>
            </w:r>
            <w:r w:rsidR="002D609C">
              <w:rPr>
                <w:rFonts w:ascii="Calibri" w:hAnsi="Calibri" w:cs="Calibri"/>
                <w:b/>
                <w:bCs/>
              </w:rPr>
              <w:t xml:space="preserve"> Donation</w:t>
            </w:r>
            <w:r w:rsidR="002C4F6F" w:rsidRPr="00F71C20">
              <w:rPr>
                <w:rFonts w:ascii="Calibri" w:hAnsi="Calibri" w:cs="Calibri"/>
                <w:b/>
                <w:bCs/>
              </w:rPr>
              <w:t xml:space="preserve"> </w:t>
            </w:r>
            <w:r w:rsidR="002C4F6F">
              <w:rPr>
                <w:rFonts w:ascii="Calibri" w:hAnsi="Calibri" w:cs="Calibri"/>
                <w:b/>
                <w:bCs/>
              </w:rPr>
              <w:t>Percentage</w:t>
            </w:r>
            <w:r w:rsidR="002C4F6F" w:rsidRPr="00F71C20">
              <w:rPr>
                <w:rFonts w:ascii="Calibri" w:hAnsi="Calibri" w:cs="Calibri"/>
                <w:b/>
                <w:bCs/>
              </w:rPr>
              <w:t xml:space="preserve">s </w:t>
            </w:r>
            <w:r w:rsidR="002C4F6F">
              <w:rPr>
                <w:rFonts w:ascii="Calibri" w:hAnsi="Calibri" w:cs="Calibri"/>
                <w:b/>
                <w:bCs/>
              </w:rPr>
              <w:t>General vs. Food Bank</w:t>
            </w:r>
            <w:r w:rsidR="002C4F6F" w:rsidRPr="00F71C20">
              <w:rPr>
                <w:rFonts w:ascii="Calibri" w:hAnsi="Calibri" w:cs="Calibri"/>
                <w:b/>
                <w:bCs/>
              </w:rPr>
              <w:t xml:space="preserve"> in 2023</w:t>
            </w:r>
          </w:p>
        </w:tc>
      </w:tr>
      <w:tr w:rsidR="0090723E" w14:paraId="4BC763A7" w14:textId="77777777">
        <w:trPr>
          <w:trHeight w:val="143"/>
        </w:trPr>
        <w:tc>
          <w:tcPr>
            <w:tcW w:w="1260" w:type="dxa"/>
          </w:tcPr>
          <w:p w14:paraId="37194B22" w14:textId="77777777" w:rsidR="0090723E" w:rsidRDefault="0090723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870" w:type="dxa"/>
            <w:gridSpan w:val="2"/>
          </w:tcPr>
          <w:p w14:paraId="7DCE8155" w14:textId="07FAA3D2" w:rsidR="0090723E" w:rsidRPr="0090723E" w:rsidRDefault="0090723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0723E">
              <w:rPr>
                <w:rFonts w:ascii="Calibri" w:hAnsi="Calibri" w:cs="Calibri"/>
                <w:b/>
                <w:bCs/>
              </w:rPr>
              <w:t>Dairy &amp; Eggs</w:t>
            </w:r>
          </w:p>
        </w:tc>
        <w:tc>
          <w:tcPr>
            <w:tcW w:w="4140" w:type="dxa"/>
            <w:gridSpan w:val="2"/>
          </w:tcPr>
          <w:p w14:paraId="40E9289A" w14:textId="51D42BC3" w:rsidR="0090723E" w:rsidRPr="0090723E" w:rsidRDefault="0090723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0723E">
              <w:rPr>
                <w:rFonts w:ascii="Calibri" w:hAnsi="Calibri" w:cs="Calibri"/>
                <w:b/>
                <w:bCs/>
              </w:rPr>
              <w:t>Meat &amp; Protein</w:t>
            </w:r>
          </w:p>
        </w:tc>
      </w:tr>
      <w:tr w:rsidR="000A415E" w14:paraId="6D338B2A" w14:textId="77777777" w:rsidTr="000A415E">
        <w:tc>
          <w:tcPr>
            <w:tcW w:w="1260" w:type="dxa"/>
          </w:tcPr>
          <w:p w14:paraId="076985AF" w14:textId="77777777" w:rsidR="000A415E" w:rsidRDefault="000A415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60" w:type="dxa"/>
          </w:tcPr>
          <w:p w14:paraId="763A404B" w14:textId="7877DE0E" w:rsidR="000A415E" w:rsidRDefault="000A4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Ingredients</w:t>
            </w:r>
          </w:p>
        </w:tc>
        <w:tc>
          <w:tcPr>
            <w:tcW w:w="2610" w:type="dxa"/>
          </w:tcPr>
          <w:p w14:paraId="33C18684" w14:textId="0EF97AE1" w:rsidR="000A415E" w:rsidRDefault="000A4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 Prepared Foods</w:t>
            </w:r>
          </w:p>
        </w:tc>
        <w:tc>
          <w:tcPr>
            <w:tcW w:w="1260" w:type="dxa"/>
          </w:tcPr>
          <w:p w14:paraId="225246CE" w14:textId="0CCB909F" w:rsidR="000A415E" w:rsidRDefault="000A4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Ingredients</w:t>
            </w:r>
          </w:p>
        </w:tc>
        <w:tc>
          <w:tcPr>
            <w:tcW w:w="2880" w:type="dxa"/>
          </w:tcPr>
          <w:p w14:paraId="4972FFF0" w14:textId="6D08CF06" w:rsidR="000A415E" w:rsidRDefault="000A4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 Prepared Foods</w:t>
            </w:r>
          </w:p>
        </w:tc>
      </w:tr>
      <w:tr w:rsidR="000A415E" w14:paraId="41277FAA" w14:textId="77777777" w:rsidTr="000A415E">
        <w:tc>
          <w:tcPr>
            <w:tcW w:w="1260" w:type="dxa"/>
          </w:tcPr>
          <w:p w14:paraId="6D6EB088" w14:textId="77777777" w:rsidR="000A415E" w:rsidRDefault="000A41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</w:p>
        </w:tc>
        <w:tc>
          <w:tcPr>
            <w:tcW w:w="1260" w:type="dxa"/>
          </w:tcPr>
          <w:p w14:paraId="4A774F5C" w14:textId="3AD77CA8" w:rsidR="000A415E" w:rsidRDefault="00280C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9.2</w:t>
            </w:r>
          </w:p>
        </w:tc>
        <w:tc>
          <w:tcPr>
            <w:tcW w:w="2610" w:type="dxa"/>
          </w:tcPr>
          <w:p w14:paraId="5E2C634C" w14:textId="441113FB" w:rsidR="000A415E" w:rsidRDefault="00280C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10.0</w:t>
            </w:r>
          </w:p>
        </w:tc>
        <w:tc>
          <w:tcPr>
            <w:tcW w:w="1260" w:type="dxa"/>
          </w:tcPr>
          <w:p w14:paraId="67EA4382" w14:textId="1E567D76" w:rsidR="000A415E" w:rsidRDefault="00E3177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3.1</w:t>
            </w:r>
          </w:p>
        </w:tc>
        <w:tc>
          <w:tcPr>
            <w:tcW w:w="2880" w:type="dxa"/>
          </w:tcPr>
          <w:p w14:paraId="212CB775" w14:textId="3BA1EACD" w:rsidR="000A415E" w:rsidRDefault="00E3177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31.6</w:t>
            </w:r>
          </w:p>
        </w:tc>
      </w:tr>
      <w:tr w:rsidR="00270C3A" w14:paraId="3F0C07E6" w14:textId="77777777">
        <w:tc>
          <w:tcPr>
            <w:tcW w:w="1260" w:type="dxa"/>
          </w:tcPr>
          <w:p w14:paraId="2B6AF4C0" w14:textId="594B9EB8" w:rsidR="00270C3A" w:rsidRDefault="00270C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Ingrd. Vs. FPF</w:t>
            </w:r>
          </w:p>
        </w:tc>
        <w:tc>
          <w:tcPr>
            <w:tcW w:w="3870" w:type="dxa"/>
            <w:gridSpan w:val="2"/>
          </w:tcPr>
          <w:p w14:paraId="3C61F2EA" w14:textId="270B8E74" w:rsidR="00270C3A" w:rsidRPr="00270C3A" w:rsidRDefault="00270C3A" w:rsidP="00E75D59">
            <w:pPr>
              <w:spacing w:before="60"/>
              <w:jc w:val="center"/>
              <w:rPr>
                <w:rFonts w:ascii="Calibri" w:hAnsi="Calibri" w:cs="Calibri"/>
                <w:b/>
                <w:bCs/>
              </w:rPr>
            </w:pPr>
            <w:r w:rsidRPr="00270C3A">
              <w:rPr>
                <w:rFonts w:ascii="Calibri" w:hAnsi="Calibri" w:cs="Calibri"/>
                <w:b/>
                <w:bCs/>
              </w:rPr>
              <w:t>47.9/52.1</w:t>
            </w:r>
          </w:p>
        </w:tc>
        <w:tc>
          <w:tcPr>
            <w:tcW w:w="4140" w:type="dxa"/>
            <w:gridSpan w:val="2"/>
          </w:tcPr>
          <w:p w14:paraId="5B3944AA" w14:textId="79F30F81" w:rsidR="00270C3A" w:rsidRPr="00E75D59" w:rsidRDefault="00E75D59" w:rsidP="00E75D59">
            <w:pPr>
              <w:spacing w:before="60"/>
              <w:jc w:val="center"/>
              <w:rPr>
                <w:rFonts w:ascii="Calibri" w:hAnsi="Calibri" w:cs="Calibri"/>
                <w:b/>
                <w:bCs/>
              </w:rPr>
            </w:pPr>
            <w:r w:rsidRPr="00E75D59">
              <w:rPr>
                <w:rFonts w:ascii="Calibri" w:hAnsi="Calibri" w:cs="Calibri"/>
                <w:b/>
                <w:bCs/>
              </w:rPr>
              <w:t>8.9/91.1</w:t>
            </w:r>
          </w:p>
        </w:tc>
      </w:tr>
      <w:tr w:rsidR="000A415E" w:rsidRPr="00A6319C" w14:paraId="441D466E" w14:textId="77777777" w:rsidTr="000A415E">
        <w:tc>
          <w:tcPr>
            <w:tcW w:w="1260" w:type="dxa"/>
          </w:tcPr>
          <w:p w14:paraId="23597699" w14:textId="77777777" w:rsidR="000A415E" w:rsidRPr="00270C3A" w:rsidRDefault="000A415E">
            <w:pPr>
              <w:jc w:val="center"/>
              <w:rPr>
                <w:rFonts w:ascii="Calibri" w:hAnsi="Calibri" w:cs="Calibri"/>
              </w:rPr>
            </w:pPr>
            <w:r w:rsidRPr="00270C3A">
              <w:rPr>
                <w:rFonts w:ascii="Calibri" w:hAnsi="Calibri" w:cs="Calibri"/>
              </w:rPr>
              <w:t>Food Bank</w:t>
            </w:r>
          </w:p>
        </w:tc>
        <w:tc>
          <w:tcPr>
            <w:tcW w:w="1260" w:type="dxa"/>
          </w:tcPr>
          <w:p w14:paraId="3A279D41" w14:textId="30C58B43" w:rsidR="000A415E" w:rsidRPr="00270C3A" w:rsidRDefault="00C871CE">
            <w:pPr>
              <w:jc w:val="center"/>
              <w:rPr>
                <w:rFonts w:ascii="Calibri" w:hAnsi="Calibri" w:cs="Calibri"/>
              </w:rPr>
            </w:pPr>
            <w:r w:rsidRPr="00270C3A">
              <w:rPr>
                <w:rFonts w:ascii="Calibri" w:hAnsi="Calibri" w:cs="Calibri"/>
              </w:rPr>
              <w:t>3.7</w:t>
            </w:r>
          </w:p>
        </w:tc>
        <w:tc>
          <w:tcPr>
            <w:tcW w:w="2610" w:type="dxa"/>
          </w:tcPr>
          <w:p w14:paraId="1CC8A001" w14:textId="1A56D14E" w:rsidR="000A415E" w:rsidRPr="00270C3A" w:rsidRDefault="000C467E">
            <w:pPr>
              <w:jc w:val="center"/>
              <w:rPr>
                <w:rFonts w:ascii="Calibri" w:hAnsi="Calibri" w:cs="Calibri"/>
              </w:rPr>
            </w:pPr>
            <w:r w:rsidRPr="00270C3A">
              <w:rPr>
                <w:rFonts w:ascii="Calibri" w:hAnsi="Calibri" w:cs="Calibri"/>
              </w:rPr>
              <w:t>8.6</w:t>
            </w:r>
          </w:p>
        </w:tc>
        <w:tc>
          <w:tcPr>
            <w:tcW w:w="1260" w:type="dxa"/>
          </w:tcPr>
          <w:p w14:paraId="57AF1496" w14:textId="5D254017" w:rsidR="000A415E" w:rsidRPr="00270C3A" w:rsidRDefault="00CB19B2">
            <w:pPr>
              <w:jc w:val="center"/>
              <w:rPr>
                <w:rFonts w:ascii="Calibri" w:hAnsi="Calibri" w:cs="Calibri"/>
              </w:rPr>
            </w:pPr>
            <w:r w:rsidRPr="00270C3A">
              <w:rPr>
                <w:rFonts w:ascii="Calibri" w:hAnsi="Calibri" w:cs="Calibri"/>
              </w:rPr>
              <w:t>52.1</w:t>
            </w:r>
          </w:p>
        </w:tc>
        <w:tc>
          <w:tcPr>
            <w:tcW w:w="2880" w:type="dxa"/>
          </w:tcPr>
          <w:p w14:paraId="72B5B09B" w14:textId="57949B65" w:rsidR="00EB37BD" w:rsidRPr="00270C3A" w:rsidRDefault="00EB37BD" w:rsidP="00EB37B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13.2</w:t>
            </w:r>
          </w:p>
        </w:tc>
      </w:tr>
      <w:tr w:rsidR="00270C3A" w:rsidRPr="00A6319C" w14:paraId="6D3BBCE3" w14:textId="77777777">
        <w:tc>
          <w:tcPr>
            <w:tcW w:w="1260" w:type="dxa"/>
          </w:tcPr>
          <w:p w14:paraId="64FEF6AC" w14:textId="241E5698" w:rsidR="00270C3A" w:rsidRDefault="00FF5A6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Ingrd. Vs. FPF</w:t>
            </w:r>
          </w:p>
        </w:tc>
        <w:tc>
          <w:tcPr>
            <w:tcW w:w="3870" w:type="dxa"/>
            <w:gridSpan w:val="2"/>
          </w:tcPr>
          <w:p w14:paraId="4AF58B0A" w14:textId="515A5077" w:rsidR="00270C3A" w:rsidRDefault="001C384F" w:rsidP="004904B3">
            <w:pPr>
              <w:spacing w:before="6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30.0</w:t>
            </w:r>
            <w:r w:rsidR="00E27082">
              <w:rPr>
                <w:rFonts w:ascii="Calibri" w:hAnsi="Calibri" w:cs="Calibri"/>
                <w:b/>
                <w:bCs/>
              </w:rPr>
              <w:t>/70.0</w:t>
            </w:r>
          </w:p>
        </w:tc>
        <w:tc>
          <w:tcPr>
            <w:tcW w:w="4140" w:type="dxa"/>
            <w:gridSpan w:val="2"/>
          </w:tcPr>
          <w:p w14:paraId="6AD44A85" w14:textId="259AD5DB" w:rsidR="00270C3A" w:rsidRDefault="006368C8" w:rsidP="004904B3">
            <w:pPr>
              <w:spacing w:before="6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79.6</w:t>
            </w:r>
            <w:r w:rsidR="004904B3">
              <w:rPr>
                <w:rFonts w:ascii="Calibri" w:hAnsi="Calibri" w:cs="Calibri"/>
                <w:b/>
                <w:bCs/>
              </w:rPr>
              <w:t>/20.4</w:t>
            </w:r>
          </w:p>
        </w:tc>
      </w:tr>
    </w:tbl>
    <w:p w14:paraId="3152D5A3" w14:textId="77777777" w:rsidR="00C72F54" w:rsidRDefault="00C72F54" w:rsidP="002E5BF3">
      <w:pPr>
        <w:spacing w:after="0" w:line="240" w:lineRule="auto"/>
        <w:rPr>
          <w:rFonts w:ascii="Calibri" w:hAnsi="Calibri" w:cs="Calibri"/>
        </w:rPr>
      </w:pPr>
    </w:p>
    <w:p w14:paraId="6E1FC282" w14:textId="77777777" w:rsidR="00521EB6" w:rsidRDefault="00BC3285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Table 8 shows</w:t>
      </w:r>
      <w:r w:rsidR="002F53C9">
        <w:rPr>
          <w:rFonts w:ascii="Calibri" w:hAnsi="Calibri" w:cs="Calibri"/>
        </w:rPr>
        <w:t xml:space="preserve"> the overall percentages</w:t>
      </w:r>
      <w:r w:rsidR="00125AE8">
        <w:rPr>
          <w:rFonts w:ascii="Calibri" w:hAnsi="Calibri" w:cs="Calibri"/>
        </w:rPr>
        <w:t xml:space="preserve"> of the different</w:t>
      </w:r>
      <w:r w:rsidR="00667C32">
        <w:rPr>
          <w:rFonts w:ascii="Calibri" w:hAnsi="Calibri" w:cs="Calibri"/>
        </w:rPr>
        <w:t xml:space="preserve"> types in the donations delivered to agencies in 2023, while Table</w:t>
      </w:r>
      <w:r w:rsidR="008069D1">
        <w:rPr>
          <w:rFonts w:ascii="Calibri" w:hAnsi="Calibri" w:cs="Calibri"/>
        </w:rPr>
        <w:t xml:space="preserve"> 9 breaks it down further showing differences between</w:t>
      </w:r>
      <w:r w:rsidR="006314D1">
        <w:rPr>
          <w:rFonts w:ascii="Calibri" w:hAnsi="Calibri" w:cs="Calibri"/>
        </w:rPr>
        <w:t xml:space="preserve"> the food types for General don</w:t>
      </w:r>
      <w:r w:rsidR="00FE300C">
        <w:rPr>
          <w:rFonts w:ascii="Calibri" w:hAnsi="Calibri" w:cs="Calibri"/>
        </w:rPr>
        <w:t>a</w:t>
      </w:r>
      <w:r w:rsidR="006314D1">
        <w:rPr>
          <w:rFonts w:ascii="Calibri" w:hAnsi="Calibri" w:cs="Calibri"/>
        </w:rPr>
        <w:t>tions vs. those</w:t>
      </w:r>
      <w:r w:rsidR="00FE300C">
        <w:rPr>
          <w:rFonts w:ascii="Calibri" w:hAnsi="Calibri" w:cs="Calibri"/>
        </w:rPr>
        <w:t xml:space="preserve"> for the FBWM donations.</w:t>
      </w:r>
    </w:p>
    <w:p w14:paraId="1D9B530A" w14:textId="77777777" w:rsidR="00521EB6" w:rsidRDefault="00521EB6" w:rsidP="002E5BF3">
      <w:pPr>
        <w:spacing w:after="0" w:line="240" w:lineRule="auto"/>
        <w:rPr>
          <w:rFonts w:ascii="Calibri" w:hAnsi="Calibri" w:cs="Calibri"/>
        </w:rPr>
      </w:pPr>
    </w:p>
    <w:p w14:paraId="63CFECCA" w14:textId="25A8A7AF" w:rsidR="00521EB6" w:rsidRDefault="00EB410D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For</w:t>
      </w:r>
      <w:r w:rsidR="00521EB6">
        <w:rPr>
          <w:rFonts w:ascii="Calibri" w:hAnsi="Calibri" w:cs="Calibri"/>
        </w:rPr>
        <w:t xml:space="preserve"> 2 of the 3 </w:t>
      </w:r>
      <w:r>
        <w:rPr>
          <w:rFonts w:ascii="Calibri" w:hAnsi="Calibri" w:cs="Calibri"/>
        </w:rPr>
        <w:t>“healthy</w:t>
      </w:r>
      <w:r w:rsidR="009D1218">
        <w:rPr>
          <w:rFonts w:ascii="Calibri" w:hAnsi="Calibri" w:cs="Calibri"/>
        </w:rPr>
        <w:t>/healthiest</w:t>
      </w:r>
      <w:r>
        <w:rPr>
          <w:rFonts w:ascii="Calibri" w:hAnsi="Calibri" w:cs="Calibri"/>
        </w:rPr>
        <w:t xml:space="preserve">” </w:t>
      </w:r>
      <w:r w:rsidR="00521EB6">
        <w:rPr>
          <w:rFonts w:ascii="Calibri" w:hAnsi="Calibri" w:cs="Calibri"/>
        </w:rPr>
        <w:t>foo</w:t>
      </w:r>
      <w:r>
        <w:rPr>
          <w:rFonts w:ascii="Calibri" w:hAnsi="Calibri" w:cs="Calibri"/>
        </w:rPr>
        <w:t>d types</w:t>
      </w:r>
      <w:r w:rsidR="001677D5">
        <w:rPr>
          <w:rFonts w:ascii="Calibri" w:hAnsi="Calibri" w:cs="Calibri"/>
        </w:rPr>
        <w:t xml:space="preserve"> (Dairy &amp; Eggs, Produce, Meat &amp; Protein</w:t>
      </w:r>
      <w:r w:rsidR="00B70E99">
        <w:rPr>
          <w:rFonts w:ascii="Calibri" w:hAnsi="Calibri" w:cs="Calibri"/>
        </w:rPr>
        <w:t>) the FBWM donations outpace the General donations by substantial margins</w:t>
      </w:r>
      <w:r w:rsidR="003E0D11">
        <w:rPr>
          <w:rFonts w:ascii="Calibri" w:hAnsi="Calibri" w:cs="Calibri"/>
        </w:rPr>
        <w:t xml:space="preserve"> with Dairy &amp; Eggs being the exception. This </w:t>
      </w:r>
      <w:r w:rsidR="008B4FA6">
        <w:rPr>
          <w:rFonts w:ascii="Calibri" w:hAnsi="Calibri" w:cs="Calibri"/>
        </w:rPr>
        <w:t xml:space="preserve">trend is </w:t>
      </w:r>
      <w:r w:rsidR="003E0D11">
        <w:rPr>
          <w:rFonts w:ascii="Calibri" w:hAnsi="Calibri" w:cs="Calibri"/>
        </w:rPr>
        <w:t>p</w:t>
      </w:r>
      <w:r w:rsidR="008B4FA6">
        <w:rPr>
          <w:rFonts w:ascii="Calibri" w:hAnsi="Calibri" w:cs="Calibri"/>
        </w:rPr>
        <w:t>r</w:t>
      </w:r>
      <w:r w:rsidR="003E0D11">
        <w:rPr>
          <w:rFonts w:ascii="Calibri" w:hAnsi="Calibri" w:cs="Calibri"/>
        </w:rPr>
        <w:t>o</w:t>
      </w:r>
      <w:r w:rsidR="008B4FA6">
        <w:rPr>
          <w:rFonts w:ascii="Calibri" w:hAnsi="Calibri" w:cs="Calibri"/>
        </w:rPr>
        <w:t>b</w:t>
      </w:r>
      <w:r w:rsidR="003E0D11">
        <w:rPr>
          <w:rFonts w:ascii="Calibri" w:hAnsi="Calibri" w:cs="Calibri"/>
        </w:rPr>
        <w:t>ably even more pronounced by poundage</w:t>
      </w:r>
      <w:r w:rsidR="004443C9">
        <w:rPr>
          <w:rFonts w:ascii="Calibri" w:hAnsi="Calibri" w:cs="Calibri"/>
        </w:rPr>
        <w:t>,</w:t>
      </w:r>
      <w:r w:rsidR="003E0D11">
        <w:rPr>
          <w:rFonts w:ascii="Calibri" w:hAnsi="Calibri" w:cs="Calibri"/>
        </w:rPr>
        <w:t xml:space="preserve"> though </w:t>
      </w:r>
      <w:r w:rsidR="00433BDB">
        <w:rPr>
          <w:rFonts w:ascii="Calibri" w:hAnsi="Calibri" w:cs="Calibri"/>
        </w:rPr>
        <w:t>that can’t be precisely determined</w:t>
      </w:r>
      <w:r w:rsidR="005E08D1">
        <w:rPr>
          <w:rFonts w:ascii="Calibri" w:hAnsi="Calibri" w:cs="Calibri"/>
        </w:rPr>
        <w:t>.</w:t>
      </w:r>
    </w:p>
    <w:p w14:paraId="31AF8F0C" w14:textId="77777777" w:rsidR="00FA297E" w:rsidRDefault="00FA297E" w:rsidP="002E5BF3">
      <w:pPr>
        <w:spacing w:after="0" w:line="240" w:lineRule="auto"/>
        <w:rPr>
          <w:rFonts w:ascii="Calibri" w:hAnsi="Calibri" w:cs="Calibri"/>
        </w:rPr>
      </w:pPr>
    </w:p>
    <w:p w14:paraId="6B3319AE" w14:textId="4FF52D61" w:rsidR="00FA297E" w:rsidRDefault="00FA297E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reason the food type </w:t>
      </w:r>
      <w:r w:rsidR="005E08D1">
        <w:rPr>
          <w:rFonts w:ascii="Calibri" w:hAnsi="Calibri" w:cs="Calibri"/>
        </w:rPr>
        <w:t xml:space="preserve">poundage </w:t>
      </w:r>
      <w:r>
        <w:rPr>
          <w:rFonts w:ascii="Calibri" w:hAnsi="Calibri" w:cs="Calibri"/>
        </w:rPr>
        <w:t>can’t be determined</w:t>
      </w:r>
      <w:r w:rsidR="005E08D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has to do with </w:t>
      </w:r>
      <w:r w:rsidR="001E3ECA">
        <w:rPr>
          <w:rFonts w:ascii="Calibri" w:hAnsi="Calibri" w:cs="Calibri"/>
        </w:rPr>
        <w:t xml:space="preserve">the fact that </w:t>
      </w:r>
      <w:r w:rsidR="0076052E">
        <w:rPr>
          <w:rFonts w:ascii="Calibri" w:hAnsi="Calibri" w:cs="Calibri"/>
        </w:rPr>
        <w:t xml:space="preserve">one component in a donation may be counted in multiple categories. </w:t>
      </w:r>
      <w:r w:rsidR="0076052E" w:rsidRPr="0076052E">
        <w:rPr>
          <w:rFonts w:ascii="Calibri" w:hAnsi="Calibri" w:cs="Calibri"/>
        </w:rPr>
        <w:t>For example, a Ham &amp; Cheese sub could be categorized as Prepared Food, but it could also be entered as Bread &amp; Baked Goods (for the sub roll), Dairy &amp; Egg (for the cheese), Prepared Food</w:t>
      </w:r>
      <w:r w:rsidR="009D6EF5">
        <w:rPr>
          <w:rFonts w:ascii="Calibri" w:hAnsi="Calibri" w:cs="Calibri"/>
        </w:rPr>
        <w:t>s</w:t>
      </w:r>
      <w:r w:rsidR="0076052E" w:rsidRPr="0076052E">
        <w:rPr>
          <w:rFonts w:ascii="Calibri" w:hAnsi="Calibri" w:cs="Calibri"/>
        </w:rPr>
        <w:t>, &amp; Meat &amp; Protein (for the Ham)</w:t>
      </w:r>
      <w:r w:rsidR="004132D6">
        <w:rPr>
          <w:rFonts w:ascii="Calibri" w:hAnsi="Calibri" w:cs="Calibri"/>
        </w:rPr>
        <w:t xml:space="preserve"> and there is no way to account for the weight of each categor</w:t>
      </w:r>
      <w:r w:rsidR="00AD2BD1">
        <w:rPr>
          <w:rFonts w:ascii="Calibri" w:hAnsi="Calibri" w:cs="Calibri"/>
        </w:rPr>
        <w:t>y</w:t>
      </w:r>
      <w:r w:rsidR="0076052E" w:rsidRPr="0076052E">
        <w:rPr>
          <w:rFonts w:ascii="Calibri" w:hAnsi="Calibri" w:cs="Calibri"/>
        </w:rPr>
        <w:t>.</w:t>
      </w:r>
      <w:r w:rsidR="009D6EF5">
        <w:rPr>
          <w:rFonts w:ascii="Calibri" w:hAnsi="Calibri" w:cs="Calibri"/>
        </w:rPr>
        <w:t xml:space="preserve"> To a much smaller extent this is also </w:t>
      </w:r>
      <w:r w:rsidR="00836BAC">
        <w:rPr>
          <w:rFonts w:ascii="Calibri" w:hAnsi="Calibri" w:cs="Calibri"/>
        </w:rPr>
        <w:t>a factor</w:t>
      </w:r>
      <w:r w:rsidR="009D6EF5">
        <w:rPr>
          <w:rFonts w:ascii="Calibri" w:hAnsi="Calibri" w:cs="Calibri"/>
        </w:rPr>
        <w:t xml:space="preserve"> </w:t>
      </w:r>
      <w:r w:rsidR="00E3376E">
        <w:rPr>
          <w:rFonts w:ascii="Calibri" w:hAnsi="Calibri" w:cs="Calibri"/>
        </w:rPr>
        <w:t>in</w:t>
      </w:r>
      <w:r w:rsidR="009D6EF5">
        <w:rPr>
          <w:rFonts w:ascii="Calibri" w:hAnsi="Calibri" w:cs="Calibri"/>
        </w:rPr>
        <w:t xml:space="preserve"> FBWM</w:t>
      </w:r>
      <w:r w:rsidR="00193510">
        <w:rPr>
          <w:rFonts w:ascii="Calibri" w:hAnsi="Calibri" w:cs="Calibri"/>
        </w:rPr>
        <w:t xml:space="preserve"> donations, mostly associated with donations from Cumberland Farms locations</w:t>
      </w:r>
      <w:r w:rsidR="00A939BD">
        <w:rPr>
          <w:rFonts w:ascii="Calibri" w:hAnsi="Calibri" w:cs="Calibri"/>
        </w:rPr>
        <w:t>.</w:t>
      </w:r>
    </w:p>
    <w:p w14:paraId="5687CC57" w14:textId="77777777" w:rsidR="00521EB6" w:rsidRDefault="00521EB6" w:rsidP="002E5BF3">
      <w:pPr>
        <w:spacing w:after="0" w:line="240" w:lineRule="auto"/>
        <w:rPr>
          <w:rFonts w:ascii="Calibri" w:hAnsi="Calibri" w:cs="Calibri"/>
        </w:rPr>
      </w:pPr>
    </w:p>
    <w:p w14:paraId="6FD988C2" w14:textId="20211EA9" w:rsidR="00521EB6" w:rsidRDefault="00A939BD" w:rsidP="009B59D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Table 10 tries to address th</w:t>
      </w:r>
      <w:r w:rsidR="007F64D3">
        <w:rPr>
          <w:rFonts w:ascii="Calibri" w:hAnsi="Calibri" w:cs="Calibri"/>
        </w:rPr>
        <w:t xml:space="preserve">e issue above by breaking down </w:t>
      </w:r>
      <w:r w:rsidR="00E75503">
        <w:rPr>
          <w:rFonts w:ascii="Calibri" w:hAnsi="Calibri" w:cs="Calibri"/>
        </w:rPr>
        <w:t>the Dairy &amp; Eggs and Meat &amp; Protein categories in Ingred</w:t>
      </w:r>
      <w:r w:rsidR="003B0F06">
        <w:rPr>
          <w:rFonts w:ascii="Calibri" w:hAnsi="Calibri" w:cs="Calibri"/>
        </w:rPr>
        <w:t>ient and From Prepared Foods. An Ingredient donation would</w:t>
      </w:r>
      <w:r w:rsidR="0043218F">
        <w:rPr>
          <w:rFonts w:ascii="Calibri" w:hAnsi="Calibri" w:cs="Calibri"/>
        </w:rPr>
        <w:t xml:space="preserve"> be something that could be used to cook</w:t>
      </w:r>
      <w:r w:rsidR="00874CD7">
        <w:rPr>
          <w:rFonts w:ascii="Calibri" w:hAnsi="Calibri" w:cs="Calibri"/>
        </w:rPr>
        <w:t xml:space="preserve"> a meal while From </w:t>
      </w:r>
      <w:r w:rsidR="00B2781F">
        <w:rPr>
          <w:rFonts w:ascii="Calibri" w:hAnsi="Calibri" w:cs="Calibri"/>
        </w:rPr>
        <w:t>P</w:t>
      </w:r>
      <w:r w:rsidR="00874CD7">
        <w:rPr>
          <w:rFonts w:ascii="Calibri" w:hAnsi="Calibri" w:cs="Calibri"/>
        </w:rPr>
        <w:t xml:space="preserve">repared </w:t>
      </w:r>
      <w:r w:rsidR="00B2781F">
        <w:rPr>
          <w:rFonts w:ascii="Calibri" w:hAnsi="Calibri" w:cs="Calibri"/>
        </w:rPr>
        <w:t>F</w:t>
      </w:r>
      <w:r w:rsidR="00874CD7">
        <w:rPr>
          <w:rFonts w:ascii="Calibri" w:hAnsi="Calibri" w:cs="Calibri"/>
        </w:rPr>
        <w:t xml:space="preserve">ood would be ready-to-eat or </w:t>
      </w:r>
      <w:r w:rsidR="007A7A93">
        <w:rPr>
          <w:rFonts w:ascii="Calibri" w:hAnsi="Calibri" w:cs="Calibri"/>
        </w:rPr>
        <w:t>just needs to be heated up.</w:t>
      </w:r>
    </w:p>
    <w:p w14:paraId="24DB53AB" w14:textId="627FF1AD" w:rsidR="00521EB6" w:rsidRPr="00B2781F" w:rsidRDefault="00521EB6" w:rsidP="00B2781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 w:cs="Calibri"/>
        </w:rPr>
      </w:pPr>
      <w:r w:rsidRPr="00B2781F">
        <w:rPr>
          <w:rFonts w:ascii="Calibri" w:hAnsi="Calibri" w:cs="Calibri"/>
          <w:u w:val="single"/>
        </w:rPr>
        <w:t>Ingredient Dairy &amp; Eggs</w:t>
      </w:r>
      <w:r w:rsidRPr="00B2781F">
        <w:rPr>
          <w:rFonts w:ascii="Calibri" w:hAnsi="Calibri" w:cs="Calibri"/>
        </w:rPr>
        <w:t xml:space="preserve"> might be: Sliced deli cheese, raw eggs, milk, yogurt.</w:t>
      </w:r>
    </w:p>
    <w:p w14:paraId="7327A261" w14:textId="6AA516DC" w:rsidR="00521EB6" w:rsidRPr="00B2781F" w:rsidRDefault="00521EB6" w:rsidP="00B2781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 w:cs="Calibri"/>
        </w:rPr>
      </w:pPr>
      <w:r w:rsidRPr="00B2781F">
        <w:rPr>
          <w:rFonts w:ascii="Calibri" w:hAnsi="Calibri" w:cs="Calibri"/>
          <w:u w:val="single"/>
        </w:rPr>
        <w:t>Prepared Dairy &amp; Eggs</w:t>
      </w:r>
      <w:r w:rsidRPr="00B2781F">
        <w:rPr>
          <w:rFonts w:ascii="Calibri" w:hAnsi="Calibri" w:cs="Calibri"/>
        </w:rPr>
        <w:t xml:space="preserve"> might be: Grilled cheese sandwiches, yogurt parfaits, cooked eggs</w:t>
      </w:r>
      <w:r w:rsidR="00977193">
        <w:rPr>
          <w:rFonts w:ascii="Calibri" w:hAnsi="Calibri" w:cs="Calibri"/>
        </w:rPr>
        <w:t>.</w:t>
      </w:r>
    </w:p>
    <w:p w14:paraId="035009DE" w14:textId="77777777" w:rsidR="007A7A93" w:rsidRDefault="007A7A93" w:rsidP="002E5BF3">
      <w:pPr>
        <w:spacing w:after="0" w:line="240" w:lineRule="auto"/>
        <w:ind w:left="180" w:hanging="180"/>
        <w:rPr>
          <w:rFonts w:ascii="Calibri" w:hAnsi="Calibri" w:cs="Calibri"/>
        </w:rPr>
      </w:pPr>
    </w:p>
    <w:p w14:paraId="13132FE9" w14:textId="566B3A36" w:rsidR="00521EB6" w:rsidRPr="00B2781F" w:rsidRDefault="00521EB6" w:rsidP="00B2781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 w:cs="Calibri"/>
        </w:rPr>
      </w:pPr>
      <w:r w:rsidRPr="00B2781F">
        <w:rPr>
          <w:rFonts w:ascii="Calibri" w:hAnsi="Calibri" w:cs="Calibri"/>
          <w:u w:val="single"/>
        </w:rPr>
        <w:t>Ingredient Meat &amp; Protein</w:t>
      </w:r>
      <w:r w:rsidRPr="00B2781F">
        <w:rPr>
          <w:rFonts w:ascii="Calibri" w:hAnsi="Calibri" w:cs="Calibri"/>
        </w:rPr>
        <w:t xml:space="preserve"> might be: Uncooked chicken, beef, seafood, sliced deli meat, peanut/almond butter</w:t>
      </w:r>
      <w:r w:rsidR="00977193">
        <w:rPr>
          <w:rFonts w:ascii="Calibri" w:hAnsi="Calibri" w:cs="Calibri"/>
        </w:rPr>
        <w:t>.</w:t>
      </w:r>
    </w:p>
    <w:p w14:paraId="5A491761" w14:textId="574D9573" w:rsidR="00486DD9" w:rsidRDefault="00521EB6" w:rsidP="00B2781F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Calibri" w:hAnsi="Calibri" w:cs="Calibri"/>
        </w:rPr>
      </w:pPr>
      <w:r w:rsidRPr="00B2781F">
        <w:rPr>
          <w:rFonts w:ascii="Calibri" w:hAnsi="Calibri" w:cs="Calibri"/>
          <w:u w:val="single"/>
        </w:rPr>
        <w:t>Prepared Meat &amp; Protein</w:t>
      </w:r>
      <w:r w:rsidRPr="00B2781F">
        <w:rPr>
          <w:rFonts w:ascii="Calibri" w:hAnsi="Calibri" w:cs="Calibri"/>
        </w:rPr>
        <w:t xml:space="preserve"> might be: Turkey subs, tuna salad, fried chicken, frozen turkey pot pies</w:t>
      </w:r>
      <w:r w:rsidR="00977193">
        <w:rPr>
          <w:rFonts w:ascii="Calibri" w:hAnsi="Calibri" w:cs="Calibri"/>
        </w:rPr>
        <w:t>.</w:t>
      </w:r>
      <w:r w:rsidR="006314D1" w:rsidRPr="00B2781F">
        <w:rPr>
          <w:rFonts w:ascii="Calibri" w:hAnsi="Calibri" w:cs="Calibri"/>
        </w:rPr>
        <w:t xml:space="preserve"> </w:t>
      </w:r>
    </w:p>
    <w:p w14:paraId="5379C66B" w14:textId="77777777" w:rsidR="00977193" w:rsidRDefault="00977193" w:rsidP="002E5BF3">
      <w:pPr>
        <w:pStyle w:val="ListParagraph"/>
        <w:spacing w:after="0" w:line="240" w:lineRule="auto"/>
        <w:ind w:left="180"/>
        <w:rPr>
          <w:rFonts w:ascii="Calibri" w:hAnsi="Calibri" w:cs="Calibri"/>
          <w:u w:val="single"/>
        </w:rPr>
      </w:pPr>
    </w:p>
    <w:p w14:paraId="6B4A18C9" w14:textId="7CCC61CE" w:rsidR="00977193" w:rsidRDefault="00A836BC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Ingred</w:t>
      </w:r>
      <w:r w:rsidR="00891B98">
        <w:rPr>
          <w:rFonts w:ascii="Calibri" w:hAnsi="Calibri" w:cs="Calibri"/>
        </w:rPr>
        <w:t>ient donations aren’t necessarily healthier or</w:t>
      </w:r>
      <w:r w:rsidR="005957BF">
        <w:rPr>
          <w:rFonts w:ascii="Calibri" w:hAnsi="Calibri" w:cs="Calibri"/>
        </w:rPr>
        <w:t xml:space="preserve"> more appropriate to be included in a donation though </w:t>
      </w:r>
      <w:r w:rsidR="00045843">
        <w:rPr>
          <w:rFonts w:ascii="Calibri" w:hAnsi="Calibri" w:cs="Calibri"/>
        </w:rPr>
        <w:t>it may seem that way. For example,</w:t>
      </w:r>
      <w:r w:rsidR="00151CD4">
        <w:rPr>
          <w:rFonts w:ascii="Calibri" w:hAnsi="Calibri" w:cs="Calibri"/>
        </w:rPr>
        <w:t xml:space="preserve"> </w:t>
      </w:r>
      <w:r w:rsidR="00045843">
        <w:rPr>
          <w:rFonts w:ascii="Calibri" w:hAnsi="Calibri" w:cs="Calibri"/>
        </w:rPr>
        <w:t xml:space="preserve">an agency </w:t>
      </w:r>
      <w:r w:rsidR="00346F42">
        <w:rPr>
          <w:rFonts w:ascii="Calibri" w:hAnsi="Calibri" w:cs="Calibri"/>
        </w:rPr>
        <w:t>with</w:t>
      </w:r>
      <w:r w:rsidR="00045843">
        <w:rPr>
          <w:rFonts w:ascii="Calibri" w:hAnsi="Calibri" w:cs="Calibri"/>
        </w:rPr>
        <w:t xml:space="preserve"> a large percentage of </w:t>
      </w:r>
      <w:r w:rsidR="00346F42">
        <w:rPr>
          <w:rFonts w:ascii="Calibri" w:hAnsi="Calibri" w:cs="Calibri"/>
        </w:rPr>
        <w:t xml:space="preserve">homeless </w:t>
      </w:r>
      <w:r w:rsidR="00D62E4A">
        <w:rPr>
          <w:rFonts w:ascii="Calibri" w:hAnsi="Calibri" w:cs="Calibri"/>
        </w:rPr>
        <w:t>clients or with limited cooking facilities</w:t>
      </w:r>
      <w:r w:rsidR="0088344B">
        <w:rPr>
          <w:rFonts w:ascii="Calibri" w:hAnsi="Calibri" w:cs="Calibri"/>
        </w:rPr>
        <w:t xml:space="preserve"> then From Prepared Food donations may be better suited to the</w:t>
      </w:r>
      <w:r w:rsidR="00396F05">
        <w:rPr>
          <w:rFonts w:ascii="Calibri" w:hAnsi="Calibri" w:cs="Calibri"/>
        </w:rPr>
        <w:t>ir clients</w:t>
      </w:r>
      <w:r w:rsidR="0088344B">
        <w:rPr>
          <w:rFonts w:ascii="Calibri" w:hAnsi="Calibri" w:cs="Calibri"/>
        </w:rPr>
        <w:t>.</w:t>
      </w:r>
    </w:p>
    <w:p w14:paraId="04F343A4" w14:textId="77777777" w:rsidR="006F504C" w:rsidRDefault="006F504C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7B68F06C" w14:textId="2F375BA4" w:rsidR="006F504C" w:rsidRDefault="00067E49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Given that idea, a ratio of Ingredient</w:t>
      </w:r>
      <w:r w:rsidR="00CB1119">
        <w:rPr>
          <w:rFonts w:ascii="Calibri" w:hAnsi="Calibri" w:cs="Calibri"/>
        </w:rPr>
        <w:t>/From Prepared Food close to 50/50 seems like it might be appropriate</w:t>
      </w:r>
      <w:r w:rsidR="004C2B04">
        <w:rPr>
          <w:rFonts w:ascii="Calibri" w:hAnsi="Calibri" w:cs="Calibri"/>
        </w:rPr>
        <w:t xml:space="preserve">. </w:t>
      </w:r>
      <w:r w:rsidR="00B911D8">
        <w:rPr>
          <w:rFonts w:ascii="Calibri" w:hAnsi="Calibri" w:cs="Calibri"/>
        </w:rPr>
        <w:t>I</w:t>
      </w:r>
      <w:r w:rsidR="004C2B04">
        <w:rPr>
          <w:rFonts w:ascii="Calibri" w:hAnsi="Calibri" w:cs="Calibri"/>
        </w:rPr>
        <w:t>n</w:t>
      </w:r>
      <w:r w:rsidR="00B911D8">
        <w:rPr>
          <w:rFonts w:ascii="Calibri" w:hAnsi="Calibri" w:cs="Calibri"/>
        </w:rPr>
        <w:t xml:space="preserve"> General</w:t>
      </w:r>
      <w:r w:rsidR="004C2B04">
        <w:rPr>
          <w:rFonts w:ascii="Calibri" w:hAnsi="Calibri" w:cs="Calibri"/>
        </w:rPr>
        <w:t xml:space="preserve"> Dairy &amp; Egg donations </w:t>
      </w:r>
      <w:r w:rsidR="00B911D8">
        <w:rPr>
          <w:rFonts w:ascii="Calibri" w:hAnsi="Calibri" w:cs="Calibri"/>
        </w:rPr>
        <w:t>we are very close to that ratio</w:t>
      </w:r>
      <w:r w:rsidR="00986254">
        <w:rPr>
          <w:rFonts w:ascii="Calibri" w:hAnsi="Calibri" w:cs="Calibri"/>
        </w:rPr>
        <w:t>,</w:t>
      </w:r>
      <w:r w:rsidR="001E5B06">
        <w:rPr>
          <w:rFonts w:ascii="Calibri" w:hAnsi="Calibri" w:cs="Calibri"/>
        </w:rPr>
        <w:t xml:space="preserve"> while in Meat &amp; Protein we are very far away. </w:t>
      </w:r>
      <w:r w:rsidR="00D9058A">
        <w:rPr>
          <w:rFonts w:ascii="Calibri" w:hAnsi="Calibri" w:cs="Calibri"/>
        </w:rPr>
        <w:t>In FBWM donations we are very far from that ratio in both categories, but we don’t have any way to affect</w:t>
      </w:r>
      <w:r w:rsidR="002D2DA0">
        <w:rPr>
          <w:rFonts w:ascii="Calibri" w:hAnsi="Calibri" w:cs="Calibri"/>
        </w:rPr>
        <w:t xml:space="preserve"> them.</w:t>
      </w:r>
    </w:p>
    <w:p w14:paraId="01C5F378" w14:textId="77777777" w:rsidR="00004E1E" w:rsidRDefault="00004E1E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592D0046" w14:textId="6D6E7E7C" w:rsidR="00004E1E" w:rsidRDefault="00004E1E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This same analysis can be done in the Produce category, but has not be</w:t>
      </w:r>
      <w:r w:rsidR="008B5E71">
        <w:rPr>
          <w:rFonts w:ascii="Calibri" w:hAnsi="Calibri" w:cs="Calibri"/>
        </w:rPr>
        <w:t>en</w:t>
      </w:r>
      <w:r>
        <w:rPr>
          <w:rFonts w:ascii="Calibri" w:hAnsi="Calibri" w:cs="Calibri"/>
        </w:rPr>
        <w:t xml:space="preserve"> done to date</w:t>
      </w:r>
      <w:r w:rsidR="00986254">
        <w:rPr>
          <w:rFonts w:ascii="Calibri" w:hAnsi="Calibri" w:cs="Calibri"/>
        </w:rPr>
        <w:t>.</w:t>
      </w:r>
    </w:p>
    <w:p w14:paraId="460784AB" w14:textId="77777777" w:rsidR="00C20088" w:rsidRDefault="00C20088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300DF414" w14:textId="18C26350" w:rsidR="00C20088" w:rsidRDefault="00C20088" w:rsidP="00A836BC">
      <w:pPr>
        <w:pStyle w:val="ListParagraph"/>
        <w:spacing w:after="0"/>
        <w:ind w:left="0"/>
        <w:rPr>
          <w:rFonts w:ascii="Calibri" w:hAnsi="Calibri" w:cs="Calibri"/>
        </w:rPr>
      </w:pPr>
      <w:r w:rsidRPr="00C20088">
        <w:rPr>
          <w:rFonts w:ascii="Calibri" w:hAnsi="Calibri" w:cs="Calibri"/>
          <w:b/>
          <w:bCs/>
        </w:rPr>
        <w:t>Recommendations</w:t>
      </w:r>
    </w:p>
    <w:p w14:paraId="26BCB12A" w14:textId="36FEA9E1" w:rsidR="00C260DB" w:rsidRPr="00C260DB" w:rsidRDefault="00C260DB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Implementation of </w:t>
      </w:r>
      <w:r w:rsidR="009241A1">
        <w:rPr>
          <w:rFonts w:ascii="Calibri" w:hAnsi="Calibri" w:cs="Calibri"/>
        </w:rPr>
        <w:t>these recommendations is envisioned as occurring over a period of 3-5 years</w:t>
      </w:r>
      <w:r w:rsidR="002E5BF3">
        <w:rPr>
          <w:rFonts w:ascii="Calibri" w:hAnsi="Calibri" w:cs="Calibri"/>
        </w:rPr>
        <w:t>.</w:t>
      </w:r>
    </w:p>
    <w:p w14:paraId="7109871C" w14:textId="77777777" w:rsidR="00C20088" w:rsidRDefault="00C20088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15DDE5D5" w14:textId="10F97E0E" w:rsidR="00435C55" w:rsidRDefault="000F60E2" w:rsidP="00A836BC">
      <w:pPr>
        <w:pStyle w:val="ListParagraph"/>
        <w:spacing w:after="0"/>
        <w:ind w:left="0"/>
        <w:rPr>
          <w:rFonts w:ascii="Calibri" w:hAnsi="Calibri" w:cs="Calibri"/>
        </w:rPr>
      </w:pPr>
      <w:r w:rsidRPr="00B91D12">
        <w:rPr>
          <w:rFonts w:ascii="Calibri" w:hAnsi="Calibri" w:cs="Calibri"/>
          <w:b/>
          <w:bCs/>
          <w:color w:val="215E99" w:themeColor="text2" w:themeTint="BF"/>
        </w:rPr>
        <w:t>Recommendation 1</w:t>
      </w:r>
      <w:r w:rsidRPr="000F60E2">
        <w:rPr>
          <w:rFonts w:ascii="Calibri" w:hAnsi="Calibri" w:cs="Calibri"/>
          <w:b/>
          <w:bCs/>
        </w:rPr>
        <w:t>:</w:t>
      </w:r>
      <w:r w:rsidR="002A0D62">
        <w:rPr>
          <w:rFonts w:ascii="Calibri" w:hAnsi="Calibri" w:cs="Calibri"/>
          <w:b/>
          <w:bCs/>
        </w:rPr>
        <w:t xml:space="preserve"> </w:t>
      </w:r>
      <w:r w:rsidR="00DE6ACB" w:rsidRPr="00947C75">
        <w:rPr>
          <w:rFonts w:ascii="Calibri" w:hAnsi="Calibri" w:cs="Calibri"/>
          <w:b/>
          <w:bCs/>
        </w:rPr>
        <w:t>F</w:t>
      </w:r>
      <w:r w:rsidR="006C6B75" w:rsidRPr="00947C75">
        <w:rPr>
          <w:rFonts w:ascii="Calibri" w:hAnsi="Calibri" w:cs="Calibri"/>
          <w:b/>
          <w:bCs/>
        </w:rPr>
        <w:t>ocus our equitability efforts on the non-FBWM</w:t>
      </w:r>
      <w:r w:rsidRPr="00947C75">
        <w:rPr>
          <w:rFonts w:ascii="Calibri" w:hAnsi="Calibri" w:cs="Calibri"/>
          <w:b/>
          <w:bCs/>
        </w:rPr>
        <w:t xml:space="preserve"> and FBWM non-enabled agencies</w:t>
      </w:r>
      <w:r w:rsidR="00805D30" w:rsidRPr="00947C75">
        <w:rPr>
          <w:rFonts w:ascii="Calibri" w:hAnsi="Calibri" w:cs="Calibri"/>
          <w:b/>
          <w:bCs/>
        </w:rPr>
        <w:t>, especially the sma</w:t>
      </w:r>
      <w:r w:rsidR="00030CCD" w:rsidRPr="00947C75">
        <w:rPr>
          <w:rFonts w:ascii="Calibri" w:hAnsi="Calibri" w:cs="Calibri"/>
          <w:b/>
          <w:bCs/>
        </w:rPr>
        <w:t>ller agencies</w:t>
      </w:r>
      <w:r w:rsidR="00E32C94" w:rsidRPr="00947C75">
        <w:rPr>
          <w:rFonts w:ascii="Calibri" w:hAnsi="Calibri" w:cs="Calibri"/>
          <w:b/>
          <w:bCs/>
        </w:rPr>
        <w:t>.</w:t>
      </w:r>
    </w:p>
    <w:p w14:paraId="041811D4" w14:textId="77777777" w:rsidR="00E32C94" w:rsidRDefault="00E32C94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3E308874" w14:textId="268C19A9" w:rsidR="00E32C94" w:rsidRDefault="00580213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Referring to Table 4</w:t>
      </w:r>
      <w:r w:rsidR="001F3C26">
        <w:rPr>
          <w:rFonts w:ascii="Calibri" w:hAnsi="Calibri" w:cs="Calibri"/>
        </w:rPr>
        <w:t>- I</w:t>
      </w:r>
      <w:r w:rsidR="0019554A">
        <w:rPr>
          <w:rFonts w:ascii="Calibri" w:hAnsi="Calibri" w:cs="Calibri"/>
        </w:rPr>
        <w:t>n order to bring the non-FBWM and FBWM non-enabled agencies below the current MDMS</w:t>
      </w:r>
      <w:r w:rsidR="00A0750A">
        <w:rPr>
          <w:rFonts w:ascii="Calibri" w:hAnsi="Calibri" w:cs="Calibri"/>
        </w:rPr>
        <w:t xml:space="preserve"> median to the median </w:t>
      </w:r>
      <w:r w:rsidR="00EB408C">
        <w:rPr>
          <w:rFonts w:ascii="Calibri" w:hAnsi="Calibri" w:cs="Calibri"/>
        </w:rPr>
        <w:t>RTWM</w:t>
      </w:r>
      <w:r w:rsidR="00A0750A">
        <w:rPr>
          <w:rFonts w:ascii="Calibri" w:hAnsi="Calibri" w:cs="Calibri"/>
        </w:rPr>
        <w:t xml:space="preserve"> </w:t>
      </w:r>
      <w:r w:rsidR="00A95CA3">
        <w:rPr>
          <w:rFonts w:ascii="Calibri" w:hAnsi="Calibri" w:cs="Calibri"/>
        </w:rPr>
        <w:t xml:space="preserve">would </w:t>
      </w:r>
      <w:r w:rsidR="00A0750A">
        <w:rPr>
          <w:rFonts w:ascii="Calibri" w:hAnsi="Calibri" w:cs="Calibri"/>
        </w:rPr>
        <w:t>need to rescue</w:t>
      </w:r>
      <w:r w:rsidR="00A95CA3">
        <w:rPr>
          <w:rFonts w:ascii="Calibri" w:hAnsi="Calibri" w:cs="Calibri"/>
        </w:rPr>
        <w:t>, glean, and/or purchase</w:t>
      </w:r>
      <w:r w:rsidR="002A1F0D">
        <w:rPr>
          <w:rFonts w:ascii="Calibri" w:hAnsi="Calibri" w:cs="Calibri"/>
        </w:rPr>
        <w:t xml:space="preserve"> an </w:t>
      </w:r>
      <w:r w:rsidR="002A1F0D">
        <w:rPr>
          <w:rFonts w:ascii="Calibri" w:hAnsi="Calibri" w:cs="Calibri"/>
        </w:rPr>
        <w:lastRenderedPageBreak/>
        <w:t>additional</w:t>
      </w:r>
      <w:r w:rsidR="00913F71">
        <w:rPr>
          <w:rFonts w:ascii="Calibri" w:hAnsi="Calibri" w:cs="Calibri"/>
        </w:rPr>
        <w:t xml:space="preserve"> ~</w:t>
      </w:r>
      <w:r w:rsidR="00913F71" w:rsidRPr="00913F71">
        <w:rPr>
          <w:rFonts w:ascii="Calibri" w:hAnsi="Calibri" w:cs="Calibri"/>
        </w:rPr>
        <w:t>277,000</w:t>
      </w:r>
      <w:r w:rsidR="00157ECC">
        <w:rPr>
          <w:rFonts w:ascii="Calibri" w:hAnsi="Calibri" w:cs="Calibri"/>
        </w:rPr>
        <w:t xml:space="preserve"> lbs of food if we </w:t>
      </w:r>
      <w:r w:rsidR="00702E83">
        <w:rPr>
          <w:rFonts w:ascii="Calibri" w:hAnsi="Calibri" w:cs="Calibri"/>
        </w:rPr>
        <w:t>were to redirect food from those agencies above the current median</w:t>
      </w:r>
      <w:r w:rsidR="00C87FF7">
        <w:rPr>
          <w:rFonts w:ascii="Calibri" w:hAnsi="Calibri" w:cs="Calibri"/>
        </w:rPr>
        <w:t xml:space="preserve"> to those below or ~3</w:t>
      </w:r>
      <w:r w:rsidR="00300E97">
        <w:rPr>
          <w:rFonts w:ascii="Calibri" w:hAnsi="Calibri" w:cs="Calibri"/>
        </w:rPr>
        <w:t>57,000 lbs if there were no redirection. These number</w:t>
      </w:r>
      <w:r w:rsidR="0079742B">
        <w:rPr>
          <w:rFonts w:ascii="Calibri" w:hAnsi="Calibri" w:cs="Calibri"/>
        </w:rPr>
        <w:t>s</w:t>
      </w:r>
      <w:r w:rsidR="00300E97">
        <w:rPr>
          <w:rFonts w:ascii="Calibri" w:hAnsi="Calibri" w:cs="Calibri"/>
        </w:rPr>
        <w:t xml:space="preserve"> represent </w:t>
      </w:r>
      <w:r w:rsidR="00DD0CB2">
        <w:rPr>
          <w:rFonts w:ascii="Calibri" w:hAnsi="Calibri" w:cs="Calibri"/>
        </w:rPr>
        <w:t>an ~36%</w:t>
      </w:r>
      <w:r w:rsidR="00155F96">
        <w:rPr>
          <w:rFonts w:ascii="Calibri" w:hAnsi="Calibri" w:cs="Calibri"/>
        </w:rPr>
        <w:t xml:space="preserve"> or</w:t>
      </w:r>
      <w:r w:rsidR="00DB016E">
        <w:rPr>
          <w:rFonts w:ascii="Calibri" w:hAnsi="Calibri" w:cs="Calibri"/>
        </w:rPr>
        <w:t xml:space="preserve"> ~47% increase in food delivered.</w:t>
      </w:r>
    </w:p>
    <w:p w14:paraId="1178C982" w14:textId="77777777" w:rsidR="00192841" w:rsidRDefault="00192841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1B0C2DDB" w14:textId="46530CD3" w:rsidR="00192841" w:rsidRDefault="00192841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In either case this is a very large increase</w:t>
      </w:r>
      <w:r w:rsidR="00A80E6B">
        <w:rPr>
          <w:rFonts w:ascii="Calibri" w:hAnsi="Calibri" w:cs="Calibri"/>
        </w:rPr>
        <w:t xml:space="preserve"> in the amount of food </w:t>
      </w:r>
      <w:r w:rsidR="00A764EA">
        <w:rPr>
          <w:rFonts w:ascii="Calibri" w:hAnsi="Calibri" w:cs="Calibri"/>
        </w:rPr>
        <w:t>RTWM</w:t>
      </w:r>
      <w:r w:rsidR="00A80E6B">
        <w:rPr>
          <w:rFonts w:ascii="Calibri" w:hAnsi="Calibri" w:cs="Calibri"/>
        </w:rPr>
        <w:t xml:space="preserve"> would need to deliver</w:t>
      </w:r>
      <w:r w:rsidR="0079742B">
        <w:rPr>
          <w:rFonts w:ascii="Calibri" w:hAnsi="Calibri" w:cs="Calibri"/>
        </w:rPr>
        <w:t xml:space="preserve">. In the </w:t>
      </w:r>
      <w:r w:rsidR="007E1D31">
        <w:rPr>
          <w:rFonts w:ascii="Calibri" w:hAnsi="Calibri" w:cs="Calibri"/>
        </w:rPr>
        <w:t>former</w:t>
      </w:r>
      <w:r w:rsidR="0079742B">
        <w:rPr>
          <w:rFonts w:ascii="Calibri" w:hAnsi="Calibri" w:cs="Calibri"/>
        </w:rPr>
        <w:t xml:space="preserve"> case it’s </w:t>
      </w:r>
      <w:r w:rsidR="007E1D31">
        <w:rPr>
          <w:rFonts w:ascii="Calibri" w:hAnsi="Calibri" w:cs="Calibri"/>
        </w:rPr>
        <w:t>an increase that’s nearly 75% as large as in the latter.</w:t>
      </w:r>
      <w:r w:rsidR="00E3773D">
        <w:rPr>
          <w:rFonts w:ascii="Calibri" w:hAnsi="Calibri" w:cs="Calibri"/>
        </w:rPr>
        <w:t xml:space="preserve"> While we have increased the amount of food </w:t>
      </w:r>
      <w:r w:rsidR="00AC5A08">
        <w:rPr>
          <w:rFonts w:ascii="Calibri" w:hAnsi="Calibri" w:cs="Calibri"/>
        </w:rPr>
        <w:t>we’ve delivered sign</w:t>
      </w:r>
      <w:r w:rsidR="00982D7F">
        <w:rPr>
          <w:rFonts w:ascii="Calibri" w:hAnsi="Calibri" w:cs="Calibri"/>
        </w:rPr>
        <w:t>ificantly recently in recent years (</w:t>
      </w:r>
      <w:r w:rsidR="004F0009">
        <w:rPr>
          <w:rFonts w:ascii="Calibri" w:hAnsi="Calibri" w:cs="Calibri"/>
        </w:rPr>
        <w:t>Table 11)</w:t>
      </w:r>
      <w:r w:rsidR="004A6ECD">
        <w:rPr>
          <w:rFonts w:ascii="Calibri" w:hAnsi="Calibri" w:cs="Calibri"/>
        </w:rPr>
        <w:t xml:space="preserve"> and are projected to rescue, glean, and/or purchase well over </w:t>
      </w:r>
      <w:r w:rsidR="00DC7AC6">
        <w:rPr>
          <w:rFonts w:ascii="Calibri" w:hAnsi="Calibri" w:cs="Calibri"/>
        </w:rPr>
        <w:t xml:space="preserve">800,000 lbs in 2024 most of that increase has come due to </w:t>
      </w:r>
      <w:r w:rsidR="00D51954">
        <w:rPr>
          <w:rFonts w:ascii="Calibri" w:hAnsi="Calibri" w:cs="Calibri"/>
        </w:rPr>
        <w:t>Rachel’s Table’s refrigerated van</w:t>
      </w:r>
      <w:r w:rsidR="000135BE">
        <w:rPr>
          <w:rFonts w:ascii="Calibri" w:hAnsi="Calibri" w:cs="Calibri"/>
        </w:rPr>
        <w:t>. The van is crewed by a small number of RT’s volunteers</w:t>
      </w:r>
      <w:r w:rsidR="00E562C2">
        <w:rPr>
          <w:rFonts w:ascii="Calibri" w:hAnsi="Calibri" w:cs="Calibri"/>
        </w:rPr>
        <w:t xml:space="preserve"> and much (large majority</w:t>
      </w:r>
      <w:r w:rsidR="0026166A">
        <w:rPr>
          <w:rFonts w:ascii="Calibri" w:hAnsi="Calibri" w:cs="Calibri"/>
        </w:rPr>
        <w:t>?</w:t>
      </w:r>
      <w:r w:rsidR="00E562C2">
        <w:rPr>
          <w:rFonts w:ascii="Calibri" w:hAnsi="Calibri" w:cs="Calibri"/>
        </w:rPr>
        <w:t xml:space="preserve">- </w:t>
      </w:r>
      <w:r w:rsidR="00E562C2" w:rsidRPr="00E562C2">
        <w:rPr>
          <w:rFonts w:ascii="Calibri" w:hAnsi="Calibri" w:cs="Calibri"/>
          <w:color w:val="FF0000"/>
        </w:rPr>
        <w:t>stats to be developed</w:t>
      </w:r>
      <w:r w:rsidR="00E562C2">
        <w:rPr>
          <w:rFonts w:ascii="Calibri" w:hAnsi="Calibri" w:cs="Calibri"/>
        </w:rPr>
        <w:t xml:space="preserve">) of what it rescues is part of the FBWM partnership and is designated for </w:t>
      </w:r>
      <w:r w:rsidR="0026166A">
        <w:rPr>
          <w:rFonts w:ascii="Calibri" w:hAnsi="Calibri" w:cs="Calibri"/>
        </w:rPr>
        <w:t>FBWM enabled agencies.</w:t>
      </w:r>
    </w:p>
    <w:p w14:paraId="4319C643" w14:textId="77777777" w:rsidR="002A1E2C" w:rsidRDefault="002A1E2C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4B41E261" w14:textId="7D1559A2" w:rsidR="002A1E2C" w:rsidRDefault="00B458BC" w:rsidP="00863F43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However</w:t>
      </w:r>
      <w:r w:rsidR="00CE188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if the agencies with the smallest</w:t>
      </w:r>
      <w:r w:rsidR="00CE188D">
        <w:rPr>
          <w:rFonts w:ascii="Calibri" w:hAnsi="Calibri" w:cs="Calibri"/>
        </w:rPr>
        <w:t xml:space="preserve"> service populations</w:t>
      </w:r>
      <w:r w:rsidR="00EF5391">
        <w:rPr>
          <w:rFonts w:ascii="Calibri" w:hAnsi="Calibri" w:cs="Calibri"/>
        </w:rPr>
        <w:t xml:space="preserve"> with an MDMS below the median were targeted </w:t>
      </w:r>
      <w:r w:rsidR="009D194A">
        <w:rPr>
          <w:rFonts w:ascii="Calibri" w:hAnsi="Calibri" w:cs="Calibri"/>
        </w:rPr>
        <w:t>(</w:t>
      </w:r>
      <w:r w:rsidR="009D194A" w:rsidRPr="009D194A">
        <w:rPr>
          <w:rFonts w:ascii="Calibri" w:hAnsi="Calibri" w:cs="Calibri"/>
        </w:rPr>
        <w:t>Our House-Domus</w:t>
      </w:r>
      <w:r w:rsidR="009D194A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Longmeadow Adult Center</w:t>
      </w:r>
      <w:r w:rsidR="009D194A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Springfield Housing Authority</w:t>
      </w:r>
      <w:r w:rsidR="009D194A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ALIANZA</w:t>
      </w:r>
      <w:r w:rsidR="009D194A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Hairston House</w:t>
      </w:r>
      <w:r w:rsidR="009D194A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Care Center, The</w:t>
      </w:r>
      <w:r w:rsidR="00B31EF4">
        <w:rPr>
          <w:rFonts w:ascii="Calibri" w:hAnsi="Calibri" w:cs="Calibri"/>
        </w:rPr>
        <w:t xml:space="preserve"> </w:t>
      </w:r>
      <w:r w:rsidR="009D194A" w:rsidRPr="009D194A">
        <w:rPr>
          <w:rFonts w:ascii="Calibri" w:hAnsi="Calibri" w:cs="Calibri"/>
        </w:rPr>
        <w:t>Thrive Center- HCC</w:t>
      </w:r>
      <w:r w:rsidR="00B31EF4">
        <w:rPr>
          <w:rFonts w:ascii="Calibri" w:hAnsi="Calibri" w:cs="Calibri"/>
        </w:rPr>
        <w:t xml:space="preserve">, </w:t>
      </w:r>
      <w:r w:rsidR="009D194A" w:rsidRPr="009D194A">
        <w:rPr>
          <w:rFonts w:ascii="Calibri" w:hAnsi="Calibri" w:cs="Calibri"/>
        </w:rPr>
        <w:t>CHD/Community Assessment Program</w:t>
      </w:r>
      <w:r w:rsidR="009D194A">
        <w:rPr>
          <w:rFonts w:ascii="Calibri" w:hAnsi="Calibri" w:cs="Calibri"/>
        </w:rPr>
        <w:t>)</w:t>
      </w:r>
      <w:r w:rsidR="00931006">
        <w:rPr>
          <w:rFonts w:ascii="Calibri" w:hAnsi="Calibri" w:cs="Calibri"/>
        </w:rPr>
        <w:t xml:space="preserve"> </w:t>
      </w:r>
      <w:r w:rsidR="00931006" w:rsidRPr="00E21BD6">
        <w:rPr>
          <w:rFonts w:ascii="Calibri" w:hAnsi="Calibri" w:cs="Calibri"/>
          <w:b/>
          <w:bCs/>
        </w:rPr>
        <w:t xml:space="preserve">only </w:t>
      </w:r>
      <w:r w:rsidR="00931006" w:rsidRPr="008413D2">
        <w:rPr>
          <w:rFonts w:ascii="Calibri" w:hAnsi="Calibri" w:cs="Calibri"/>
        </w:rPr>
        <w:t>an additional</w:t>
      </w:r>
      <w:r w:rsidR="00931006" w:rsidRPr="00E21BD6">
        <w:rPr>
          <w:rFonts w:ascii="Calibri" w:hAnsi="Calibri" w:cs="Calibri"/>
          <w:b/>
          <w:bCs/>
        </w:rPr>
        <w:t xml:space="preserve"> </w:t>
      </w:r>
      <w:r w:rsidR="00E8090F" w:rsidRPr="00E21BD6">
        <w:rPr>
          <w:rFonts w:ascii="Calibri" w:hAnsi="Calibri" w:cs="Calibri"/>
          <w:b/>
          <w:bCs/>
        </w:rPr>
        <w:t>&lt;12,000 lbs of food</w:t>
      </w:r>
      <w:r w:rsidR="00E8090F">
        <w:rPr>
          <w:rFonts w:ascii="Calibri" w:hAnsi="Calibri" w:cs="Calibri"/>
        </w:rPr>
        <w:t xml:space="preserve"> would need to be delivered.</w:t>
      </w:r>
      <w:r w:rsidR="00D06CDF">
        <w:rPr>
          <w:rFonts w:ascii="Calibri" w:hAnsi="Calibri" w:cs="Calibri"/>
        </w:rPr>
        <w:t xml:space="preserve"> The </w:t>
      </w:r>
      <w:r w:rsidR="00863F43" w:rsidRPr="00863F43">
        <w:rPr>
          <w:rFonts w:ascii="Calibri" w:hAnsi="Calibri" w:cs="Calibri"/>
        </w:rPr>
        <w:t>Behavioral Health Network</w:t>
      </w:r>
      <w:r w:rsidR="00863F43">
        <w:rPr>
          <w:rFonts w:ascii="Calibri" w:hAnsi="Calibri" w:cs="Calibri"/>
        </w:rPr>
        <w:t xml:space="preserve"> and </w:t>
      </w:r>
      <w:r w:rsidR="00863F43" w:rsidRPr="00863F43">
        <w:rPr>
          <w:rFonts w:ascii="Calibri" w:hAnsi="Calibri" w:cs="Calibri"/>
        </w:rPr>
        <w:t>Educare, Springfield</w:t>
      </w:r>
      <w:r w:rsidR="00863F43">
        <w:rPr>
          <w:rFonts w:ascii="Calibri" w:hAnsi="Calibri" w:cs="Calibri"/>
        </w:rPr>
        <w:t xml:space="preserve"> could probably also be included in this group</w:t>
      </w:r>
      <w:r w:rsidR="009579C8">
        <w:rPr>
          <w:rFonts w:ascii="Calibri" w:hAnsi="Calibri" w:cs="Calibri"/>
        </w:rPr>
        <w:t xml:space="preserve">, but BHN hasn’t gotten a donation since before 11/21 </w:t>
      </w:r>
      <w:r w:rsidR="009572BA">
        <w:rPr>
          <w:rFonts w:ascii="Calibri" w:hAnsi="Calibri" w:cs="Calibri"/>
        </w:rPr>
        <w:t>and needed info was not received from Educare so they weren’t included</w:t>
      </w:r>
      <w:r w:rsidR="00EE6227">
        <w:rPr>
          <w:rFonts w:ascii="Calibri" w:hAnsi="Calibri" w:cs="Calibri"/>
        </w:rPr>
        <w:t xml:space="preserve"> in the analysis.</w:t>
      </w:r>
    </w:p>
    <w:p w14:paraId="2C9B9393" w14:textId="77777777" w:rsidR="00462E41" w:rsidRDefault="00462E41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6EFBBD6E" w14:textId="35E3B7DA" w:rsidR="00462E41" w:rsidRDefault="00462E41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Table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060"/>
        <w:gridCol w:w="2616"/>
        <w:gridCol w:w="2239"/>
      </w:tblGrid>
      <w:tr w:rsidR="0002013E" w14:paraId="7C2D5BC0" w14:textId="33F6D638" w:rsidTr="0002013E">
        <w:tc>
          <w:tcPr>
            <w:tcW w:w="2435" w:type="dxa"/>
          </w:tcPr>
          <w:p w14:paraId="190E3464" w14:textId="70EB59F6" w:rsidR="0002013E" w:rsidRPr="00462E41" w:rsidRDefault="0002013E" w:rsidP="00462E4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62E41">
              <w:rPr>
                <w:rFonts w:ascii="Calibri" w:hAnsi="Calibri" w:cs="Calibri"/>
                <w:b/>
                <w:bCs/>
              </w:rPr>
              <w:t>Total Pounds 2022</w:t>
            </w:r>
          </w:p>
        </w:tc>
        <w:tc>
          <w:tcPr>
            <w:tcW w:w="2060" w:type="dxa"/>
          </w:tcPr>
          <w:p w14:paraId="50FCAC61" w14:textId="059D0563" w:rsidR="0002013E" w:rsidRPr="00462E41" w:rsidRDefault="0002013E" w:rsidP="00462E4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62E41">
              <w:rPr>
                <w:rFonts w:ascii="Calibri" w:hAnsi="Calibri" w:cs="Calibri"/>
                <w:b/>
                <w:bCs/>
              </w:rPr>
              <w:t>Total Pounds 2023</w:t>
            </w:r>
          </w:p>
        </w:tc>
        <w:tc>
          <w:tcPr>
            <w:tcW w:w="2616" w:type="dxa"/>
          </w:tcPr>
          <w:p w14:paraId="086DED18" w14:textId="4182BBE9" w:rsidR="0002013E" w:rsidRPr="00462E41" w:rsidRDefault="0002013E" w:rsidP="00462E4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62E41">
              <w:rPr>
                <w:rFonts w:ascii="Calibri" w:hAnsi="Calibri" w:cs="Calibri"/>
                <w:b/>
                <w:bCs/>
              </w:rPr>
              <w:t>Pounds Increase 2022-23</w:t>
            </w:r>
          </w:p>
        </w:tc>
        <w:tc>
          <w:tcPr>
            <w:tcW w:w="2239" w:type="dxa"/>
          </w:tcPr>
          <w:p w14:paraId="1F84FA16" w14:textId="1C38677E" w:rsidR="0002013E" w:rsidRPr="00462E41" w:rsidRDefault="0002013E" w:rsidP="00462E4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62E41">
              <w:rPr>
                <w:rFonts w:ascii="Calibri" w:hAnsi="Calibri" w:cs="Calibri"/>
                <w:b/>
                <w:bCs/>
              </w:rPr>
              <w:t>% increase 2022-23</w:t>
            </w:r>
          </w:p>
        </w:tc>
      </w:tr>
      <w:tr w:rsidR="0002013E" w14:paraId="41C62BE1" w14:textId="0B2F1AD8" w:rsidTr="0002013E">
        <w:tc>
          <w:tcPr>
            <w:tcW w:w="2435" w:type="dxa"/>
          </w:tcPr>
          <w:p w14:paraId="703EE0E4" w14:textId="6DD8BBD3" w:rsidR="0002013E" w:rsidRDefault="00DD0487" w:rsidP="00462E41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1B57D5">
              <w:rPr>
                <w:rFonts w:ascii="Calibri" w:hAnsi="Calibri" w:cs="Calibri"/>
              </w:rPr>
              <w:t>436</w:t>
            </w:r>
            <w:r>
              <w:rPr>
                <w:rFonts w:ascii="Calibri" w:hAnsi="Calibri" w:cs="Calibri"/>
              </w:rPr>
              <w:t>,</w:t>
            </w:r>
            <w:r w:rsidRPr="001B57D5">
              <w:rPr>
                <w:rFonts w:ascii="Calibri" w:hAnsi="Calibri" w:cs="Calibri"/>
              </w:rPr>
              <w:t>130.8</w:t>
            </w:r>
          </w:p>
        </w:tc>
        <w:tc>
          <w:tcPr>
            <w:tcW w:w="2060" w:type="dxa"/>
          </w:tcPr>
          <w:p w14:paraId="37468590" w14:textId="0B29F283" w:rsidR="0002013E" w:rsidRDefault="00DD0487" w:rsidP="00462E41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8A29F5">
              <w:rPr>
                <w:rFonts w:ascii="Calibri" w:hAnsi="Calibri" w:cs="Calibri"/>
              </w:rPr>
              <w:t>760</w:t>
            </w:r>
            <w:r>
              <w:rPr>
                <w:rFonts w:ascii="Calibri" w:hAnsi="Calibri" w:cs="Calibri"/>
              </w:rPr>
              <w:t>,</w:t>
            </w:r>
            <w:r w:rsidRPr="008A29F5">
              <w:rPr>
                <w:rFonts w:ascii="Calibri" w:hAnsi="Calibri" w:cs="Calibri"/>
              </w:rPr>
              <w:t>210.9</w:t>
            </w:r>
          </w:p>
        </w:tc>
        <w:tc>
          <w:tcPr>
            <w:tcW w:w="2616" w:type="dxa"/>
          </w:tcPr>
          <w:p w14:paraId="277EAD2C" w14:textId="2E211448" w:rsidR="0002013E" w:rsidRDefault="00B35979" w:rsidP="00462E41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324,080.1</w:t>
            </w:r>
          </w:p>
        </w:tc>
        <w:tc>
          <w:tcPr>
            <w:tcW w:w="2239" w:type="dxa"/>
          </w:tcPr>
          <w:p w14:paraId="29258BBD" w14:textId="723EF51A" w:rsidR="0002013E" w:rsidRDefault="004F0009" w:rsidP="00462E41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74.3</w:t>
            </w:r>
          </w:p>
        </w:tc>
      </w:tr>
    </w:tbl>
    <w:p w14:paraId="2CD6986B" w14:textId="77777777" w:rsidR="0096291F" w:rsidRDefault="0096291F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3C88DAC8" w14:textId="20D6DD97" w:rsidR="00F31EFD" w:rsidRDefault="00324384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="00205585">
        <w:rPr>
          <w:rFonts w:ascii="Calibri" w:hAnsi="Calibri" w:cs="Calibri"/>
        </w:rPr>
        <w:t>ecommendations</w:t>
      </w:r>
      <w:r>
        <w:rPr>
          <w:rFonts w:ascii="Calibri" w:hAnsi="Calibri" w:cs="Calibri"/>
        </w:rPr>
        <w:t xml:space="preserve"> 2-</w:t>
      </w:r>
      <w:r w:rsidR="00646E70">
        <w:rPr>
          <w:rFonts w:ascii="Calibri" w:hAnsi="Calibri" w:cs="Calibri"/>
        </w:rPr>
        <w:t>5</w:t>
      </w:r>
      <w:r w:rsidR="00205585">
        <w:rPr>
          <w:rFonts w:ascii="Calibri" w:hAnsi="Calibri" w:cs="Calibri"/>
        </w:rPr>
        <w:t xml:space="preserve"> are based on the above facts</w:t>
      </w:r>
      <w:r w:rsidR="00E7337F">
        <w:rPr>
          <w:rFonts w:ascii="Calibri" w:hAnsi="Calibri" w:cs="Calibri"/>
        </w:rPr>
        <w:t>.</w:t>
      </w:r>
    </w:p>
    <w:p w14:paraId="77188BA0" w14:textId="77777777" w:rsidR="00E7337F" w:rsidRDefault="00E7337F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270A3C72" w14:textId="0D5A36F1" w:rsidR="00E7337F" w:rsidRPr="00947C75" w:rsidRDefault="00E7337F" w:rsidP="00A836BC">
      <w:pPr>
        <w:pStyle w:val="ListParagraph"/>
        <w:spacing w:after="0"/>
        <w:ind w:left="0"/>
        <w:rPr>
          <w:rFonts w:ascii="Calibri" w:hAnsi="Calibri" w:cs="Calibri"/>
          <w:b/>
          <w:bCs/>
        </w:rPr>
      </w:pPr>
      <w:r w:rsidRPr="00B91D12">
        <w:rPr>
          <w:rFonts w:ascii="Calibri" w:hAnsi="Calibri" w:cs="Calibri"/>
          <w:b/>
          <w:bCs/>
          <w:color w:val="215E99" w:themeColor="text2" w:themeTint="BF"/>
        </w:rPr>
        <w:t>Recommendation 2</w:t>
      </w:r>
      <w:r w:rsidRPr="00947C75">
        <w:rPr>
          <w:rFonts w:ascii="Calibri" w:hAnsi="Calibri" w:cs="Calibri"/>
          <w:b/>
          <w:bCs/>
        </w:rPr>
        <w:t>:</w:t>
      </w:r>
      <w:r w:rsidR="002A0D62" w:rsidRPr="00947C75">
        <w:rPr>
          <w:rFonts w:ascii="Calibri" w:hAnsi="Calibri" w:cs="Calibri"/>
          <w:b/>
          <w:bCs/>
        </w:rPr>
        <w:t xml:space="preserve"> Develop a Food Drive program</w:t>
      </w:r>
    </w:p>
    <w:p w14:paraId="73D89D25" w14:textId="30292268" w:rsidR="004975E9" w:rsidRDefault="004975E9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Rachel’s Table receives donations</w:t>
      </w:r>
      <w:r w:rsidR="007C37A6">
        <w:rPr>
          <w:rFonts w:ascii="Calibri" w:hAnsi="Calibri" w:cs="Calibri"/>
        </w:rPr>
        <w:t xml:space="preserve"> from </w:t>
      </w:r>
      <w:r w:rsidR="00A015D1">
        <w:rPr>
          <w:rFonts w:ascii="Calibri" w:hAnsi="Calibri" w:cs="Calibri"/>
        </w:rPr>
        <w:t>f</w:t>
      </w:r>
      <w:r w:rsidR="007C37A6">
        <w:rPr>
          <w:rFonts w:ascii="Calibri" w:hAnsi="Calibri" w:cs="Calibri"/>
        </w:rPr>
        <w:t xml:space="preserve">ood </w:t>
      </w:r>
      <w:r w:rsidR="00A015D1">
        <w:rPr>
          <w:rFonts w:ascii="Calibri" w:hAnsi="Calibri" w:cs="Calibri"/>
        </w:rPr>
        <w:t>d</w:t>
      </w:r>
      <w:r w:rsidR="007C37A6">
        <w:rPr>
          <w:rFonts w:ascii="Calibri" w:hAnsi="Calibri" w:cs="Calibri"/>
        </w:rPr>
        <w:t>rives several times every year</w:t>
      </w:r>
      <w:r w:rsidR="0006662A">
        <w:rPr>
          <w:rFonts w:ascii="Calibri" w:hAnsi="Calibri" w:cs="Calibri"/>
        </w:rPr>
        <w:t>,</w:t>
      </w:r>
      <w:r w:rsidR="007C37A6">
        <w:rPr>
          <w:rFonts w:ascii="Calibri" w:hAnsi="Calibri" w:cs="Calibri"/>
        </w:rPr>
        <w:t xml:space="preserve"> but these are </w:t>
      </w:r>
      <w:r w:rsidR="00021290">
        <w:rPr>
          <w:rFonts w:ascii="Calibri" w:hAnsi="Calibri" w:cs="Calibri"/>
        </w:rPr>
        <w:t>generally unplanned</w:t>
      </w:r>
      <w:r w:rsidR="009E53BC">
        <w:rPr>
          <w:rFonts w:ascii="Calibri" w:hAnsi="Calibri" w:cs="Calibri"/>
        </w:rPr>
        <w:t>, most frequently late in the calendar year</w:t>
      </w:r>
      <w:r w:rsidR="008E3BC2">
        <w:rPr>
          <w:rFonts w:ascii="Calibri" w:hAnsi="Calibri" w:cs="Calibri"/>
        </w:rPr>
        <w:t>, and require</w:t>
      </w:r>
      <w:r w:rsidR="00857AC3">
        <w:rPr>
          <w:rFonts w:ascii="Calibri" w:hAnsi="Calibri" w:cs="Calibri"/>
        </w:rPr>
        <w:t xml:space="preserve"> the Operations Manager and/or other RT staff</w:t>
      </w:r>
      <w:r w:rsidR="003E791A">
        <w:rPr>
          <w:rFonts w:ascii="Calibri" w:hAnsi="Calibri" w:cs="Calibri"/>
        </w:rPr>
        <w:t xml:space="preserve"> to </w:t>
      </w:r>
      <w:r w:rsidR="00CB41BD">
        <w:rPr>
          <w:rFonts w:ascii="Calibri" w:hAnsi="Calibri" w:cs="Calibri"/>
        </w:rPr>
        <w:t>coordinate the pick</w:t>
      </w:r>
      <w:r w:rsidR="007F5716">
        <w:rPr>
          <w:rFonts w:ascii="Calibri" w:hAnsi="Calibri" w:cs="Calibri"/>
        </w:rPr>
        <w:t>-</w:t>
      </w:r>
      <w:r w:rsidR="00CB41BD">
        <w:rPr>
          <w:rFonts w:ascii="Calibri" w:hAnsi="Calibri" w:cs="Calibri"/>
        </w:rPr>
        <w:t>up and delivery</w:t>
      </w:r>
      <w:r w:rsidR="007F5716">
        <w:rPr>
          <w:rFonts w:ascii="Calibri" w:hAnsi="Calibri" w:cs="Calibri"/>
        </w:rPr>
        <w:t xml:space="preserve"> of the food.</w:t>
      </w:r>
    </w:p>
    <w:p w14:paraId="0BC6AD2D" w14:textId="77777777" w:rsidR="00B85BC3" w:rsidRDefault="00B85BC3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54600AD3" w14:textId="3C78FA8E" w:rsidR="00B85BC3" w:rsidRDefault="00B85BC3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 Food Drive program could</w:t>
      </w:r>
      <w:r w:rsidR="00DE583C">
        <w:rPr>
          <w:rFonts w:ascii="Calibri" w:hAnsi="Calibri" w:cs="Calibri"/>
        </w:rPr>
        <w:t xml:space="preserve"> have</w:t>
      </w:r>
      <w:r w:rsidR="00A55161">
        <w:rPr>
          <w:rFonts w:ascii="Calibri" w:hAnsi="Calibri" w:cs="Calibri"/>
        </w:rPr>
        <w:t xml:space="preserve"> a</w:t>
      </w:r>
      <w:r w:rsidR="00DE583C">
        <w:rPr>
          <w:rFonts w:ascii="Calibri" w:hAnsi="Calibri" w:cs="Calibri"/>
        </w:rPr>
        <w:t xml:space="preserve"> regular schedule of food drives from particular people/organizations/</w:t>
      </w:r>
      <w:r w:rsidR="00AE297B">
        <w:rPr>
          <w:rFonts w:ascii="Calibri" w:hAnsi="Calibri" w:cs="Calibri"/>
        </w:rPr>
        <w:t xml:space="preserve"> </w:t>
      </w:r>
      <w:r w:rsidR="00DE583C">
        <w:rPr>
          <w:rFonts w:ascii="Calibri" w:hAnsi="Calibri" w:cs="Calibri"/>
        </w:rPr>
        <w:t>businesses</w:t>
      </w:r>
      <w:r w:rsidR="00AE297B">
        <w:rPr>
          <w:rFonts w:ascii="Calibri" w:hAnsi="Calibri" w:cs="Calibri"/>
        </w:rPr>
        <w:t xml:space="preserve"> at the same time every year and </w:t>
      </w:r>
      <w:r w:rsidR="00B62B7A">
        <w:rPr>
          <w:rFonts w:ascii="Calibri" w:hAnsi="Calibri" w:cs="Calibri"/>
        </w:rPr>
        <w:t>schedul</w:t>
      </w:r>
      <w:r w:rsidR="00AE297B">
        <w:rPr>
          <w:rFonts w:ascii="Calibri" w:hAnsi="Calibri" w:cs="Calibri"/>
        </w:rPr>
        <w:t>ed throughout the year</w:t>
      </w:r>
      <w:r w:rsidR="00574B78">
        <w:rPr>
          <w:rFonts w:ascii="Calibri" w:hAnsi="Calibri" w:cs="Calibri"/>
        </w:rPr>
        <w:t>. There already some existing examples of this</w:t>
      </w:r>
      <w:r w:rsidR="007A1F15">
        <w:rPr>
          <w:rFonts w:ascii="Calibri" w:hAnsi="Calibri" w:cs="Calibri"/>
        </w:rPr>
        <w:t xml:space="preserve"> including Bassie Baron’s Birthday food drive in August</w:t>
      </w:r>
      <w:r w:rsidR="004D6D16">
        <w:rPr>
          <w:rFonts w:ascii="Calibri" w:hAnsi="Calibri" w:cs="Calibri"/>
        </w:rPr>
        <w:t>, the Longmeadow HS</w:t>
      </w:r>
      <w:r w:rsidR="00FA1973">
        <w:rPr>
          <w:rFonts w:ascii="Calibri" w:hAnsi="Calibri" w:cs="Calibri"/>
        </w:rPr>
        <w:t xml:space="preserve"> Music Department</w:t>
      </w:r>
      <w:r w:rsidR="004D6D16">
        <w:rPr>
          <w:rFonts w:ascii="Calibri" w:hAnsi="Calibri" w:cs="Calibri"/>
        </w:rPr>
        <w:t xml:space="preserve"> fruit donation in November, and the Beans</w:t>
      </w:r>
      <w:r w:rsidR="000E0CB8">
        <w:rPr>
          <w:rFonts w:ascii="Calibri" w:hAnsi="Calibri" w:cs="Calibri"/>
        </w:rPr>
        <w:t xml:space="preserve"> &amp; Rice donation from St. Mark’s Church</w:t>
      </w:r>
      <w:r w:rsidR="00583A24">
        <w:rPr>
          <w:rFonts w:ascii="Calibri" w:hAnsi="Calibri" w:cs="Calibri"/>
        </w:rPr>
        <w:t xml:space="preserve"> in Oct/Nov</w:t>
      </w:r>
      <w:r w:rsidR="00A55161">
        <w:rPr>
          <w:rFonts w:ascii="Calibri" w:hAnsi="Calibri" w:cs="Calibri"/>
        </w:rPr>
        <w:t>.</w:t>
      </w:r>
    </w:p>
    <w:p w14:paraId="0356E0EB" w14:textId="77777777" w:rsidR="00A55161" w:rsidRDefault="00A55161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79888847" w14:textId="14F01F31" w:rsidR="00A55161" w:rsidRDefault="00A55161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We have also engaged businesses in</w:t>
      </w:r>
      <w:r w:rsidR="00A015D1">
        <w:rPr>
          <w:rFonts w:ascii="Calibri" w:hAnsi="Calibri" w:cs="Calibri"/>
        </w:rPr>
        <w:t xml:space="preserve"> </w:t>
      </w:r>
      <w:r w:rsidR="00892180">
        <w:rPr>
          <w:rFonts w:ascii="Calibri" w:hAnsi="Calibri" w:cs="Calibri"/>
        </w:rPr>
        <w:t xml:space="preserve">ongoing </w:t>
      </w:r>
      <w:r w:rsidR="00A015D1">
        <w:rPr>
          <w:rFonts w:ascii="Calibri" w:hAnsi="Calibri" w:cs="Calibri"/>
        </w:rPr>
        <w:t>food drives</w:t>
      </w:r>
      <w:r w:rsidR="00892180">
        <w:rPr>
          <w:rFonts w:ascii="Calibri" w:hAnsi="Calibri" w:cs="Calibri"/>
        </w:rPr>
        <w:t>. In November and December 2022 we engaged Greenfield Savings bank to set up food donation boxes i</w:t>
      </w:r>
      <w:r w:rsidR="00136B9D">
        <w:rPr>
          <w:rFonts w:ascii="Calibri" w:hAnsi="Calibri" w:cs="Calibri"/>
        </w:rPr>
        <w:t>n</w:t>
      </w:r>
      <w:r w:rsidR="00892180">
        <w:rPr>
          <w:rFonts w:ascii="Calibri" w:hAnsi="Calibri" w:cs="Calibri"/>
        </w:rPr>
        <w:t xml:space="preserve"> several branches</w:t>
      </w:r>
      <w:r w:rsidR="00136B9D">
        <w:rPr>
          <w:rFonts w:ascii="Calibri" w:hAnsi="Calibri" w:cs="Calibri"/>
        </w:rPr>
        <w:t xml:space="preserve"> which they collected at their main branch and a</w:t>
      </w:r>
      <w:r w:rsidR="004C010C">
        <w:rPr>
          <w:rFonts w:ascii="Calibri" w:hAnsi="Calibri" w:cs="Calibri"/>
        </w:rPr>
        <w:t xml:space="preserve">n RT volunteer would pick-up and deliver the food. Westfield Bank seems like it could be a good partner in </w:t>
      </w:r>
      <w:r w:rsidR="006F0866">
        <w:rPr>
          <w:rFonts w:ascii="Calibri" w:hAnsi="Calibri" w:cs="Calibri"/>
        </w:rPr>
        <w:t>this model</w:t>
      </w:r>
      <w:r w:rsidR="00671ACB">
        <w:rPr>
          <w:rFonts w:ascii="Calibri" w:hAnsi="Calibri" w:cs="Calibri"/>
        </w:rPr>
        <w:t>. Other banks</w:t>
      </w:r>
      <w:r w:rsidR="005E6BFD">
        <w:rPr>
          <w:rFonts w:ascii="Calibri" w:hAnsi="Calibri" w:cs="Calibri"/>
        </w:rPr>
        <w:t xml:space="preserve"> with more locations in Hampshire</w:t>
      </w:r>
      <w:r w:rsidR="00BC1BC8">
        <w:rPr>
          <w:rFonts w:ascii="Calibri" w:hAnsi="Calibri" w:cs="Calibri"/>
        </w:rPr>
        <w:t xml:space="preserve"> (Florence Savings Bank?)</w:t>
      </w:r>
      <w:r w:rsidR="005E6BFD">
        <w:rPr>
          <w:rFonts w:ascii="Calibri" w:hAnsi="Calibri" w:cs="Calibri"/>
        </w:rPr>
        <w:t xml:space="preserve"> and Franklin Counties (Greenfield Savings Bank</w:t>
      </w:r>
      <w:r w:rsidR="00BC1BC8">
        <w:rPr>
          <w:rFonts w:ascii="Calibri" w:hAnsi="Calibri" w:cs="Calibri"/>
        </w:rPr>
        <w:t>?</w:t>
      </w:r>
      <w:r w:rsidR="005E6BFD">
        <w:rPr>
          <w:rFonts w:ascii="Calibri" w:hAnsi="Calibri" w:cs="Calibri"/>
        </w:rPr>
        <w:t>)</w:t>
      </w:r>
      <w:r w:rsidR="00E1726B">
        <w:rPr>
          <w:rFonts w:ascii="Calibri" w:hAnsi="Calibri" w:cs="Calibri"/>
        </w:rPr>
        <w:t>, People’s Bank could help with</w:t>
      </w:r>
      <w:r w:rsidR="003E4CA2">
        <w:rPr>
          <w:rFonts w:ascii="Calibri" w:hAnsi="Calibri" w:cs="Calibri"/>
        </w:rPr>
        <w:t xml:space="preserve"> the geographic disparities in food equity.</w:t>
      </w:r>
    </w:p>
    <w:p w14:paraId="425C3DB3" w14:textId="77777777" w:rsidR="00364C12" w:rsidRDefault="00364C12" w:rsidP="00A836BC">
      <w:pPr>
        <w:pStyle w:val="ListParagraph"/>
        <w:spacing w:after="0"/>
        <w:ind w:left="0"/>
        <w:rPr>
          <w:rFonts w:ascii="Calibri" w:hAnsi="Calibri" w:cs="Calibri"/>
        </w:rPr>
      </w:pPr>
    </w:p>
    <w:p w14:paraId="11F37E91" w14:textId="3194C3DD" w:rsidR="00364C12" w:rsidRDefault="00364C12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Also, perhaps their employees, especially for the Hampshire &amp; Franklin</w:t>
      </w:r>
      <w:r w:rsidR="00EC7EEA">
        <w:rPr>
          <w:rFonts w:ascii="Calibri" w:hAnsi="Calibri" w:cs="Calibri"/>
        </w:rPr>
        <w:t xml:space="preserve"> County partners could make the deliveries. If this could be developed it would not place an added burden on our current volunteer base</w:t>
      </w:r>
      <w:r w:rsidR="000F3DBF">
        <w:rPr>
          <w:rFonts w:ascii="Calibri" w:hAnsi="Calibri" w:cs="Calibri"/>
        </w:rPr>
        <w:t xml:space="preserve"> and over time some of these people might become regular RT volunteers.</w:t>
      </w:r>
    </w:p>
    <w:p w14:paraId="3A0AE26B" w14:textId="77777777" w:rsidR="0006662A" w:rsidRDefault="0006662A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4326C4F1" w14:textId="6AF0E205" w:rsidR="008A1776" w:rsidRDefault="0006662A" w:rsidP="00A836BC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Also, because</w:t>
      </w:r>
      <w:r w:rsidR="00955807">
        <w:rPr>
          <w:rFonts w:ascii="Calibri" w:hAnsi="Calibri" w:cs="Calibri"/>
        </w:rPr>
        <w:t xml:space="preserve"> food drives are primarily composed of </w:t>
      </w:r>
      <w:r w:rsidR="00AC5AB9">
        <w:rPr>
          <w:rFonts w:ascii="Calibri" w:hAnsi="Calibri" w:cs="Calibri"/>
        </w:rPr>
        <w:t>non-perishables,</w:t>
      </w:r>
      <w:r w:rsidR="00F0753D">
        <w:rPr>
          <w:rFonts w:ascii="Calibri" w:hAnsi="Calibri" w:cs="Calibri"/>
        </w:rPr>
        <w:t xml:space="preserve"> they could be directed especially toward those agencies with</w:t>
      </w:r>
      <w:r w:rsidR="00490891">
        <w:rPr>
          <w:rFonts w:ascii="Calibri" w:hAnsi="Calibri" w:cs="Calibri"/>
        </w:rPr>
        <w:t xml:space="preserve"> no/minimal</w:t>
      </w:r>
      <w:r w:rsidR="00F0753D">
        <w:rPr>
          <w:rFonts w:ascii="Calibri" w:hAnsi="Calibri" w:cs="Calibri"/>
        </w:rPr>
        <w:t xml:space="preserve"> cold storage</w:t>
      </w:r>
      <w:r w:rsidR="00093615">
        <w:rPr>
          <w:rFonts w:ascii="Calibri" w:hAnsi="Calibri" w:cs="Calibri"/>
        </w:rPr>
        <w:t xml:space="preserve"> many of which are among the agencies below the current median MDMS.</w:t>
      </w:r>
    </w:p>
    <w:p w14:paraId="75DD525A" w14:textId="77777777" w:rsidR="0017592B" w:rsidRDefault="0017592B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7F3574BE" w14:textId="749BB3DA" w:rsidR="0017592B" w:rsidRDefault="0025262E" w:rsidP="00BA1F97">
      <w:pPr>
        <w:pStyle w:val="ListParagraph"/>
        <w:spacing w:after="0"/>
        <w:ind w:left="0"/>
        <w:rPr>
          <w:rFonts w:ascii="Calibri" w:hAnsi="Calibri" w:cs="Calibri"/>
        </w:rPr>
      </w:pPr>
      <w:r w:rsidRPr="00B91D12">
        <w:rPr>
          <w:rFonts w:ascii="Calibri" w:hAnsi="Calibri" w:cs="Calibri"/>
          <w:b/>
          <w:bCs/>
          <w:color w:val="215E99" w:themeColor="text2" w:themeTint="BF"/>
        </w:rPr>
        <w:t>Recommendation 3</w:t>
      </w:r>
      <w:r>
        <w:rPr>
          <w:rFonts w:ascii="Calibri" w:hAnsi="Calibri" w:cs="Calibri"/>
        </w:rPr>
        <w:t xml:space="preserve">: </w:t>
      </w:r>
      <w:r w:rsidRPr="00947C75">
        <w:rPr>
          <w:rFonts w:ascii="Calibri" w:hAnsi="Calibri" w:cs="Calibri"/>
          <w:b/>
          <w:bCs/>
        </w:rPr>
        <w:t xml:space="preserve">Develop a cold storage </w:t>
      </w:r>
      <w:r w:rsidR="00EC496D" w:rsidRPr="00947C75">
        <w:rPr>
          <w:rFonts w:ascii="Calibri" w:hAnsi="Calibri" w:cs="Calibri"/>
          <w:b/>
          <w:bCs/>
        </w:rPr>
        <w:t xml:space="preserve">purchase </w:t>
      </w:r>
      <w:r w:rsidRPr="00947C75">
        <w:rPr>
          <w:rFonts w:ascii="Calibri" w:hAnsi="Calibri" w:cs="Calibri"/>
          <w:b/>
          <w:bCs/>
        </w:rPr>
        <w:t>program</w:t>
      </w:r>
      <w:r>
        <w:rPr>
          <w:rFonts w:ascii="Calibri" w:hAnsi="Calibri" w:cs="Calibri"/>
        </w:rPr>
        <w:t xml:space="preserve"> </w:t>
      </w:r>
      <w:r w:rsidR="00EC496D">
        <w:rPr>
          <w:rFonts w:ascii="Calibri" w:hAnsi="Calibri" w:cs="Calibri"/>
        </w:rPr>
        <w:t>(</w:t>
      </w:r>
      <w:r w:rsidR="00CC3406">
        <w:rPr>
          <w:rFonts w:ascii="Calibri" w:hAnsi="Calibri" w:cs="Calibri"/>
        </w:rPr>
        <w:t>Board member</w:t>
      </w:r>
      <w:r w:rsidR="00EC496D">
        <w:rPr>
          <w:rFonts w:ascii="Calibri" w:hAnsi="Calibri" w:cs="Calibri"/>
        </w:rPr>
        <w:t xml:space="preserve"> suggestion)</w:t>
      </w:r>
    </w:p>
    <w:p w14:paraId="12ED1753" w14:textId="77777777" w:rsidR="00D21D9D" w:rsidRDefault="00D21D9D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5ACB908A" w14:textId="573BD493" w:rsidR="00787439" w:rsidRDefault="00F34817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Currently</w:t>
      </w:r>
      <w:r w:rsidR="00021136">
        <w:rPr>
          <w:rFonts w:ascii="Calibri" w:hAnsi="Calibri" w:cs="Calibri"/>
        </w:rPr>
        <w:t>, there is only one agency we work with without any cold storage, High St</w:t>
      </w:r>
      <w:r w:rsidR="00676B31">
        <w:rPr>
          <w:rFonts w:ascii="Calibri" w:hAnsi="Calibri" w:cs="Calibri"/>
        </w:rPr>
        <w:t>. Adult Medicine, but there are several with minimal cold sto</w:t>
      </w:r>
      <w:r w:rsidR="007A671A">
        <w:rPr>
          <w:rFonts w:ascii="Calibri" w:hAnsi="Calibri" w:cs="Calibri"/>
        </w:rPr>
        <w:t>rage</w:t>
      </w:r>
      <w:r w:rsidR="00D07ACF">
        <w:rPr>
          <w:rFonts w:ascii="Calibri" w:hAnsi="Calibri" w:cs="Calibri"/>
        </w:rPr>
        <w:t>.</w:t>
      </w:r>
      <w:r w:rsidR="007B012D">
        <w:rPr>
          <w:rFonts w:ascii="Calibri" w:hAnsi="Calibri" w:cs="Calibri"/>
        </w:rPr>
        <w:t xml:space="preserve"> These agencies include</w:t>
      </w:r>
      <w:r w:rsidR="004355D2">
        <w:rPr>
          <w:rFonts w:ascii="Calibri" w:hAnsi="Calibri" w:cs="Calibri"/>
        </w:rPr>
        <w:t>:</w:t>
      </w:r>
      <w:r w:rsidR="007B012D">
        <w:rPr>
          <w:rFonts w:ascii="Calibri" w:hAnsi="Calibri" w:cs="Calibri"/>
        </w:rPr>
        <w:t xml:space="preserve"> </w:t>
      </w:r>
    </w:p>
    <w:p w14:paraId="74A51095" w14:textId="187C59F4" w:rsidR="00787439" w:rsidRDefault="007B012D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BHN</w:t>
      </w:r>
      <w:r w:rsidR="001951A5">
        <w:rPr>
          <w:rFonts w:ascii="Calibri" w:hAnsi="Calibri" w:cs="Calibri"/>
        </w:rPr>
        <w:t xml:space="preserve"> (</w:t>
      </w:r>
      <w:r w:rsidR="000436AB">
        <w:rPr>
          <w:rFonts w:ascii="Calibri" w:hAnsi="Calibri" w:cs="Calibri"/>
        </w:rPr>
        <w:t>1</w:t>
      </w:r>
      <w:r w:rsidR="001951A5">
        <w:rPr>
          <w:rFonts w:ascii="Calibri" w:hAnsi="Calibri" w:cs="Calibri"/>
        </w:rPr>
        <w:t xml:space="preserve"> residential </w:t>
      </w:r>
      <w:r w:rsidR="000436AB">
        <w:rPr>
          <w:rFonts w:ascii="Calibri" w:hAnsi="Calibri" w:cs="Calibri"/>
        </w:rPr>
        <w:t>fridge w/</w:t>
      </w:r>
      <w:r w:rsidR="001951A5">
        <w:rPr>
          <w:rFonts w:ascii="Calibri" w:hAnsi="Calibri" w:cs="Calibri"/>
        </w:rPr>
        <w:t>freezer</w:t>
      </w:r>
      <w:r w:rsidR="00F146CA">
        <w:rPr>
          <w:rFonts w:ascii="Calibri" w:hAnsi="Calibri" w:cs="Calibri"/>
        </w:rPr>
        <w:t>)</w:t>
      </w:r>
      <w:r>
        <w:rPr>
          <w:rFonts w:ascii="Calibri" w:hAnsi="Calibri" w:cs="Calibri"/>
        </w:rPr>
        <w:t>,</w:t>
      </w:r>
    </w:p>
    <w:p w14:paraId="07352A98" w14:textId="77777777" w:rsidR="00787439" w:rsidRDefault="00F146CA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Educare-Springfield (1 freezer</w:t>
      </w:r>
      <w:r w:rsidR="005D5C47">
        <w:rPr>
          <w:rFonts w:ascii="Calibri" w:hAnsi="Calibri" w:cs="Calibri"/>
        </w:rPr>
        <w:t xml:space="preserve">, 1 fridge, both commercial), </w:t>
      </w:r>
    </w:p>
    <w:p w14:paraId="7CCF48D6" w14:textId="77777777" w:rsidR="00787439" w:rsidRDefault="00BA1F97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Hairston House </w:t>
      </w:r>
      <w:r w:rsidR="00C350D2">
        <w:rPr>
          <w:rFonts w:ascii="Calibri" w:hAnsi="Calibri" w:cs="Calibri"/>
        </w:rPr>
        <w:t>(</w:t>
      </w:r>
      <w:r w:rsidR="00C350D2" w:rsidRPr="00C350D2">
        <w:rPr>
          <w:rFonts w:ascii="Calibri" w:hAnsi="Calibri" w:cs="Calibri"/>
        </w:rPr>
        <w:t>1 large fridge, 1 small freezer</w:t>
      </w:r>
      <w:r w:rsidR="00C350D2">
        <w:rPr>
          <w:rFonts w:ascii="Calibri" w:hAnsi="Calibri" w:cs="Calibri"/>
        </w:rPr>
        <w:t>)</w:t>
      </w:r>
      <w:r w:rsidR="00862BAD">
        <w:rPr>
          <w:rFonts w:ascii="Calibri" w:hAnsi="Calibri" w:cs="Calibri"/>
        </w:rPr>
        <w:t xml:space="preserve">, </w:t>
      </w:r>
    </w:p>
    <w:p w14:paraId="6AF21F97" w14:textId="258DE63C" w:rsidR="00787439" w:rsidRDefault="00862BAD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Harm Reduction</w:t>
      </w:r>
      <w:r w:rsidR="00D21D9D">
        <w:rPr>
          <w:rFonts w:ascii="Calibri" w:hAnsi="Calibri" w:cs="Calibri"/>
        </w:rPr>
        <w:t>- Greenfield (</w:t>
      </w:r>
      <w:r w:rsidR="00946645">
        <w:rPr>
          <w:rFonts w:ascii="Calibri" w:hAnsi="Calibri" w:cs="Calibri"/>
        </w:rPr>
        <w:t>3</w:t>
      </w:r>
      <w:r w:rsidR="00466D45" w:rsidRPr="00466D45">
        <w:rPr>
          <w:rFonts w:ascii="Calibri" w:hAnsi="Calibri" w:cs="Calibri"/>
        </w:rPr>
        <w:t>/4 size fridge &amp; small</w:t>
      </w:r>
      <w:r w:rsidR="00946645">
        <w:rPr>
          <w:rFonts w:ascii="Calibri" w:hAnsi="Calibri" w:cs="Calibri"/>
        </w:rPr>
        <w:t>,</w:t>
      </w:r>
      <w:r w:rsidR="00466D45" w:rsidRPr="00466D45">
        <w:rPr>
          <w:rFonts w:ascii="Calibri" w:hAnsi="Calibri" w:cs="Calibri"/>
        </w:rPr>
        <w:t xml:space="preserve"> attached freezer</w:t>
      </w:r>
      <w:r w:rsidR="00466D45">
        <w:rPr>
          <w:rFonts w:ascii="Calibri" w:hAnsi="Calibri" w:cs="Calibri"/>
        </w:rPr>
        <w:t xml:space="preserve">), </w:t>
      </w:r>
    </w:p>
    <w:p w14:paraId="1A120EB7" w14:textId="3FECB709" w:rsidR="00787439" w:rsidRDefault="00466D45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Har</w:t>
      </w:r>
      <w:r w:rsidR="001D71BD">
        <w:rPr>
          <w:rFonts w:ascii="Calibri" w:hAnsi="Calibri" w:cs="Calibri"/>
        </w:rPr>
        <w:t>m</w:t>
      </w:r>
      <w:r>
        <w:rPr>
          <w:rFonts w:ascii="Calibri" w:hAnsi="Calibri" w:cs="Calibri"/>
        </w:rPr>
        <w:t xml:space="preserve"> Reduction</w:t>
      </w:r>
      <w:r w:rsidR="00390856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Northampton</w:t>
      </w:r>
      <w:r w:rsidR="001D71BD">
        <w:rPr>
          <w:rFonts w:ascii="Calibri" w:hAnsi="Calibri" w:cs="Calibri"/>
        </w:rPr>
        <w:t xml:space="preserve"> (1</w:t>
      </w:r>
      <w:r w:rsidR="007863C7">
        <w:rPr>
          <w:rFonts w:ascii="Calibri" w:hAnsi="Calibri" w:cs="Calibri"/>
        </w:rPr>
        <w:t xml:space="preserve"> </w:t>
      </w:r>
      <w:r w:rsidR="001D71BD" w:rsidRPr="001D71BD">
        <w:rPr>
          <w:rFonts w:ascii="Calibri" w:hAnsi="Calibri" w:cs="Calibri"/>
        </w:rPr>
        <w:t>fridge w/freezer, mostly for staff use</w:t>
      </w:r>
      <w:r w:rsidR="007863C7">
        <w:rPr>
          <w:rFonts w:ascii="Calibri" w:hAnsi="Calibri" w:cs="Calibri"/>
        </w:rPr>
        <w:t xml:space="preserve">), </w:t>
      </w:r>
    </w:p>
    <w:p w14:paraId="2CFE5CE0" w14:textId="77777777" w:rsidR="00787439" w:rsidRDefault="003E50A7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Highland House (</w:t>
      </w:r>
      <w:r w:rsidR="00695F31">
        <w:rPr>
          <w:rFonts w:ascii="Calibri" w:hAnsi="Calibri" w:cs="Calibri"/>
        </w:rPr>
        <w:t xml:space="preserve">need specific details), </w:t>
      </w:r>
    </w:p>
    <w:p w14:paraId="1CBEB576" w14:textId="77777777" w:rsidR="00787439" w:rsidRDefault="00695F31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Home City Pantry (</w:t>
      </w:r>
      <w:r w:rsidR="008531EB" w:rsidRPr="008531EB">
        <w:rPr>
          <w:rFonts w:ascii="Calibri" w:hAnsi="Calibri" w:cs="Calibri"/>
        </w:rPr>
        <w:t>1 fridge w/small freezer on top</w:t>
      </w:r>
      <w:r w:rsidR="008531EB">
        <w:rPr>
          <w:rFonts w:ascii="Calibri" w:hAnsi="Calibri" w:cs="Calibri"/>
        </w:rPr>
        <w:t xml:space="preserve"> &amp;</w:t>
      </w:r>
      <w:r w:rsidR="008531EB" w:rsidRPr="008531EB">
        <w:rPr>
          <w:rFonts w:ascii="Calibri" w:hAnsi="Calibri" w:cs="Calibri"/>
        </w:rPr>
        <w:t xml:space="preserve"> 2nd fridge/freezer </w:t>
      </w:r>
      <w:r w:rsidR="008531EB">
        <w:rPr>
          <w:rFonts w:ascii="Calibri" w:hAnsi="Calibri" w:cs="Calibri"/>
        </w:rPr>
        <w:t>at</w:t>
      </w:r>
      <w:r w:rsidR="008531EB" w:rsidRPr="008531EB">
        <w:rPr>
          <w:rFonts w:ascii="Calibri" w:hAnsi="Calibri" w:cs="Calibri"/>
        </w:rPr>
        <w:t xml:space="preserve"> Bay St.</w:t>
      </w:r>
      <w:r w:rsidR="008531EB">
        <w:rPr>
          <w:rFonts w:ascii="Calibri" w:hAnsi="Calibri" w:cs="Calibri"/>
        </w:rPr>
        <w:t xml:space="preserve">), </w:t>
      </w:r>
    </w:p>
    <w:p w14:paraId="632EB48F" w14:textId="77777777" w:rsidR="00787439" w:rsidRDefault="00406396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Longmeadow Adult Center (</w:t>
      </w:r>
      <w:r w:rsidRPr="00406396">
        <w:rPr>
          <w:rFonts w:ascii="Calibri" w:hAnsi="Calibri" w:cs="Calibri"/>
        </w:rPr>
        <w:t>1 fridge</w:t>
      </w:r>
      <w:r>
        <w:rPr>
          <w:rFonts w:ascii="Calibri" w:hAnsi="Calibri" w:cs="Calibri"/>
        </w:rPr>
        <w:t xml:space="preserve">, </w:t>
      </w:r>
      <w:r w:rsidRPr="00406396">
        <w:rPr>
          <w:rFonts w:ascii="Calibri" w:hAnsi="Calibri" w:cs="Calibri"/>
        </w:rPr>
        <w:t>1 freeze</w:t>
      </w:r>
      <w:r w:rsidR="004547F8">
        <w:rPr>
          <w:rFonts w:ascii="Calibri" w:hAnsi="Calibri" w:cs="Calibri"/>
        </w:rPr>
        <w:t>r</w:t>
      </w:r>
      <w:r>
        <w:rPr>
          <w:rFonts w:ascii="Calibri" w:hAnsi="Calibri" w:cs="Calibri"/>
        </w:rPr>
        <w:t>)</w:t>
      </w:r>
      <w:r w:rsidR="005E1AAB">
        <w:rPr>
          <w:rFonts w:ascii="Calibri" w:hAnsi="Calibri" w:cs="Calibri"/>
        </w:rPr>
        <w:t xml:space="preserve">, </w:t>
      </w:r>
    </w:p>
    <w:p w14:paraId="33D214E4" w14:textId="77777777" w:rsidR="00787439" w:rsidRDefault="005E1AAB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Main St. Shelter (</w:t>
      </w:r>
      <w:r w:rsidR="008A3198">
        <w:rPr>
          <w:rFonts w:ascii="Calibri" w:hAnsi="Calibri" w:cs="Calibri"/>
        </w:rPr>
        <w:t xml:space="preserve">1 </w:t>
      </w:r>
      <w:r w:rsidRPr="005E1AAB">
        <w:rPr>
          <w:rFonts w:ascii="Calibri" w:hAnsi="Calibri" w:cs="Calibri"/>
        </w:rPr>
        <w:t>fridge</w:t>
      </w:r>
      <w:r w:rsidR="008A3198">
        <w:rPr>
          <w:rFonts w:ascii="Calibri" w:hAnsi="Calibri" w:cs="Calibri"/>
        </w:rPr>
        <w:t xml:space="preserve">, </w:t>
      </w:r>
      <w:r w:rsidRPr="005E1AAB">
        <w:rPr>
          <w:rFonts w:ascii="Calibri" w:hAnsi="Calibri" w:cs="Calibri"/>
        </w:rPr>
        <w:t>1 freezer</w:t>
      </w:r>
      <w:r>
        <w:rPr>
          <w:rFonts w:ascii="Calibri" w:hAnsi="Calibri" w:cs="Calibri"/>
        </w:rPr>
        <w:t>)</w:t>
      </w:r>
      <w:r w:rsidR="008A3198">
        <w:rPr>
          <w:rFonts w:ascii="Calibri" w:hAnsi="Calibri" w:cs="Calibri"/>
        </w:rPr>
        <w:t xml:space="preserve">, </w:t>
      </w:r>
    </w:p>
    <w:p w14:paraId="2AA8385F" w14:textId="77777777" w:rsidR="00787439" w:rsidRDefault="00B84419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 Bread Alone (1 </w:t>
      </w:r>
      <w:r w:rsidRPr="005E1AAB">
        <w:rPr>
          <w:rFonts w:ascii="Calibri" w:hAnsi="Calibri" w:cs="Calibri"/>
        </w:rPr>
        <w:t>fridge</w:t>
      </w:r>
      <w:r>
        <w:rPr>
          <w:rFonts w:ascii="Calibri" w:hAnsi="Calibri" w:cs="Calibri"/>
        </w:rPr>
        <w:t xml:space="preserve">, </w:t>
      </w:r>
      <w:r w:rsidRPr="005E1AAB">
        <w:rPr>
          <w:rFonts w:ascii="Calibri" w:hAnsi="Calibri" w:cs="Calibri"/>
        </w:rPr>
        <w:t>1 freezer</w:t>
      </w:r>
      <w:r>
        <w:rPr>
          <w:rFonts w:ascii="Calibri" w:hAnsi="Calibri" w:cs="Calibri"/>
        </w:rPr>
        <w:t>),</w:t>
      </w:r>
      <w:r w:rsidR="00003C45">
        <w:rPr>
          <w:rFonts w:ascii="Calibri" w:hAnsi="Calibri" w:cs="Calibri"/>
        </w:rPr>
        <w:t xml:space="preserve"> </w:t>
      </w:r>
    </w:p>
    <w:p w14:paraId="6F84B12B" w14:textId="77777777" w:rsidR="00787439" w:rsidRDefault="0047090E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Springfield Housing Authority</w:t>
      </w:r>
      <w:r w:rsidR="00BD1B5A">
        <w:rPr>
          <w:rFonts w:ascii="Calibri" w:hAnsi="Calibri" w:cs="Calibri"/>
        </w:rPr>
        <w:t xml:space="preserve"> (</w:t>
      </w:r>
      <w:r w:rsidR="00BD1B5A" w:rsidRPr="00BD1B5A">
        <w:rPr>
          <w:rFonts w:ascii="Calibri" w:hAnsi="Calibri" w:cs="Calibri"/>
        </w:rPr>
        <w:t>fridge/freezer</w:t>
      </w:r>
      <w:r w:rsidR="00A20109">
        <w:rPr>
          <w:rFonts w:ascii="Calibri" w:hAnsi="Calibri" w:cs="Calibri"/>
        </w:rPr>
        <w:t>, more detail needed</w:t>
      </w:r>
      <w:r w:rsidR="00BD1B5A">
        <w:rPr>
          <w:rFonts w:ascii="Calibri" w:hAnsi="Calibri" w:cs="Calibri"/>
        </w:rPr>
        <w:t>)</w:t>
      </w:r>
      <w:r w:rsidR="00F15803">
        <w:rPr>
          <w:rFonts w:ascii="Calibri" w:hAnsi="Calibri" w:cs="Calibri"/>
        </w:rPr>
        <w:t xml:space="preserve"> </w:t>
      </w:r>
    </w:p>
    <w:p w14:paraId="66B3AF6F" w14:textId="77777777" w:rsidR="00787439" w:rsidRDefault="00F15803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Voz (1 fridge), </w:t>
      </w:r>
    </w:p>
    <w:p w14:paraId="31F42A5F" w14:textId="77777777" w:rsidR="00787439" w:rsidRDefault="00F15803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The Thrive Center</w:t>
      </w:r>
      <w:r w:rsidR="00664314">
        <w:rPr>
          <w:rFonts w:ascii="Calibri" w:hAnsi="Calibri" w:cs="Calibri"/>
        </w:rPr>
        <w:t xml:space="preserve"> (</w:t>
      </w:r>
      <w:r w:rsidR="00664314" w:rsidRPr="00664314">
        <w:rPr>
          <w:rFonts w:ascii="Calibri" w:hAnsi="Calibri" w:cs="Calibri"/>
        </w:rPr>
        <w:t>1 fridge</w:t>
      </w:r>
      <w:r w:rsidR="00664314">
        <w:rPr>
          <w:rFonts w:ascii="Calibri" w:hAnsi="Calibri" w:cs="Calibri"/>
        </w:rPr>
        <w:t>,</w:t>
      </w:r>
      <w:r w:rsidR="00664314" w:rsidRPr="00664314">
        <w:rPr>
          <w:rFonts w:ascii="Calibri" w:hAnsi="Calibri" w:cs="Calibri"/>
        </w:rPr>
        <w:t xml:space="preserve"> 1 chest freezer</w:t>
      </w:r>
      <w:r w:rsidR="00664314">
        <w:rPr>
          <w:rFonts w:ascii="Calibri" w:hAnsi="Calibri" w:cs="Calibri"/>
        </w:rPr>
        <w:t>)</w:t>
      </w:r>
      <w:r w:rsidR="00FF2756">
        <w:rPr>
          <w:rFonts w:ascii="Calibri" w:hAnsi="Calibri" w:cs="Calibri"/>
        </w:rPr>
        <w:t xml:space="preserve">, </w:t>
      </w:r>
    </w:p>
    <w:p w14:paraId="4204481A" w14:textId="41EA6810" w:rsidR="000400A1" w:rsidRDefault="00FF2756" w:rsidP="00406396">
      <w:pPr>
        <w:pStyle w:val="ListParagraph"/>
        <w:spacing w:after="0"/>
        <w:ind w:left="0"/>
        <w:rPr>
          <w:rFonts w:ascii="Calibri" w:hAnsi="Calibri" w:cs="Calibri"/>
        </w:rPr>
      </w:pPr>
      <w:r w:rsidRPr="00FF2756">
        <w:rPr>
          <w:rFonts w:ascii="Calibri" w:hAnsi="Calibri" w:cs="Calibri"/>
        </w:rPr>
        <w:t>YMCA of Franklin County</w:t>
      </w:r>
      <w:r>
        <w:rPr>
          <w:rFonts w:ascii="Calibri" w:hAnsi="Calibri" w:cs="Calibri"/>
        </w:rPr>
        <w:t xml:space="preserve"> (</w:t>
      </w:r>
      <w:r w:rsidR="008C2514">
        <w:rPr>
          <w:rFonts w:ascii="Calibri" w:hAnsi="Calibri" w:cs="Calibri"/>
        </w:rPr>
        <w:t>fridge</w:t>
      </w:r>
      <w:r w:rsidR="008C2514" w:rsidRPr="008C2514">
        <w:rPr>
          <w:rFonts w:ascii="Calibri" w:hAnsi="Calibri" w:cs="Calibri"/>
        </w:rPr>
        <w:t>/freezer</w:t>
      </w:r>
      <w:r w:rsidR="008C2514">
        <w:rPr>
          <w:rFonts w:ascii="Calibri" w:hAnsi="Calibri" w:cs="Calibri"/>
        </w:rPr>
        <w:t>, more detail needed</w:t>
      </w:r>
      <w:r>
        <w:rPr>
          <w:rFonts w:ascii="Calibri" w:hAnsi="Calibri" w:cs="Calibri"/>
        </w:rPr>
        <w:t>)</w:t>
      </w:r>
      <w:r w:rsidR="001D71BD" w:rsidRPr="001D71BD">
        <w:rPr>
          <w:rFonts w:ascii="Calibri" w:hAnsi="Calibri" w:cs="Calibri"/>
        </w:rPr>
        <w:t>.</w:t>
      </w:r>
      <w:r w:rsidR="007B012D">
        <w:rPr>
          <w:rFonts w:ascii="Calibri" w:hAnsi="Calibri" w:cs="Calibri"/>
        </w:rPr>
        <w:t xml:space="preserve"> </w:t>
      </w:r>
    </w:p>
    <w:p w14:paraId="5A9F6ED4" w14:textId="77777777" w:rsidR="000209E9" w:rsidRDefault="000209E9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256F706D" w14:textId="00429D44" w:rsidR="00883053" w:rsidRDefault="00883053" w:rsidP="00406396">
      <w:pPr>
        <w:pStyle w:val="ListParagraph"/>
        <w:spacing w:after="0"/>
        <w:ind w:left="0"/>
        <w:rPr>
          <w:rFonts w:ascii="Calibri" w:hAnsi="Calibri" w:cs="Calibri"/>
        </w:rPr>
      </w:pPr>
      <w:r w:rsidRPr="000209E9">
        <w:rPr>
          <w:rFonts w:ascii="Calibri" w:hAnsi="Calibri" w:cs="Calibri"/>
          <w:b/>
          <w:bCs/>
          <w:color w:val="215E99" w:themeColor="text2" w:themeTint="BF"/>
        </w:rPr>
        <w:t>Recommendation 4</w:t>
      </w:r>
      <w:r>
        <w:rPr>
          <w:rFonts w:ascii="Calibri" w:hAnsi="Calibri" w:cs="Calibri"/>
          <w:b/>
          <w:bCs/>
        </w:rPr>
        <w:t xml:space="preserve">- </w:t>
      </w:r>
      <w:r w:rsidR="000209E9">
        <w:rPr>
          <w:rFonts w:ascii="Calibri" w:hAnsi="Calibri" w:cs="Calibri"/>
          <w:b/>
          <w:bCs/>
        </w:rPr>
        <w:t xml:space="preserve">Arrange for smaller agencies to pick up food directly from the RT Van in the JCC parking lot. </w:t>
      </w:r>
      <w:r w:rsidR="000209E9">
        <w:rPr>
          <w:rFonts w:ascii="Calibri" w:hAnsi="Calibri" w:cs="Calibri"/>
        </w:rPr>
        <w:t>(</w:t>
      </w:r>
      <w:r w:rsidR="00CC3406">
        <w:rPr>
          <w:rFonts w:ascii="Calibri" w:hAnsi="Calibri" w:cs="Calibri"/>
        </w:rPr>
        <w:t>Board member</w:t>
      </w:r>
      <w:r w:rsidR="000209E9">
        <w:rPr>
          <w:rFonts w:ascii="Calibri" w:hAnsi="Calibri" w:cs="Calibri"/>
        </w:rPr>
        <w:t xml:space="preserve"> suggestion</w:t>
      </w:r>
      <w:r w:rsidR="003A7660">
        <w:rPr>
          <w:rFonts w:ascii="Calibri" w:hAnsi="Calibri" w:cs="Calibri"/>
        </w:rPr>
        <w:t>).</w:t>
      </w:r>
    </w:p>
    <w:p w14:paraId="36C77EE8" w14:textId="77777777" w:rsidR="003A7660" w:rsidRDefault="003A7660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5AEF7A1F" w14:textId="5270ADB6" w:rsidR="003A7660" w:rsidRDefault="0072050A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The idea behind this recommendation</w:t>
      </w:r>
      <w:r w:rsidR="003A7660">
        <w:rPr>
          <w:rFonts w:ascii="Calibri" w:hAnsi="Calibri" w:cs="Calibri"/>
        </w:rPr>
        <w:t xml:space="preserve"> is the van can’t get to</w:t>
      </w:r>
      <w:r w:rsidR="00832F87">
        <w:rPr>
          <w:rFonts w:ascii="Calibri" w:hAnsi="Calibri" w:cs="Calibri"/>
        </w:rPr>
        <w:t xml:space="preserve"> many</w:t>
      </w:r>
      <w:r w:rsidR="003A7660">
        <w:rPr>
          <w:rFonts w:ascii="Calibri" w:hAnsi="Calibri" w:cs="Calibri"/>
        </w:rPr>
        <w:t xml:space="preserve"> of the small agencies with food left over</w:t>
      </w:r>
      <w:r w:rsidR="00C44C8E">
        <w:rPr>
          <w:rFonts w:ascii="Calibri" w:hAnsi="Calibri" w:cs="Calibri"/>
        </w:rPr>
        <w:t xml:space="preserve"> from large pickups</w:t>
      </w:r>
      <w:r w:rsidR="00887213">
        <w:rPr>
          <w:rFonts w:ascii="Calibri" w:hAnsi="Calibri" w:cs="Calibri"/>
        </w:rPr>
        <w:t xml:space="preserve"> due to time constraints,</w:t>
      </w:r>
      <w:r w:rsidR="00C44C8E">
        <w:rPr>
          <w:rFonts w:ascii="Calibri" w:hAnsi="Calibri" w:cs="Calibri"/>
        </w:rPr>
        <w:t xml:space="preserve"> so arrang</w:t>
      </w:r>
      <w:r w:rsidR="00887213">
        <w:rPr>
          <w:rFonts w:ascii="Calibri" w:hAnsi="Calibri" w:cs="Calibri"/>
        </w:rPr>
        <w:t>ing</w:t>
      </w:r>
      <w:r w:rsidR="002A2CED">
        <w:rPr>
          <w:rFonts w:ascii="Calibri" w:hAnsi="Calibri" w:cs="Calibri"/>
        </w:rPr>
        <w:t xml:space="preserve"> for smaller agencies to come get</w:t>
      </w:r>
      <w:r w:rsidR="00C762AC">
        <w:rPr>
          <w:rFonts w:ascii="Calibri" w:hAnsi="Calibri" w:cs="Calibri"/>
        </w:rPr>
        <w:t xml:space="preserve"> food rem</w:t>
      </w:r>
      <w:r w:rsidR="0051420D">
        <w:rPr>
          <w:rFonts w:ascii="Calibri" w:hAnsi="Calibri" w:cs="Calibri"/>
        </w:rPr>
        <w:t>a</w:t>
      </w:r>
      <w:r w:rsidR="00C762AC">
        <w:rPr>
          <w:rFonts w:ascii="Calibri" w:hAnsi="Calibri" w:cs="Calibri"/>
        </w:rPr>
        <w:t>ining fr</w:t>
      </w:r>
      <w:r w:rsidR="0020723F">
        <w:rPr>
          <w:rFonts w:ascii="Calibri" w:hAnsi="Calibri" w:cs="Calibri"/>
        </w:rPr>
        <w:t>o</w:t>
      </w:r>
      <w:r w:rsidR="00C762AC">
        <w:rPr>
          <w:rFonts w:ascii="Calibri" w:hAnsi="Calibri" w:cs="Calibri"/>
        </w:rPr>
        <w:t xml:space="preserve">m van pickups </w:t>
      </w:r>
      <w:r w:rsidR="003531B4">
        <w:rPr>
          <w:rFonts w:ascii="Calibri" w:hAnsi="Calibri" w:cs="Calibri"/>
        </w:rPr>
        <w:t xml:space="preserve">while the van is parked </w:t>
      </w:r>
      <w:r w:rsidR="002A2CED">
        <w:rPr>
          <w:rFonts w:ascii="Calibri" w:hAnsi="Calibri" w:cs="Calibri"/>
        </w:rPr>
        <w:t>at the JCC</w:t>
      </w:r>
      <w:r w:rsidR="00C762AC">
        <w:rPr>
          <w:rFonts w:ascii="Calibri" w:hAnsi="Calibri" w:cs="Calibri"/>
        </w:rPr>
        <w:t xml:space="preserve"> </w:t>
      </w:r>
      <w:r w:rsidR="002A2CED">
        <w:rPr>
          <w:rFonts w:ascii="Calibri" w:hAnsi="Calibri" w:cs="Calibri"/>
        </w:rPr>
        <w:t xml:space="preserve">could get them more food. </w:t>
      </w:r>
      <w:r w:rsidR="0051420D">
        <w:rPr>
          <w:rFonts w:ascii="Calibri" w:hAnsi="Calibri" w:cs="Calibri"/>
        </w:rPr>
        <w:t>T</w:t>
      </w:r>
      <w:r w:rsidR="002A2CED">
        <w:rPr>
          <w:rFonts w:ascii="Calibri" w:hAnsi="Calibri" w:cs="Calibri"/>
        </w:rPr>
        <w:t>he van would be plugged in</w:t>
      </w:r>
      <w:r w:rsidR="0051420D">
        <w:rPr>
          <w:rFonts w:ascii="Calibri" w:hAnsi="Calibri" w:cs="Calibri"/>
        </w:rPr>
        <w:t xml:space="preserve"> (</w:t>
      </w:r>
      <w:r w:rsidR="001C0BA0">
        <w:rPr>
          <w:rFonts w:ascii="Calibri" w:hAnsi="Calibri" w:cs="Calibri"/>
        </w:rPr>
        <w:t>the</w:t>
      </w:r>
      <w:r w:rsidR="00EF747E">
        <w:rPr>
          <w:rFonts w:ascii="Calibri" w:hAnsi="Calibri" w:cs="Calibri"/>
        </w:rPr>
        <w:t xml:space="preserve"> refrigeration system</w:t>
      </w:r>
      <w:r w:rsidR="001C0BA0">
        <w:rPr>
          <w:rFonts w:ascii="Calibri" w:hAnsi="Calibri" w:cs="Calibri"/>
        </w:rPr>
        <w:t xml:space="preserve"> is normally run </w:t>
      </w:r>
      <w:r w:rsidR="00923C32">
        <w:rPr>
          <w:rFonts w:ascii="Calibri" w:hAnsi="Calibri" w:cs="Calibri"/>
        </w:rPr>
        <w:t>by</w:t>
      </w:r>
      <w:r w:rsidR="001C0BA0">
        <w:rPr>
          <w:rFonts w:ascii="Calibri" w:hAnsi="Calibri" w:cs="Calibri"/>
        </w:rPr>
        <w:t xml:space="preserve"> the engine</w:t>
      </w:r>
      <w:r w:rsidR="00923C32">
        <w:rPr>
          <w:rFonts w:ascii="Calibri" w:hAnsi="Calibri" w:cs="Calibri"/>
        </w:rPr>
        <w:t>,</w:t>
      </w:r>
      <w:r w:rsidR="001C0BA0">
        <w:rPr>
          <w:rFonts w:ascii="Calibri" w:hAnsi="Calibri" w:cs="Calibri"/>
        </w:rPr>
        <w:t xml:space="preserve"> but can be run</w:t>
      </w:r>
      <w:r w:rsidR="00EF747E">
        <w:rPr>
          <w:rFonts w:ascii="Calibri" w:hAnsi="Calibri" w:cs="Calibri"/>
        </w:rPr>
        <w:t xml:space="preserve"> </w:t>
      </w:r>
      <w:r w:rsidR="00115FB0">
        <w:rPr>
          <w:rFonts w:ascii="Calibri" w:hAnsi="Calibri" w:cs="Calibri"/>
        </w:rPr>
        <w:t>by plugging into a 20 amp circuit)</w:t>
      </w:r>
      <w:r w:rsidR="002A2CED">
        <w:rPr>
          <w:rFonts w:ascii="Calibri" w:hAnsi="Calibri" w:cs="Calibri"/>
        </w:rPr>
        <w:t xml:space="preserve"> to keep food cold if the extra food is perishable</w:t>
      </w:r>
      <w:r w:rsidR="00EE34FF">
        <w:rPr>
          <w:rFonts w:ascii="Calibri" w:hAnsi="Calibri" w:cs="Calibri"/>
        </w:rPr>
        <w:t>.</w:t>
      </w:r>
    </w:p>
    <w:p w14:paraId="2DEA8116" w14:textId="77777777" w:rsidR="00EE34FF" w:rsidRDefault="00EE34FF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425A7D42" w14:textId="7A98B216" w:rsidR="00EE34FF" w:rsidRDefault="00EE34FF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This would, presumably</w:t>
      </w:r>
      <w:r w:rsidR="00015A1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only be possible with non-FBWM pickups</w:t>
      </w:r>
      <w:r w:rsidR="00015A19">
        <w:rPr>
          <w:rFonts w:ascii="Calibri" w:hAnsi="Calibri" w:cs="Calibri"/>
        </w:rPr>
        <w:t>,</w:t>
      </w:r>
      <w:r w:rsidR="006C3393">
        <w:rPr>
          <w:rFonts w:ascii="Calibri" w:hAnsi="Calibri" w:cs="Calibri"/>
        </w:rPr>
        <w:t xml:space="preserve"> a</w:t>
      </w:r>
      <w:r w:rsidR="00A445DB">
        <w:rPr>
          <w:rFonts w:ascii="Calibri" w:hAnsi="Calibri" w:cs="Calibri"/>
        </w:rPr>
        <w:t xml:space="preserve"> </w:t>
      </w:r>
      <w:r w:rsidR="006C3393">
        <w:rPr>
          <w:rFonts w:ascii="Calibri" w:hAnsi="Calibri" w:cs="Calibri"/>
        </w:rPr>
        <w:t xml:space="preserve">minority of the </w:t>
      </w:r>
      <w:r w:rsidR="00A445DB">
        <w:rPr>
          <w:rFonts w:ascii="Calibri" w:hAnsi="Calibri" w:cs="Calibri"/>
        </w:rPr>
        <w:t>van pickup’s currently.</w:t>
      </w:r>
    </w:p>
    <w:p w14:paraId="6D895E67" w14:textId="77777777" w:rsidR="003531B4" w:rsidRDefault="003531B4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37738645" w14:textId="61A5D135" w:rsidR="003531B4" w:rsidRDefault="003531B4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Implementation of this </w:t>
      </w:r>
      <w:r w:rsidR="00316AC7">
        <w:rPr>
          <w:rFonts w:ascii="Calibri" w:hAnsi="Calibri" w:cs="Calibri"/>
        </w:rPr>
        <w:t>recommendation</w:t>
      </w:r>
      <w:r>
        <w:rPr>
          <w:rFonts w:ascii="Calibri" w:hAnsi="Calibri" w:cs="Calibri"/>
        </w:rPr>
        <w:t xml:space="preserve"> has already started.</w:t>
      </w:r>
    </w:p>
    <w:p w14:paraId="393D67B9" w14:textId="77777777" w:rsidR="00A445DB" w:rsidRDefault="00A445DB" w:rsidP="002E5BF3">
      <w:pPr>
        <w:pStyle w:val="ListParagraph"/>
        <w:spacing w:after="0" w:line="240" w:lineRule="auto"/>
        <w:ind w:left="0"/>
        <w:rPr>
          <w:rFonts w:ascii="Calibri" w:hAnsi="Calibri" w:cs="Calibri"/>
        </w:rPr>
      </w:pPr>
    </w:p>
    <w:p w14:paraId="1B833F31" w14:textId="03853CCE" w:rsidR="00A445DB" w:rsidRDefault="00A445DB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related idea might be to use the van as a </w:t>
      </w:r>
      <w:r w:rsidR="00114422">
        <w:rPr>
          <w:rFonts w:ascii="Calibri" w:hAnsi="Calibri" w:cs="Calibri"/>
        </w:rPr>
        <w:t xml:space="preserve">mobile food pantry. </w:t>
      </w:r>
      <w:r w:rsidR="003531B4">
        <w:rPr>
          <w:rFonts w:ascii="Calibri" w:hAnsi="Calibri" w:cs="Calibri"/>
        </w:rPr>
        <w:t>Some</w:t>
      </w:r>
      <w:r w:rsidR="00114422">
        <w:rPr>
          <w:rFonts w:ascii="Calibri" w:hAnsi="Calibri" w:cs="Calibri"/>
        </w:rPr>
        <w:t xml:space="preserve"> agencies in the RT service area do this so </w:t>
      </w:r>
      <w:r w:rsidR="003531B4">
        <w:rPr>
          <w:rFonts w:ascii="Calibri" w:hAnsi="Calibri" w:cs="Calibri"/>
        </w:rPr>
        <w:t>RTWM</w:t>
      </w:r>
      <w:r w:rsidR="00114422">
        <w:rPr>
          <w:rFonts w:ascii="Calibri" w:hAnsi="Calibri" w:cs="Calibri"/>
        </w:rPr>
        <w:t xml:space="preserve"> could consult with them about how it works. This would probably be </w:t>
      </w:r>
      <w:r w:rsidR="00ED54A4">
        <w:rPr>
          <w:rFonts w:ascii="Calibri" w:hAnsi="Calibri" w:cs="Calibri"/>
        </w:rPr>
        <w:t>primarily possible if RT</w:t>
      </w:r>
      <w:r w:rsidR="003531B4">
        <w:rPr>
          <w:rFonts w:ascii="Calibri" w:hAnsi="Calibri" w:cs="Calibri"/>
        </w:rPr>
        <w:t>WM</w:t>
      </w:r>
      <w:r w:rsidR="00ED54A4">
        <w:rPr>
          <w:rFonts w:ascii="Calibri" w:hAnsi="Calibri" w:cs="Calibri"/>
        </w:rPr>
        <w:t xml:space="preserve"> buys a refrigerated box truck which could take over most (all?)</w:t>
      </w:r>
      <w:r w:rsidR="006A151C">
        <w:rPr>
          <w:rFonts w:ascii="Calibri" w:hAnsi="Calibri" w:cs="Calibri"/>
        </w:rPr>
        <w:t xml:space="preserve"> of the van’s current </w:t>
      </w:r>
      <w:r w:rsidR="009A50C9">
        <w:rPr>
          <w:rFonts w:ascii="Calibri" w:hAnsi="Calibri" w:cs="Calibri"/>
        </w:rPr>
        <w:t>pick-ups</w:t>
      </w:r>
      <w:r w:rsidR="000D1B89">
        <w:rPr>
          <w:rFonts w:ascii="Calibri" w:hAnsi="Calibri" w:cs="Calibri"/>
        </w:rPr>
        <w:t>.</w:t>
      </w:r>
    </w:p>
    <w:p w14:paraId="743A4142" w14:textId="77777777" w:rsidR="000D1B89" w:rsidRDefault="000D1B89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1B3010E0" w14:textId="035E3303" w:rsidR="000D1B89" w:rsidRDefault="000D1B89" w:rsidP="00406396">
      <w:pPr>
        <w:pStyle w:val="ListParagraph"/>
        <w:spacing w:after="0"/>
        <w:ind w:left="0"/>
        <w:rPr>
          <w:rFonts w:ascii="Calibri" w:hAnsi="Calibri" w:cs="Calibri"/>
        </w:rPr>
      </w:pPr>
      <w:r w:rsidRPr="000209E9">
        <w:rPr>
          <w:rFonts w:ascii="Calibri" w:hAnsi="Calibri" w:cs="Calibri"/>
          <w:b/>
          <w:bCs/>
          <w:color w:val="215E99" w:themeColor="text2" w:themeTint="BF"/>
        </w:rPr>
        <w:lastRenderedPageBreak/>
        <w:t xml:space="preserve">Recommendation </w:t>
      </w:r>
      <w:r w:rsidR="00646E70">
        <w:rPr>
          <w:rFonts w:ascii="Calibri" w:hAnsi="Calibri" w:cs="Calibri"/>
          <w:b/>
          <w:bCs/>
          <w:color w:val="215E99" w:themeColor="text2" w:themeTint="BF"/>
        </w:rPr>
        <w:t>5</w:t>
      </w:r>
      <w:r>
        <w:rPr>
          <w:rFonts w:ascii="Calibri" w:hAnsi="Calibri" w:cs="Calibri"/>
          <w:b/>
          <w:bCs/>
        </w:rPr>
        <w:t xml:space="preserve">- </w:t>
      </w:r>
      <w:r w:rsidR="00646E70">
        <w:rPr>
          <w:rFonts w:ascii="Calibri" w:hAnsi="Calibri" w:cs="Calibri"/>
          <w:b/>
          <w:bCs/>
        </w:rPr>
        <w:t>Develop No Call routes for the smallest agencies</w:t>
      </w:r>
    </w:p>
    <w:p w14:paraId="3007DE55" w14:textId="77777777" w:rsidR="00BB1EC5" w:rsidRDefault="00BB1EC5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3E474AE2" w14:textId="29FE16C4" w:rsidR="005D3B52" w:rsidRDefault="00801AF6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F44787">
        <w:rPr>
          <w:rFonts w:ascii="Calibri" w:hAnsi="Calibri" w:cs="Calibri"/>
        </w:rPr>
        <w:t>et</w:t>
      </w:r>
      <w:r>
        <w:rPr>
          <w:rFonts w:ascii="Calibri" w:hAnsi="Calibri" w:cs="Calibri"/>
        </w:rPr>
        <w:t>ting</w:t>
      </w:r>
      <w:r w:rsidR="00F44787">
        <w:rPr>
          <w:rFonts w:ascii="Calibri" w:hAnsi="Calibri" w:cs="Calibri"/>
        </w:rPr>
        <w:t xml:space="preserve"> up </w:t>
      </w:r>
      <w:r>
        <w:rPr>
          <w:rFonts w:ascii="Calibri" w:hAnsi="Calibri" w:cs="Calibri"/>
        </w:rPr>
        <w:t xml:space="preserve">No Call routes </w:t>
      </w:r>
      <w:r w:rsidR="00F44787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>these agencies</w:t>
      </w:r>
      <w:r w:rsidR="001E3147">
        <w:rPr>
          <w:rFonts w:ascii="Calibri" w:hAnsi="Calibri" w:cs="Calibri"/>
        </w:rPr>
        <w:t xml:space="preserve"> would </w:t>
      </w:r>
      <w:r w:rsidR="007A5B40">
        <w:rPr>
          <w:rFonts w:ascii="Calibri" w:hAnsi="Calibri" w:cs="Calibri"/>
        </w:rPr>
        <w:t>en</w:t>
      </w:r>
      <w:r w:rsidR="00E21BB4">
        <w:rPr>
          <w:rFonts w:ascii="Calibri" w:hAnsi="Calibri" w:cs="Calibri"/>
        </w:rPr>
        <w:t>sure they would be getting regular donations</w:t>
      </w:r>
      <w:r w:rsidR="001E3147">
        <w:rPr>
          <w:rFonts w:ascii="Calibri" w:hAnsi="Calibri" w:cs="Calibri"/>
        </w:rPr>
        <w:t>. Main St. Shelter is an example of</w:t>
      </w:r>
      <w:r w:rsidR="00186419">
        <w:rPr>
          <w:rFonts w:ascii="Calibri" w:hAnsi="Calibri" w:cs="Calibri"/>
        </w:rPr>
        <w:t xml:space="preserve"> an agency getting very few donations</w:t>
      </w:r>
      <w:r w:rsidR="009B758D">
        <w:rPr>
          <w:rFonts w:ascii="Calibri" w:hAnsi="Calibri" w:cs="Calibri"/>
        </w:rPr>
        <w:t xml:space="preserve"> until a No Call route was set up bringing them food from Cooley Dickinson Hospital on Fridays (Tandem Bagels too, initially)</w:t>
      </w:r>
      <w:r w:rsidR="00E35679">
        <w:rPr>
          <w:rFonts w:ascii="Calibri" w:hAnsi="Calibri" w:cs="Calibri"/>
        </w:rPr>
        <w:t>. This once</w:t>
      </w:r>
      <w:r w:rsidR="00042237">
        <w:rPr>
          <w:rFonts w:ascii="Calibri" w:hAnsi="Calibri" w:cs="Calibri"/>
        </w:rPr>
        <w:t xml:space="preserve">-a-week donation is enough to put Main St. Shelter above the current median </w:t>
      </w:r>
      <w:r w:rsidR="009A50C9">
        <w:rPr>
          <w:rFonts w:ascii="Calibri" w:hAnsi="Calibri" w:cs="Calibri"/>
        </w:rPr>
        <w:t>MDMS.</w:t>
      </w:r>
    </w:p>
    <w:p w14:paraId="60AED867" w14:textId="77777777" w:rsidR="00C35882" w:rsidRDefault="00C35882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4E6E6D16" w14:textId="4313587C" w:rsidR="00C35882" w:rsidRDefault="00C35882" w:rsidP="00406396">
      <w:pPr>
        <w:pStyle w:val="ListParagraph"/>
        <w:spacing w:after="0"/>
        <w:ind w:left="0"/>
        <w:rPr>
          <w:rFonts w:ascii="Calibri" w:hAnsi="Calibri" w:cs="Calibri"/>
          <w:b/>
          <w:bCs/>
        </w:rPr>
      </w:pPr>
      <w:r w:rsidRPr="000209E9">
        <w:rPr>
          <w:rFonts w:ascii="Calibri" w:hAnsi="Calibri" w:cs="Calibri"/>
          <w:b/>
          <w:bCs/>
          <w:color w:val="215E99" w:themeColor="text2" w:themeTint="BF"/>
        </w:rPr>
        <w:t xml:space="preserve">Recommendation </w:t>
      </w:r>
      <w:r>
        <w:rPr>
          <w:rFonts w:ascii="Calibri" w:hAnsi="Calibri" w:cs="Calibri"/>
          <w:b/>
          <w:bCs/>
          <w:color w:val="215E99" w:themeColor="text2" w:themeTint="BF"/>
        </w:rPr>
        <w:t>6</w:t>
      </w:r>
      <w:r>
        <w:rPr>
          <w:rFonts w:ascii="Calibri" w:hAnsi="Calibri" w:cs="Calibri"/>
          <w:b/>
          <w:bCs/>
        </w:rPr>
        <w:t>- Purchase a refrigerated box truck</w:t>
      </w:r>
    </w:p>
    <w:p w14:paraId="310D5181" w14:textId="77777777" w:rsidR="00006D01" w:rsidRDefault="00006D01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0FD88E74" w14:textId="7FD5B873" w:rsidR="00BB1EC5" w:rsidRDefault="00BB1EC5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This would allow</w:t>
      </w:r>
      <w:r w:rsidR="00C07308">
        <w:rPr>
          <w:rFonts w:ascii="Calibri" w:hAnsi="Calibri" w:cs="Calibri"/>
        </w:rPr>
        <w:t xml:space="preserve"> a significant increase in the overall pounds RT could collect</w:t>
      </w:r>
      <w:r w:rsidR="00006D01">
        <w:rPr>
          <w:rFonts w:ascii="Calibri" w:hAnsi="Calibri" w:cs="Calibri"/>
        </w:rPr>
        <w:t>,</w:t>
      </w:r>
      <w:r w:rsidR="001A39A3">
        <w:rPr>
          <w:rFonts w:ascii="Calibri" w:hAnsi="Calibri" w:cs="Calibri"/>
        </w:rPr>
        <w:t xml:space="preserve"> perhaps helping the </w:t>
      </w:r>
      <w:r w:rsidR="00770A4F">
        <w:rPr>
          <w:rFonts w:ascii="Calibri" w:hAnsi="Calibri" w:cs="Calibri"/>
        </w:rPr>
        <w:t xml:space="preserve">medium-sized &amp; </w:t>
      </w:r>
      <w:r w:rsidR="001A39A3">
        <w:rPr>
          <w:rFonts w:ascii="Calibri" w:hAnsi="Calibri" w:cs="Calibri"/>
        </w:rPr>
        <w:t>larger agencies</w:t>
      </w:r>
      <w:r w:rsidR="00B737A2">
        <w:rPr>
          <w:rFonts w:ascii="Calibri" w:hAnsi="Calibri" w:cs="Calibri"/>
        </w:rPr>
        <w:t xml:space="preserve"> below the current median MDMS (Gray House, Margaret’s Pantry</w:t>
      </w:r>
      <w:r w:rsidR="00106AEE">
        <w:rPr>
          <w:rFonts w:ascii="Calibri" w:hAnsi="Calibri" w:cs="Calibri"/>
        </w:rPr>
        <w:t xml:space="preserve">, </w:t>
      </w:r>
      <w:r w:rsidR="004640A9" w:rsidRPr="004640A9">
        <w:rPr>
          <w:rFonts w:ascii="Calibri" w:hAnsi="Calibri" w:cs="Calibri"/>
        </w:rPr>
        <w:t>Northampton Survival Center</w:t>
      </w:r>
      <w:r w:rsidR="00A41AAF">
        <w:rPr>
          <w:rFonts w:ascii="Calibri" w:hAnsi="Calibri" w:cs="Calibri"/>
        </w:rPr>
        <w:t xml:space="preserve">, Project Hope, </w:t>
      </w:r>
      <w:r w:rsidR="00770A4F">
        <w:rPr>
          <w:rFonts w:ascii="Calibri" w:hAnsi="Calibri" w:cs="Calibri"/>
        </w:rPr>
        <w:t xml:space="preserve">Parish Cupboard, </w:t>
      </w:r>
      <w:r w:rsidR="00F52C99">
        <w:rPr>
          <w:rFonts w:ascii="Calibri" w:hAnsi="Calibri" w:cs="Calibri"/>
        </w:rPr>
        <w:t>First Baptist Church</w:t>
      </w:r>
      <w:r w:rsidR="00E21BD6">
        <w:rPr>
          <w:rFonts w:ascii="Calibri" w:hAnsi="Calibri" w:cs="Calibri"/>
        </w:rPr>
        <w:t xml:space="preserve"> of Amherst</w:t>
      </w:r>
      <w:r w:rsidR="00F52C99">
        <w:rPr>
          <w:rFonts w:ascii="Calibri" w:hAnsi="Calibri" w:cs="Calibri"/>
        </w:rPr>
        <w:t xml:space="preserve">, </w:t>
      </w:r>
      <w:r w:rsidR="00BE21DE">
        <w:rPr>
          <w:rFonts w:ascii="Calibri" w:hAnsi="Calibri" w:cs="Calibri"/>
        </w:rPr>
        <w:t xml:space="preserve">CSR Food Pantries, </w:t>
      </w:r>
      <w:r w:rsidR="00257182">
        <w:rPr>
          <w:rFonts w:ascii="Calibri" w:hAnsi="Calibri" w:cs="Calibri"/>
        </w:rPr>
        <w:t xml:space="preserve">Oasis Food Pantry </w:t>
      </w:r>
      <w:r w:rsidR="00006D01">
        <w:rPr>
          <w:rFonts w:ascii="Calibri" w:hAnsi="Calibri" w:cs="Calibri"/>
        </w:rPr>
        <w:t>[</w:t>
      </w:r>
      <w:r w:rsidR="00257182">
        <w:rPr>
          <w:rFonts w:ascii="Calibri" w:hAnsi="Calibri" w:cs="Calibri"/>
        </w:rPr>
        <w:t>currently not operat</w:t>
      </w:r>
      <w:r w:rsidR="005302AB">
        <w:rPr>
          <w:rFonts w:ascii="Calibri" w:hAnsi="Calibri" w:cs="Calibri"/>
        </w:rPr>
        <w:t>ing, looking for new site</w:t>
      </w:r>
      <w:r w:rsidR="00006D01">
        <w:rPr>
          <w:rFonts w:ascii="Calibri" w:hAnsi="Calibri" w:cs="Calibri"/>
        </w:rPr>
        <w:t>]</w:t>
      </w:r>
      <w:r w:rsidR="005302AB">
        <w:rPr>
          <w:rFonts w:ascii="Calibri" w:hAnsi="Calibri" w:cs="Calibri"/>
        </w:rPr>
        <w:t>, Amherst Survival Center</w:t>
      </w:r>
      <w:r w:rsidR="00435B06">
        <w:rPr>
          <w:rFonts w:ascii="Calibri" w:hAnsi="Calibri" w:cs="Calibri"/>
        </w:rPr>
        <w:t xml:space="preserve">, </w:t>
      </w:r>
      <w:r w:rsidR="00511B2E">
        <w:rPr>
          <w:rFonts w:ascii="Calibri" w:hAnsi="Calibri" w:cs="Calibri"/>
        </w:rPr>
        <w:t xml:space="preserve">S.M.A.R.T. Food Pantry, Salvation Army- Greenfield, </w:t>
      </w:r>
      <w:r w:rsidR="00006D01">
        <w:rPr>
          <w:rFonts w:ascii="Calibri" w:hAnsi="Calibri" w:cs="Calibri"/>
        </w:rPr>
        <w:t>MLK Center).</w:t>
      </w:r>
    </w:p>
    <w:p w14:paraId="5FE34962" w14:textId="77777777" w:rsidR="00006D01" w:rsidRDefault="00006D01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190168E3" w14:textId="52BAC8D2" w:rsidR="00006D01" w:rsidRDefault="00006D01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Also, as suggested in Rec</w:t>
      </w:r>
      <w:r w:rsidR="00B471F4">
        <w:rPr>
          <w:rFonts w:ascii="Calibri" w:hAnsi="Calibri" w:cs="Calibri"/>
        </w:rPr>
        <w:t>ommendations 5, it might free up the refrigerated van to help with the smaller agencies</w:t>
      </w:r>
      <w:r w:rsidR="00E1050C">
        <w:rPr>
          <w:rFonts w:ascii="Calibri" w:hAnsi="Calibri" w:cs="Calibri"/>
        </w:rPr>
        <w:t>.</w:t>
      </w:r>
    </w:p>
    <w:p w14:paraId="3810FBC9" w14:textId="77777777" w:rsidR="008A2BA3" w:rsidRDefault="008A2BA3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2BEDCF3D" w14:textId="5E41917F" w:rsidR="008A2BA3" w:rsidRDefault="008A2BA3" w:rsidP="00406396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RTWM is already exploring purchasing a </w:t>
      </w:r>
      <w:r w:rsidR="001419A5">
        <w:rPr>
          <w:rFonts w:ascii="Calibri" w:hAnsi="Calibri" w:cs="Calibri"/>
        </w:rPr>
        <w:t>refrigerated box truck</w:t>
      </w:r>
    </w:p>
    <w:p w14:paraId="20B4F504" w14:textId="77777777" w:rsidR="00E1050C" w:rsidRDefault="00E1050C" w:rsidP="00406396">
      <w:pPr>
        <w:pStyle w:val="ListParagraph"/>
        <w:spacing w:after="0"/>
        <w:ind w:left="0"/>
        <w:rPr>
          <w:rFonts w:ascii="Calibri" w:hAnsi="Calibri" w:cs="Calibri"/>
        </w:rPr>
      </w:pPr>
    </w:p>
    <w:p w14:paraId="7CDA7741" w14:textId="02D29E96" w:rsidR="00E1050C" w:rsidRDefault="00EC5408" w:rsidP="00EC5408">
      <w:pPr>
        <w:pStyle w:val="ListParagraph"/>
        <w:spacing w:after="0"/>
        <w:ind w:left="0"/>
        <w:rPr>
          <w:rFonts w:ascii="Calibri" w:hAnsi="Calibri" w:cs="Calibri"/>
        </w:rPr>
      </w:pPr>
      <w:r w:rsidRPr="000209E9">
        <w:rPr>
          <w:rFonts w:ascii="Calibri" w:hAnsi="Calibri" w:cs="Calibri"/>
          <w:b/>
          <w:bCs/>
          <w:color w:val="215E99" w:themeColor="text2" w:themeTint="BF"/>
        </w:rPr>
        <w:t xml:space="preserve">Recommendation </w:t>
      </w:r>
      <w:r>
        <w:rPr>
          <w:rFonts w:ascii="Calibri" w:hAnsi="Calibri" w:cs="Calibri"/>
          <w:b/>
          <w:bCs/>
          <w:color w:val="215E99" w:themeColor="text2" w:themeTint="BF"/>
        </w:rPr>
        <w:t>7</w:t>
      </w:r>
      <w:r>
        <w:rPr>
          <w:rFonts w:ascii="Calibri" w:hAnsi="Calibri" w:cs="Calibri"/>
          <w:b/>
          <w:bCs/>
        </w:rPr>
        <w:t xml:space="preserve">- Deliver donations collected in Hampshire &amp; Franklin </w:t>
      </w:r>
      <w:r w:rsidR="002423F8">
        <w:rPr>
          <w:rFonts w:ascii="Calibri" w:hAnsi="Calibri" w:cs="Calibri"/>
          <w:b/>
          <w:bCs/>
        </w:rPr>
        <w:t>co</w:t>
      </w:r>
      <w:r>
        <w:rPr>
          <w:rFonts w:ascii="Calibri" w:hAnsi="Calibri" w:cs="Calibri"/>
          <w:b/>
          <w:bCs/>
        </w:rPr>
        <w:t>unties</w:t>
      </w:r>
      <w:r w:rsidR="00226370">
        <w:rPr>
          <w:rFonts w:ascii="Calibri" w:hAnsi="Calibri" w:cs="Calibri"/>
          <w:b/>
          <w:bCs/>
        </w:rPr>
        <w:t xml:space="preserve"> ONLY</w:t>
      </w:r>
      <w:r w:rsidR="002423F8">
        <w:rPr>
          <w:rFonts w:ascii="Calibri" w:hAnsi="Calibri" w:cs="Calibri"/>
          <w:b/>
          <w:bCs/>
        </w:rPr>
        <w:t xml:space="preserve"> to agencies in those counties</w:t>
      </w:r>
    </w:p>
    <w:p w14:paraId="30A14C68" w14:textId="77777777" w:rsidR="002423F8" w:rsidRDefault="002423F8" w:rsidP="00EC5408">
      <w:pPr>
        <w:pStyle w:val="ListParagraph"/>
        <w:spacing w:after="0"/>
        <w:ind w:left="0"/>
        <w:rPr>
          <w:rFonts w:ascii="Calibri" w:hAnsi="Calibri" w:cs="Calibri"/>
        </w:rPr>
      </w:pPr>
    </w:p>
    <w:p w14:paraId="25601CAD" w14:textId="27CC220C" w:rsidR="002423F8" w:rsidRDefault="002423F8" w:rsidP="00EC5408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This is mostly the case, but</w:t>
      </w:r>
      <w:r w:rsidR="00251380">
        <w:rPr>
          <w:rFonts w:ascii="Calibri" w:hAnsi="Calibri" w:cs="Calibri"/>
        </w:rPr>
        <w:t>, for example, the donations picked up from Brookfield Farm (Hampshire County) are brought to</w:t>
      </w:r>
      <w:r w:rsidR="000842F5">
        <w:rPr>
          <w:rFonts w:ascii="Calibri" w:hAnsi="Calibri" w:cs="Calibri"/>
        </w:rPr>
        <w:t xml:space="preserve"> Lorraine’s Food Pantry &amp; Salvation Army Holyoke</w:t>
      </w:r>
      <w:r w:rsidR="00471B80">
        <w:rPr>
          <w:rFonts w:ascii="Calibri" w:hAnsi="Calibri" w:cs="Calibri"/>
        </w:rPr>
        <w:t xml:space="preserve"> which are located in Hampden County and are above the current media</w:t>
      </w:r>
      <w:r w:rsidR="009C6620">
        <w:rPr>
          <w:rFonts w:ascii="Calibri" w:hAnsi="Calibri" w:cs="Calibri"/>
        </w:rPr>
        <w:t>n</w:t>
      </w:r>
      <w:r w:rsidR="00471B80">
        <w:rPr>
          <w:rFonts w:ascii="Calibri" w:hAnsi="Calibri" w:cs="Calibri"/>
        </w:rPr>
        <w:t xml:space="preserve"> MDMS</w:t>
      </w:r>
      <w:r w:rsidR="009C6620">
        <w:rPr>
          <w:rFonts w:ascii="Calibri" w:hAnsi="Calibri" w:cs="Calibri"/>
        </w:rPr>
        <w:t>.</w:t>
      </w:r>
    </w:p>
    <w:p w14:paraId="48531E04" w14:textId="77777777" w:rsidR="009C6620" w:rsidRDefault="009C6620" w:rsidP="00EC5408">
      <w:pPr>
        <w:pStyle w:val="ListParagraph"/>
        <w:spacing w:after="0"/>
        <w:ind w:left="0"/>
        <w:rPr>
          <w:rFonts w:ascii="Calibri" w:hAnsi="Calibri" w:cs="Calibri"/>
        </w:rPr>
      </w:pPr>
    </w:p>
    <w:p w14:paraId="791BC565" w14:textId="0E69C358" w:rsidR="009C6620" w:rsidRDefault="009C6620" w:rsidP="00EC5408">
      <w:pPr>
        <w:pStyle w:val="ListParagraph"/>
        <w:spacing w:after="0"/>
        <w:ind w:left="0"/>
        <w:rPr>
          <w:rFonts w:ascii="Calibri" w:hAnsi="Calibri" w:cs="Calibri"/>
        </w:rPr>
      </w:pPr>
      <w:r w:rsidRPr="000209E9">
        <w:rPr>
          <w:rFonts w:ascii="Calibri" w:hAnsi="Calibri" w:cs="Calibri"/>
          <w:b/>
          <w:bCs/>
          <w:color w:val="215E99" w:themeColor="text2" w:themeTint="BF"/>
        </w:rPr>
        <w:t xml:space="preserve">Recommendation </w:t>
      </w:r>
      <w:r w:rsidR="00EE678C">
        <w:rPr>
          <w:rFonts w:ascii="Calibri" w:hAnsi="Calibri" w:cs="Calibri"/>
          <w:b/>
          <w:bCs/>
          <w:color w:val="215E99" w:themeColor="text2" w:themeTint="BF"/>
        </w:rPr>
        <w:t>8</w:t>
      </w:r>
      <w:r>
        <w:rPr>
          <w:rFonts w:ascii="Calibri" w:hAnsi="Calibri" w:cs="Calibri"/>
          <w:b/>
          <w:bCs/>
        </w:rPr>
        <w:t xml:space="preserve">- Develop more </w:t>
      </w:r>
      <w:r w:rsidR="00EE49CD">
        <w:rPr>
          <w:rFonts w:ascii="Calibri" w:hAnsi="Calibri" w:cs="Calibri"/>
          <w:b/>
          <w:bCs/>
        </w:rPr>
        <w:t>food donors/volunteers</w:t>
      </w:r>
      <w:r w:rsidR="00EE678C">
        <w:rPr>
          <w:rFonts w:ascii="Calibri" w:hAnsi="Calibri" w:cs="Calibri"/>
          <w:b/>
          <w:bCs/>
        </w:rPr>
        <w:t>/no call routes</w:t>
      </w:r>
      <w:r w:rsidR="00EE49CD">
        <w:rPr>
          <w:rFonts w:ascii="Calibri" w:hAnsi="Calibri" w:cs="Calibri"/>
          <w:b/>
          <w:bCs/>
        </w:rPr>
        <w:t xml:space="preserve"> in Hampshire &amp; Franklin countie</w:t>
      </w:r>
      <w:r w:rsidR="00EE678C">
        <w:rPr>
          <w:rFonts w:ascii="Calibri" w:hAnsi="Calibri" w:cs="Calibri"/>
          <w:b/>
          <w:bCs/>
        </w:rPr>
        <w:t>s</w:t>
      </w:r>
    </w:p>
    <w:p w14:paraId="499AC9BA" w14:textId="77777777" w:rsidR="008238D1" w:rsidRDefault="008238D1" w:rsidP="00EC5408">
      <w:pPr>
        <w:pStyle w:val="ListParagraph"/>
        <w:spacing w:after="0"/>
        <w:ind w:left="0"/>
        <w:rPr>
          <w:rFonts w:ascii="Calibri" w:hAnsi="Calibri" w:cs="Calibri"/>
        </w:rPr>
      </w:pPr>
    </w:p>
    <w:p w14:paraId="0F838EB4" w14:textId="5476E244" w:rsidR="008238D1" w:rsidRPr="008238D1" w:rsidRDefault="008238D1" w:rsidP="00EC5408">
      <w:pPr>
        <w:pStyle w:val="ListParagraph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This is help deal with the geographic disparity in food deliveries</w:t>
      </w:r>
      <w:r w:rsidR="00056F36">
        <w:rPr>
          <w:rFonts w:ascii="Calibri" w:hAnsi="Calibri" w:cs="Calibri"/>
        </w:rPr>
        <w:t>. The No Call routes would be so as to not add to the work of each day’s Dispatcher</w:t>
      </w:r>
      <w:r w:rsidR="00DB08B6">
        <w:rPr>
          <w:rFonts w:ascii="Calibri" w:hAnsi="Calibri" w:cs="Calibri"/>
        </w:rPr>
        <w:t>.</w:t>
      </w:r>
    </w:p>
    <w:sectPr w:rsidR="008238D1" w:rsidRPr="008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05568"/>
    <w:multiLevelType w:val="hybridMultilevel"/>
    <w:tmpl w:val="728C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5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D1"/>
    <w:rsid w:val="00001302"/>
    <w:rsid w:val="00002994"/>
    <w:rsid w:val="00003C45"/>
    <w:rsid w:val="00003CEB"/>
    <w:rsid w:val="00004E1E"/>
    <w:rsid w:val="00006D01"/>
    <w:rsid w:val="000135BE"/>
    <w:rsid w:val="00014800"/>
    <w:rsid w:val="00015A19"/>
    <w:rsid w:val="000167A0"/>
    <w:rsid w:val="00016BA8"/>
    <w:rsid w:val="00017D3E"/>
    <w:rsid w:val="0002013E"/>
    <w:rsid w:val="000209E9"/>
    <w:rsid w:val="00021136"/>
    <w:rsid w:val="00021290"/>
    <w:rsid w:val="00023D67"/>
    <w:rsid w:val="00024872"/>
    <w:rsid w:val="00030CCD"/>
    <w:rsid w:val="00030EE5"/>
    <w:rsid w:val="00034DFA"/>
    <w:rsid w:val="000400A1"/>
    <w:rsid w:val="00042237"/>
    <w:rsid w:val="000436AB"/>
    <w:rsid w:val="00045843"/>
    <w:rsid w:val="000525E7"/>
    <w:rsid w:val="00056F36"/>
    <w:rsid w:val="000639A3"/>
    <w:rsid w:val="000655B6"/>
    <w:rsid w:val="0006662A"/>
    <w:rsid w:val="00067E49"/>
    <w:rsid w:val="00073C3A"/>
    <w:rsid w:val="00073DB1"/>
    <w:rsid w:val="000744EC"/>
    <w:rsid w:val="00082E6D"/>
    <w:rsid w:val="00082EE6"/>
    <w:rsid w:val="000842F5"/>
    <w:rsid w:val="00093615"/>
    <w:rsid w:val="000943AC"/>
    <w:rsid w:val="000A3D85"/>
    <w:rsid w:val="000A415E"/>
    <w:rsid w:val="000B6202"/>
    <w:rsid w:val="000B6441"/>
    <w:rsid w:val="000B753A"/>
    <w:rsid w:val="000C467E"/>
    <w:rsid w:val="000C4F12"/>
    <w:rsid w:val="000C5844"/>
    <w:rsid w:val="000D1AB6"/>
    <w:rsid w:val="000D1B89"/>
    <w:rsid w:val="000D6ABC"/>
    <w:rsid w:val="000E0A0B"/>
    <w:rsid w:val="000E0CB8"/>
    <w:rsid w:val="000E5767"/>
    <w:rsid w:val="000F3DBF"/>
    <w:rsid w:val="000F3ED0"/>
    <w:rsid w:val="000F60E2"/>
    <w:rsid w:val="000F7187"/>
    <w:rsid w:val="00102F4D"/>
    <w:rsid w:val="001067DF"/>
    <w:rsid w:val="00106AEE"/>
    <w:rsid w:val="00114422"/>
    <w:rsid w:val="0011443B"/>
    <w:rsid w:val="00115FB0"/>
    <w:rsid w:val="00120F98"/>
    <w:rsid w:val="00122C08"/>
    <w:rsid w:val="001246F8"/>
    <w:rsid w:val="00125AE8"/>
    <w:rsid w:val="00136B9D"/>
    <w:rsid w:val="001419A5"/>
    <w:rsid w:val="00151CD4"/>
    <w:rsid w:val="00152A2F"/>
    <w:rsid w:val="0015530D"/>
    <w:rsid w:val="00155F96"/>
    <w:rsid w:val="00157ECC"/>
    <w:rsid w:val="00162C95"/>
    <w:rsid w:val="00165872"/>
    <w:rsid w:val="001663A8"/>
    <w:rsid w:val="001664BF"/>
    <w:rsid w:val="001677D5"/>
    <w:rsid w:val="00173CC5"/>
    <w:rsid w:val="0017592B"/>
    <w:rsid w:val="001771C0"/>
    <w:rsid w:val="00180FF5"/>
    <w:rsid w:val="001836C6"/>
    <w:rsid w:val="00184DB6"/>
    <w:rsid w:val="00185B23"/>
    <w:rsid w:val="00186419"/>
    <w:rsid w:val="001906C8"/>
    <w:rsid w:val="00192841"/>
    <w:rsid w:val="00193510"/>
    <w:rsid w:val="001951A5"/>
    <w:rsid w:val="0019554A"/>
    <w:rsid w:val="001A39A3"/>
    <w:rsid w:val="001A467D"/>
    <w:rsid w:val="001B104C"/>
    <w:rsid w:val="001B57D5"/>
    <w:rsid w:val="001B7873"/>
    <w:rsid w:val="001B7A32"/>
    <w:rsid w:val="001C0BA0"/>
    <w:rsid w:val="001C384F"/>
    <w:rsid w:val="001C51CF"/>
    <w:rsid w:val="001C665F"/>
    <w:rsid w:val="001D71BD"/>
    <w:rsid w:val="001D7D21"/>
    <w:rsid w:val="001E0D2D"/>
    <w:rsid w:val="001E3147"/>
    <w:rsid w:val="001E3ECA"/>
    <w:rsid w:val="001E5B06"/>
    <w:rsid w:val="001E6D56"/>
    <w:rsid w:val="001F31FD"/>
    <w:rsid w:val="001F353E"/>
    <w:rsid w:val="001F3C26"/>
    <w:rsid w:val="001F3E5A"/>
    <w:rsid w:val="001F3EF2"/>
    <w:rsid w:val="001F5B9A"/>
    <w:rsid w:val="0020298A"/>
    <w:rsid w:val="002029CE"/>
    <w:rsid w:val="00205585"/>
    <w:rsid w:val="002064F1"/>
    <w:rsid w:val="0020723F"/>
    <w:rsid w:val="002207DF"/>
    <w:rsid w:val="00224BA8"/>
    <w:rsid w:val="00226370"/>
    <w:rsid w:val="00235EBD"/>
    <w:rsid w:val="002423F8"/>
    <w:rsid w:val="00242797"/>
    <w:rsid w:val="00245A53"/>
    <w:rsid w:val="00245B87"/>
    <w:rsid w:val="002464D9"/>
    <w:rsid w:val="00246C6E"/>
    <w:rsid w:val="0025051C"/>
    <w:rsid w:val="00251380"/>
    <w:rsid w:val="0025262E"/>
    <w:rsid w:val="002568FD"/>
    <w:rsid w:val="00257182"/>
    <w:rsid w:val="00260388"/>
    <w:rsid w:val="0026166A"/>
    <w:rsid w:val="00264685"/>
    <w:rsid w:val="0026484B"/>
    <w:rsid w:val="00264892"/>
    <w:rsid w:val="002667A5"/>
    <w:rsid w:val="00267BAA"/>
    <w:rsid w:val="00270C3A"/>
    <w:rsid w:val="00274EF3"/>
    <w:rsid w:val="00280C73"/>
    <w:rsid w:val="00282396"/>
    <w:rsid w:val="002838CB"/>
    <w:rsid w:val="00285671"/>
    <w:rsid w:val="0029656D"/>
    <w:rsid w:val="002A053D"/>
    <w:rsid w:val="002A0D62"/>
    <w:rsid w:val="002A1E2C"/>
    <w:rsid w:val="002A1F0D"/>
    <w:rsid w:val="002A2535"/>
    <w:rsid w:val="002A2CED"/>
    <w:rsid w:val="002A419F"/>
    <w:rsid w:val="002A698E"/>
    <w:rsid w:val="002B17D1"/>
    <w:rsid w:val="002B3B56"/>
    <w:rsid w:val="002B705E"/>
    <w:rsid w:val="002C34AF"/>
    <w:rsid w:val="002C4F6F"/>
    <w:rsid w:val="002C557E"/>
    <w:rsid w:val="002C60F8"/>
    <w:rsid w:val="002C70D7"/>
    <w:rsid w:val="002D02A0"/>
    <w:rsid w:val="002D2DA0"/>
    <w:rsid w:val="002D440E"/>
    <w:rsid w:val="002D609C"/>
    <w:rsid w:val="002E089A"/>
    <w:rsid w:val="002E5BF3"/>
    <w:rsid w:val="002F0313"/>
    <w:rsid w:val="002F166D"/>
    <w:rsid w:val="002F53C9"/>
    <w:rsid w:val="00300E97"/>
    <w:rsid w:val="003022E6"/>
    <w:rsid w:val="003023A4"/>
    <w:rsid w:val="00304E20"/>
    <w:rsid w:val="003058C4"/>
    <w:rsid w:val="003142CB"/>
    <w:rsid w:val="00316AC7"/>
    <w:rsid w:val="00320CDF"/>
    <w:rsid w:val="00324384"/>
    <w:rsid w:val="00324587"/>
    <w:rsid w:val="00332245"/>
    <w:rsid w:val="003432F2"/>
    <w:rsid w:val="00346F42"/>
    <w:rsid w:val="003531B4"/>
    <w:rsid w:val="003545B5"/>
    <w:rsid w:val="00356C3D"/>
    <w:rsid w:val="00357D7C"/>
    <w:rsid w:val="003603A3"/>
    <w:rsid w:val="00361F15"/>
    <w:rsid w:val="00364427"/>
    <w:rsid w:val="003645B3"/>
    <w:rsid w:val="00364C12"/>
    <w:rsid w:val="00381113"/>
    <w:rsid w:val="00390856"/>
    <w:rsid w:val="00394AEC"/>
    <w:rsid w:val="00396440"/>
    <w:rsid w:val="00396567"/>
    <w:rsid w:val="00396F05"/>
    <w:rsid w:val="003A5A26"/>
    <w:rsid w:val="003A5DC8"/>
    <w:rsid w:val="003A7660"/>
    <w:rsid w:val="003B0F06"/>
    <w:rsid w:val="003B473A"/>
    <w:rsid w:val="003B4E1B"/>
    <w:rsid w:val="003C0649"/>
    <w:rsid w:val="003C0951"/>
    <w:rsid w:val="003C2CBE"/>
    <w:rsid w:val="003C7D78"/>
    <w:rsid w:val="003D5010"/>
    <w:rsid w:val="003D6FAC"/>
    <w:rsid w:val="003E0D11"/>
    <w:rsid w:val="003E4CA2"/>
    <w:rsid w:val="003E50A7"/>
    <w:rsid w:val="003E791A"/>
    <w:rsid w:val="003F0E9A"/>
    <w:rsid w:val="003F4920"/>
    <w:rsid w:val="003F7D56"/>
    <w:rsid w:val="00402544"/>
    <w:rsid w:val="00402B47"/>
    <w:rsid w:val="00404929"/>
    <w:rsid w:val="00406396"/>
    <w:rsid w:val="004116A8"/>
    <w:rsid w:val="004132D6"/>
    <w:rsid w:val="004236DE"/>
    <w:rsid w:val="0042532B"/>
    <w:rsid w:val="0043218F"/>
    <w:rsid w:val="00433BDB"/>
    <w:rsid w:val="004355D2"/>
    <w:rsid w:val="00435B06"/>
    <w:rsid w:val="00435C55"/>
    <w:rsid w:val="004443C9"/>
    <w:rsid w:val="0044514F"/>
    <w:rsid w:val="00451CAD"/>
    <w:rsid w:val="00454674"/>
    <w:rsid w:val="004547F8"/>
    <w:rsid w:val="0045796A"/>
    <w:rsid w:val="00462DA3"/>
    <w:rsid w:val="00462E41"/>
    <w:rsid w:val="004640A9"/>
    <w:rsid w:val="00464861"/>
    <w:rsid w:val="00466D45"/>
    <w:rsid w:val="0047090E"/>
    <w:rsid w:val="00471B80"/>
    <w:rsid w:val="004750C0"/>
    <w:rsid w:val="00486DD9"/>
    <w:rsid w:val="004904B3"/>
    <w:rsid w:val="00490891"/>
    <w:rsid w:val="0049416F"/>
    <w:rsid w:val="004975E9"/>
    <w:rsid w:val="00497B45"/>
    <w:rsid w:val="004A6ECD"/>
    <w:rsid w:val="004B3AAB"/>
    <w:rsid w:val="004B5C02"/>
    <w:rsid w:val="004C010C"/>
    <w:rsid w:val="004C2B04"/>
    <w:rsid w:val="004D1817"/>
    <w:rsid w:val="004D207F"/>
    <w:rsid w:val="004D6D16"/>
    <w:rsid w:val="004E5699"/>
    <w:rsid w:val="004F0009"/>
    <w:rsid w:val="004F58AD"/>
    <w:rsid w:val="00501DB0"/>
    <w:rsid w:val="00502C1A"/>
    <w:rsid w:val="005075C9"/>
    <w:rsid w:val="00511B2E"/>
    <w:rsid w:val="0051420D"/>
    <w:rsid w:val="00517696"/>
    <w:rsid w:val="00521EB6"/>
    <w:rsid w:val="005302AB"/>
    <w:rsid w:val="005423C8"/>
    <w:rsid w:val="005426E2"/>
    <w:rsid w:val="00547EDC"/>
    <w:rsid w:val="005520A4"/>
    <w:rsid w:val="00554D09"/>
    <w:rsid w:val="00560B53"/>
    <w:rsid w:val="00564552"/>
    <w:rsid w:val="00567850"/>
    <w:rsid w:val="00570FD3"/>
    <w:rsid w:val="00571886"/>
    <w:rsid w:val="005722B0"/>
    <w:rsid w:val="00573BA0"/>
    <w:rsid w:val="00574B78"/>
    <w:rsid w:val="00580213"/>
    <w:rsid w:val="00580BBD"/>
    <w:rsid w:val="0058165B"/>
    <w:rsid w:val="00582067"/>
    <w:rsid w:val="00583A24"/>
    <w:rsid w:val="00585C89"/>
    <w:rsid w:val="005957BF"/>
    <w:rsid w:val="00597D99"/>
    <w:rsid w:val="005A044F"/>
    <w:rsid w:val="005A1C48"/>
    <w:rsid w:val="005A2C61"/>
    <w:rsid w:val="005A7D35"/>
    <w:rsid w:val="005C0A73"/>
    <w:rsid w:val="005C2660"/>
    <w:rsid w:val="005C29DA"/>
    <w:rsid w:val="005C3C83"/>
    <w:rsid w:val="005C418A"/>
    <w:rsid w:val="005C4301"/>
    <w:rsid w:val="005C5FEF"/>
    <w:rsid w:val="005D032B"/>
    <w:rsid w:val="005D16F5"/>
    <w:rsid w:val="005D3B52"/>
    <w:rsid w:val="005D5C47"/>
    <w:rsid w:val="005D6BBF"/>
    <w:rsid w:val="005E08D1"/>
    <w:rsid w:val="005E1AAB"/>
    <w:rsid w:val="005E245C"/>
    <w:rsid w:val="005E4085"/>
    <w:rsid w:val="005E6BFD"/>
    <w:rsid w:val="005F23AB"/>
    <w:rsid w:val="005F344D"/>
    <w:rsid w:val="00600426"/>
    <w:rsid w:val="00600DAB"/>
    <w:rsid w:val="0060581B"/>
    <w:rsid w:val="00606373"/>
    <w:rsid w:val="00607967"/>
    <w:rsid w:val="00613473"/>
    <w:rsid w:val="00620210"/>
    <w:rsid w:val="00621055"/>
    <w:rsid w:val="00630DDA"/>
    <w:rsid w:val="006314D1"/>
    <w:rsid w:val="00635D08"/>
    <w:rsid w:val="006368C8"/>
    <w:rsid w:val="006414D7"/>
    <w:rsid w:val="00643AC7"/>
    <w:rsid w:val="00646E70"/>
    <w:rsid w:val="00651028"/>
    <w:rsid w:val="00654A45"/>
    <w:rsid w:val="00654F55"/>
    <w:rsid w:val="006607D2"/>
    <w:rsid w:val="00664314"/>
    <w:rsid w:val="00664B10"/>
    <w:rsid w:val="00664CAC"/>
    <w:rsid w:val="00667C32"/>
    <w:rsid w:val="006716BD"/>
    <w:rsid w:val="00671ACB"/>
    <w:rsid w:val="00676B31"/>
    <w:rsid w:val="00693CAF"/>
    <w:rsid w:val="00695AB1"/>
    <w:rsid w:val="00695F31"/>
    <w:rsid w:val="006967BF"/>
    <w:rsid w:val="00696913"/>
    <w:rsid w:val="006A151C"/>
    <w:rsid w:val="006A1747"/>
    <w:rsid w:val="006A36DC"/>
    <w:rsid w:val="006A3A26"/>
    <w:rsid w:val="006A48B2"/>
    <w:rsid w:val="006A63D8"/>
    <w:rsid w:val="006A6612"/>
    <w:rsid w:val="006B4EC4"/>
    <w:rsid w:val="006C3393"/>
    <w:rsid w:val="006C6B75"/>
    <w:rsid w:val="006C7446"/>
    <w:rsid w:val="006D55C9"/>
    <w:rsid w:val="006E125D"/>
    <w:rsid w:val="006E1903"/>
    <w:rsid w:val="006F078C"/>
    <w:rsid w:val="006F0866"/>
    <w:rsid w:val="006F3FEE"/>
    <w:rsid w:val="006F504C"/>
    <w:rsid w:val="006F5626"/>
    <w:rsid w:val="007016E2"/>
    <w:rsid w:val="00702E83"/>
    <w:rsid w:val="007056A4"/>
    <w:rsid w:val="00705AB4"/>
    <w:rsid w:val="00707BBE"/>
    <w:rsid w:val="00711EA8"/>
    <w:rsid w:val="007158CC"/>
    <w:rsid w:val="007176A4"/>
    <w:rsid w:val="00717F39"/>
    <w:rsid w:val="0072050A"/>
    <w:rsid w:val="007214D2"/>
    <w:rsid w:val="00730B84"/>
    <w:rsid w:val="00732952"/>
    <w:rsid w:val="00736FDA"/>
    <w:rsid w:val="00737554"/>
    <w:rsid w:val="00747495"/>
    <w:rsid w:val="00753D32"/>
    <w:rsid w:val="00757BAA"/>
    <w:rsid w:val="0076052E"/>
    <w:rsid w:val="00770A4F"/>
    <w:rsid w:val="007863C7"/>
    <w:rsid w:val="00787439"/>
    <w:rsid w:val="00787EB9"/>
    <w:rsid w:val="007959AC"/>
    <w:rsid w:val="0079742B"/>
    <w:rsid w:val="007A1F15"/>
    <w:rsid w:val="007A2BA0"/>
    <w:rsid w:val="007A4069"/>
    <w:rsid w:val="007A439C"/>
    <w:rsid w:val="007A4C09"/>
    <w:rsid w:val="007A5B40"/>
    <w:rsid w:val="007A671A"/>
    <w:rsid w:val="007A7A93"/>
    <w:rsid w:val="007B012D"/>
    <w:rsid w:val="007B3563"/>
    <w:rsid w:val="007B377E"/>
    <w:rsid w:val="007B798A"/>
    <w:rsid w:val="007C085E"/>
    <w:rsid w:val="007C37A6"/>
    <w:rsid w:val="007D2A49"/>
    <w:rsid w:val="007D37A1"/>
    <w:rsid w:val="007D700D"/>
    <w:rsid w:val="007D76A4"/>
    <w:rsid w:val="007E1D31"/>
    <w:rsid w:val="007F03A3"/>
    <w:rsid w:val="007F17F8"/>
    <w:rsid w:val="007F5716"/>
    <w:rsid w:val="007F64D3"/>
    <w:rsid w:val="00801AF6"/>
    <w:rsid w:val="00805D30"/>
    <w:rsid w:val="008069D1"/>
    <w:rsid w:val="00811BCB"/>
    <w:rsid w:val="008159A5"/>
    <w:rsid w:val="0082235A"/>
    <w:rsid w:val="008238D1"/>
    <w:rsid w:val="00827D6D"/>
    <w:rsid w:val="00830ABB"/>
    <w:rsid w:val="008315E0"/>
    <w:rsid w:val="00832F87"/>
    <w:rsid w:val="00836BAC"/>
    <w:rsid w:val="008408BA"/>
    <w:rsid w:val="008413D2"/>
    <w:rsid w:val="0085004A"/>
    <w:rsid w:val="008531EB"/>
    <w:rsid w:val="00853646"/>
    <w:rsid w:val="00857AC3"/>
    <w:rsid w:val="008625BE"/>
    <w:rsid w:val="008629B8"/>
    <w:rsid w:val="00862BAD"/>
    <w:rsid w:val="00863F43"/>
    <w:rsid w:val="00870099"/>
    <w:rsid w:val="00870E63"/>
    <w:rsid w:val="00874CD7"/>
    <w:rsid w:val="00875213"/>
    <w:rsid w:val="00881033"/>
    <w:rsid w:val="00883053"/>
    <w:rsid w:val="0088344B"/>
    <w:rsid w:val="00884531"/>
    <w:rsid w:val="00885CED"/>
    <w:rsid w:val="00887213"/>
    <w:rsid w:val="00890BD4"/>
    <w:rsid w:val="00891B98"/>
    <w:rsid w:val="00892180"/>
    <w:rsid w:val="008A1776"/>
    <w:rsid w:val="008A29F5"/>
    <w:rsid w:val="008A2BA3"/>
    <w:rsid w:val="008A2DEB"/>
    <w:rsid w:val="008A3198"/>
    <w:rsid w:val="008A4384"/>
    <w:rsid w:val="008A547B"/>
    <w:rsid w:val="008A7DF5"/>
    <w:rsid w:val="008B0983"/>
    <w:rsid w:val="008B16F1"/>
    <w:rsid w:val="008B313F"/>
    <w:rsid w:val="008B3909"/>
    <w:rsid w:val="008B4FA6"/>
    <w:rsid w:val="008B5E71"/>
    <w:rsid w:val="008C1D7C"/>
    <w:rsid w:val="008C2148"/>
    <w:rsid w:val="008C2514"/>
    <w:rsid w:val="008D6919"/>
    <w:rsid w:val="008E3BC2"/>
    <w:rsid w:val="008E7503"/>
    <w:rsid w:val="008F5074"/>
    <w:rsid w:val="008F6377"/>
    <w:rsid w:val="008F7860"/>
    <w:rsid w:val="00906719"/>
    <w:rsid w:val="0090723E"/>
    <w:rsid w:val="00913F71"/>
    <w:rsid w:val="00916D7E"/>
    <w:rsid w:val="00923C32"/>
    <w:rsid w:val="009241A1"/>
    <w:rsid w:val="0092766C"/>
    <w:rsid w:val="00931006"/>
    <w:rsid w:val="009347EE"/>
    <w:rsid w:val="009349A5"/>
    <w:rsid w:val="00937DDB"/>
    <w:rsid w:val="009414F3"/>
    <w:rsid w:val="0094585D"/>
    <w:rsid w:val="00946645"/>
    <w:rsid w:val="00947C75"/>
    <w:rsid w:val="009512D9"/>
    <w:rsid w:val="00955807"/>
    <w:rsid w:val="009572BA"/>
    <w:rsid w:val="009579C8"/>
    <w:rsid w:val="00957EFA"/>
    <w:rsid w:val="0096291F"/>
    <w:rsid w:val="00963EEF"/>
    <w:rsid w:val="00964565"/>
    <w:rsid w:val="009645BE"/>
    <w:rsid w:val="00964636"/>
    <w:rsid w:val="00975EF3"/>
    <w:rsid w:val="00977193"/>
    <w:rsid w:val="00977AAB"/>
    <w:rsid w:val="00977C57"/>
    <w:rsid w:val="00982D7F"/>
    <w:rsid w:val="00983FCC"/>
    <w:rsid w:val="00986254"/>
    <w:rsid w:val="00986FCC"/>
    <w:rsid w:val="00994479"/>
    <w:rsid w:val="00995906"/>
    <w:rsid w:val="009A3E03"/>
    <w:rsid w:val="009A50C9"/>
    <w:rsid w:val="009B59DB"/>
    <w:rsid w:val="009B758D"/>
    <w:rsid w:val="009C6620"/>
    <w:rsid w:val="009C7EB2"/>
    <w:rsid w:val="009D1218"/>
    <w:rsid w:val="009D194A"/>
    <w:rsid w:val="009D2045"/>
    <w:rsid w:val="009D6EF5"/>
    <w:rsid w:val="009E1833"/>
    <w:rsid w:val="009E53BC"/>
    <w:rsid w:val="009F5B61"/>
    <w:rsid w:val="00A000C4"/>
    <w:rsid w:val="00A015D1"/>
    <w:rsid w:val="00A053A2"/>
    <w:rsid w:val="00A05FE4"/>
    <w:rsid w:val="00A06537"/>
    <w:rsid w:val="00A0750A"/>
    <w:rsid w:val="00A12301"/>
    <w:rsid w:val="00A134C3"/>
    <w:rsid w:val="00A157C9"/>
    <w:rsid w:val="00A20109"/>
    <w:rsid w:val="00A22BBB"/>
    <w:rsid w:val="00A22FF2"/>
    <w:rsid w:val="00A32CA7"/>
    <w:rsid w:val="00A41AAF"/>
    <w:rsid w:val="00A430C6"/>
    <w:rsid w:val="00A445DB"/>
    <w:rsid w:val="00A509A7"/>
    <w:rsid w:val="00A533FA"/>
    <w:rsid w:val="00A53BC7"/>
    <w:rsid w:val="00A55161"/>
    <w:rsid w:val="00A55CA1"/>
    <w:rsid w:val="00A563B9"/>
    <w:rsid w:val="00A6319C"/>
    <w:rsid w:val="00A70B0E"/>
    <w:rsid w:val="00A715C1"/>
    <w:rsid w:val="00A764EA"/>
    <w:rsid w:val="00A765CC"/>
    <w:rsid w:val="00A80E6B"/>
    <w:rsid w:val="00A836BC"/>
    <w:rsid w:val="00A939BD"/>
    <w:rsid w:val="00A95CA3"/>
    <w:rsid w:val="00A95E9B"/>
    <w:rsid w:val="00A967CA"/>
    <w:rsid w:val="00AA4D6F"/>
    <w:rsid w:val="00AA504B"/>
    <w:rsid w:val="00AA5B6A"/>
    <w:rsid w:val="00AB1B71"/>
    <w:rsid w:val="00AB5EBD"/>
    <w:rsid w:val="00AC2199"/>
    <w:rsid w:val="00AC53EB"/>
    <w:rsid w:val="00AC5A08"/>
    <w:rsid w:val="00AC5AB9"/>
    <w:rsid w:val="00AD2BD1"/>
    <w:rsid w:val="00AD4FF4"/>
    <w:rsid w:val="00AD673F"/>
    <w:rsid w:val="00AD7C4E"/>
    <w:rsid w:val="00AE0FB8"/>
    <w:rsid w:val="00AE297B"/>
    <w:rsid w:val="00AE6B0A"/>
    <w:rsid w:val="00AE708C"/>
    <w:rsid w:val="00AE72E9"/>
    <w:rsid w:val="00AF17CF"/>
    <w:rsid w:val="00AF3CF6"/>
    <w:rsid w:val="00AF5986"/>
    <w:rsid w:val="00B059CD"/>
    <w:rsid w:val="00B1197C"/>
    <w:rsid w:val="00B15843"/>
    <w:rsid w:val="00B276AA"/>
    <w:rsid w:val="00B2781F"/>
    <w:rsid w:val="00B311DA"/>
    <w:rsid w:val="00B31EF4"/>
    <w:rsid w:val="00B35979"/>
    <w:rsid w:val="00B42859"/>
    <w:rsid w:val="00B458BC"/>
    <w:rsid w:val="00B471F4"/>
    <w:rsid w:val="00B47789"/>
    <w:rsid w:val="00B54862"/>
    <w:rsid w:val="00B57581"/>
    <w:rsid w:val="00B62B7A"/>
    <w:rsid w:val="00B66EDB"/>
    <w:rsid w:val="00B70E99"/>
    <w:rsid w:val="00B72761"/>
    <w:rsid w:val="00B737A2"/>
    <w:rsid w:val="00B75902"/>
    <w:rsid w:val="00B80672"/>
    <w:rsid w:val="00B81AD1"/>
    <w:rsid w:val="00B830D2"/>
    <w:rsid w:val="00B84419"/>
    <w:rsid w:val="00B84794"/>
    <w:rsid w:val="00B85BC3"/>
    <w:rsid w:val="00B86156"/>
    <w:rsid w:val="00B90152"/>
    <w:rsid w:val="00B911D8"/>
    <w:rsid w:val="00B912C1"/>
    <w:rsid w:val="00B91D12"/>
    <w:rsid w:val="00B96080"/>
    <w:rsid w:val="00BA1F97"/>
    <w:rsid w:val="00BA2A5E"/>
    <w:rsid w:val="00BB1EC5"/>
    <w:rsid w:val="00BB2F1B"/>
    <w:rsid w:val="00BC1BC8"/>
    <w:rsid w:val="00BC3285"/>
    <w:rsid w:val="00BC47EC"/>
    <w:rsid w:val="00BD1B5A"/>
    <w:rsid w:val="00BD3249"/>
    <w:rsid w:val="00BE21DE"/>
    <w:rsid w:val="00BE6F72"/>
    <w:rsid w:val="00BF0DBA"/>
    <w:rsid w:val="00BF7434"/>
    <w:rsid w:val="00C04A3A"/>
    <w:rsid w:val="00C04CA1"/>
    <w:rsid w:val="00C07308"/>
    <w:rsid w:val="00C10B1C"/>
    <w:rsid w:val="00C162BA"/>
    <w:rsid w:val="00C20088"/>
    <w:rsid w:val="00C2503C"/>
    <w:rsid w:val="00C260DB"/>
    <w:rsid w:val="00C26E53"/>
    <w:rsid w:val="00C350D2"/>
    <w:rsid w:val="00C35882"/>
    <w:rsid w:val="00C43640"/>
    <w:rsid w:val="00C43D73"/>
    <w:rsid w:val="00C44C8E"/>
    <w:rsid w:val="00C5430C"/>
    <w:rsid w:val="00C64E2B"/>
    <w:rsid w:val="00C6561F"/>
    <w:rsid w:val="00C6599D"/>
    <w:rsid w:val="00C66D6B"/>
    <w:rsid w:val="00C72F54"/>
    <w:rsid w:val="00C762AC"/>
    <w:rsid w:val="00C77AE8"/>
    <w:rsid w:val="00C871CE"/>
    <w:rsid w:val="00C87FF7"/>
    <w:rsid w:val="00C910EC"/>
    <w:rsid w:val="00CA06CD"/>
    <w:rsid w:val="00CA508A"/>
    <w:rsid w:val="00CB0AB3"/>
    <w:rsid w:val="00CB1119"/>
    <w:rsid w:val="00CB19B2"/>
    <w:rsid w:val="00CB1DE5"/>
    <w:rsid w:val="00CB41BD"/>
    <w:rsid w:val="00CB655A"/>
    <w:rsid w:val="00CC3406"/>
    <w:rsid w:val="00CC42EC"/>
    <w:rsid w:val="00CC7193"/>
    <w:rsid w:val="00CD080B"/>
    <w:rsid w:val="00CD16DB"/>
    <w:rsid w:val="00CD4906"/>
    <w:rsid w:val="00CD4CA9"/>
    <w:rsid w:val="00CD5D4D"/>
    <w:rsid w:val="00CE188D"/>
    <w:rsid w:val="00CE40C9"/>
    <w:rsid w:val="00CF4B09"/>
    <w:rsid w:val="00D001C1"/>
    <w:rsid w:val="00D00304"/>
    <w:rsid w:val="00D01EB8"/>
    <w:rsid w:val="00D03CE6"/>
    <w:rsid w:val="00D06CDF"/>
    <w:rsid w:val="00D07ACF"/>
    <w:rsid w:val="00D10BA7"/>
    <w:rsid w:val="00D17652"/>
    <w:rsid w:val="00D21D9D"/>
    <w:rsid w:val="00D35769"/>
    <w:rsid w:val="00D46D88"/>
    <w:rsid w:val="00D51954"/>
    <w:rsid w:val="00D51A83"/>
    <w:rsid w:val="00D53DAD"/>
    <w:rsid w:val="00D62E4A"/>
    <w:rsid w:val="00D631A5"/>
    <w:rsid w:val="00D65D37"/>
    <w:rsid w:val="00D74DB3"/>
    <w:rsid w:val="00D76366"/>
    <w:rsid w:val="00D7639F"/>
    <w:rsid w:val="00D82915"/>
    <w:rsid w:val="00D9058A"/>
    <w:rsid w:val="00D93251"/>
    <w:rsid w:val="00DA62F6"/>
    <w:rsid w:val="00DA691C"/>
    <w:rsid w:val="00DA6DD8"/>
    <w:rsid w:val="00DB016E"/>
    <w:rsid w:val="00DB07B6"/>
    <w:rsid w:val="00DB08B6"/>
    <w:rsid w:val="00DC4135"/>
    <w:rsid w:val="00DC6489"/>
    <w:rsid w:val="00DC7AC6"/>
    <w:rsid w:val="00DD0487"/>
    <w:rsid w:val="00DD0CB2"/>
    <w:rsid w:val="00DD13B3"/>
    <w:rsid w:val="00DD4069"/>
    <w:rsid w:val="00DE516C"/>
    <w:rsid w:val="00DE583C"/>
    <w:rsid w:val="00DE6ACB"/>
    <w:rsid w:val="00DE7153"/>
    <w:rsid w:val="00DF761F"/>
    <w:rsid w:val="00DF7C87"/>
    <w:rsid w:val="00E00289"/>
    <w:rsid w:val="00E01C97"/>
    <w:rsid w:val="00E0434F"/>
    <w:rsid w:val="00E1050C"/>
    <w:rsid w:val="00E116C9"/>
    <w:rsid w:val="00E1568B"/>
    <w:rsid w:val="00E15852"/>
    <w:rsid w:val="00E16303"/>
    <w:rsid w:val="00E1726B"/>
    <w:rsid w:val="00E21BB4"/>
    <w:rsid w:val="00E21BD6"/>
    <w:rsid w:val="00E245F0"/>
    <w:rsid w:val="00E27082"/>
    <w:rsid w:val="00E31756"/>
    <w:rsid w:val="00E3177F"/>
    <w:rsid w:val="00E32C94"/>
    <w:rsid w:val="00E32F48"/>
    <w:rsid w:val="00E3376E"/>
    <w:rsid w:val="00E35679"/>
    <w:rsid w:val="00E36365"/>
    <w:rsid w:val="00E37184"/>
    <w:rsid w:val="00E3773D"/>
    <w:rsid w:val="00E562C2"/>
    <w:rsid w:val="00E71C5A"/>
    <w:rsid w:val="00E7337F"/>
    <w:rsid w:val="00E75503"/>
    <w:rsid w:val="00E75D59"/>
    <w:rsid w:val="00E8090F"/>
    <w:rsid w:val="00E910D0"/>
    <w:rsid w:val="00E95183"/>
    <w:rsid w:val="00EA257C"/>
    <w:rsid w:val="00EA60A3"/>
    <w:rsid w:val="00EA6251"/>
    <w:rsid w:val="00EA6A00"/>
    <w:rsid w:val="00EA6AFE"/>
    <w:rsid w:val="00EB149B"/>
    <w:rsid w:val="00EB37BD"/>
    <w:rsid w:val="00EB408C"/>
    <w:rsid w:val="00EB410D"/>
    <w:rsid w:val="00EB4377"/>
    <w:rsid w:val="00EB6F00"/>
    <w:rsid w:val="00EB7576"/>
    <w:rsid w:val="00EB75AD"/>
    <w:rsid w:val="00EC2AAF"/>
    <w:rsid w:val="00EC496D"/>
    <w:rsid w:val="00EC5408"/>
    <w:rsid w:val="00EC7EEA"/>
    <w:rsid w:val="00ED0BA1"/>
    <w:rsid w:val="00ED54A4"/>
    <w:rsid w:val="00ED769A"/>
    <w:rsid w:val="00EE2E87"/>
    <w:rsid w:val="00EE34FF"/>
    <w:rsid w:val="00EE49CD"/>
    <w:rsid w:val="00EE6227"/>
    <w:rsid w:val="00EE678C"/>
    <w:rsid w:val="00EF1AF5"/>
    <w:rsid w:val="00EF5391"/>
    <w:rsid w:val="00EF63AC"/>
    <w:rsid w:val="00EF6432"/>
    <w:rsid w:val="00EF747E"/>
    <w:rsid w:val="00EF789C"/>
    <w:rsid w:val="00F03184"/>
    <w:rsid w:val="00F04BE5"/>
    <w:rsid w:val="00F0753D"/>
    <w:rsid w:val="00F11A04"/>
    <w:rsid w:val="00F144AD"/>
    <w:rsid w:val="00F146CA"/>
    <w:rsid w:val="00F14A68"/>
    <w:rsid w:val="00F15803"/>
    <w:rsid w:val="00F20CCC"/>
    <w:rsid w:val="00F2227D"/>
    <w:rsid w:val="00F22B7A"/>
    <w:rsid w:val="00F31EFD"/>
    <w:rsid w:val="00F34817"/>
    <w:rsid w:val="00F40BC6"/>
    <w:rsid w:val="00F44787"/>
    <w:rsid w:val="00F46750"/>
    <w:rsid w:val="00F5250C"/>
    <w:rsid w:val="00F52C99"/>
    <w:rsid w:val="00F57812"/>
    <w:rsid w:val="00F6434C"/>
    <w:rsid w:val="00F70E4D"/>
    <w:rsid w:val="00F71C20"/>
    <w:rsid w:val="00F72A52"/>
    <w:rsid w:val="00F7728B"/>
    <w:rsid w:val="00F804B0"/>
    <w:rsid w:val="00F824D2"/>
    <w:rsid w:val="00F872F6"/>
    <w:rsid w:val="00F96230"/>
    <w:rsid w:val="00F97C36"/>
    <w:rsid w:val="00F97FDE"/>
    <w:rsid w:val="00FA1973"/>
    <w:rsid w:val="00FA2492"/>
    <w:rsid w:val="00FA297E"/>
    <w:rsid w:val="00FB2357"/>
    <w:rsid w:val="00FB324C"/>
    <w:rsid w:val="00FC1C5B"/>
    <w:rsid w:val="00FC2925"/>
    <w:rsid w:val="00FD410A"/>
    <w:rsid w:val="00FE300C"/>
    <w:rsid w:val="00FE30F8"/>
    <w:rsid w:val="00FF2756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9C6A"/>
  <w15:chartTrackingRefBased/>
  <w15:docId w15:val="{E9B5D9E7-33E8-411E-891E-937C9AEC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38C83A327AE4ABB95839B9188245F" ma:contentTypeVersion="15" ma:contentTypeDescription="Create a new document." ma:contentTypeScope="" ma:versionID="dca972501263f16f00191135be1329aa">
  <xsd:schema xmlns:xsd="http://www.w3.org/2001/XMLSchema" xmlns:xs="http://www.w3.org/2001/XMLSchema" xmlns:p="http://schemas.microsoft.com/office/2006/metadata/properties" xmlns:ns2="6aa2b605-7095-4358-b992-40cf26629676" xmlns:ns3="1c77d65b-a972-4e6d-ac23-10e33292bf01" targetNamespace="http://schemas.microsoft.com/office/2006/metadata/properties" ma:root="true" ma:fieldsID="5b4d6efa5da135801f517047aa5e77b9" ns2:_="" ns3:_="">
    <xsd:import namespace="6aa2b605-7095-4358-b992-40cf26629676"/>
    <xsd:import namespace="1c77d65b-a972-4e6d-ac23-10e33292bf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2b605-7095-4358-b992-40cf266296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c02f76e-25ad-4165-bbcf-8b40f38f7fd3}" ma:internalName="TaxCatchAll" ma:showField="CatchAllData" ma:web="6aa2b605-7095-4358-b992-40cf26629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d65b-a972-4e6d-ac23-10e33292b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f5aa37d-3231-4550-bec8-2c995580a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77d65b-a972-4e6d-ac23-10e33292bf01">
      <Terms xmlns="http://schemas.microsoft.com/office/infopath/2007/PartnerControls"/>
    </lcf76f155ced4ddcb4097134ff3c332f>
    <TaxCatchAll xmlns="6aa2b605-7095-4358-b992-40cf26629676" xsi:nil="true"/>
  </documentManagement>
</p:properties>
</file>

<file path=customXml/itemProps1.xml><?xml version="1.0" encoding="utf-8"?>
<ds:datastoreItem xmlns:ds="http://schemas.openxmlformats.org/officeDocument/2006/customXml" ds:itemID="{25B61C3E-3EAF-4A19-BED9-8D97B2F5D6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C8FC94-E74C-489C-9968-003C17DCC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500AE-2C93-46D6-85FA-B9053A60A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2b605-7095-4358-b992-40cf26629676"/>
    <ds:schemaRef ds:uri="1c77d65b-a972-4e6d-ac23-10e33292b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EB91B9-6EAA-4848-BD04-08DA2E7AA07D}">
  <ds:schemaRefs>
    <ds:schemaRef ds:uri="http://schemas.microsoft.com/office/2006/metadata/properties"/>
    <ds:schemaRef ds:uri="http://schemas.microsoft.com/office/infopath/2007/PartnerControls"/>
    <ds:schemaRef ds:uri="1c77d65b-a972-4e6d-ac23-10e33292bf01"/>
    <ds:schemaRef ds:uri="6aa2b605-7095-4358-b992-40cf26629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8110</TotalTime>
  <Pages>9</Pages>
  <Words>3435</Words>
  <Characters>19581</Characters>
  <Application>Microsoft Office Word</Application>
  <DocSecurity>0</DocSecurity>
  <Lines>163</Lines>
  <Paragraphs>45</Paragraphs>
  <ScaleCrop>false</ScaleCrop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Levine</dc:creator>
  <cp:keywords/>
  <dc:description/>
  <cp:lastModifiedBy>Jay Levine</cp:lastModifiedBy>
  <cp:revision>799</cp:revision>
  <dcterms:created xsi:type="dcterms:W3CDTF">2024-08-01T16:19:00Z</dcterms:created>
  <dcterms:modified xsi:type="dcterms:W3CDTF">2024-08-22T13:59:00Z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0x010100DDB38C83A327AE4ABB95839B9188245F</vt:lpwstr>
  </property>
  <property fmtid="{D5CDD505-2E9C-101B-9397-08002B2CF9AE}" pid="3" name="MediaServiceImageTags">
    <vt:lpwstr/>
  </property>
</Properties>
</file>