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45" w:type="dxa"/>
        <w:tblInd w:w="-998" w:type="dxa"/>
        <w:tblLayout w:type="fixed"/>
        <w:tblLook w:val="04A0" w:firstRow="1" w:lastRow="0" w:firstColumn="1" w:lastColumn="0" w:noHBand="0" w:noVBand="1"/>
      </w:tblPr>
      <w:tblGrid>
        <w:gridCol w:w="1845"/>
        <w:gridCol w:w="2550"/>
        <w:gridCol w:w="3261"/>
        <w:gridCol w:w="1395"/>
        <w:gridCol w:w="1244"/>
        <w:gridCol w:w="1229"/>
        <w:gridCol w:w="1163"/>
        <w:gridCol w:w="1078"/>
        <w:gridCol w:w="1220"/>
        <w:gridCol w:w="2220"/>
        <w:gridCol w:w="2280"/>
        <w:gridCol w:w="2160"/>
      </w:tblGrid>
      <w:tr w:rsidRPr="006940EA" w:rsidR="00586223" w:rsidTr="564748E0" w14:paraId="65A7DEBB" w14:textId="24BDBA8C">
        <w:trPr>
          <w:trHeight w:val="384"/>
          <w:tblHeader/>
        </w:trPr>
        <w:tc>
          <w:tcPr>
            <w:tcW w:w="1845" w:type="dxa"/>
            <w:tcBorders>
              <w:top w:val="single" w:color="auto" w:sz="4" w:space="0"/>
              <w:left w:val="single" w:color="auto" w:sz="4" w:space="0"/>
              <w:bottom w:val="single" w:color="auto" w:sz="4" w:space="0"/>
              <w:right w:val="single" w:color="auto" w:sz="4" w:space="0"/>
            </w:tcBorders>
            <w:shd w:val="clear" w:color="auto" w:fill="595959" w:themeFill="text1" w:themeFillTint="A6"/>
            <w:noWrap/>
            <w:tcMar/>
            <w:vAlign w:val="center"/>
            <w:hideMark/>
          </w:tcPr>
          <w:p w:rsidRPr="006940EA" w:rsidR="00E44D64" w:rsidP="00640487" w:rsidRDefault="00E44D64" w14:paraId="42ADC5A6" w14:textId="77777777">
            <w:pPr>
              <w:spacing w:after="0" w:line="240" w:lineRule="auto"/>
              <w:jc w:val="center"/>
              <w:rPr>
                <w:rFonts w:ascii="Aptos" w:hAnsi="Aptos" w:eastAsia="Times New Roman" w:cs="Times New Roman"/>
                <w:b/>
                <w:bCs/>
                <w:color w:val="FFFFFF" w:themeColor="background1"/>
                <w:kern w:val="0"/>
                <w:sz w:val="22"/>
                <w:szCs w:val="22"/>
                <w14:ligatures w14:val="none"/>
              </w:rPr>
            </w:pPr>
            <w:r w:rsidRPr="00640487">
              <w:rPr>
                <w:rFonts w:ascii="Aptos" w:hAnsi="Aptos" w:eastAsia="Times New Roman" w:cs="Times New Roman"/>
                <w:b/>
                <w:bCs/>
                <w:color w:val="FFFFFF" w:themeColor="background1"/>
                <w:kern w:val="0"/>
                <w:sz w:val="22"/>
                <w:szCs w:val="22"/>
                <w14:ligatures w14:val="none"/>
              </w:rPr>
              <w:t xml:space="preserve">FB’s </w:t>
            </w:r>
          </w:p>
          <w:p w:rsidRPr="00640487" w:rsidR="00E44D64" w:rsidP="00640487" w:rsidRDefault="00E44D64" w14:paraId="7456BF7B" w14:textId="446DC866">
            <w:pPr>
              <w:spacing w:after="0" w:line="240" w:lineRule="auto"/>
              <w:jc w:val="center"/>
              <w:rPr>
                <w:rFonts w:ascii="Aptos" w:hAnsi="Aptos" w:eastAsia="Times New Roman" w:cs="Times New Roman"/>
                <w:b/>
                <w:bCs/>
                <w:color w:val="FFFFFF" w:themeColor="background1"/>
                <w:kern w:val="0"/>
                <w:sz w:val="22"/>
                <w:szCs w:val="22"/>
                <w14:ligatures w14:val="none"/>
              </w:rPr>
            </w:pPr>
            <w:r w:rsidRPr="00640487">
              <w:rPr>
                <w:rFonts w:ascii="Aptos" w:hAnsi="Aptos" w:eastAsia="Times New Roman" w:cs="Times New Roman"/>
                <w:b/>
                <w:bCs/>
                <w:color w:val="FFFFFF" w:themeColor="background1"/>
                <w:kern w:val="0"/>
                <w:sz w:val="22"/>
                <w:szCs w:val="22"/>
                <w14:ligatures w14:val="none"/>
              </w:rPr>
              <w:t>goals</w:t>
            </w:r>
          </w:p>
        </w:tc>
        <w:tc>
          <w:tcPr>
            <w:tcW w:w="2550" w:type="dxa"/>
            <w:tcBorders>
              <w:top w:val="single" w:color="auto" w:sz="4" w:space="0"/>
              <w:left w:val="nil"/>
              <w:bottom w:val="single" w:color="auto" w:sz="4" w:space="0"/>
              <w:right w:val="nil"/>
            </w:tcBorders>
            <w:shd w:val="clear" w:color="auto" w:fill="595959" w:themeFill="text1" w:themeFillTint="A6"/>
            <w:noWrap/>
            <w:tcMar/>
            <w:vAlign w:val="center"/>
            <w:hideMark/>
          </w:tcPr>
          <w:p w:rsidRPr="00640487" w:rsidR="00E44D64" w:rsidP="00640487" w:rsidRDefault="00E44D64" w14:paraId="0423C22E" w14:textId="5A8B7FEB">
            <w:pPr>
              <w:spacing w:after="0" w:line="240" w:lineRule="auto"/>
              <w:jc w:val="center"/>
              <w:rPr>
                <w:rFonts w:ascii="Aptos" w:hAnsi="Aptos" w:eastAsia="Times New Roman" w:cs="Times New Roman"/>
                <w:b/>
                <w:bCs/>
                <w:color w:val="FFFFFF" w:themeColor="background1"/>
                <w:kern w:val="0"/>
                <w:sz w:val="20"/>
                <w:szCs w:val="20"/>
                <w14:ligatures w14:val="none"/>
              </w:rPr>
            </w:pPr>
            <w:r w:rsidRPr="00640487">
              <w:rPr>
                <w:rFonts w:ascii="Aptos" w:hAnsi="Aptos" w:eastAsia="Times New Roman" w:cs="Times New Roman"/>
                <w:b/>
                <w:bCs/>
                <w:color w:val="FFFFFF" w:themeColor="background1"/>
                <w:kern w:val="0"/>
                <w:sz w:val="20"/>
                <w:szCs w:val="20"/>
                <w14:ligatures w14:val="none"/>
              </w:rPr>
              <w:t>FILTER Indicators</w:t>
            </w:r>
          </w:p>
        </w:tc>
        <w:tc>
          <w:tcPr>
            <w:tcW w:w="3261" w:type="dxa"/>
            <w:tcBorders>
              <w:top w:val="single" w:color="auto" w:sz="4" w:space="0"/>
              <w:left w:val="single" w:color="auto" w:sz="4" w:space="0"/>
              <w:bottom w:val="single" w:color="auto" w:sz="4" w:space="0"/>
              <w:right w:val="nil"/>
            </w:tcBorders>
            <w:shd w:val="clear" w:color="auto" w:fill="595959" w:themeFill="text1" w:themeFillTint="A6"/>
            <w:noWrap/>
            <w:tcMar/>
            <w:vAlign w:val="center"/>
            <w:hideMark/>
          </w:tcPr>
          <w:p w:rsidRPr="00640487" w:rsidR="00E44D64" w:rsidP="00640487" w:rsidRDefault="00E44D64" w14:paraId="6ADD1E19" w14:textId="4A7DE580">
            <w:pPr>
              <w:spacing w:after="0" w:line="240" w:lineRule="auto"/>
              <w:jc w:val="center"/>
              <w:rPr>
                <w:rFonts w:ascii="Aptos" w:hAnsi="Aptos" w:eastAsia="Times New Roman" w:cs="Times New Roman"/>
                <w:b/>
                <w:bCs/>
                <w:color w:val="FFFFFF" w:themeColor="background1"/>
                <w:kern w:val="0"/>
                <w:sz w:val="20"/>
                <w:szCs w:val="20"/>
                <w14:ligatures w14:val="none"/>
              </w:rPr>
            </w:pPr>
            <w:r w:rsidRPr="006940EA">
              <w:rPr>
                <w:rFonts w:ascii="Aptos" w:hAnsi="Aptos" w:eastAsia="Times New Roman" w:cs="Times New Roman"/>
                <w:b/>
                <w:bCs/>
                <w:color w:val="FFFFFF" w:themeColor="background1"/>
                <w:kern w:val="0"/>
                <w:sz w:val="20"/>
                <w:szCs w:val="20"/>
                <w14:ligatures w14:val="none"/>
              </w:rPr>
              <w:t>Note for m</w:t>
            </w:r>
            <w:r w:rsidRPr="00640487">
              <w:rPr>
                <w:rFonts w:ascii="Aptos" w:hAnsi="Aptos" w:eastAsia="Times New Roman" w:cs="Times New Roman"/>
                <w:b/>
                <w:bCs/>
                <w:color w:val="FFFFFF" w:themeColor="background1"/>
                <w:kern w:val="0"/>
                <w:sz w:val="20"/>
                <w:szCs w:val="20"/>
                <w14:ligatures w14:val="none"/>
              </w:rPr>
              <w:t>easurement</w:t>
            </w:r>
          </w:p>
        </w:tc>
        <w:tc>
          <w:tcPr>
            <w:tcW w:w="1395" w:type="dxa"/>
            <w:tcBorders>
              <w:top w:val="single" w:color="auto" w:sz="4" w:space="0"/>
              <w:left w:val="single" w:color="auto" w:sz="4" w:space="0"/>
              <w:bottom w:val="single" w:color="auto" w:sz="4" w:space="0"/>
              <w:right w:val="single" w:color="auto" w:sz="4" w:space="0"/>
            </w:tcBorders>
            <w:shd w:val="clear" w:color="auto" w:fill="595959" w:themeFill="text1" w:themeFillTint="A6"/>
            <w:noWrap/>
            <w:tcMar/>
            <w:vAlign w:val="center"/>
            <w:hideMark/>
          </w:tcPr>
          <w:p w:rsidRPr="006940EA" w:rsidR="00E44D64" w:rsidP="00640487" w:rsidRDefault="00E44D64" w14:paraId="7CE9A466" w14:textId="459D2253">
            <w:pPr>
              <w:spacing w:after="0" w:line="240" w:lineRule="auto"/>
              <w:jc w:val="center"/>
              <w:rPr>
                <w:rFonts w:ascii="Aptos Narrow" w:hAnsi="Aptos Narrow" w:eastAsia="Times New Roman" w:cs="Times New Roman"/>
                <w:b/>
                <w:bCs/>
                <w:color w:val="FFFFFF" w:themeColor="background1"/>
                <w:kern w:val="0"/>
                <w:sz w:val="22"/>
                <w:szCs w:val="22"/>
                <w14:ligatures w14:val="none"/>
              </w:rPr>
            </w:pPr>
            <w:r w:rsidRPr="00640487">
              <w:rPr>
                <w:rFonts w:ascii="Aptos Narrow" w:hAnsi="Aptos Narrow" w:eastAsia="Times New Roman" w:cs="Times New Roman"/>
                <w:b/>
                <w:bCs/>
                <w:color w:val="FFFFFF" w:themeColor="background1"/>
                <w:kern w:val="0"/>
                <w:sz w:val="22"/>
                <w:szCs w:val="22"/>
                <w14:ligatures w14:val="none"/>
              </w:rPr>
              <w:t>Data sources</w:t>
            </w:r>
            <w:r w:rsidR="00A45061">
              <w:rPr>
                <w:rFonts w:ascii="Aptos Narrow" w:hAnsi="Aptos Narrow" w:eastAsia="Times New Roman" w:cs="Times New Roman"/>
                <w:b/>
                <w:bCs/>
                <w:color w:val="FFFFFF" w:themeColor="background1"/>
                <w:kern w:val="0"/>
                <w:sz w:val="22"/>
                <w:szCs w:val="22"/>
                <w14:ligatures w14:val="none"/>
              </w:rPr>
              <w:t xml:space="preserve"> </w:t>
            </w:r>
          </w:p>
          <w:p w:rsidRPr="00640487" w:rsidR="00965075" w:rsidP="00640487" w:rsidRDefault="00965075" w14:paraId="3FD8988C" w14:textId="5F4C2CE3">
            <w:pPr>
              <w:spacing w:after="0" w:line="240" w:lineRule="auto"/>
              <w:jc w:val="center"/>
              <w:rPr>
                <w:rFonts w:ascii="Aptos Narrow" w:hAnsi="Aptos Narrow" w:eastAsia="Times New Roman" w:cs="Times New Roman"/>
                <w:b/>
                <w:bCs/>
                <w:color w:val="FFFFFF" w:themeColor="background1"/>
                <w:kern w:val="0"/>
                <w:sz w:val="22"/>
                <w:szCs w:val="22"/>
                <w14:ligatures w14:val="none"/>
              </w:rPr>
            </w:pPr>
          </w:p>
        </w:tc>
        <w:tc>
          <w:tcPr>
            <w:tcW w:w="1244" w:type="dxa"/>
            <w:tcBorders>
              <w:top w:val="single" w:color="auto" w:sz="4" w:space="0"/>
              <w:left w:val="nil"/>
              <w:bottom w:val="single" w:color="auto" w:sz="4" w:space="0"/>
              <w:right w:val="single" w:color="auto" w:sz="4" w:space="0"/>
            </w:tcBorders>
            <w:shd w:val="clear" w:color="auto" w:fill="595959" w:themeFill="text1" w:themeFillTint="A6"/>
            <w:noWrap/>
            <w:tcMar/>
            <w:vAlign w:val="center"/>
            <w:hideMark/>
          </w:tcPr>
          <w:p w:rsidRPr="00640487" w:rsidR="00E44D64" w:rsidP="00640487" w:rsidRDefault="00E44D64" w14:paraId="73610940" w14:textId="7E42EC0C">
            <w:pPr>
              <w:spacing w:after="0" w:line="240" w:lineRule="auto"/>
              <w:jc w:val="center"/>
              <w:rPr>
                <w:rFonts w:ascii="Aptos Narrow" w:hAnsi="Aptos Narrow" w:eastAsia="Times New Roman" w:cs="Times New Roman"/>
                <w:b/>
                <w:bCs/>
                <w:color w:val="FFFFFF" w:themeColor="background1"/>
                <w:kern w:val="0"/>
                <w:sz w:val="22"/>
                <w:szCs w:val="22"/>
                <w14:ligatures w14:val="none"/>
              </w:rPr>
            </w:pPr>
            <w:r w:rsidRPr="00640487">
              <w:rPr>
                <w:rFonts w:ascii="Aptos Narrow" w:hAnsi="Aptos Narrow" w:eastAsia="Times New Roman" w:cs="Times New Roman"/>
                <w:b/>
                <w:bCs/>
                <w:color w:val="FFFFFF" w:themeColor="background1"/>
                <w:kern w:val="0"/>
                <w:sz w:val="22"/>
                <w:szCs w:val="22"/>
                <w14:ligatures w14:val="none"/>
              </w:rPr>
              <w:t>Spatial extent</w:t>
            </w:r>
          </w:p>
        </w:tc>
        <w:tc>
          <w:tcPr>
            <w:tcW w:w="1229" w:type="dxa"/>
            <w:tcBorders>
              <w:top w:val="single" w:color="auto" w:sz="4" w:space="0"/>
              <w:left w:val="nil"/>
              <w:bottom w:val="single" w:color="auto" w:sz="4" w:space="0"/>
              <w:right w:val="single" w:color="auto" w:sz="4" w:space="0"/>
            </w:tcBorders>
            <w:shd w:val="clear" w:color="auto" w:fill="595959" w:themeFill="text1" w:themeFillTint="A6"/>
            <w:noWrap/>
            <w:tcMar/>
            <w:vAlign w:val="center"/>
            <w:hideMark/>
          </w:tcPr>
          <w:p w:rsidRPr="00640487" w:rsidR="00E44D64" w:rsidP="00586223" w:rsidRDefault="00E44D64" w14:paraId="6CACC6A5" w14:textId="77777777">
            <w:pPr>
              <w:spacing w:after="0" w:line="240" w:lineRule="auto"/>
              <w:ind w:left="-25" w:firstLine="167"/>
              <w:jc w:val="center"/>
              <w:rPr>
                <w:rFonts w:ascii="Aptos Narrow" w:hAnsi="Aptos Narrow" w:eastAsia="Times New Roman" w:cs="Times New Roman"/>
                <w:b/>
                <w:bCs/>
                <w:color w:val="FFFFFF" w:themeColor="background1"/>
                <w:kern w:val="0"/>
                <w:sz w:val="22"/>
                <w:szCs w:val="22"/>
                <w14:ligatures w14:val="none"/>
              </w:rPr>
            </w:pPr>
            <w:r w:rsidRPr="00640487">
              <w:rPr>
                <w:rFonts w:ascii="Aptos Narrow" w:hAnsi="Aptos Narrow" w:eastAsia="Times New Roman" w:cs="Times New Roman"/>
                <w:b/>
                <w:bCs/>
                <w:color w:val="FFFFFF" w:themeColor="background1"/>
                <w:kern w:val="0"/>
                <w:sz w:val="22"/>
                <w:szCs w:val="22"/>
                <w14:ligatures w14:val="none"/>
              </w:rPr>
              <w:t>Spatial scale</w:t>
            </w:r>
          </w:p>
        </w:tc>
        <w:tc>
          <w:tcPr>
            <w:tcW w:w="1163" w:type="dxa"/>
            <w:tcBorders>
              <w:top w:val="single" w:color="auto" w:sz="4" w:space="0"/>
              <w:left w:val="nil"/>
              <w:bottom w:val="single" w:color="auto" w:sz="4" w:space="0"/>
              <w:right w:val="nil"/>
            </w:tcBorders>
            <w:shd w:val="clear" w:color="auto" w:fill="595959" w:themeFill="text1" w:themeFillTint="A6"/>
            <w:noWrap/>
            <w:tcMar/>
            <w:vAlign w:val="center"/>
            <w:hideMark/>
          </w:tcPr>
          <w:p w:rsidRPr="00640487" w:rsidR="00E44D64" w:rsidP="00640487" w:rsidRDefault="00E44D64" w14:paraId="3B4DA572" w14:textId="77777777">
            <w:pPr>
              <w:spacing w:after="0" w:line="240" w:lineRule="auto"/>
              <w:jc w:val="center"/>
              <w:rPr>
                <w:rFonts w:ascii="Aptos Narrow" w:hAnsi="Aptos Narrow" w:eastAsia="Times New Roman" w:cs="Times New Roman"/>
                <w:b/>
                <w:bCs/>
                <w:color w:val="FFFFFF" w:themeColor="background1"/>
                <w:kern w:val="0"/>
                <w:sz w:val="22"/>
                <w:szCs w:val="22"/>
                <w14:ligatures w14:val="none"/>
              </w:rPr>
            </w:pPr>
            <w:r w:rsidRPr="00640487">
              <w:rPr>
                <w:rFonts w:ascii="Aptos Narrow" w:hAnsi="Aptos Narrow" w:eastAsia="Times New Roman" w:cs="Times New Roman"/>
                <w:b/>
                <w:bCs/>
                <w:color w:val="FFFFFF" w:themeColor="background1"/>
                <w:kern w:val="0"/>
                <w:sz w:val="22"/>
                <w:szCs w:val="22"/>
                <w14:ligatures w14:val="none"/>
              </w:rPr>
              <w:t>Update frequency</w:t>
            </w:r>
          </w:p>
        </w:tc>
        <w:tc>
          <w:tcPr>
            <w:tcW w:w="1078" w:type="dxa"/>
            <w:tcBorders>
              <w:top w:val="single" w:color="auto" w:sz="4" w:space="0"/>
              <w:left w:val="single" w:color="auto" w:sz="4" w:space="0"/>
              <w:bottom w:val="single" w:color="auto" w:sz="4" w:space="0"/>
              <w:right w:val="single" w:color="auto" w:sz="4" w:space="0"/>
            </w:tcBorders>
            <w:shd w:val="clear" w:color="auto" w:fill="595959" w:themeFill="text1" w:themeFillTint="A6"/>
            <w:noWrap/>
            <w:tcMar/>
            <w:vAlign w:val="center"/>
            <w:hideMark/>
          </w:tcPr>
          <w:p w:rsidRPr="00640487" w:rsidR="00E44D64" w:rsidP="00640487" w:rsidRDefault="00E44D64" w14:paraId="2CD0E9D8" w14:textId="77777777">
            <w:pPr>
              <w:spacing w:after="0" w:line="240" w:lineRule="auto"/>
              <w:jc w:val="center"/>
              <w:rPr>
                <w:rFonts w:ascii="Aptos Narrow" w:hAnsi="Aptos Narrow" w:eastAsia="Times New Roman" w:cs="Times New Roman"/>
                <w:b/>
                <w:bCs/>
                <w:color w:val="FFFFFF" w:themeColor="background1"/>
                <w:kern w:val="0"/>
                <w:sz w:val="22"/>
                <w:szCs w:val="22"/>
                <w14:ligatures w14:val="none"/>
              </w:rPr>
            </w:pPr>
            <w:r w:rsidRPr="00640487">
              <w:rPr>
                <w:rFonts w:ascii="Aptos Narrow" w:hAnsi="Aptos Narrow" w:eastAsia="Times New Roman" w:cs="Times New Roman"/>
                <w:b/>
                <w:bCs/>
                <w:color w:val="FFFFFF" w:themeColor="background1"/>
                <w:kern w:val="0"/>
                <w:sz w:val="22"/>
                <w:szCs w:val="22"/>
                <w14:ligatures w14:val="none"/>
              </w:rPr>
              <w:t>Temporal currency</w:t>
            </w:r>
          </w:p>
        </w:tc>
        <w:tc>
          <w:tcPr>
            <w:tcW w:w="1220" w:type="dxa"/>
            <w:tcBorders>
              <w:top w:val="single" w:color="auto" w:sz="4" w:space="0"/>
              <w:left w:val="single" w:color="auto" w:sz="4" w:space="0"/>
              <w:bottom w:val="single" w:color="auto" w:sz="4" w:space="0"/>
              <w:right w:val="single" w:color="auto" w:sz="4" w:space="0"/>
            </w:tcBorders>
            <w:shd w:val="clear" w:color="auto" w:fill="595959" w:themeFill="text1" w:themeFillTint="A6"/>
            <w:tcMar/>
          </w:tcPr>
          <w:p w:rsidRPr="00C651EE" w:rsidR="00503D37" w:rsidP="00503D37" w:rsidRDefault="00A45061" w14:paraId="56F45574" w14:textId="7D1043C3">
            <w:pPr>
              <w:spacing w:after="0" w:line="240" w:lineRule="auto"/>
              <w:jc w:val="center"/>
              <w:rPr>
                <w:rFonts w:ascii="Aptos Narrow" w:hAnsi="Aptos Narrow" w:eastAsia="Times New Roman" w:cs="Times New Roman"/>
                <w:b/>
                <w:bCs/>
                <w:color w:val="FFFFFF" w:themeColor="background1"/>
                <w:kern w:val="0"/>
                <w:sz w:val="20"/>
                <w:szCs w:val="20"/>
                <w14:ligatures w14:val="none"/>
              </w:rPr>
            </w:pPr>
            <w:r w:rsidRPr="00C651EE">
              <w:rPr>
                <w:rFonts w:ascii="Aptos Narrow" w:hAnsi="Aptos Narrow" w:eastAsia="Times New Roman" w:cs="Times New Roman"/>
                <w:b/>
                <w:bCs/>
                <w:color w:val="FFFFFF" w:themeColor="background1"/>
                <w:kern w:val="0"/>
                <w:sz w:val="22"/>
                <w:szCs w:val="22"/>
                <w14:ligatures w14:val="none"/>
              </w:rPr>
              <w:t>Temporal extent</w:t>
            </w:r>
            <w:r w:rsidRPr="00C651EE" w:rsidR="00503D37">
              <w:rPr>
                <w:rFonts w:ascii="Aptos Narrow" w:hAnsi="Aptos Narrow" w:eastAsia="Times New Roman" w:cs="Times New Roman"/>
                <w:b/>
                <w:bCs/>
                <w:color w:val="FFFFFF" w:themeColor="background1"/>
                <w:kern w:val="0"/>
                <w:sz w:val="22"/>
                <w:szCs w:val="22"/>
                <w14:ligatures w14:val="none"/>
              </w:rPr>
              <w:t xml:space="preserve"> </w:t>
            </w:r>
          </w:p>
        </w:tc>
        <w:tc>
          <w:tcPr>
            <w:tcW w:w="2220" w:type="dxa"/>
            <w:tcBorders>
              <w:top w:val="single" w:color="auto" w:sz="4" w:space="0"/>
              <w:left w:val="single" w:color="auto" w:sz="4" w:space="0"/>
              <w:bottom w:val="single" w:color="auto" w:sz="4" w:space="0"/>
              <w:right w:val="single" w:color="auto" w:sz="4" w:space="0"/>
            </w:tcBorders>
            <w:shd w:val="clear" w:color="auto" w:fill="595959" w:themeFill="text1" w:themeFillTint="A6"/>
            <w:tcMar/>
          </w:tcPr>
          <w:p w:rsidRPr="006940EA" w:rsidR="00E44D64" w:rsidP="00640487" w:rsidRDefault="002B3C52" w14:paraId="1DAA4AFA" w14:textId="03666A18">
            <w:pPr>
              <w:spacing w:after="0" w:line="240" w:lineRule="auto"/>
              <w:jc w:val="center"/>
              <w:rPr>
                <w:rFonts w:ascii="Aptos Narrow" w:hAnsi="Aptos Narrow" w:eastAsia="Times New Roman" w:cs="Times New Roman"/>
                <w:b/>
                <w:bCs/>
                <w:color w:val="FFFFFF" w:themeColor="background1"/>
                <w:kern w:val="0"/>
                <w:sz w:val="22"/>
                <w:szCs w:val="22"/>
                <w14:ligatures w14:val="none"/>
              </w:rPr>
            </w:pPr>
            <w:r>
              <w:rPr>
                <w:rFonts w:ascii="Aptos Narrow" w:hAnsi="Aptos Narrow" w:eastAsia="Times New Roman" w:cs="Times New Roman"/>
                <w:b/>
                <w:bCs/>
                <w:color w:val="FFFFFF" w:themeColor="background1"/>
                <w:kern w:val="0"/>
                <w:sz w:val="22"/>
                <w:szCs w:val="22"/>
                <w14:ligatures w14:val="none"/>
              </w:rPr>
              <w:t xml:space="preserve">Temporal scale </w:t>
            </w:r>
          </w:p>
        </w:tc>
        <w:tc>
          <w:tcPr>
            <w:tcW w:w="2280" w:type="dxa"/>
            <w:tcBorders>
              <w:top w:val="single" w:color="auto" w:sz="4"/>
              <w:left w:val="single" w:color="auto" w:sz="4"/>
              <w:bottom w:val="single" w:color="auto" w:sz="4"/>
              <w:right w:val="single" w:color="auto" w:sz="4"/>
            </w:tcBorders>
            <w:shd w:val="clear" w:color="auto" w:fill="595959" w:themeFill="text1" w:themeFillTint="A6"/>
            <w:tcMar/>
          </w:tcPr>
          <w:p w:rsidR="4BE11C26" w:rsidP="2BB0527D" w:rsidRDefault="4BE11C26" w14:paraId="2130C3C3" w14:textId="377AD6AA">
            <w:pPr>
              <w:spacing w:line="240" w:lineRule="auto"/>
              <w:jc w:val="center"/>
              <w:rPr>
                <w:rFonts w:ascii="Aptos Narrow" w:hAnsi="Aptos Narrow" w:eastAsia="Times New Roman" w:cs="Times New Roman"/>
                <w:b w:val="1"/>
                <w:bCs w:val="1"/>
                <w:i w:val="0"/>
                <w:iCs w:val="0"/>
                <w:caps w:val="0"/>
                <w:smallCaps w:val="0"/>
                <w:strike w:val="0"/>
                <w:dstrike w:val="0"/>
                <w:noProof w:val="0"/>
                <w:color w:val="FFFFFF" w:themeColor="background1" w:themeTint="FF" w:themeShade="FF"/>
                <w:sz w:val="22"/>
                <w:szCs w:val="22"/>
                <w:u w:val="none"/>
                <w:lang w:val="en-AU"/>
              </w:rPr>
            </w:pPr>
            <w:r w:rsidRPr="2BB0527D" w:rsidR="4BE11C26">
              <w:rPr>
                <w:rFonts w:ascii="Aptos Narrow" w:hAnsi="Aptos Narrow" w:eastAsia="Times New Roman" w:cs="Times New Roman"/>
                <w:b w:val="1"/>
                <w:bCs w:val="1"/>
                <w:i w:val="0"/>
                <w:iCs w:val="0"/>
                <w:caps w:val="0"/>
                <w:smallCaps w:val="0"/>
                <w:strike w:val="0"/>
                <w:dstrike w:val="0"/>
                <w:noProof w:val="0"/>
                <w:color w:val="FFFFFF" w:themeColor="background1" w:themeTint="FF" w:themeShade="FF"/>
                <w:sz w:val="22"/>
                <w:szCs w:val="22"/>
                <w:u w:val="none"/>
                <w:lang w:val="en-AU"/>
              </w:rPr>
              <w:t>Metadata availability</w:t>
            </w:r>
          </w:p>
        </w:tc>
        <w:tc>
          <w:tcPr>
            <w:tcW w:w="2160" w:type="dxa"/>
            <w:tcBorders>
              <w:top w:val="single" w:color="auto" w:sz="4"/>
              <w:left w:val="single" w:color="auto" w:sz="4"/>
              <w:bottom w:val="single" w:color="auto" w:sz="4"/>
              <w:right w:val="single" w:color="auto" w:sz="4"/>
            </w:tcBorders>
            <w:shd w:val="clear" w:color="auto" w:fill="595959" w:themeFill="text1" w:themeFillTint="A6"/>
            <w:tcMar/>
          </w:tcPr>
          <w:p w:rsidR="4BE11C26" w:rsidP="2BB0527D" w:rsidRDefault="4BE11C26" w14:paraId="2A0486CC" w14:textId="1A3CECB3">
            <w:pPr>
              <w:spacing w:line="240" w:lineRule="auto"/>
              <w:jc w:val="center"/>
              <w:rPr>
                <w:rFonts w:ascii="Aptos Narrow" w:hAnsi="Aptos Narrow" w:eastAsia="Times New Roman" w:cs="Times New Roman"/>
                <w:b w:val="1"/>
                <w:bCs w:val="1"/>
                <w:i w:val="0"/>
                <w:iCs w:val="0"/>
                <w:caps w:val="0"/>
                <w:smallCaps w:val="0"/>
                <w:strike w:val="0"/>
                <w:dstrike w:val="0"/>
                <w:noProof w:val="0"/>
                <w:color w:val="FFFFFF" w:themeColor="background1" w:themeTint="FF" w:themeShade="FF"/>
                <w:sz w:val="22"/>
                <w:szCs w:val="22"/>
                <w:u w:val="none"/>
                <w:lang w:val="en-AU"/>
              </w:rPr>
            </w:pPr>
            <w:r w:rsidRPr="2BB0527D" w:rsidR="4BE11C26">
              <w:rPr>
                <w:rFonts w:ascii="Aptos Narrow" w:hAnsi="Aptos Narrow" w:eastAsia="Times New Roman" w:cs="Times New Roman"/>
                <w:b w:val="1"/>
                <w:bCs w:val="1"/>
                <w:i w:val="0"/>
                <w:iCs w:val="0"/>
                <w:caps w:val="0"/>
                <w:smallCaps w:val="0"/>
                <w:strike w:val="0"/>
                <w:dstrike w:val="0"/>
                <w:noProof w:val="0"/>
                <w:color w:val="FFFFFF" w:themeColor="background1" w:themeTint="FF" w:themeShade="FF"/>
                <w:sz w:val="22"/>
                <w:szCs w:val="22"/>
                <w:u w:val="none"/>
                <w:lang w:val="en-AU"/>
              </w:rPr>
              <w:t>Access protocols</w:t>
            </w:r>
          </w:p>
        </w:tc>
      </w:tr>
      <w:tr w:rsidRPr="00640487" w:rsidR="00170044" w:rsidTr="564748E0" w14:paraId="295B6883" w14:textId="290B228D">
        <w:trPr>
          <w:trHeight w:val="384"/>
        </w:trPr>
        <w:tc>
          <w:tcPr>
            <w:tcW w:w="1845" w:type="dxa"/>
            <w:vMerge w:val="restart"/>
            <w:tcBorders>
              <w:top w:val="nil"/>
              <w:left w:val="single" w:color="auto" w:sz="4" w:space="0"/>
              <w:right w:val="single" w:color="auto" w:sz="4" w:space="0"/>
            </w:tcBorders>
            <w:shd w:val="clear" w:color="auto" w:fill="auto"/>
            <w:tcMar/>
            <w:textDirection w:val="btLr"/>
            <w:hideMark/>
          </w:tcPr>
          <w:p w:rsidRPr="00640487" w:rsidR="009E54C0" w:rsidP="00640487" w:rsidRDefault="009E54C0" w14:paraId="74188EE9" w14:textId="763A0CCB">
            <w:pPr>
              <w:spacing w:after="0" w:line="240" w:lineRule="auto"/>
              <w:ind w:left="113" w:right="113"/>
              <w:rPr>
                <w:rFonts w:ascii="Aptos" w:hAnsi="Aptos" w:eastAsia="Times New Roman" w:cs="Times New Roman"/>
                <w:b/>
                <w:bCs/>
                <w:color w:val="000000"/>
                <w:kern w:val="0"/>
                <w:sz w:val="22"/>
                <w:szCs w:val="22"/>
                <w14:ligatures w14:val="none"/>
              </w:rPr>
            </w:pPr>
            <w:r w:rsidRPr="00640487">
              <w:rPr>
                <w:rFonts w:ascii="Aptos" w:hAnsi="Aptos" w:eastAsia="Times New Roman" w:cs="Times New Roman"/>
                <w:b/>
                <w:bCs/>
                <w:color w:val="000000"/>
                <w:kern w:val="0"/>
                <w:sz w:val="22"/>
                <w:szCs w:val="22"/>
                <w14:ligatures w14:val="none"/>
              </w:rPr>
              <w:t xml:space="preserve">A connected and liveable community </w:t>
            </w: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522139FF"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The share of total trips using public and active transport, walking and cycling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9E54C0" w:rsidP="00640487" w:rsidRDefault="009E54C0" w14:paraId="5FBAC147" w14:textId="7189743F">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r w:rsidRPr="00AC252B" w:rsidR="00AC252B">
              <w:rPr>
                <w:rFonts w:ascii="Aptos" w:hAnsi="Aptos" w:eastAsia="Times New Roman" w:cs="Times New Roman"/>
                <w:kern w:val="0"/>
                <w:sz w:val="20"/>
                <w:szCs w:val="20"/>
                <w:highlight w:val="yellow"/>
                <w14:ligatures w14:val="none"/>
              </w:rPr>
              <w:t xml:space="preserve">Small sample for </w:t>
            </w:r>
            <w:r w:rsidR="00645EA4">
              <w:rPr>
                <w:rFonts w:ascii="Aptos" w:hAnsi="Aptos" w:eastAsia="Times New Roman" w:cs="Times New Roman"/>
                <w:kern w:val="0"/>
                <w:sz w:val="20"/>
                <w:szCs w:val="20"/>
                <w:highlight w:val="yellow"/>
                <w14:ligatures w14:val="none"/>
              </w:rPr>
              <w:t>the precinct</w:t>
            </w:r>
            <w:r w:rsidRPr="00AC252B" w:rsidR="00AC252B">
              <w:rPr>
                <w:rFonts w:ascii="Aptos" w:hAnsi="Aptos" w:eastAsia="Times New Roman" w:cs="Times New Roman"/>
                <w:kern w:val="0"/>
                <w:sz w:val="20"/>
                <w:szCs w:val="20"/>
                <w:highlight w:val="yellow"/>
                <w14:ligatures w14:val="none"/>
              </w:rPr>
              <w:t xml:space="preserve"> area</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1A95B23D" w14:textId="781EFD52">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highlight w:val="yellow"/>
                <w14:ligatures w14:val="none"/>
              </w:rPr>
              <w:t xml:space="preserve">VISTA </w:t>
            </w:r>
            <w:r w:rsidRPr="00F44CD9" w:rsidR="003C04C2">
              <w:rPr>
                <w:rFonts w:ascii="Aptos Narrow" w:hAnsi="Aptos Narrow" w:eastAsia="Times New Roman" w:cs="Times New Roman"/>
                <w:kern w:val="0"/>
                <w:sz w:val="20"/>
                <w:szCs w:val="20"/>
                <w:highlight w:val="yellow"/>
                <w14:ligatures w14:val="none"/>
              </w:rPr>
              <w:t>survey</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7BE381C8" w14:textId="75B0B846">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r w:rsidRPr="00EE5E44">
              <w:rPr>
                <w:rFonts w:ascii="Aptos Narrow" w:hAnsi="Aptos Narrow" w:eastAsia="Times New Roman" w:cs="Times New Roman"/>
                <w:kern w:val="0"/>
                <w:sz w:val="20"/>
                <w:szCs w:val="20"/>
                <w14:ligatures w14:val="none"/>
              </w:rPr>
              <w:t xml:space="preserve">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61F6DBA0" w14:textId="1D46D914">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3C04C2" w14:paraId="565480A2" w14:textId="3FE5B5B2">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3</w:t>
            </w:r>
            <w:r w:rsidRPr="00640487" w:rsidR="009E54C0">
              <w:rPr>
                <w:rFonts w:ascii="Aptos Narrow" w:hAnsi="Aptos Narrow" w:eastAsia="Times New Roman" w:cs="Times New Roman"/>
                <w:kern w:val="0"/>
                <w:sz w:val="20"/>
                <w:szCs w:val="20"/>
                <w14:ligatures w14:val="none"/>
              </w:rPr>
              <w:t xml:space="preserve"> year</w:t>
            </w:r>
            <w:r w:rsidRPr="00EE5E44" w:rsidR="00746F37">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3C04C2" w14:paraId="02D7BC31" w14:textId="6526D1AD">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w:t>
            </w:r>
            <w:r w:rsidR="00D97520">
              <w:rPr>
                <w:rFonts w:ascii="Aptos Narrow" w:hAnsi="Aptos Narrow" w:eastAsia="Times New Roman" w:cs="Times New Roman"/>
                <w:color w:val="000000"/>
                <w:kern w:val="0"/>
                <w:sz w:val="20"/>
                <w:szCs w:val="20"/>
                <w14:ligatures w14:val="none"/>
              </w:rPr>
              <w:t>2</w:t>
            </w:r>
            <w:r w:rsidRPr="00EE5E44">
              <w:rPr>
                <w:rFonts w:ascii="Aptos Narrow" w:hAnsi="Aptos Narrow" w:eastAsia="Times New Roman" w:cs="Times New Roman"/>
                <w:color w:val="000000"/>
                <w:kern w:val="0"/>
                <w:sz w:val="20"/>
                <w:szCs w:val="20"/>
                <w14:ligatures w14:val="none"/>
              </w:rPr>
              <w:t xml:space="preserve"> </w:t>
            </w:r>
          </w:p>
        </w:tc>
        <w:tc>
          <w:tcPr>
            <w:tcW w:w="1220" w:type="dxa"/>
            <w:tcBorders>
              <w:top w:val="nil"/>
              <w:left w:val="single" w:color="auto" w:sz="4" w:space="0"/>
              <w:bottom w:val="single" w:color="auto" w:sz="4" w:space="0"/>
              <w:right w:val="single" w:color="auto" w:sz="4" w:space="0"/>
            </w:tcBorders>
            <w:tcMar/>
          </w:tcPr>
          <w:p w:rsidR="2BB0527D" w:rsidP="2BB0527D" w:rsidRDefault="2BB0527D" w14:paraId="111FA694" w14:textId="45D88119">
            <w:pPr>
              <w:spacing w:after="0" w:line="240" w:lineRule="auto"/>
              <w:jc w:val="center"/>
              <w:rPr>
                <w:rFonts w:ascii="Aptos Narrow" w:hAnsi="Aptos Narrow" w:eastAsia="Times New Roman" w:cs="Times New Roman"/>
                <w:color w:val="000000" w:themeColor="text1" w:themeTint="FF" w:themeShade="FF"/>
                <w:sz w:val="20"/>
                <w:szCs w:val="20"/>
              </w:rPr>
            </w:pPr>
          </w:p>
          <w:p w:rsidR="2BB0527D" w:rsidP="2BB0527D" w:rsidRDefault="2BB0527D" w14:paraId="02C4E94E" w14:textId="37C09EF0">
            <w:pPr>
              <w:spacing w:after="0" w:line="240" w:lineRule="auto"/>
              <w:jc w:val="center"/>
              <w:rPr>
                <w:rFonts w:ascii="Aptos Narrow" w:hAnsi="Aptos Narrow" w:eastAsia="Times New Roman" w:cs="Times New Roman"/>
                <w:color w:val="000000" w:themeColor="text1" w:themeTint="FF" w:themeShade="FF"/>
                <w:sz w:val="20"/>
                <w:szCs w:val="20"/>
              </w:rPr>
            </w:pPr>
          </w:p>
          <w:p w:rsidRPr="00EE5E44" w:rsidR="009E54C0" w:rsidP="00640487" w:rsidRDefault="00EE5E44" w14:paraId="06C0ECC3" w14:textId="47B5DC36">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2007-2022</w:t>
            </w:r>
          </w:p>
        </w:tc>
        <w:tc>
          <w:tcPr>
            <w:tcW w:w="2220" w:type="dxa"/>
            <w:tcBorders>
              <w:top w:val="nil"/>
              <w:left w:val="single" w:color="auto" w:sz="4" w:space="0"/>
              <w:bottom w:val="single" w:color="auto" w:sz="4" w:space="0"/>
              <w:right w:val="single" w:color="auto" w:sz="4" w:space="0"/>
            </w:tcBorders>
            <w:tcMar/>
          </w:tcPr>
          <w:p w:rsidRPr="00EE5E44" w:rsidR="009E54C0" w:rsidP="00640487" w:rsidRDefault="00C268E5" w14:paraId="2B394ADF" w14:textId="6BBB73BE">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4A01E5E6" w:rsidP="2BB0527D" w:rsidRDefault="4A01E5E6" w14:paraId="48081E83" w14:textId="2F0E86C1">
            <w:pPr>
              <w:pStyle w:val="Normal"/>
              <w:spacing w:line="240" w:lineRule="auto"/>
              <w:jc w:val="center"/>
              <w:rPr>
                <w:rFonts w:ascii="Aptos Narrow" w:hAnsi="Aptos Narrow" w:eastAsia="Times New Roman" w:cs="Times New Roman"/>
                <w:color w:val="000000" w:themeColor="text1" w:themeTint="FF" w:themeShade="FF"/>
                <w:sz w:val="20"/>
                <w:szCs w:val="20"/>
              </w:rPr>
            </w:pPr>
            <w:r w:rsidRPr="564748E0" w:rsidR="4A01E5E6">
              <w:rPr>
                <w:rFonts w:ascii="Aptos Narrow" w:hAnsi="Aptos Narrow" w:eastAsia="Times New Roman" w:cs="Times New Roman"/>
                <w:sz w:val="20"/>
                <w:szCs w:val="20"/>
              </w:rPr>
              <w:t xml:space="preserve">Yes, </w:t>
            </w:r>
            <w:hyperlink r:id="R11d3c763f8c6461e">
              <w:r w:rsidRPr="564748E0" w:rsidR="4A01E5E6">
                <w:rPr>
                  <w:rStyle w:val="Hyperlink"/>
                  <w:rFonts w:ascii="Aptos Narrow" w:hAnsi="Aptos Narrow" w:eastAsia="Times New Roman" w:cs="Times New Roman"/>
                  <w:sz w:val="20"/>
                  <w:szCs w:val="20"/>
                </w:rPr>
                <w:t>Link to the metadata</w:t>
              </w:r>
            </w:hyperlink>
          </w:p>
        </w:tc>
        <w:tc>
          <w:tcPr>
            <w:tcW w:w="2160" w:type="dxa"/>
            <w:tcBorders>
              <w:top w:val="nil"/>
              <w:left w:val="single" w:color="auto" w:sz="4"/>
              <w:bottom w:val="single" w:color="auto" w:sz="4"/>
              <w:right w:val="single" w:color="auto" w:sz="4"/>
            </w:tcBorders>
            <w:tcMar/>
          </w:tcPr>
          <w:p w:rsidR="4A01E5E6" w:rsidP="2BB0527D" w:rsidRDefault="4A01E5E6" w14:paraId="72FC530D" w14:textId="1A9C5AA0">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4A01E5E6">
              <w:rPr>
                <w:rFonts w:ascii="Aptos Narrow" w:hAnsi="Aptos Narrow" w:eastAsia="Times New Roman" w:cs="Times New Roman"/>
                <w:color w:val="000000" w:themeColor="text1" w:themeTint="FF" w:themeShade="FF"/>
                <w:sz w:val="20"/>
                <w:szCs w:val="20"/>
              </w:rPr>
              <w:t xml:space="preserve">Requires ethics application and </w:t>
            </w:r>
            <w:r w:rsidRPr="2BB0527D" w:rsidR="4A01E5E6">
              <w:rPr>
                <w:rFonts w:ascii="Aptos Narrow" w:hAnsi="Aptos Narrow" w:eastAsia="Times New Roman" w:cs="Times New Roman"/>
                <w:color w:val="000000" w:themeColor="text1" w:themeTint="FF" w:themeShade="FF"/>
                <w:sz w:val="20"/>
                <w:szCs w:val="20"/>
              </w:rPr>
              <w:t>Clearnce</w:t>
            </w:r>
            <w:r w:rsidRPr="2BB0527D" w:rsidR="4A01E5E6">
              <w:rPr>
                <w:rFonts w:ascii="Aptos Narrow" w:hAnsi="Aptos Narrow" w:eastAsia="Times New Roman" w:cs="Times New Roman"/>
                <w:color w:val="000000" w:themeColor="text1" w:themeTint="FF" w:themeShade="FF"/>
                <w:sz w:val="20"/>
                <w:szCs w:val="20"/>
              </w:rPr>
              <w:t xml:space="preserve"> </w:t>
            </w:r>
          </w:p>
        </w:tc>
      </w:tr>
      <w:tr w:rsidRPr="00640487" w:rsidR="00170044" w:rsidTr="564748E0" w14:paraId="09A40762" w14:textId="4FFA2A12">
        <w:trPr>
          <w:trHeight w:val="384"/>
        </w:trPr>
        <w:tc>
          <w:tcPr>
            <w:tcW w:w="1845" w:type="dxa"/>
            <w:vMerge/>
            <w:tcBorders/>
            <w:tcMar/>
            <w:textDirection w:val="btLr"/>
            <w:hideMark/>
          </w:tcPr>
          <w:p w:rsidRPr="00640487" w:rsidR="009E54C0" w:rsidP="00640487" w:rsidRDefault="009E54C0" w14:paraId="32C532B9"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3EACEEEC"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The share of total trips to school using public and active transport, walking and cycling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9E54C0" w:rsidP="00640487" w:rsidRDefault="003C04C2" w14:paraId="0B569BF8" w14:textId="027C7CC8">
            <w:pPr>
              <w:spacing w:after="0" w:line="240" w:lineRule="auto"/>
              <w:rPr>
                <w:rFonts w:ascii="Aptos" w:hAnsi="Aptos" w:eastAsia="Times New Roman" w:cs="Times New Roman"/>
                <w:kern w:val="0"/>
                <w:sz w:val="20"/>
                <w:szCs w:val="20"/>
                <w14:ligatures w14:val="none"/>
              </w:rPr>
            </w:pPr>
            <w:r w:rsidRPr="00EE5E44">
              <w:rPr>
                <w:rFonts w:ascii="Aptos" w:hAnsi="Aptos" w:eastAsia="Times New Roman" w:cs="Times New Roman"/>
                <w:kern w:val="0"/>
                <w:sz w:val="20"/>
                <w:szCs w:val="20"/>
                <w14:ligatures w14:val="none"/>
              </w:rPr>
              <w:t xml:space="preserve">Hands up survey on travel modal distribution on a regular school day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3C04C2" w14:paraId="14AA3078" w14:textId="1ED7DDC5">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Hands up school survey</w:t>
            </w:r>
            <w:r w:rsidR="00BE2CDB">
              <w:rPr>
                <w:rFonts w:ascii="Aptos Narrow" w:hAnsi="Aptos Narrow" w:eastAsia="Times New Roman" w:cs="Times New Roman"/>
                <w:kern w:val="0"/>
                <w:sz w:val="20"/>
                <w:szCs w:val="20"/>
                <w14:ligatures w14:val="none"/>
              </w:rPr>
              <w:t>; School crossing program (DTP)</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601227FC" w14:textId="2346A225">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3394D7D2" w14:textId="67C73CF5">
            <w:pPr>
              <w:spacing w:after="0" w:line="240" w:lineRule="auto"/>
              <w:jc w:val="center"/>
              <w:rPr>
                <w:rFonts w:ascii="Aptos Narrow" w:hAnsi="Aptos Narrow" w:eastAsia="Times New Roman" w:cs="Times New Roman"/>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3C04C2" w14:paraId="702874FE" w14:textId="328AD827">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Regular</w:t>
            </w:r>
            <w:r w:rsidRPr="00EE5E44" w:rsidR="006940EA">
              <w:rPr>
                <w:rFonts w:ascii="Aptos Narrow" w:hAnsi="Aptos Narrow" w:eastAsia="Times New Roman" w:cs="Times New Roman"/>
                <w:kern w:val="0"/>
                <w:sz w:val="20"/>
                <w:szCs w:val="20"/>
                <w14:ligatures w14:val="none"/>
              </w:rPr>
              <w:t>ly</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3C04C2" w14:paraId="5B1D2F14" w14:textId="32782308">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2023</w:t>
            </w:r>
            <w:r w:rsidRPr="00640487" w:rsidR="009E54C0">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03AEEA7B" w14:textId="6BF4A050">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C268E5" w14:paraId="4B2CE54E" w14:textId="66A53A53">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4E93DE0A" w:rsidP="2BB0527D" w:rsidRDefault="4E93DE0A" w14:paraId="4E5B0E29" w14:textId="0278B97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4E93DE0A">
              <w:rPr>
                <w:rFonts w:ascii="Aptos Narrow" w:hAnsi="Aptos Narrow" w:eastAsia="Times New Roman" w:cs="Times New Roman"/>
                <w:color w:val="000000" w:themeColor="text1" w:themeTint="FF" w:themeShade="FF"/>
                <w:sz w:val="20"/>
                <w:szCs w:val="20"/>
              </w:rPr>
              <w:t xml:space="preserve">No, </w:t>
            </w:r>
            <w:r w:rsidRPr="2BB0527D" w:rsidR="4E93DE0A">
              <w:rPr>
                <w:rFonts w:ascii="Aptos Narrow" w:hAnsi="Aptos Narrow" w:eastAsia="Times New Roman" w:cs="Times New Roman"/>
                <w:color w:val="000000" w:themeColor="text1" w:themeTint="FF" w:themeShade="FF"/>
                <w:sz w:val="20"/>
                <w:szCs w:val="20"/>
              </w:rPr>
              <w:t>additional</w:t>
            </w:r>
            <w:r w:rsidRPr="2BB0527D" w:rsidR="4E93DE0A">
              <w:rPr>
                <w:rFonts w:ascii="Aptos Narrow" w:hAnsi="Aptos Narrow" w:eastAsia="Times New Roman" w:cs="Times New Roman"/>
                <w:color w:val="000000" w:themeColor="text1" w:themeTint="FF" w:themeShade="FF"/>
                <w:sz w:val="20"/>
                <w:szCs w:val="20"/>
              </w:rPr>
              <w:t xml:space="preserve"> information </w:t>
            </w:r>
            <w:hyperlink r:id="Rbe43f4cfa84e4c1e">
              <w:r w:rsidRPr="2BB0527D" w:rsidR="4E93DE0A">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63213A87" w:rsidP="2BB0527D" w:rsidRDefault="63213A87" w14:paraId="40008C35" w14:textId="022F9FE5">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63213A87">
              <w:rPr>
                <w:rFonts w:ascii="Aptos Narrow" w:hAnsi="Aptos Narrow" w:eastAsia="Times New Roman" w:cs="Times New Roman"/>
                <w:color w:val="000000" w:themeColor="text1" w:themeTint="FF" w:themeShade="FF"/>
                <w:sz w:val="20"/>
                <w:szCs w:val="20"/>
              </w:rPr>
              <w:t xml:space="preserve">Requires ethics application and </w:t>
            </w:r>
            <w:r w:rsidRPr="2BB0527D" w:rsidR="2F4A247E">
              <w:rPr>
                <w:rFonts w:ascii="Aptos Narrow" w:hAnsi="Aptos Narrow" w:eastAsia="Times New Roman" w:cs="Times New Roman"/>
                <w:color w:val="000000" w:themeColor="text1" w:themeTint="FF" w:themeShade="FF"/>
                <w:sz w:val="20"/>
                <w:szCs w:val="20"/>
              </w:rPr>
              <w:t>clearance</w:t>
            </w:r>
            <w:r w:rsidRPr="2BB0527D" w:rsidR="63213A87">
              <w:rPr>
                <w:rFonts w:ascii="Aptos Narrow" w:hAnsi="Aptos Narrow" w:eastAsia="Times New Roman" w:cs="Times New Roman"/>
                <w:color w:val="000000" w:themeColor="text1" w:themeTint="FF" w:themeShade="FF"/>
                <w:sz w:val="20"/>
                <w:szCs w:val="20"/>
              </w:rPr>
              <w:t xml:space="preserve"> for identifiable information</w:t>
            </w:r>
          </w:p>
          <w:p w:rsidR="2BB0527D" w:rsidP="2BB0527D" w:rsidRDefault="2BB0527D" w14:paraId="3B15F12A" w14:textId="0D67794E">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170044" w:rsidTr="564748E0" w14:paraId="5244A939" w14:textId="1465C957">
        <w:trPr>
          <w:trHeight w:val="840"/>
        </w:trPr>
        <w:tc>
          <w:tcPr>
            <w:tcW w:w="1845" w:type="dxa"/>
            <w:vMerge/>
            <w:tcBorders/>
            <w:tcMar/>
            <w:textDirection w:val="btLr"/>
            <w:hideMark/>
          </w:tcPr>
          <w:p w:rsidRPr="00640487" w:rsidR="009E54C0" w:rsidP="00640487" w:rsidRDefault="009E54C0" w14:paraId="74BBEA67"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640487" w:rsidR="009E54C0" w:rsidP="00640487" w:rsidRDefault="009E54C0" w14:paraId="2598FA03" w14:textId="2B66CB44">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Access to opportunities and services – overall score</w:t>
            </w:r>
            <w:r w:rsidRPr="00640487">
              <w:rPr>
                <w:rFonts w:ascii="Aptos" w:hAnsi="Aptos" w:eastAsia="Times New Roman" w:cs="Times New Roman"/>
                <w:color w:val="EE0000"/>
                <w:kern w:val="0"/>
                <w:sz w:val="20"/>
                <w:szCs w:val="20"/>
                <w14:ligatures w14:val="none"/>
              </w:rPr>
              <w:t> </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9E54C0" w:rsidP="00640487" w:rsidRDefault="009E54C0" w14:paraId="78BC07EC" w14:textId="6F51AD00">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6088E9D6" w14:textId="50482BBE">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DTP</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7F7F8F61" w14:textId="17A0107E">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 xml:space="preserve">Melbourne </w:t>
            </w:r>
            <w:r w:rsidR="0078433F">
              <w:rPr>
                <w:rFonts w:ascii="Aptos Narrow" w:hAnsi="Aptos Narrow" w:eastAsia="Times New Roman" w:cs="Times New Roman"/>
                <w:color w:val="EE0000"/>
                <w:kern w:val="0"/>
                <w:sz w:val="20"/>
                <w:szCs w:val="20"/>
                <w14:ligatures w14:val="none"/>
              </w:rPr>
              <w:t>GCCSA</w:t>
            </w:r>
            <w:r w:rsidRPr="00EE5E44">
              <w:rPr>
                <w:rFonts w:ascii="Aptos Narrow" w:hAnsi="Aptos Narrow" w:eastAsia="Times New Roman" w:cs="Times New Roman"/>
                <w:color w:val="EE0000"/>
                <w:kern w:val="0"/>
                <w:sz w:val="20"/>
                <w:szCs w:val="20"/>
                <w14:ligatures w14:val="none"/>
              </w:rPr>
              <w:t xml:space="preserve">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5BAC77DE" w14:textId="77777777">
            <w:pPr>
              <w:spacing w:after="0" w:line="240" w:lineRule="auto"/>
              <w:jc w:val="center"/>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027F74C4" w14:textId="0E3871FD">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Regular</w:t>
            </w:r>
            <w:r w:rsidRPr="00EE5E44" w:rsidR="006940EA">
              <w:rPr>
                <w:rFonts w:ascii="Aptos Narrow" w:hAnsi="Aptos Narrow" w:eastAsia="Times New Roman" w:cs="Times New Roman"/>
                <w:color w:val="EE0000"/>
                <w:kern w:val="0"/>
                <w:sz w:val="20"/>
                <w:szCs w:val="20"/>
                <w14:ligatures w14:val="none"/>
              </w:rPr>
              <w:t>ly</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6EAF3301" w14:textId="5698D976">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2024</w:t>
            </w:r>
            <w:r w:rsidRPr="00640487">
              <w:rPr>
                <w:rFonts w:ascii="Aptos Narrow" w:hAnsi="Aptos Narrow" w:eastAsia="Times New Roman" w:cs="Times New Roman"/>
                <w:color w:val="EE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2EC2EA62"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C268E5" w14:paraId="1FE9C694" w14:textId="115427F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069EBC43" w:rsidP="2BB0527D" w:rsidRDefault="069EBC43" w14:paraId="2019F5EB" w14:textId="514DEEFD">
            <w:pPr>
              <w:pStyle w:val="Normal"/>
              <w:spacing w:line="240" w:lineRule="auto"/>
              <w:jc w:val="center"/>
              <w:rPr>
                <w:rFonts w:ascii="Aptos Narrow" w:hAnsi="Aptos Narrow" w:eastAsia="Times New Roman" w:cs="Times New Roman"/>
                <w:color w:val="FF0000"/>
                <w:sz w:val="20"/>
                <w:szCs w:val="20"/>
              </w:rPr>
            </w:pPr>
            <w:commentRangeStart w:id="718869930"/>
            <w:r w:rsidRPr="2BB0527D" w:rsidR="069EBC43">
              <w:rPr>
                <w:rFonts w:ascii="Aptos Narrow" w:hAnsi="Aptos Narrow" w:eastAsia="Times New Roman" w:cs="Times New Roman"/>
                <w:color w:val="FF0000"/>
                <w:sz w:val="20"/>
                <w:szCs w:val="20"/>
              </w:rPr>
              <w:t>To be advised by DTP</w:t>
            </w:r>
          </w:p>
        </w:tc>
        <w:tc>
          <w:tcPr>
            <w:tcW w:w="2160" w:type="dxa"/>
            <w:tcBorders>
              <w:top w:val="nil"/>
              <w:left w:val="single" w:color="auto" w:sz="4"/>
              <w:bottom w:val="single" w:color="auto" w:sz="4"/>
              <w:right w:val="single" w:color="auto" w:sz="4"/>
            </w:tcBorders>
            <w:tcMar/>
          </w:tcPr>
          <w:p w:rsidR="069EBC43" w:rsidP="2BB0527D" w:rsidRDefault="069EBC43" w14:paraId="67AFCEE1" w14:textId="514DEEFD">
            <w:pPr>
              <w:pStyle w:val="Normal"/>
              <w:spacing w:line="240" w:lineRule="auto"/>
              <w:jc w:val="center"/>
              <w:rPr>
                <w:rFonts w:ascii="Aptos Narrow" w:hAnsi="Aptos Narrow" w:eastAsia="Times New Roman" w:cs="Times New Roman"/>
                <w:color w:val="FF0000"/>
                <w:sz w:val="20"/>
                <w:szCs w:val="20"/>
              </w:rPr>
            </w:pPr>
            <w:r w:rsidRPr="2BB0527D" w:rsidR="069EBC43">
              <w:rPr>
                <w:rFonts w:ascii="Aptos Narrow" w:hAnsi="Aptos Narrow" w:eastAsia="Times New Roman" w:cs="Times New Roman"/>
                <w:color w:val="FF0000"/>
                <w:sz w:val="20"/>
                <w:szCs w:val="20"/>
              </w:rPr>
              <w:t>To be advised by DTP</w:t>
            </w:r>
          </w:p>
          <w:p w:rsidR="2BB0527D" w:rsidP="2BB0527D" w:rsidRDefault="2BB0527D" w14:paraId="1C322E2B" w14:textId="67DCF0B3">
            <w:pPr>
              <w:pStyle w:val="Normal"/>
              <w:spacing w:line="240" w:lineRule="auto"/>
              <w:jc w:val="center"/>
              <w:rPr>
                <w:rFonts w:ascii="Aptos Narrow" w:hAnsi="Aptos Narrow" w:eastAsia="Times New Roman" w:cs="Times New Roman"/>
                <w:color w:val="FF0000"/>
                <w:sz w:val="20"/>
                <w:szCs w:val="20"/>
              </w:rPr>
            </w:pPr>
            <w:commentRangeEnd w:id="718869930"/>
            <w:r>
              <w:rPr>
                <w:rStyle w:val="CommentReference"/>
              </w:rPr>
              <w:commentReference w:id="718869930"/>
            </w:r>
          </w:p>
        </w:tc>
      </w:tr>
      <w:tr w:rsidRPr="00640487" w:rsidR="00170044" w:rsidTr="564748E0" w14:paraId="69B7047B" w14:textId="6673E98A">
        <w:trPr>
          <w:trHeight w:val="384"/>
        </w:trPr>
        <w:tc>
          <w:tcPr>
            <w:tcW w:w="1845" w:type="dxa"/>
            <w:vMerge/>
            <w:tcBorders/>
            <w:tcMar/>
            <w:textDirection w:val="btLr"/>
            <w:hideMark/>
          </w:tcPr>
          <w:p w:rsidRPr="00640487" w:rsidR="009E54C0" w:rsidP="00640487" w:rsidRDefault="009E54C0" w14:paraId="2F1CC3DA"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72C7B81A"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Number of venues for local social and cultural activities per 1000 residents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9E54C0" w:rsidP="00640487" w:rsidRDefault="009E54C0" w14:paraId="72EEBBFF"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746F37" w14:paraId="4BAF1DE5" w14:textId="15AECA8D">
            <w:pPr>
              <w:spacing w:after="0" w:line="240" w:lineRule="auto"/>
              <w:jc w:val="center"/>
              <w:rPr>
                <w:rFonts w:ascii="Aptos Narrow" w:hAnsi="Aptos Narrow" w:eastAsia="Times New Roman" w:cs="Times New Roman"/>
                <w:kern w:val="0"/>
                <w:sz w:val="20"/>
                <w:szCs w:val="20"/>
                <w14:ligatures w14:val="none"/>
              </w:rPr>
            </w:pPr>
            <w:proofErr w:type="spellStart"/>
            <w:r w:rsidRPr="00EE5E44">
              <w:rPr>
                <w:rFonts w:ascii="Aptos Narrow" w:hAnsi="Aptos Narrow" w:eastAsia="Times New Roman" w:cs="Times New Roman"/>
                <w:kern w:val="0"/>
                <w:sz w:val="20"/>
                <w:szCs w:val="20"/>
                <w14:ligatures w14:val="none"/>
              </w:rPr>
              <w:t>VicData</w:t>
            </w:r>
            <w:proofErr w:type="spellEnd"/>
            <w:r w:rsidRPr="00EE5E44" w:rsidR="006940EA">
              <w:rPr>
                <w:rFonts w:ascii="Aptos Narrow" w:hAnsi="Aptos Narrow" w:eastAsia="Times New Roman" w:cs="Times New Roman"/>
                <w:kern w:val="0"/>
                <w:sz w:val="20"/>
                <w:szCs w:val="20"/>
                <w14:ligatures w14:val="none"/>
              </w:rPr>
              <w:t>;</w:t>
            </w:r>
            <w:r w:rsidRPr="00640487" w:rsidR="009E54C0">
              <w:rPr>
                <w:rFonts w:ascii="Aptos Narrow" w:hAnsi="Aptos Narrow" w:eastAsia="Times New Roman" w:cs="Times New Roman"/>
                <w:kern w:val="0"/>
                <w:sz w:val="20"/>
                <w:szCs w:val="20"/>
                <w14:ligatures w14:val="none"/>
              </w:rPr>
              <w:t xml:space="preserve"> CLUE survey</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2B3C52" w:rsidRDefault="009E54C0" w14:paraId="181AC890" w14:textId="525489F1">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2B3C52" w:rsidRDefault="009E54C0" w14:paraId="568D0524" w14:textId="5F9FBC4F">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xml:space="preserve">SA1, </w:t>
            </w:r>
            <w:r w:rsidR="005C5E15">
              <w:rPr>
                <w:rFonts w:ascii="Aptos Narrow" w:hAnsi="Aptos Narrow" w:eastAsia="Times New Roman" w:cs="Times New Roman"/>
                <w:kern w:val="0"/>
                <w:sz w:val="20"/>
                <w:szCs w:val="20"/>
                <w14:ligatures w14:val="none"/>
              </w:rPr>
              <w:t>Street</w:t>
            </w:r>
            <w:r w:rsidRPr="00640487">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2B3C52" w:rsidRDefault="00586223" w14:paraId="7B0B2532" w14:textId="76DB4560">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Regularlty</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586223" w14:paraId="759ED750" w14:textId="4C99A5D1">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w:t>
            </w:r>
            <w:r w:rsidR="006E0B3C">
              <w:rPr>
                <w:rFonts w:ascii="Aptos Narrow" w:hAnsi="Aptos Narrow" w:eastAsia="Times New Roman" w:cs="Times New Roman"/>
                <w:color w:val="000000"/>
                <w:kern w:val="0"/>
                <w:sz w:val="20"/>
                <w:szCs w:val="20"/>
                <w14:ligatures w14:val="none"/>
              </w:rPr>
              <w:t>3</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3AE1E685"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C268E5" w:rsidP="00640487" w:rsidRDefault="00C268E5" w14:paraId="1BC87E8B"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9E54C0" w:rsidP="00640487" w:rsidRDefault="00C268E5" w14:paraId="07D341CE" w14:textId="2C14247C">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7B7452E4" w:rsidP="2BB0527D" w:rsidRDefault="7B7452E4" w14:paraId="7D4FEC3E"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7B7452E4">
              <w:rPr>
                <w:rFonts w:ascii="Aptos Narrow" w:hAnsi="Aptos Narrow" w:eastAsia="Times New Roman" w:cs="Times New Roman"/>
                <w:color w:val="000000" w:themeColor="text1" w:themeTint="FF" w:themeShade="FF"/>
                <w:sz w:val="20"/>
                <w:szCs w:val="20"/>
              </w:rPr>
              <w:t xml:space="preserve">Yes, link to the </w:t>
            </w:r>
            <w:r w:rsidRPr="2BB0527D" w:rsidR="7B7452E4">
              <w:rPr>
                <w:rFonts w:ascii="Aptos Narrow" w:hAnsi="Aptos Narrow" w:eastAsia="Times New Roman" w:cs="Times New Roman"/>
                <w:color w:val="000000" w:themeColor="text1" w:themeTint="FF" w:themeShade="FF"/>
                <w:sz w:val="20"/>
                <w:szCs w:val="20"/>
              </w:rPr>
              <w:t>metadata</w:t>
            </w:r>
            <w:r w:rsidRPr="2BB0527D" w:rsidR="7B7452E4">
              <w:rPr>
                <w:rFonts w:ascii="Aptos Narrow" w:hAnsi="Aptos Narrow" w:eastAsia="Times New Roman" w:cs="Times New Roman"/>
                <w:color w:val="000000" w:themeColor="text1" w:themeTint="FF" w:themeShade="FF"/>
                <w:sz w:val="20"/>
                <w:szCs w:val="20"/>
              </w:rPr>
              <w:t xml:space="preserve"> </w:t>
            </w:r>
            <w:hyperlink r:id="R7ae2c1e77b5b4022">
              <w:r w:rsidRPr="2BB0527D" w:rsidR="7B7452E4">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14C14AEB" w:rsidP="2BB0527D" w:rsidRDefault="14C14AEB" w14:paraId="422B1437"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14C14AEB">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400CCD95" w14:textId="4E903A2D">
        <w:trPr>
          <w:trHeight w:val="552"/>
        </w:trPr>
        <w:tc>
          <w:tcPr>
            <w:tcW w:w="1845" w:type="dxa"/>
            <w:vMerge/>
            <w:tcBorders/>
            <w:tcMar/>
            <w:textDirection w:val="btLr"/>
            <w:hideMark/>
          </w:tcPr>
          <w:p w:rsidRPr="00640487" w:rsidR="009E54C0" w:rsidP="00640487" w:rsidRDefault="009E54C0" w14:paraId="2D33DC98"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tcMar/>
            <w:vAlign w:val="center"/>
            <w:hideMark/>
          </w:tcPr>
          <w:p w:rsidRPr="00640487" w:rsidR="009E54C0" w:rsidP="00640487" w:rsidRDefault="009E54C0" w14:paraId="2955894A" w14:textId="071CCCD0">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Accessibility of social infrastructure: distance to community centres, facilities, church, museum and gallery, theatre, libraries, sports facilities</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9E54C0" w:rsidP="00640487" w:rsidRDefault="009E54C0" w14:paraId="5180B100"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Measurement of each see Extended Indicators under 'Liveable Housing and Community' category</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51133407" w14:textId="412EEB2E">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AUO</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68BFC104" w14:textId="15C822F7">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21 Australian cities</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1F5C9371" w14:textId="62F1917E">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xml:space="preserve">SA1, </w:t>
            </w:r>
            <w:r w:rsidR="005C5E15">
              <w:rPr>
                <w:rFonts w:ascii="Aptos Narrow" w:hAnsi="Aptos Narrow" w:eastAsia="Times New Roman" w:cs="Times New Roman"/>
                <w:kern w:val="0"/>
                <w:sz w:val="20"/>
                <w:szCs w:val="20"/>
                <w14:ligatures w14:val="none"/>
              </w:rPr>
              <w:t>Street</w:t>
            </w:r>
            <w:r w:rsidRPr="00640487">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3D91197D" w14:textId="26C8F99D">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3 years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028B962C" w14:textId="53DCDE55">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2024</w:t>
            </w:r>
            <w:r w:rsidRPr="00640487">
              <w:rPr>
                <w:rFonts w:ascii="Aptos Narrow" w:hAnsi="Aptos Narrow" w:eastAsia="Times New Roman" w:cs="Times New Roman"/>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009E54C0" w:rsidP="00640487" w:rsidRDefault="009E54C0" w14:paraId="223AF046"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3C0650" w:rsidP="00640487" w:rsidRDefault="003C0650" w14:paraId="71133FF9" w14:textId="43796527">
            <w:pPr>
              <w:spacing w:after="0" w:line="240" w:lineRule="auto"/>
              <w:jc w:val="center"/>
              <w:rPr>
                <w:rFonts w:ascii="Aptos Narrow" w:hAnsi="Aptos Narrow" w:eastAsia="Times New Roman" w:cs="Times New Roman"/>
                <w:color w:val="FF0000"/>
                <w:kern w:val="0"/>
                <w:sz w:val="20"/>
                <w:szCs w:val="20"/>
                <w14:ligatures w14:val="none"/>
              </w:rPr>
            </w:pPr>
            <w:r w:rsidRPr="003C0650">
              <w:rPr>
                <w:rFonts w:ascii="Aptos Narrow" w:hAnsi="Aptos Narrow" w:eastAsia="Times New Roman" w:cs="Times New Roman"/>
                <w:kern w:val="0"/>
                <w:sz w:val="20"/>
                <w:szCs w:val="20"/>
                <w14:ligatures w14:val="none"/>
              </w:rPr>
              <w:t>2018-2024</w:t>
            </w:r>
          </w:p>
        </w:tc>
        <w:tc>
          <w:tcPr>
            <w:tcW w:w="2220" w:type="dxa"/>
            <w:tcBorders>
              <w:top w:val="nil"/>
              <w:left w:val="single" w:color="auto" w:sz="4" w:space="0"/>
              <w:bottom w:val="single" w:color="auto" w:sz="4" w:space="0"/>
              <w:right w:val="single" w:color="auto" w:sz="4" w:space="0"/>
            </w:tcBorders>
            <w:tcMar/>
          </w:tcPr>
          <w:p w:rsidRPr="00EE5E44" w:rsidR="00C268E5" w:rsidP="00640487" w:rsidRDefault="00C268E5" w14:paraId="608437F1"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C268E5" w:rsidP="00640487" w:rsidRDefault="00C268E5" w14:paraId="32CAE085"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9E54C0" w:rsidP="00640487" w:rsidRDefault="00C268E5" w14:paraId="0E14AEFC" w14:textId="4B631289">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w:t>
            </w:r>
          </w:p>
        </w:tc>
        <w:tc>
          <w:tcPr>
            <w:tcW w:w="2280" w:type="dxa"/>
            <w:tcBorders>
              <w:top w:val="nil"/>
              <w:left w:val="single" w:color="auto" w:sz="4"/>
              <w:bottom w:val="single" w:color="auto" w:sz="4"/>
              <w:right w:val="single" w:color="auto" w:sz="4"/>
            </w:tcBorders>
            <w:tcMar/>
          </w:tcPr>
          <w:p w:rsidR="21690B64" w:rsidP="2BB0527D" w:rsidRDefault="21690B64" w14:paraId="70C536B6" w14:textId="2263362D">
            <w:pPr>
              <w:pStyle w:val="Normal"/>
              <w:spacing w:line="240" w:lineRule="auto"/>
              <w:jc w:val="center"/>
              <w:rPr>
                <w:rFonts w:ascii="Aptos Narrow" w:hAnsi="Aptos Narrow" w:eastAsia="Times New Roman" w:cs="Times New Roman"/>
                <w:sz w:val="20"/>
                <w:szCs w:val="20"/>
              </w:rPr>
            </w:pPr>
            <w:r w:rsidRPr="2BB0527D" w:rsidR="21690B64">
              <w:rPr>
                <w:rFonts w:ascii="Aptos Narrow" w:hAnsi="Aptos Narrow" w:eastAsia="Times New Roman" w:cs="Times New Roman"/>
                <w:color w:val="000000" w:themeColor="text1" w:themeTint="FF" w:themeShade="FF"/>
                <w:sz w:val="20"/>
                <w:szCs w:val="20"/>
              </w:rPr>
              <w:t xml:space="preserve">Yes, link to the metadata </w:t>
            </w:r>
            <w:hyperlink r:id="Ra303ce4567dd4bfe">
              <w:r w:rsidRPr="2BB0527D" w:rsidR="21690B64">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1690B64" w:rsidP="2BB0527D" w:rsidRDefault="21690B64" w14:paraId="600D0596" w14:textId="4A11F9D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1690B64">
              <w:rPr>
                <w:rFonts w:ascii="Aptos Narrow" w:hAnsi="Aptos Narrow" w:eastAsia="Times New Roman" w:cs="Times New Roman"/>
                <w:color w:val="000000" w:themeColor="text1" w:themeTint="FF" w:themeShade="FF"/>
                <w:sz w:val="20"/>
                <w:szCs w:val="20"/>
              </w:rPr>
              <w:t>Data is accessible through the AUO (lower-level data such as SA1 requires paid subscription for external partners)</w:t>
            </w:r>
          </w:p>
          <w:p w:rsidR="2BB0527D" w:rsidP="2BB0527D" w:rsidRDefault="2BB0527D" w14:paraId="30B8B0D7" w14:textId="0FE7AE91">
            <w:pPr>
              <w:pStyle w:val="Normal"/>
              <w:spacing w:line="240" w:lineRule="auto"/>
              <w:jc w:val="center"/>
              <w:rPr>
                <w:rFonts w:ascii="Aptos Narrow" w:hAnsi="Aptos Narrow" w:eastAsia="Times New Roman" w:cs="Times New Roman"/>
                <w:color w:val="FF0000"/>
                <w:sz w:val="20"/>
                <w:szCs w:val="20"/>
              </w:rPr>
            </w:pPr>
          </w:p>
        </w:tc>
      </w:tr>
      <w:tr w:rsidRPr="00640487" w:rsidR="00170044" w:rsidTr="564748E0" w14:paraId="63E8F1B5" w14:textId="4A89BCD5">
        <w:trPr>
          <w:trHeight w:val="912"/>
        </w:trPr>
        <w:tc>
          <w:tcPr>
            <w:tcW w:w="1845" w:type="dxa"/>
            <w:vMerge/>
            <w:tcBorders/>
            <w:tcMar/>
            <w:textDirection w:val="btLr"/>
            <w:hideMark/>
          </w:tcPr>
          <w:p w:rsidRPr="00640487" w:rsidR="009E54C0" w:rsidP="00640487" w:rsidRDefault="009E54C0" w14:paraId="46379E6E"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60EB0E5A"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Social Porosity score of the built environment </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9E54C0" w:rsidP="00640487" w:rsidRDefault="009E54C0" w14:paraId="349283C3" w14:textId="39A58B84">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A composite measure of the neighbourhood features for enhancing social cohesion and attachment. These </w:t>
            </w:r>
            <w:r w:rsidRPr="00EE5E44">
              <w:rPr>
                <w:rFonts w:ascii="Aptos" w:hAnsi="Aptos" w:eastAsia="Times New Roman" w:cs="Times New Roman"/>
                <w:kern w:val="0"/>
                <w:sz w:val="20"/>
                <w:szCs w:val="20"/>
                <w14:ligatures w14:val="none"/>
              </w:rPr>
              <w:t>include enablers</w:t>
            </w:r>
            <w:r w:rsidRPr="00640487">
              <w:rPr>
                <w:rFonts w:ascii="Aptos" w:hAnsi="Aptos" w:eastAsia="Times New Roman" w:cs="Times New Roman"/>
                <w:kern w:val="0"/>
                <w:sz w:val="20"/>
                <w:szCs w:val="20"/>
                <w14:ligatures w14:val="none"/>
              </w:rPr>
              <w:t xml:space="preserve"> e.g., parks and open spaces, and barriers, e.g., arterial road, industrial zones, etc.</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EE5E44" w:rsidR="009E54C0" w:rsidP="00640487" w:rsidRDefault="00746F37" w14:paraId="72E22438" w14:textId="18A379A3">
            <w:pPr>
              <w:spacing w:after="0" w:line="240" w:lineRule="auto"/>
              <w:jc w:val="center"/>
              <w:rPr>
                <w:rFonts w:ascii="Aptos Narrow" w:hAnsi="Aptos Narrow" w:eastAsia="Times New Roman" w:cs="Times New Roman"/>
                <w:kern w:val="0"/>
                <w:sz w:val="20"/>
                <w:szCs w:val="20"/>
                <w14:ligatures w14:val="none"/>
              </w:rPr>
            </w:pPr>
            <w:proofErr w:type="spellStart"/>
            <w:r w:rsidRPr="00EE5E44">
              <w:rPr>
                <w:rFonts w:ascii="Aptos Narrow" w:hAnsi="Aptos Narrow" w:eastAsia="Times New Roman" w:cs="Times New Roman"/>
                <w:kern w:val="0"/>
                <w:sz w:val="20"/>
                <w:szCs w:val="20"/>
                <w14:ligatures w14:val="none"/>
              </w:rPr>
              <w:t>VicData</w:t>
            </w:r>
            <w:proofErr w:type="spellEnd"/>
            <w:r w:rsidRPr="00EE5E44" w:rsidR="009E54C0">
              <w:rPr>
                <w:rFonts w:ascii="Aptos Narrow" w:hAnsi="Aptos Narrow" w:eastAsia="Times New Roman" w:cs="Times New Roman"/>
                <w:kern w:val="0"/>
                <w:sz w:val="20"/>
                <w:szCs w:val="20"/>
                <w14:ligatures w14:val="none"/>
              </w:rPr>
              <w:t xml:space="preserve"> </w:t>
            </w:r>
          </w:p>
          <w:p w:rsidRPr="00640487" w:rsidR="009E54C0" w:rsidP="00640487" w:rsidRDefault="009E54C0" w14:paraId="73D5AD59" w14:textId="3E1CD347">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GIS calculation</w:t>
            </w:r>
            <w:r w:rsidRPr="00EE5E44">
              <w:rPr>
                <w:rFonts w:ascii="Aptos Narrow" w:hAnsi="Aptos Narrow" w:eastAsia="Times New Roman" w:cs="Times New Roman"/>
                <w:kern w:val="0"/>
                <w:sz w:val="20"/>
                <w:szCs w:val="20"/>
                <w14:ligatures w14:val="none"/>
              </w:rPr>
              <w:t xml:space="preserve"> needed)</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965075" w:rsidRDefault="009E54C0" w14:paraId="6768238B" w14:textId="05DD50F3">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21288136" w14:textId="6641315F">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xml:space="preserve">SA1, </w:t>
            </w:r>
            <w:r w:rsidR="005C5E15">
              <w:rPr>
                <w:rFonts w:ascii="Aptos Narrow" w:hAnsi="Aptos Narrow" w:eastAsia="Times New Roman" w:cs="Times New Roman"/>
                <w:kern w:val="0"/>
                <w:sz w:val="20"/>
                <w:szCs w:val="20"/>
                <w14:ligatures w14:val="none"/>
              </w:rPr>
              <w:t>Street</w:t>
            </w:r>
            <w:r w:rsidRPr="00640487">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29F1B5CE" w14:textId="4EBB31C9">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sidR="00A45061">
              <w:rPr>
                <w:rFonts w:ascii="Aptos Narrow" w:hAnsi="Aptos Narrow" w:eastAsia="Times New Roman" w:cs="Times New Roman"/>
                <w:kern w:val="0"/>
                <w:sz w:val="20"/>
                <w:szCs w:val="20"/>
                <w14:ligatures w14:val="none"/>
              </w:rPr>
              <w:t xml:space="preserve">Irregularly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E45B50" w14:paraId="38D87ABA" w14:textId="66488B51">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3B317ABE"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586223" w:rsidP="00640487" w:rsidRDefault="00586223" w14:paraId="1F8A2384"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586223" w:rsidP="00640487" w:rsidRDefault="00586223" w14:paraId="114F9B1D"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586223" w:rsidP="00640487" w:rsidRDefault="00586223" w14:paraId="73E9A0C2" w14:textId="6C303AE0">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20" w:type="dxa"/>
            <w:tcBorders>
              <w:top w:val="nil"/>
              <w:left w:val="single" w:color="auto" w:sz="4" w:space="0"/>
              <w:bottom w:val="single" w:color="auto" w:sz="4" w:space="0"/>
              <w:right w:val="single" w:color="auto" w:sz="4" w:space="0"/>
            </w:tcBorders>
            <w:tcMar/>
          </w:tcPr>
          <w:p w:rsidRPr="00EE5E44" w:rsidR="009E54C0" w:rsidP="00640487" w:rsidRDefault="009E54C0" w14:paraId="5FEFD0B2"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268E5" w:rsidP="00640487" w:rsidRDefault="00C268E5" w14:paraId="69817EC5"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268E5" w:rsidP="00640487" w:rsidRDefault="00C268E5" w14:paraId="39DEEF54"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268E5" w:rsidP="00640487" w:rsidRDefault="00C268E5" w14:paraId="211E1591" w14:textId="38903CC3">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C2DCD02" w:rsidP="2BB0527D" w:rsidRDefault="2C2DCD02" w14:paraId="6F758F0A" w14:textId="0552C72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C2DCD02">
              <w:rPr>
                <w:rFonts w:ascii="Aptos Narrow" w:hAnsi="Aptos Narrow" w:eastAsia="Times New Roman" w:cs="Times New Roman"/>
                <w:color w:val="000000" w:themeColor="text1" w:themeTint="FF" w:themeShade="FF"/>
                <w:sz w:val="20"/>
                <w:szCs w:val="20"/>
              </w:rPr>
              <w:t xml:space="preserve">Yes, link to metadata </w:t>
            </w:r>
            <w:hyperlink r:id="R854360a29be146e4">
              <w:r w:rsidRPr="2BB0527D" w:rsidR="2C2DCD02">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2DF73BB5" w14:textId="73AF1F69">
            <w:pPr>
              <w:spacing w:line="240" w:lineRule="auto"/>
              <w:jc w:val="center"/>
              <w:rPr>
                <w:rFonts w:ascii="Aptos Narrow" w:hAnsi="Aptos Narrow" w:eastAsia="Aptos Narrow" w:cs="Aptos Narrow"/>
                <w:noProof w:val="0"/>
                <w:sz w:val="20"/>
                <w:szCs w:val="20"/>
                <w:lang w:val="en-AU"/>
              </w:rPr>
            </w:pPr>
          </w:p>
        </w:tc>
      </w:tr>
      <w:tr w:rsidRPr="00640487" w:rsidR="00170044" w:rsidTr="564748E0" w14:paraId="61020667" w14:textId="1A2E1B84">
        <w:trPr>
          <w:trHeight w:val="384"/>
        </w:trPr>
        <w:tc>
          <w:tcPr>
            <w:tcW w:w="1845" w:type="dxa"/>
            <w:vMerge/>
            <w:tcBorders/>
            <w:tcMar/>
            <w:textDirection w:val="btLr"/>
            <w:hideMark/>
          </w:tcPr>
          <w:p w:rsidRPr="00640487" w:rsidR="009E54C0" w:rsidP="00640487" w:rsidRDefault="009E54C0" w14:paraId="7A8D992C"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9E54C0" w:rsidP="00640487" w:rsidRDefault="009E54C0" w14:paraId="42F00741" w14:textId="32B5B19F">
            <w:pPr>
              <w:spacing w:after="0" w:line="240" w:lineRule="auto"/>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EE0000"/>
                <w:kern w:val="0"/>
                <w:sz w:val="20"/>
                <w:szCs w:val="20"/>
                <w14:ligatures w14:val="none"/>
              </w:rPr>
              <w:t>ACNC Registered Charities</w:t>
            </w:r>
          </w:p>
        </w:tc>
        <w:tc>
          <w:tcPr>
            <w:tcW w:w="3261"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0D530E9A" w14:textId="77777777">
            <w:pPr>
              <w:spacing w:after="0" w:line="240" w:lineRule="auto"/>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 </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4663D015" w14:textId="0C4431F7">
            <w:pPr>
              <w:spacing w:after="0" w:line="240" w:lineRule="auto"/>
              <w:jc w:val="center"/>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 </w:t>
            </w:r>
            <w:proofErr w:type="spellStart"/>
            <w:r w:rsidRPr="00EE5E44" w:rsidR="000D2B97">
              <w:rPr>
                <w:rFonts w:ascii="Aptos Narrow" w:hAnsi="Aptos Narrow" w:eastAsia="Times New Roman" w:cs="Times New Roman"/>
                <w:color w:val="EE0000"/>
                <w:kern w:val="0"/>
                <w:sz w:val="20"/>
                <w:szCs w:val="20"/>
                <w14:ligatures w14:val="none"/>
              </w:rPr>
              <w:t>VicData</w:t>
            </w:r>
            <w:proofErr w:type="spellEnd"/>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7E32A0EC" w14:textId="77777777">
            <w:pPr>
              <w:spacing w:after="0" w:line="240" w:lineRule="auto"/>
              <w:jc w:val="center"/>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 </w:t>
            </w: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77548221" w14:textId="77777777">
            <w:pPr>
              <w:spacing w:after="0" w:line="240" w:lineRule="auto"/>
              <w:jc w:val="center"/>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 </w:t>
            </w:r>
          </w:p>
        </w:tc>
        <w:tc>
          <w:tcPr>
            <w:tcW w:w="1163"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9E54C0" w:rsidP="00640487" w:rsidRDefault="009E54C0" w14:paraId="00112AB2" w14:textId="41CCC204">
            <w:pPr>
              <w:spacing w:after="0" w:line="240" w:lineRule="auto"/>
              <w:jc w:val="center"/>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 </w:t>
            </w:r>
            <w:r w:rsidRPr="00EE5E44">
              <w:rPr>
                <w:rFonts w:ascii="Aptos Narrow" w:hAnsi="Aptos Narrow" w:eastAsia="Times New Roman" w:cs="Times New Roman"/>
                <w:color w:val="EE0000"/>
                <w:kern w:val="0"/>
                <w:sz w:val="20"/>
                <w:szCs w:val="20"/>
                <w14:ligatures w14:val="none"/>
              </w:rPr>
              <w:t xml:space="preserve">Weekly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2D9FA823" w14:textId="77777777">
            <w:pPr>
              <w:spacing w:after="0" w:line="240" w:lineRule="auto"/>
              <w:jc w:val="center"/>
              <w:rPr>
                <w:rFonts w:ascii="Aptos Narrow" w:hAnsi="Aptos Narrow" w:eastAsia="Times New Roman" w:cs="Times New Roman"/>
                <w:color w:val="EE0000"/>
                <w:kern w:val="0"/>
                <w:sz w:val="20"/>
                <w:szCs w:val="20"/>
                <w14:ligatures w14:val="none"/>
              </w:rPr>
            </w:pPr>
            <w:r w:rsidRPr="00640487">
              <w:rPr>
                <w:rFonts w:ascii="Aptos Narrow" w:hAnsi="Aptos Narrow" w:eastAsia="Times New Roman" w:cs="Times New Roman"/>
                <w:color w:val="EE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140941CA"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227680" w14:paraId="75E26780" w14:textId="514807A8">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6E4CB812" w:rsidP="2BB0527D" w:rsidRDefault="6E4CB812" w14:paraId="1C24CFE4" w14:textId="17934BF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6E4CB812">
              <w:rPr>
                <w:rFonts w:ascii="Aptos Narrow" w:hAnsi="Aptos Narrow" w:eastAsia="Times New Roman" w:cs="Times New Roman"/>
                <w:color w:val="000000" w:themeColor="text1" w:themeTint="FF" w:themeShade="FF"/>
                <w:sz w:val="20"/>
                <w:szCs w:val="20"/>
              </w:rPr>
              <w:t xml:space="preserve">Link their website </w:t>
            </w:r>
            <w:hyperlink r:id="R55989ae133414c0f">
              <w:r w:rsidRPr="2BB0527D" w:rsidR="6E4CB812">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6E4CB812" w:rsidP="2BB0527D" w:rsidRDefault="6E4CB812" w14:paraId="4EBDEDBD" w14:textId="78B76190">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6E4CB812">
              <w:rPr>
                <w:rFonts w:ascii="Aptos Narrow" w:hAnsi="Aptos Narrow" w:eastAsia="Times New Roman" w:cs="Times New Roman"/>
                <w:color w:val="000000" w:themeColor="text1" w:themeTint="FF" w:themeShade="FF"/>
                <w:sz w:val="20"/>
                <w:szCs w:val="20"/>
              </w:rPr>
              <w:t>To be advised but data can be searched online using their portal</w:t>
            </w:r>
          </w:p>
        </w:tc>
      </w:tr>
      <w:tr w:rsidRPr="00640487" w:rsidR="00170044" w:rsidTr="564748E0" w14:paraId="4539BBA2" w14:textId="77777777">
        <w:trPr>
          <w:trHeight w:val="384"/>
        </w:trPr>
        <w:tc>
          <w:tcPr>
            <w:tcW w:w="1845" w:type="dxa"/>
            <w:vMerge/>
            <w:tcBorders/>
            <w:tcMar/>
            <w:textDirection w:val="btLr"/>
          </w:tcPr>
          <w:p w:rsidRPr="00640487" w:rsidR="009E54C0" w:rsidP="00640487" w:rsidRDefault="009E54C0" w14:paraId="50ACED5D"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tcPr>
          <w:p w:rsidRPr="00EE5E44" w:rsidR="009E54C0" w:rsidP="00640487" w:rsidRDefault="009E54C0" w14:paraId="151AE76C" w14:textId="2E1202EC">
            <w:pPr>
              <w:spacing w:after="0" w:line="240" w:lineRule="auto"/>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EE0000"/>
                <w:kern w:val="0"/>
                <w:sz w:val="20"/>
                <w:szCs w:val="20"/>
                <w14:ligatures w14:val="none"/>
              </w:rPr>
              <w:t>VicMap</w:t>
            </w:r>
            <w:proofErr w:type="spellEnd"/>
            <w:r w:rsidRPr="00EE5E44">
              <w:rPr>
                <w:rFonts w:ascii="Aptos Narrow" w:hAnsi="Aptos Narrow" w:eastAsia="Times New Roman" w:cs="Times New Roman"/>
                <w:color w:val="EE0000"/>
                <w:kern w:val="0"/>
                <w:sz w:val="20"/>
                <w:szCs w:val="20"/>
                <w14:ligatures w14:val="none"/>
              </w:rPr>
              <w:t xml:space="preserve"> Features of Interest</w:t>
            </w:r>
          </w:p>
        </w:tc>
        <w:tc>
          <w:tcPr>
            <w:tcW w:w="3261"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442CDD85" w14:textId="77777777">
            <w:pPr>
              <w:spacing w:after="0" w:line="240" w:lineRule="auto"/>
              <w:rPr>
                <w:rFonts w:ascii="Aptos Narrow" w:hAnsi="Aptos Narrow" w:eastAsia="Times New Roman" w:cs="Times New Roman"/>
                <w:color w:val="EE0000"/>
                <w:kern w:val="0"/>
                <w:sz w:val="20"/>
                <w:szCs w:val="20"/>
                <w14:ligatures w14:val="none"/>
              </w:rPr>
            </w:pP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0D2B97" w14:paraId="083B1581" w14:textId="2F3D89E7">
            <w:pPr>
              <w:spacing w:after="0" w:line="240" w:lineRule="auto"/>
              <w:jc w:val="center"/>
              <w:rPr>
                <w:rFonts w:ascii="Aptos Narrow" w:hAnsi="Aptos Narrow" w:eastAsia="Times New Roman" w:cs="Times New Roman"/>
                <w:color w:val="EE0000"/>
                <w:kern w:val="0"/>
                <w:sz w:val="20"/>
                <w:szCs w:val="20"/>
                <w14:ligatures w14:val="none"/>
              </w:rPr>
            </w:pPr>
            <w:proofErr w:type="spellStart"/>
            <w:r w:rsidRPr="00EE5E44">
              <w:rPr>
                <w:rFonts w:ascii="Aptos Narrow" w:hAnsi="Aptos Narrow" w:eastAsia="Times New Roman" w:cs="Times New Roman"/>
                <w:color w:val="EE0000"/>
                <w:kern w:val="0"/>
                <w:sz w:val="20"/>
                <w:szCs w:val="20"/>
                <w14:ligatures w14:val="none"/>
              </w:rPr>
              <w:t>VicData</w:t>
            </w:r>
            <w:proofErr w:type="spellEnd"/>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5DB4B5B3"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78AB8AEF"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single" w:color="auto" w:sz="4" w:space="0"/>
              <w:left w:val="single" w:color="auto" w:sz="4" w:space="0"/>
              <w:bottom w:val="single" w:color="auto" w:sz="4" w:space="0"/>
              <w:right w:val="nil"/>
            </w:tcBorders>
            <w:shd w:val="clear" w:color="auto" w:fill="auto"/>
            <w:noWrap/>
            <w:tcMar/>
            <w:vAlign w:val="center"/>
          </w:tcPr>
          <w:p w:rsidRPr="00EE5E44" w:rsidR="009E54C0" w:rsidP="00640487" w:rsidRDefault="009E54C0" w14:paraId="67FDFD24" w14:textId="7A520075">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Quarterly</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15E533E9"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15051F5B"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227680" w14:paraId="009091E5" w14:textId="535AA0DB">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156A2146" w:rsidP="2BB0527D" w:rsidRDefault="156A2146" w14:paraId="136FE569" w14:textId="447208C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156A2146">
              <w:rPr>
                <w:rFonts w:ascii="Aptos Narrow" w:hAnsi="Aptos Narrow" w:eastAsia="Times New Roman" w:cs="Times New Roman"/>
                <w:color w:val="000000" w:themeColor="text1" w:themeTint="FF" w:themeShade="FF"/>
                <w:sz w:val="20"/>
                <w:szCs w:val="20"/>
              </w:rPr>
              <w:t xml:space="preserve">Yes, link to metadata </w:t>
            </w:r>
            <w:hyperlink r:id="R01c54aece54742ea">
              <w:r w:rsidRPr="2BB0527D" w:rsidR="156A2146">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156A2146" w:rsidP="2BB0527D" w:rsidRDefault="156A2146" w14:paraId="07066FED" w14:textId="28F5D4F1">
            <w:pPr>
              <w:spacing w:line="240" w:lineRule="auto"/>
              <w:jc w:val="center"/>
              <w:rPr>
                <w:rFonts w:ascii="Aptos Narrow" w:hAnsi="Aptos Narrow" w:eastAsia="Aptos Narrow" w:cs="Aptos Narrow"/>
                <w:noProof w:val="0"/>
                <w:sz w:val="20"/>
                <w:szCs w:val="20"/>
                <w:lang w:val="en-AU"/>
              </w:rPr>
            </w:pPr>
            <w:r w:rsidRPr="2BB0527D" w:rsidR="156A2146">
              <w:rPr>
                <w:rFonts w:ascii="Aptos Narrow" w:hAnsi="Aptos Narrow" w:eastAsia="Aptos Narrow" w:cs="Aptos Narrow"/>
                <w:noProof w:val="0"/>
                <w:sz w:val="20"/>
                <w:szCs w:val="20"/>
                <w:lang w:val="en-AU"/>
              </w:rPr>
              <w:t>Data is available but not fully open and external partners can approach DTP who manages this spatial dataset</w:t>
            </w:r>
          </w:p>
          <w:p w:rsidR="2BB0527D" w:rsidP="2BB0527D" w:rsidRDefault="2BB0527D" w14:paraId="6669A1D2" w14:textId="5E233980">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170044" w:rsidTr="564748E0" w14:paraId="6DBD41F7" w14:textId="77777777">
        <w:trPr>
          <w:trHeight w:val="384"/>
        </w:trPr>
        <w:tc>
          <w:tcPr>
            <w:tcW w:w="1845" w:type="dxa"/>
            <w:vMerge/>
            <w:tcBorders/>
            <w:tcMar/>
            <w:textDirection w:val="btLr"/>
          </w:tcPr>
          <w:p w:rsidRPr="00640487" w:rsidR="009E54C0" w:rsidP="00640487" w:rsidRDefault="009E54C0" w14:paraId="3EC4D561"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tcPr>
          <w:p w:rsidRPr="00EE5E44" w:rsidR="009E54C0" w:rsidP="00640487" w:rsidRDefault="009E54C0" w14:paraId="203AB1B9" w14:textId="600A6C0B">
            <w:pPr>
              <w:spacing w:after="0" w:line="240" w:lineRule="auto"/>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EE0000"/>
                <w:kern w:val="0"/>
                <w:sz w:val="20"/>
                <w:szCs w:val="20"/>
                <w14:ligatures w14:val="none"/>
              </w:rPr>
              <w:t>Community surveys</w:t>
            </w:r>
          </w:p>
        </w:tc>
        <w:tc>
          <w:tcPr>
            <w:tcW w:w="3261"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06C0C4A0" w14:textId="77777777">
            <w:pPr>
              <w:spacing w:after="0" w:line="240" w:lineRule="auto"/>
              <w:rPr>
                <w:rFonts w:ascii="Aptos Narrow" w:hAnsi="Aptos Narrow" w:eastAsia="Times New Roman" w:cs="Times New Roman"/>
                <w:color w:val="EE0000"/>
                <w:kern w:val="0"/>
                <w:sz w:val="20"/>
                <w:szCs w:val="20"/>
                <w14:ligatures w14:val="none"/>
              </w:rPr>
            </w:pP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2C43ED5E"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44F5EE50"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29C451A0"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single" w:color="auto" w:sz="4" w:space="0"/>
              <w:left w:val="single" w:color="auto" w:sz="4" w:space="0"/>
              <w:bottom w:val="single" w:color="auto" w:sz="4" w:space="0"/>
              <w:right w:val="nil"/>
            </w:tcBorders>
            <w:shd w:val="clear" w:color="auto" w:fill="auto"/>
            <w:noWrap/>
            <w:tcMar/>
            <w:vAlign w:val="center"/>
          </w:tcPr>
          <w:p w:rsidRPr="00EE5E44" w:rsidR="009E54C0" w:rsidP="00640487" w:rsidRDefault="009E54C0" w14:paraId="6B7C2371"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1468885C"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0943F0E4"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9E54C0" w14:paraId="0E7D088A"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BB0527D" w:rsidP="2BB0527D" w:rsidRDefault="2BB0527D" w14:paraId="2698E54B" w14:textId="6934C723">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0C326635" w14:textId="37B48527">
            <w:pPr>
              <w:pStyle w:val="Normal"/>
              <w:spacing w:line="240" w:lineRule="auto"/>
              <w:jc w:val="center"/>
              <w:rPr>
                <w:rFonts w:ascii="Aptos Narrow" w:hAnsi="Aptos Narrow" w:eastAsia="Times New Roman" w:cs="Times New Roman"/>
                <w:color w:val="000000" w:themeColor="text1" w:themeTint="FF" w:themeShade="FF"/>
                <w:sz w:val="20"/>
                <w:szCs w:val="20"/>
              </w:rPr>
            </w:pPr>
            <w:commentRangeStart w:id="90923924"/>
            <w:commentRangeEnd w:id="90923924"/>
            <w:r>
              <w:rPr>
                <w:rStyle w:val="CommentReference"/>
              </w:rPr>
              <w:commentReference w:id="90923924"/>
            </w:r>
          </w:p>
        </w:tc>
      </w:tr>
      <w:tr w:rsidRPr="00640487" w:rsidR="00170044" w:rsidTr="564748E0" w14:paraId="159516DE" w14:textId="09A97D75">
        <w:trPr>
          <w:trHeight w:val="612"/>
        </w:trPr>
        <w:tc>
          <w:tcPr>
            <w:tcW w:w="1845" w:type="dxa"/>
            <w:vMerge/>
            <w:tcBorders/>
            <w:tcMar/>
            <w:textDirection w:val="btLr"/>
            <w:hideMark/>
          </w:tcPr>
          <w:p w:rsidRPr="00640487" w:rsidR="009E54C0" w:rsidP="00640487" w:rsidRDefault="009E54C0" w14:paraId="25BC9408"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9E54C0" w:rsidP="00640487" w:rsidRDefault="009E54C0" w14:paraId="48B6BFB5"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Change in jobs and job density in activity areas</w:t>
            </w:r>
          </w:p>
        </w:tc>
        <w:tc>
          <w:tcPr>
            <w:tcW w:w="3261" w:type="dxa"/>
            <w:tcBorders>
              <w:top w:val="single" w:color="auto" w:sz="4" w:space="0"/>
              <w:left w:val="single" w:color="auto" w:sz="4" w:space="0"/>
              <w:bottom w:val="single" w:color="auto" w:sz="4" w:space="0"/>
              <w:right w:val="nil"/>
            </w:tcBorders>
            <w:shd w:val="clear" w:color="auto" w:fill="auto"/>
            <w:tcMar/>
            <w:vAlign w:val="center"/>
            <w:hideMark/>
          </w:tcPr>
          <w:p w:rsidRPr="00640487" w:rsidR="009E54C0" w:rsidP="00640487" w:rsidRDefault="009E54C0" w14:paraId="25E56DC1"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Change in number of jobs per km2 in the commercial, service and </w:t>
            </w:r>
            <w:r w:rsidRPr="00640487">
              <w:rPr>
                <w:rFonts w:ascii="Aptos" w:hAnsi="Aptos" w:eastAsia="Times New Roman" w:cs="Times New Roman"/>
                <w:kern w:val="0"/>
                <w:sz w:val="20"/>
                <w:szCs w:val="20"/>
                <w14:ligatures w14:val="none"/>
              </w:rPr>
              <w:br/>
            </w:r>
            <w:r w:rsidRPr="00640487">
              <w:rPr>
                <w:rFonts w:ascii="Aptos" w:hAnsi="Aptos" w:eastAsia="Times New Roman" w:cs="Times New Roman"/>
                <w:kern w:val="0"/>
                <w:sz w:val="20"/>
                <w:szCs w:val="20"/>
                <w14:ligatures w14:val="none"/>
              </w:rPr>
              <w:t>industrial land uses</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6DB04746" w14:textId="4BCA513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 xml:space="preserve"> CLUE survey</w:t>
            </w:r>
          </w:p>
        </w:tc>
        <w:tc>
          <w:tcPr>
            <w:tcW w:w="1244"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9E54C0" w:rsidP="00640487" w:rsidRDefault="009E54C0" w14:paraId="1EAB312F" w14:textId="7A87B0DD">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Australia; </w:t>
            </w:r>
            <w:r w:rsidR="00BD4ACA">
              <w:rPr>
                <w:rFonts w:ascii="Aptos Narrow" w:hAnsi="Aptos Narrow" w:eastAsia="Times New Roman" w:cs="Times New Roman"/>
                <w:kern w:val="0"/>
                <w:sz w:val="20"/>
                <w:szCs w:val="20"/>
                <w14:ligatures w14:val="none"/>
              </w:rPr>
              <w:t>City of Melbourne</w:t>
            </w:r>
            <w:r w:rsidRPr="00640487">
              <w:rPr>
                <w:rFonts w:ascii="Aptos Narrow" w:hAnsi="Aptos Narrow" w:eastAsia="Times New Roman" w:cs="Times New Roman"/>
                <w:kern w:val="0"/>
                <w:sz w:val="20"/>
                <w:szCs w:val="20"/>
                <w14:ligatures w14:val="none"/>
              </w:rPr>
              <w:t> </w:t>
            </w:r>
          </w:p>
        </w:tc>
        <w:tc>
          <w:tcPr>
            <w:tcW w:w="1229"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9E54C0" w:rsidP="00640487" w:rsidRDefault="00586223" w14:paraId="288A8927" w14:textId="766E98E0">
            <w:pPr>
              <w:spacing w:after="0" w:line="240" w:lineRule="auto"/>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Destination zone</w:t>
            </w:r>
            <w:r w:rsidRPr="00EE5E44" w:rsidR="009E54C0">
              <w:rPr>
                <w:rFonts w:ascii="Aptos Narrow" w:hAnsi="Aptos Narrow" w:eastAsia="Times New Roman" w:cs="Times New Roman"/>
                <w:kern w:val="0"/>
                <w:sz w:val="20"/>
                <w:szCs w:val="20"/>
                <w14:ligatures w14:val="none"/>
              </w:rPr>
              <w:t>;</w:t>
            </w:r>
            <w:r w:rsidRPr="00640487" w:rsidR="009E54C0">
              <w:rPr>
                <w:rFonts w:ascii="Aptos Narrow" w:hAnsi="Aptos Narrow" w:eastAsia="Times New Roman" w:cs="Times New Roman"/>
                <w:kern w:val="0"/>
                <w:sz w:val="20"/>
                <w:szCs w:val="20"/>
                <w14:ligatures w14:val="none"/>
              </w:rPr>
              <w:t xml:space="preserve"> </w:t>
            </w:r>
            <w:r w:rsidR="005C5E15">
              <w:rPr>
                <w:rFonts w:ascii="Aptos Narrow" w:hAnsi="Aptos Narrow" w:eastAsia="Times New Roman" w:cs="Times New Roman"/>
                <w:kern w:val="0"/>
                <w:sz w:val="20"/>
                <w:szCs w:val="20"/>
                <w14:ligatures w14:val="none"/>
              </w:rPr>
              <w:t>Street</w:t>
            </w:r>
            <w:r w:rsidRPr="00640487" w:rsidR="009E54C0">
              <w:rPr>
                <w:rFonts w:ascii="Aptos Narrow" w:hAnsi="Aptos Narrow" w:eastAsia="Times New Roman" w:cs="Times New Roman"/>
                <w:kern w:val="0"/>
                <w:sz w:val="20"/>
                <w:szCs w:val="20"/>
                <w14:ligatures w14:val="none"/>
              </w:rPr>
              <w:t xml:space="preserve"> block</w:t>
            </w:r>
            <w:r w:rsidRPr="00EE5E44" w:rsidR="009E54C0">
              <w:rPr>
                <w:rFonts w:ascii="Aptos Narrow" w:hAnsi="Aptos Narrow" w:eastAsia="Times New Roman" w:cs="Times New Roman"/>
                <w:kern w:val="0"/>
                <w:sz w:val="20"/>
                <w:szCs w:val="20"/>
                <w14:ligatures w14:val="none"/>
              </w:rPr>
              <w:t>?</w:t>
            </w:r>
          </w:p>
        </w:tc>
        <w:tc>
          <w:tcPr>
            <w:tcW w:w="1163" w:type="dxa"/>
            <w:tcBorders>
              <w:top w:val="single" w:color="auto" w:sz="4" w:space="0"/>
              <w:left w:val="nil"/>
              <w:bottom w:val="single" w:color="auto" w:sz="4" w:space="0"/>
              <w:right w:val="nil"/>
            </w:tcBorders>
            <w:shd w:val="clear" w:color="auto" w:fill="auto"/>
            <w:noWrap/>
            <w:tcMar/>
            <w:vAlign w:val="center"/>
            <w:hideMark/>
          </w:tcPr>
          <w:p w:rsidRPr="00EE5E44" w:rsidR="00EE5E44" w:rsidP="00640487" w:rsidRDefault="009E54C0" w14:paraId="264AC856"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6940EA">
              <w:rPr>
                <w:rFonts w:ascii="Aptos Narrow" w:hAnsi="Aptos Narrow" w:eastAsia="Times New Roman" w:cs="Times New Roman"/>
                <w:kern w:val="0"/>
                <w:sz w:val="20"/>
                <w:szCs w:val="20"/>
                <w14:ligatures w14:val="none"/>
              </w:rPr>
              <w:t>s</w:t>
            </w:r>
            <w:r w:rsidRPr="00EE5E44">
              <w:rPr>
                <w:rFonts w:ascii="Aptos Narrow" w:hAnsi="Aptos Narrow" w:eastAsia="Times New Roman" w:cs="Times New Roman"/>
                <w:kern w:val="0"/>
                <w:sz w:val="20"/>
                <w:szCs w:val="20"/>
                <w14:ligatures w14:val="none"/>
              </w:rPr>
              <w:t>;</w:t>
            </w:r>
          </w:p>
          <w:p w:rsidRPr="00640487" w:rsidR="009E54C0" w:rsidP="00640487" w:rsidRDefault="00C04362" w14:paraId="65BC7608" w14:textId="1DF44AC9">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w:t>
            </w:r>
            <w:r w:rsidRPr="00640487" w:rsidR="009E54C0">
              <w:rPr>
                <w:rFonts w:ascii="Aptos Narrow" w:hAnsi="Aptos Narrow" w:eastAsia="Times New Roman" w:cs="Times New Roman"/>
                <w:kern w:val="0"/>
                <w:sz w:val="20"/>
                <w:szCs w:val="20"/>
                <w14:ligatures w14:val="none"/>
              </w:rPr>
              <w:t xml:space="preserve"> year</w:t>
            </w:r>
            <w:r w:rsidRPr="00EE5E44">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EE5E44" w:rsidR="00EE5E44" w:rsidP="00640487" w:rsidRDefault="00EE5E44" w14:paraId="1B99640E" w14:textId="7777777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p>
          <w:p w:rsidRPr="00640487" w:rsidR="009E54C0" w:rsidP="00640487" w:rsidRDefault="00EE5E44" w14:paraId="0A08FB15" w14:textId="365C04C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w:t>
            </w:r>
            <w:r w:rsidR="006E0B3C">
              <w:rPr>
                <w:rFonts w:ascii="Aptos Narrow" w:hAnsi="Aptos Narrow" w:eastAsia="Times New Roman" w:cs="Times New Roman"/>
                <w:color w:val="000000"/>
                <w:kern w:val="0"/>
                <w:sz w:val="20"/>
                <w:szCs w:val="20"/>
                <w14:ligatures w14:val="none"/>
              </w:rPr>
              <w:t>3</w:t>
            </w:r>
            <w:r w:rsidRPr="00640487" w:rsidR="009E54C0">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6AC57084"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EE5E44" w:rsidP="00EE5E44" w:rsidRDefault="00EE5E44" w14:paraId="79008783" w14:textId="553EC7E0">
            <w:pPr>
              <w:spacing w:after="0" w:line="240" w:lineRule="auto"/>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1992-2021;</w:t>
            </w:r>
          </w:p>
          <w:p w:rsidRPr="00EE5E44" w:rsidR="00EE5E44" w:rsidP="00EE5E44" w:rsidRDefault="00EE5E44" w14:paraId="69708F60" w14:textId="1C00AF83">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2002-2025</w:t>
            </w:r>
          </w:p>
        </w:tc>
        <w:tc>
          <w:tcPr>
            <w:tcW w:w="2220" w:type="dxa"/>
            <w:tcBorders>
              <w:top w:val="nil"/>
              <w:left w:val="single" w:color="auto" w:sz="4" w:space="0"/>
              <w:bottom w:val="single" w:color="auto" w:sz="4" w:space="0"/>
              <w:right w:val="single" w:color="auto" w:sz="4" w:space="0"/>
            </w:tcBorders>
            <w:tcMar/>
          </w:tcPr>
          <w:p w:rsidRPr="00EE5E44" w:rsidR="009E54C0" w:rsidP="00640487" w:rsidRDefault="009E54C0" w14:paraId="7D067218"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EE5E44" w:rsidP="00640487" w:rsidRDefault="00227680" w14:paraId="1E769440" w14:textId="7777777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 xml:space="preserve">5 years; </w:t>
            </w:r>
          </w:p>
          <w:p w:rsidRPr="00EE5E44" w:rsidR="00227680" w:rsidP="00640487" w:rsidRDefault="00C04362" w14:paraId="463EB0F8" w14:textId="6486B26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w:t>
            </w:r>
            <w:r w:rsidRPr="00EE5E44" w:rsidR="00227680">
              <w:rPr>
                <w:rFonts w:ascii="Aptos Narrow" w:hAnsi="Aptos Narrow" w:eastAsia="Times New Roman" w:cs="Times New Roman"/>
                <w:color w:val="000000"/>
                <w:kern w:val="0"/>
                <w:sz w:val="20"/>
                <w:szCs w:val="20"/>
                <w14:ligatures w14:val="none"/>
              </w:rPr>
              <w:t xml:space="preserve"> year</w:t>
            </w:r>
            <w:r w:rsidRPr="00EE5E44">
              <w:rPr>
                <w:rFonts w:ascii="Aptos Narrow" w:hAnsi="Aptos Narrow" w:eastAsia="Times New Roman" w:cs="Times New Roman"/>
                <w:color w:val="000000"/>
                <w:kern w:val="0"/>
                <w:sz w:val="20"/>
                <w:szCs w:val="20"/>
                <w14:ligatures w14:val="none"/>
              </w:rPr>
              <w:t>s</w:t>
            </w:r>
          </w:p>
        </w:tc>
        <w:tc>
          <w:tcPr>
            <w:tcW w:w="2280" w:type="dxa"/>
            <w:tcBorders>
              <w:top w:val="nil"/>
              <w:left w:val="single" w:color="auto" w:sz="4"/>
              <w:bottom w:val="single" w:color="auto" w:sz="4"/>
              <w:right w:val="single" w:color="auto" w:sz="4"/>
            </w:tcBorders>
            <w:tcMar/>
          </w:tcPr>
          <w:p w:rsidR="2BB0527D" w:rsidP="2BB0527D" w:rsidRDefault="2BB0527D" w14:paraId="08F3653C"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d1c3c8fbe4624270">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59ADF30C"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7500BD1E" w14:textId="6E17EE29">
        <w:trPr>
          <w:trHeight w:val="879"/>
        </w:trPr>
        <w:tc>
          <w:tcPr>
            <w:tcW w:w="1845" w:type="dxa"/>
            <w:vMerge/>
            <w:tcBorders/>
            <w:tcMar/>
            <w:textDirection w:val="btLr"/>
            <w:hideMark/>
          </w:tcPr>
          <w:p w:rsidRPr="00640487" w:rsidR="009E54C0" w:rsidP="00640487" w:rsidRDefault="009E54C0" w14:paraId="139B0C02"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2C663413"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Land use diversity (high level mixture of functionality in local land uses)</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9E54C0" w:rsidP="00640487" w:rsidRDefault="009E54C0" w14:paraId="67E8856E"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The Land Use Mix looks at a specific land use category and compares that to other land use categories within the same geography. This entropy measure quantifies the balance of land use categories using a score</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EE5E44" w:rsidR="009E54C0" w:rsidP="00640487" w:rsidRDefault="00746F37" w14:paraId="19C9C8D1" w14:textId="4E8265E3">
            <w:pPr>
              <w:spacing w:after="0" w:line="240" w:lineRule="auto"/>
              <w:jc w:val="center"/>
              <w:rPr>
                <w:rFonts w:ascii="Aptos Narrow" w:hAnsi="Aptos Narrow" w:eastAsia="Times New Roman" w:cs="Times New Roman"/>
                <w:kern w:val="0"/>
                <w:sz w:val="20"/>
                <w:szCs w:val="20"/>
                <w14:ligatures w14:val="none"/>
              </w:rPr>
            </w:pPr>
            <w:proofErr w:type="spellStart"/>
            <w:r w:rsidRPr="00EE5E44">
              <w:rPr>
                <w:rFonts w:ascii="Aptos Narrow" w:hAnsi="Aptos Narrow" w:eastAsia="Times New Roman" w:cs="Times New Roman"/>
                <w:kern w:val="0"/>
                <w:sz w:val="20"/>
                <w:szCs w:val="20"/>
                <w14:ligatures w14:val="none"/>
              </w:rPr>
              <w:t>VicData</w:t>
            </w:r>
            <w:proofErr w:type="spellEnd"/>
            <w:r w:rsidRPr="00EE5E44" w:rsidR="009E54C0">
              <w:rPr>
                <w:rFonts w:ascii="Aptos Narrow" w:hAnsi="Aptos Narrow" w:eastAsia="Times New Roman" w:cs="Times New Roman"/>
                <w:kern w:val="0"/>
                <w:sz w:val="20"/>
                <w:szCs w:val="20"/>
                <w14:ligatures w14:val="none"/>
              </w:rPr>
              <w:t xml:space="preserve"> </w:t>
            </w:r>
          </w:p>
          <w:p w:rsidRPr="00640487" w:rsidR="009E54C0" w:rsidP="00640487" w:rsidRDefault="009E54C0" w14:paraId="5E53C691" w14:textId="56B3B0B1">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GIS calculation</w:t>
            </w:r>
            <w:r w:rsidRPr="00EE5E44">
              <w:rPr>
                <w:rFonts w:ascii="Aptos Narrow" w:hAnsi="Aptos Narrow" w:eastAsia="Times New Roman" w:cs="Times New Roman"/>
                <w:kern w:val="0"/>
                <w:sz w:val="20"/>
                <w:szCs w:val="20"/>
                <w14:ligatures w14:val="none"/>
              </w:rPr>
              <w:t xml:space="preserve"> needed)</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4EF5A14F" w14:textId="77D4F7BE">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403A3E79"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227680" w14:paraId="157B7B94" w14:textId="3112FEA6">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Regularly</w:t>
            </w:r>
            <w:r w:rsidRPr="00640487" w:rsidR="009E54C0">
              <w:rPr>
                <w:rFonts w:ascii="Aptos Narrow" w:hAnsi="Aptos Narrow" w:eastAsia="Times New Roman" w:cs="Times New Roman"/>
                <w:kern w:val="0"/>
                <w:sz w:val="20"/>
                <w:szCs w:val="20"/>
                <w14:ligatures w14:val="none"/>
              </w:rPr>
              <w:t>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3D40AB84" w14:textId="77777777">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18717166"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9E54C0" w14:paraId="1C65D012"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6115B46E"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5FFA4A1F" w14:textId="5F777C9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p w:rsidRPr="00EE5E44" w:rsidR="00227680" w:rsidP="00227680" w:rsidRDefault="00227680" w14:paraId="7602AB6D" w14:textId="77777777">
            <w:pPr>
              <w:spacing w:after="0" w:line="240" w:lineRule="auto"/>
              <w:rPr>
                <w:rFonts w:ascii="Aptos Narrow" w:hAnsi="Aptos Narrow" w:eastAsia="Times New Roman" w:cs="Times New Roman"/>
                <w:color w:val="000000"/>
                <w:kern w:val="0"/>
                <w:sz w:val="20"/>
                <w:szCs w:val="20"/>
                <w14:ligatures w14:val="none"/>
              </w:rPr>
            </w:pPr>
          </w:p>
          <w:p w:rsidRPr="00EE5E44" w:rsidR="00227680" w:rsidP="00640487" w:rsidRDefault="00227680" w14:paraId="27189375" w14:textId="1E3954A8">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5F39CAE" w:rsidP="2BB0527D" w:rsidRDefault="25F39CAE" w14:paraId="0916C6E8" w14:textId="73D495B6">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5F39CAE">
              <w:rPr>
                <w:rFonts w:ascii="Aptos Narrow" w:hAnsi="Aptos Narrow" w:eastAsia="Times New Roman" w:cs="Times New Roman"/>
                <w:color w:val="000000" w:themeColor="text1" w:themeTint="FF" w:themeShade="FF"/>
                <w:sz w:val="20"/>
                <w:szCs w:val="20"/>
              </w:rPr>
              <w:t xml:space="preserve">Yes, link to the metadata </w:t>
            </w:r>
            <w:hyperlink r:id="R9859cb2678c449eb">
              <w:r w:rsidRPr="2BB0527D" w:rsidR="25F39CAE">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5F39CAE" w:rsidP="2BB0527D" w:rsidRDefault="25F39CAE" w14:paraId="73884AE4" w14:textId="214B971E">
            <w:pPr>
              <w:spacing w:line="240" w:lineRule="auto"/>
              <w:jc w:val="center"/>
              <w:rPr>
                <w:rFonts w:ascii="Aptos Narrow" w:hAnsi="Aptos Narrow" w:eastAsia="Aptos Narrow" w:cs="Aptos Narrow"/>
                <w:noProof w:val="0"/>
                <w:sz w:val="20"/>
                <w:szCs w:val="20"/>
                <w:lang w:val="en-AU"/>
              </w:rPr>
            </w:pPr>
            <w:r w:rsidRPr="2BB0527D" w:rsidR="25F39CAE">
              <w:rPr>
                <w:rFonts w:ascii="Aptos Narrow" w:hAnsi="Aptos Narrow" w:eastAsia="Aptos Narrow" w:cs="Aptos Narrow"/>
                <w:noProof w:val="0"/>
                <w:sz w:val="20"/>
                <w:szCs w:val="20"/>
                <w:lang w:val="en-AU"/>
              </w:rPr>
              <w:t>Data is available but not fully open and external partners can approach DTP who manages this spatial dataset to obtain license</w:t>
            </w:r>
          </w:p>
          <w:p w:rsidR="2BB0527D" w:rsidP="2BB0527D" w:rsidRDefault="2BB0527D" w14:paraId="67D0A8F6" w14:textId="171A2D7B">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170044" w:rsidTr="564748E0" w14:paraId="0D088EA7" w14:textId="74DDAD04">
        <w:trPr>
          <w:trHeight w:val="651"/>
        </w:trPr>
        <w:tc>
          <w:tcPr>
            <w:tcW w:w="1845" w:type="dxa"/>
            <w:vMerge/>
            <w:tcBorders/>
            <w:tcMar/>
            <w:textDirection w:val="btLr"/>
            <w:hideMark/>
          </w:tcPr>
          <w:p w:rsidRPr="00640487" w:rsidR="009E54C0" w:rsidP="00640487" w:rsidRDefault="009E54C0" w14:paraId="386423C1"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7F881D7F" w14:textId="77777777">
            <w:pPr>
              <w:spacing w:after="0" w:line="240" w:lineRule="auto"/>
              <w:rPr>
                <w:rFonts w:ascii="Aptos" w:hAnsi="Aptos" w:eastAsia="Times New Roman" w:cs="Times New Roman"/>
                <w:i/>
                <w:iCs/>
                <w:color w:val="000000"/>
                <w:kern w:val="0"/>
                <w:sz w:val="20"/>
                <w:szCs w:val="20"/>
                <w:highlight w:val="yellow"/>
                <w14:ligatures w14:val="none"/>
              </w:rPr>
            </w:pPr>
            <w:commentRangeStart w:id="0"/>
            <w:r w:rsidRPr="00640487">
              <w:rPr>
                <w:rFonts w:ascii="Aptos" w:hAnsi="Aptos" w:eastAsia="Times New Roman" w:cs="Times New Roman"/>
                <w:i/>
                <w:iCs/>
                <w:color w:val="000000"/>
                <w:kern w:val="0"/>
                <w:sz w:val="20"/>
                <w:szCs w:val="20"/>
                <w:highlight w:val="yellow"/>
                <w14:ligatures w14:val="none"/>
              </w:rPr>
              <w:t>Range of businesses and services in the activity centre</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9E54C0" w:rsidP="00640487" w:rsidRDefault="009E54C0" w14:paraId="23E0923D" w14:textId="468E6CC3">
            <w:pPr>
              <w:spacing w:after="0" w:line="240" w:lineRule="auto"/>
              <w:rPr>
                <w:rFonts w:ascii="Aptos" w:hAnsi="Aptos" w:eastAsia="Times New Roman" w:cs="Times New Roman"/>
                <w:i/>
                <w:iCs/>
                <w:kern w:val="0"/>
                <w:sz w:val="20"/>
                <w:szCs w:val="20"/>
                <w:highlight w:val="yellow"/>
                <w14:ligatures w14:val="none"/>
              </w:rPr>
            </w:pPr>
            <w:r w:rsidRPr="00640487">
              <w:rPr>
                <w:rFonts w:ascii="Aptos" w:hAnsi="Aptos" w:eastAsia="Times New Roman" w:cs="Times New Roman"/>
                <w:i/>
                <w:iCs/>
                <w:kern w:val="0"/>
                <w:sz w:val="20"/>
                <w:szCs w:val="20"/>
                <w:highlight w:val="yellow"/>
                <w14:ligatures w14:val="none"/>
              </w:rPr>
              <w:t>Number of business categories and number of businesses in each category in each activity cen</w:t>
            </w:r>
            <w:r w:rsidRPr="00EE5E44">
              <w:rPr>
                <w:rFonts w:ascii="Aptos" w:hAnsi="Aptos" w:eastAsia="Times New Roman" w:cs="Times New Roman"/>
                <w:i/>
                <w:iCs/>
                <w:kern w:val="0"/>
                <w:sz w:val="20"/>
                <w:szCs w:val="20"/>
                <w:highlight w:val="yellow"/>
                <w14:ligatures w14:val="none"/>
              </w:rPr>
              <w:t>t</w:t>
            </w:r>
            <w:r w:rsidRPr="00640487">
              <w:rPr>
                <w:rFonts w:ascii="Aptos" w:hAnsi="Aptos" w:eastAsia="Times New Roman" w:cs="Times New Roman"/>
                <w:i/>
                <w:iCs/>
                <w:kern w:val="0"/>
                <w:sz w:val="20"/>
                <w:szCs w:val="20"/>
                <w:highlight w:val="yellow"/>
                <w14:ligatures w14:val="none"/>
              </w:rPr>
              <w:t xml:space="preserve">re </w:t>
            </w:r>
          </w:p>
        </w:tc>
        <w:tc>
          <w:tcPr>
            <w:tcW w:w="1395" w:type="dxa"/>
            <w:tcBorders>
              <w:top w:val="nil"/>
              <w:left w:val="single" w:color="auto" w:sz="4" w:space="0"/>
              <w:bottom w:val="single" w:color="auto" w:sz="4" w:space="0"/>
              <w:right w:val="single" w:color="auto" w:sz="4" w:space="0"/>
            </w:tcBorders>
            <w:shd w:val="clear" w:color="auto" w:fill="auto"/>
            <w:tcMar/>
            <w:vAlign w:val="center"/>
            <w:hideMark/>
          </w:tcPr>
          <w:p w:rsidRPr="00640487" w:rsidR="009E54C0" w:rsidP="00640487" w:rsidRDefault="009E54C0" w14:paraId="795706CC" w14:textId="33B7F3DD">
            <w:pPr>
              <w:spacing w:after="0" w:line="240" w:lineRule="auto"/>
              <w:jc w:val="center"/>
              <w:rPr>
                <w:rFonts w:ascii="Aptos Narrow" w:hAnsi="Aptos Narrow" w:eastAsia="Times New Roman" w:cs="Times New Roman"/>
                <w:i/>
                <w:iCs/>
                <w:kern w:val="0"/>
                <w:sz w:val="20"/>
                <w:szCs w:val="20"/>
                <w:highlight w:val="yellow"/>
                <w14:ligatures w14:val="none"/>
              </w:rPr>
            </w:pPr>
            <w:r w:rsidRPr="00640487">
              <w:rPr>
                <w:rFonts w:ascii="Aptos Narrow" w:hAnsi="Aptos Narrow" w:eastAsia="Times New Roman" w:cs="Times New Roman"/>
                <w:i/>
                <w:iCs/>
                <w:kern w:val="0"/>
                <w:sz w:val="20"/>
                <w:szCs w:val="20"/>
                <w:highlight w:val="yellow"/>
                <w14:ligatures w14:val="none"/>
              </w:rPr>
              <w:t>CLUE</w:t>
            </w:r>
            <w:r w:rsidRPr="00EE5E44">
              <w:rPr>
                <w:rFonts w:ascii="Aptos Narrow" w:hAnsi="Aptos Narrow" w:eastAsia="Times New Roman" w:cs="Times New Roman"/>
                <w:i/>
                <w:iCs/>
                <w:kern w:val="0"/>
                <w:sz w:val="20"/>
                <w:szCs w:val="20"/>
                <w:highlight w:val="yellow"/>
                <w14:ligatures w14:val="none"/>
              </w:rPr>
              <w:t xml:space="preserve">; </w:t>
            </w:r>
            <w:r w:rsidRPr="00640487">
              <w:rPr>
                <w:rFonts w:ascii="Aptos Narrow" w:hAnsi="Aptos Narrow" w:eastAsia="Times New Roman" w:cs="Times New Roman"/>
                <w:i/>
                <w:iCs/>
                <w:kern w:val="0"/>
                <w:sz w:val="20"/>
                <w:szCs w:val="20"/>
                <w:highlight w:val="yellow"/>
                <w14:ligatures w14:val="none"/>
              </w:rPr>
              <w:t>Catalogue data of a shopping centre?</w:t>
            </w:r>
          </w:p>
        </w:tc>
        <w:tc>
          <w:tcPr>
            <w:tcW w:w="1244" w:type="dxa"/>
            <w:tcBorders>
              <w:top w:val="nil"/>
              <w:left w:val="nil"/>
              <w:bottom w:val="single" w:color="auto" w:sz="4" w:space="0"/>
              <w:right w:val="single" w:color="auto" w:sz="4" w:space="0"/>
            </w:tcBorders>
            <w:shd w:val="clear" w:color="auto" w:fill="auto"/>
            <w:tcMar/>
            <w:vAlign w:val="center"/>
            <w:hideMark/>
          </w:tcPr>
          <w:p w:rsidRPr="00640487" w:rsidR="009E54C0" w:rsidP="00640487" w:rsidRDefault="009E54C0" w14:paraId="1AACBBBE" w14:textId="11E0FDDE">
            <w:pPr>
              <w:spacing w:after="0" w:line="240" w:lineRule="auto"/>
              <w:jc w:val="center"/>
              <w:rPr>
                <w:rFonts w:ascii="Aptos Narrow" w:hAnsi="Aptos Narrow" w:eastAsia="Times New Roman" w:cs="Times New Roman"/>
                <w:i/>
                <w:iCs/>
                <w:kern w:val="0"/>
                <w:sz w:val="20"/>
                <w:szCs w:val="20"/>
                <w:highlight w:val="yellow"/>
                <w14:ligatures w14:val="none"/>
              </w:rPr>
            </w:pPr>
            <w:r w:rsidRPr="00640487">
              <w:rPr>
                <w:rFonts w:ascii="Aptos Narrow" w:hAnsi="Aptos Narrow" w:eastAsia="Times New Roman" w:cs="Times New Roman"/>
                <w:i/>
                <w:iCs/>
                <w:kern w:val="0"/>
                <w:sz w:val="20"/>
                <w:szCs w:val="20"/>
                <w:highlight w:val="yellow"/>
                <w14:ligatures w14:val="none"/>
              </w:rPr>
              <w:t> </w:t>
            </w:r>
            <w:r w:rsidRPr="00EE5E44">
              <w:rPr>
                <w:rFonts w:ascii="Aptos Narrow" w:hAnsi="Aptos Narrow" w:eastAsia="Times New Roman" w:cs="Times New Roman"/>
                <w:i/>
                <w:iCs/>
                <w:kern w:val="0"/>
                <w:sz w:val="20"/>
                <w:szCs w:val="20"/>
                <w:highlight w:val="yellow"/>
                <w14:ligatures w14:val="none"/>
              </w:rPr>
              <w:t>City of Melbourne</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5C5E15" w14:paraId="6FAB36C5" w14:textId="07A99B8E">
            <w:pPr>
              <w:spacing w:after="0" w:line="240" w:lineRule="auto"/>
              <w:jc w:val="center"/>
              <w:rPr>
                <w:rFonts w:ascii="Aptos Narrow" w:hAnsi="Aptos Narrow" w:eastAsia="Times New Roman" w:cs="Times New Roman"/>
                <w:i/>
                <w:iCs/>
                <w:kern w:val="0"/>
                <w:sz w:val="20"/>
                <w:szCs w:val="20"/>
                <w:highlight w:val="yellow"/>
                <w14:ligatures w14:val="none"/>
              </w:rPr>
            </w:pPr>
            <w:r>
              <w:rPr>
                <w:rFonts w:ascii="Aptos Narrow" w:hAnsi="Aptos Narrow" w:eastAsia="Times New Roman" w:cs="Times New Roman"/>
                <w:i/>
                <w:iCs/>
                <w:kern w:val="0"/>
                <w:sz w:val="20"/>
                <w:szCs w:val="20"/>
                <w:highlight w:val="yellow"/>
                <w14:ligatures w14:val="none"/>
              </w:rPr>
              <w:t>Street</w:t>
            </w:r>
            <w:r w:rsidRPr="00640487" w:rsidR="009E54C0">
              <w:rPr>
                <w:rFonts w:ascii="Aptos Narrow" w:hAnsi="Aptos Narrow" w:eastAsia="Times New Roman" w:cs="Times New Roman"/>
                <w:i/>
                <w:iCs/>
                <w:kern w:val="0"/>
                <w:sz w:val="20"/>
                <w:szCs w:val="20"/>
                <w:highlight w:val="yellow"/>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C04362" w14:paraId="1661201A" w14:textId="7F75892C">
            <w:pPr>
              <w:spacing w:after="0" w:line="240" w:lineRule="auto"/>
              <w:jc w:val="center"/>
              <w:rPr>
                <w:rFonts w:ascii="Aptos Narrow" w:hAnsi="Aptos Narrow" w:eastAsia="Times New Roman" w:cs="Times New Roman"/>
                <w:i/>
                <w:iCs/>
                <w:kern w:val="0"/>
                <w:sz w:val="20"/>
                <w:szCs w:val="20"/>
                <w:highlight w:val="yellow"/>
                <w14:ligatures w14:val="none"/>
              </w:rPr>
            </w:pPr>
            <w:r w:rsidRPr="00EE5E44">
              <w:rPr>
                <w:rFonts w:ascii="Aptos Narrow" w:hAnsi="Aptos Narrow" w:eastAsia="Times New Roman" w:cs="Times New Roman"/>
                <w:i/>
                <w:iCs/>
                <w:kern w:val="0"/>
                <w:sz w:val="20"/>
                <w:szCs w:val="20"/>
                <w:highlight w:val="yellow"/>
                <w14:ligatures w14:val="none"/>
              </w:rPr>
              <w:t>2</w:t>
            </w:r>
            <w:r w:rsidRPr="00640487" w:rsidR="009E54C0">
              <w:rPr>
                <w:rFonts w:ascii="Aptos Narrow" w:hAnsi="Aptos Narrow" w:eastAsia="Times New Roman" w:cs="Times New Roman"/>
                <w:i/>
                <w:iCs/>
                <w:kern w:val="0"/>
                <w:sz w:val="20"/>
                <w:szCs w:val="20"/>
                <w:highlight w:val="yellow"/>
                <w14:ligatures w14:val="none"/>
              </w:rPr>
              <w:t xml:space="preserve"> year</w:t>
            </w:r>
            <w:r w:rsidRPr="00EE5E44">
              <w:rPr>
                <w:rFonts w:ascii="Aptos Narrow" w:hAnsi="Aptos Narrow" w:eastAsia="Times New Roman" w:cs="Times New Roman"/>
                <w:i/>
                <w:iCs/>
                <w:kern w:val="0"/>
                <w:sz w:val="20"/>
                <w:szCs w:val="20"/>
                <w:highlight w:val="yellow"/>
                <w14:ligatures w14:val="none"/>
              </w:rPr>
              <w:t>s</w:t>
            </w:r>
            <w:r w:rsidRPr="00640487" w:rsidR="009E54C0">
              <w:rPr>
                <w:rFonts w:ascii="Aptos Narrow" w:hAnsi="Aptos Narrow" w:eastAsia="Times New Roman" w:cs="Times New Roman"/>
                <w:i/>
                <w:iCs/>
                <w:kern w:val="0"/>
                <w:sz w:val="20"/>
                <w:szCs w:val="20"/>
                <w:highlight w:val="yellow"/>
                <w14:ligatures w14:val="none"/>
              </w:rPr>
              <w:t>?</w:t>
            </w:r>
            <w:commentRangeEnd w:id="0"/>
            <w:r w:rsidRPr="00EE5E44" w:rsidR="00586223">
              <w:rPr>
                <w:rStyle w:val="CommentReference"/>
                <w:i/>
                <w:iCs/>
                <w:sz w:val="20"/>
                <w:szCs w:val="20"/>
              </w:rPr>
              <w:commentReference w:id="0"/>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271934BA" w14:textId="77777777">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5C5D9623"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9E54C0" w14:paraId="77437786" w14:textId="53180AA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BB0527D" w:rsidP="2BB0527D" w:rsidRDefault="2BB0527D" w14:paraId="4259D640"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e7f9a70aef91494a">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34C27914"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4E378D81" w14:textId="724D404B">
        <w:trPr>
          <w:trHeight w:val="384"/>
        </w:trPr>
        <w:tc>
          <w:tcPr>
            <w:tcW w:w="1845" w:type="dxa"/>
            <w:vMerge/>
            <w:tcBorders/>
            <w:tcMar/>
            <w:textDirection w:val="btLr"/>
            <w:hideMark/>
          </w:tcPr>
          <w:p w:rsidRPr="00640487" w:rsidR="009E54C0" w:rsidP="00640487" w:rsidRDefault="009E54C0" w14:paraId="1C55504C"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72239EB4" w14:textId="4C5F300E">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Percent of dwellings within 800m </w:t>
            </w:r>
            <w:r w:rsidRPr="00EE5E44">
              <w:rPr>
                <w:rFonts w:ascii="Aptos" w:hAnsi="Aptos" w:eastAsia="Times New Roman" w:cs="Times New Roman"/>
                <w:color w:val="000000"/>
                <w:kern w:val="0"/>
                <w:sz w:val="20"/>
                <w:szCs w:val="20"/>
                <w14:ligatures w14:val="none"/>
              </w:rPr>
              <w:t xml:space="preserve">walkable </w:t>
            </w:r>
            <w:r w:rsidRPr="00640487">
              <w:rPr>
                <w:rFonts w:ascii="Aptos" w:hAnsi="Aptos" w:eastAsia="Times New Roman" w:cs="Times New Roman"/>
                <w:color w:val="000000"/>
                <w:kern w:val="0"/>
                <w:sz w:val="20"/>
                <w:szCs w:val="20"/>
                <w14:ligatures w14:val="none"/>
              </w:rPr>
              <w:t xml:space="preserve">catchments of an employment and activity centre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9E54C0" w:rsidP="00640487" w:rsidRDefault="009E54C0" w14:paraId="5B8C54BA"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tcMar/>
            <w:vAlign w:val="center"/>
            <w:hideMark/>
          </w:tcPr>
          <w:p w:rsidRPr="00640487" w:rsidR="009E54C0" w:rsidP="00640487" w:rsidRDefault="009E54C0" w14:paraId="319B4ECB" w14:textId="3EFCE3F8">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AUO</w:t>
            </w:r>
          </w:p>
        </w:tc>
        <w:tc>
          <w:tcPr>
            <w:tcW w:w="1244" w:type="dxa"/>
            <w:tcBorders>
              <w:top w:val="nil"/>
              <w:left w:val="nil"/>
              <w:bottom w:val="single" w:color="auto" w:sz="4" w:space="0"/>
              <w:right w:val="single" w:color="auto" w:sz="4" w:space="0"/>
            </w:tcBorders>
            <w:shd w:val="clear" w:color="auto" w:fill="auto"/>
            <w:tcMar/>
            <w:vAlign w:val="center"/>
            <w:hideMark/>
          </w:tcPr>
          <w:p w:rsidRPr="00640487" w:rsidR="009E54C0" w:rsidP="00170044" w:rsidRDefault="009E54C0" w14:paraId="2E2A98D0" w14:textId="4E3170FA">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21 Australian cities</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9E54C0" w:rsidP="00640487" w:rsidRDefault="009E54C0" w14:paraId="33353FF3" w14:textId="59C8156A">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9E54C0" w:rsidP="00640487" w:rsidRDefault="009E54C0" w14:paraId="1CE325B2" w14:textId="6BEA613E">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3 years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9E54C0" w:rsidP="00640487" w:rsidRDefault="009E54C0" w14:paraId="5129DE07" w14:textId="7C5C9328">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003C0650">
              <w:rPr>
                <w:rFonts w:ascii="Aptos Narrow" w:hAnsi="Aptos Narrow" w:eastAsia="Times New Roman" w:cs="Times New Roman"/>
                <w:color w:val="000000"/>
                <w:kern w:val="0"/>
                <w:sz w:val="20"/>
                <w:szCs w:val="20"/>
                <w14:ligatures w14:val="none"/>
              </w:rPr>
              <w:t>2024</w:t>
            </w:r>
          </w:p>
        </w:tc>
        <w:tc>
          <w:tcPr>
            <w:tcW w:w="1220" w:type="dxa"/>
            <w:tcBorders>
              <w:top w:val="nil"/>
              <w:left w:val="single" w:color="auto" w:sz="4" w:space="0"/>
              <w:bottom w:val="single" w:color="auto" w:sz="4" w:space="0"/>
              <w:right w:val="single" w:color="auto" w:sz="4" w:space="0"/>
            </w:tcBorders>
            <w:tcMar/>
          </w:tcPr>
          <w:p w:rsidR="009E54C0" w:rsidP="00640487" w:rsidRDefault="009E54C0" w14:paraId="2DCE8242"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3C0650" w:rsidP="00640487" w:rsidRDefault="003C0650" w14:paraId="29A85E4D" w14:textId="65E04190">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2018-2024</w:t>
            </w:r>
          </w:p>
        </w:tc>
        <w:tc>
          <w:tcPr>
            <w:tcW w:w="2220" w:type="dxa"/>
            <w:tcBorders>
              <w:top w:val="nil"/>
              <w:left w:val="single" w:color="auto" w:sz="4" w:space="0"/>
              <w:bottom w:val="single" w:color="auto" w:sz="4" w:space="0"/>
              <w:right w:val="single" w:color="auto" w:sz="4" w:space="0"/>
            </w:tcBorders>
            <w:tcMar/>
          </w:tcPr>
          <w:p w:rsidRPr="00EE5E44" w:rsidR="009E54C0" w:rsidP="00640487" w:rsidRDefault="009E54C0" w14:paraId="6E6B7F54"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18A87DC0" w14:textId="2D00AA95">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0457D9F4" w14:textId="3C6188E4">
            <w:pPr>
              <w:pStyle w:val="Normal"/>
              <w:spacing w:line="240" w:lineRule="auto"/>
              <w:jc w:val="center"/>
              <w:rPr>
                <w:rFonts w:ascii="Aptos Narrow" w:hAnsi="Aptos Narrow" w:eastAsia="Times New Roman" w:cs="Times New Roman"/>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9517f6185e2e45a0">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456DCCDB" w14:textId="4A11F9D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AUO (lower-level data such as SA1 requires paid subscription for external partners)</w:t>
            </w:r>
          </w:p>
          <w:p w:rsidR="2BB0527D" w:rsidP="2BB0527D" w:rsidRDefault="2BB0527D" w14:paraId="09931729" w14:textId="0FE7AE91">
            <w:pPr>
              <w:pStyle w:val="Normal"/>
              <w:spacing w:line="240" w:lineRule="auto"/>
              <w:jc w:val="center"/>
              <w:rPr>
                <w:rFonts w:ascii="Aptos Narrow" w:hAnsi="Aptos Narrow" w:eastAsia="Times New Roman" w:cs="Times New Roman"/>
                <w:sz w:val="20"/>
                <w:szCs w:val="20"/>
              </w:rPr>
            </w:pPr>
          </w:p>
        </w:tc>
      </w:tr>
      <w:tr w:rsidRPr="00640487" w:rsidR="00170044" w:rsidTr="564748E0" w14:paraId="058397E0" w14:textId="77777777">
        <w:trPr>
          <w:trHeight w:val="384"/>
        </w:trPr>
        <w:tc>
          <w:tcPr>
            <w:tcW w:w="1845" w:type="dxa"/>
            <w:vMerge/>
            <w:tcBorders/>
            <w:tcMar/>
            <w:textDirection w:val="btLr"/>
          </w:tcPr>
          <w:p w:rsidRPr="00640487" w:rsidR="009E54C0" w:rsidP="00640487" w:rsidRDefault="009E54C0" w14:paraId="63CEA859"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9E54C0" w:rsidP="00640487" w:rsidRDefault="009E54C0" w14:paraId="0A1D58C5" w14:textId="2A7D2F06">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Access to opportunities and services, e.g., jobs, food and open space</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9E54C0" w:rsidP="00640487" w:rsidRDefault="009E54C0" w14:paraId="22E32967" w14:textId="0807DFA3">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tcMar/>
            <w:vAlign w:val="center"/>
          </w:tcPr>
          <w:p w:rsidRPr="00EE5E44" w:rsidR="009E54C0" w:rsidP="00640487" w:rsidRDefault="009E54C0" w14:paraId="7FB811DB" w14:textId="6BD540D9">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DTP</w:t>
            </w:r>
          </w:p>
        </w:tc>
        <w:tc>
          <w:tcPr>
            <w:tcW w:w="1244" w:type="dxa"/>
            <w:tcBorders>
              <w:top w:val="nil"/>
              <w:left w:val="nil"/>
              <w:bottom w:val="single" w:color="auto" w:sz="4" w:space="0"/>
              <w:right w:val="single" w:color="auto" w:sz="4" w:space="0"/>
            </w:tcBorders>
            <w:shd w:val="clear" w:color="auto" w:fill="auto"/>
            <w:tcMar/>
            <w:vAlign w:val="center"/>
          </w:tcPr>
          <w:p w:rsidRPr="00EE5E44" w:rsidR="009E54C0" w:rsidP="00640487" w:rsidRDefault="009E54C0" w14:paraId="5391FCA9"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9E54C0" w:rsidP="00640487" w:rsidRDefault="009E54C0" w14:paraId="2296D436"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EE5E44" w:rsidR="009E54C0" w:rsidP="00640487" w:rsidRDefault="009E54C0" w14:paraId="0F57D5EA" w14:textId="36DEE9DE">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 xml:space="preserve">Regularly </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37B6319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639A82C4"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227680" w14:paraId="39978985" w14:textId="0D9CF3B8">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46AE9D7D" w:rsidP="2BB0527D" w:rsidRDefault="46AE9D7D" w14:paraId="340A7593" w14:textId="656B76A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46AE9D7D">
              <w:rPr>
                <w:rFonts w:ascii="Aptos Narrow" w:hAnsi="Aptos Narrow" w:eastAsia="Times New Roman" w:cs="Times New Roman"/>
                <w:color w:val="000000" w:themeColor="text1" w:themeTint="FF" w:themeShade="FF"/>
                <w:sz w:val="20"/>
                <w:szCs w:val="20"/>
              </w:rPr>
              <w:t xml:space="preserve"> To </w:t>
            </w:r>
            <w:r w:rsidRPr="2BB0527D" w:rsidR="46AE9D7D">
              <w:rPr>
                <w:rFonts w:ascii="Aptos Narrow" w:hAnsi="Aptos Narrow" w:eastAsia="Times New Roman" w:cs="Times New Roman"/>
                <w:color w:val="000000" w:themeColor="text1" w:themeTint="FF" w:themeShade="FF"/>
                <w:sz w:val="20"/>
                <w:szCs w:val="20"/>
              </w:rPr>
              <w:t>be advised</w:t>
            </w:r>
            <w:r w:rsidRPr="2BB0527D" w:rsidR="46AE9D7D">
              <w:rPr>
                <w:rFonts w:ascii="Aptos Narrow" w:hAnsi="Aptos Narrow" w:eastAsia="Times New Roman" w:cs="Times New Roman"/>
                <w:color w:val="000000" w:themeColor="text1" w:themeTint="FF" w:themeShade="FF"/>
                <w:sz w:val="20"/>
                <w:szCs w:val="20"/>
              </w:rPr>
              <w:t xml:space="preserve"> by DTP</w:t>
            </w:r>
          </w:p>
        </w:tc>
        <w:tc>
          <w:tcPr>
            <w:tcW w:w="2160" w:type="dxa"/>
            <w:tcBorders>
              <w:top w:val="nil"/>
              <w:left w:val="single" w:color="auto" w:sz="4"/>
              <w:bottom w:val="single" w:color="auto" w:sz="4"/>
              <w:right w:val="single" w:color="auto" w:sz="4"/>
            </w:tcBorders>
            <w:tcMar/>
          </w:tcPr>
          <w:p w:rsidR="46AE9D7D" w:rsidP="2BB0527D" w:rsidRDefault="46AE9D7D" w14:paraId="0D7B126B" w14:textId="7C7DE9A8">
            <w:pPr>
              <w:spacing w:line="240" w:lineRule="auto"/>
              <w:jc w:val="center"/>
              <w:rPr>
                <w:rFonts w:ascii="Aptos Narrow" w:hAnsi="Aptos Narrow" w:eastAsia="Times New Roman" w:cs="Times New Roman"/>
                <w:b w:val="1"/>
                <w:bCs w:val="1"/>
                <w:i w:val="0"/>
                <w:iCs w:val="0"/>
                <w:caps w:val="0"/>
                <w:smallCaps w:val="0"/>
                <w:noProof w:val="0"/>
                <w:sz w:val="20"/>
                <w:szCs w:val="20"/>
                <w:lang w:val="en-AU"/>
              </w:rPr>
            </w:pPr>
            <w:r w:rsidRPr="2BB0527D" w:rsidR="46AE9D7D">
              <w:rPr>
                <w:rFonts w:ascii="Aptos Narrow" w:hAnsi="Aptos Narrow" w:eastAsia="Times New Roman" w:cs="Times New Roman"/>
                <w:b w:val="0"/>
                <w:bCs w:val="0"/>
                <w:i w:val="0"/>
                <w:iCs w:val="0"/>
                <w:caps w:val="0"/>
                <w:smallCaps w:val="0"/>
                <w:noProof w:val="0"/>
                <w:sz w:val="20"/>
                <w:szCs w:val="20"/>
                <w:lang w:val="en-AU"/>
              </w:rPr>
              <w:t xml:space="preserve">This is an internal access indicator developed by DTP and will require their approval before the data can be accessed. </w:t>
            </w:r>
            <w:r w:rsidRPr="2BB0527D" w:rsidR="71E55146">
              <w:rPr>
                <w:rFonts w:ascii="Aptos Narrow" w:hAnsi="Aptos Narrow" w:eastAsia="Times New Roman" w:cs="Times New Roman"/>
                <w:b w:val="0"/>
                <w:bCs w:val="0"/>
                <w:i w:val="0"/>
                <w:iCs w:val="0"/>
                <w:caps w:val="0"/>
                <w:smallCaps w:val="0"/>
                <w:noProof w:val="0"/>
                <w:sz w:val="20"/>
                <w:szCs w:val="20"/>
                <w:lang w:val="en-AU"/>
              </w:rPr>
              <w:t>Suggesting</w:t>
            </w:r>
            <w:r w:rsidRPr="2BB0527D" w:rsidR="46AE9D7D">
              <w:rPr>
                <w:rFonts w:ascii="Aptos Narrow" w:hAnsi="Aptos Narrow" w:eastAsia="Times New Roman" w:cs="Times New Roman"/>
                <w:b w:val="0"/>
                <w:bCs w:val="0"/>
                <w:i w:val="0"/>
                <w:iCs w:val="0"/>
                <w:caps w:val="0"/>
                <w:smallCaps w:val="0"/>
                <w:noProof w:val="0"/>
                <w:sz w:val="20"/>
                <w:szCs w:val="20"/>
                <w:lang w:val="en-AU"/>
              </w:rPr>
              <w:t xml:space="preserve"> contact </w:t>
            </w:r>
            <w:r w:rsidRPr="2BB0527D" w:rsidR="46AE9D7D">
              <w:rPr>
                <w:rFonts w:ascii="Aptos Narrow" w:hAnsi="Aptos Narrow" w:eastAsia="Times New Roman" w:cs="Times New Roman"/>
                <w:b w:val="1"/>
                <w:bCs w:val="1"/>
                <w:i w:val="0"/>
                <w:iCs w:val="0"/>
                <w:caps w:val="0"/>
                <w:smallCaps w:val="0"/>
                <w:noProof w:val="0"/>
                <w:sz w:val="20"/>
                <w:szCs w:val="20"/>
                <w:lang w:val="en-AU"/>
              </w:rPr>
              <w:t>Justin Madex</w:t>
            </w:r>
          </w:p>
          <w:p w:rsidR="46AE9D7D" w:rsidP="2BB0527D" w:rsidRDefault="46AE9D7D" w14:paraId="72AC2411" w14:textId="6F667257">
            <w:pPr>
              <w:spacing w:line="240" w:lineRule="auto"/>
              <w:jc w:val="center"/>
              <w:rPr>
                <w:rFonts w:ascii="Aptos Narrow" w:hAnsi="Aptos Narrow" w:eastAsia="Times New Roman" w:cs="Times New Roman"/>
                <w:b w:val="0"/>
                <w:bCs w:val="0"/>
                <w:i w:val="0"/>
                <w:iCs w:val="0"/>
                <w:caps w:val="0"/>
                <w:smallCaps w:val="0"/>
                <w:noProof w:val="0"/>
                <w:sz w:val="20"/>
                <w:szCs w:val="20"/>
                <w:lang w:val="en-AU"/>
              </w:rPr>
            </w:pPr>
            <w:r w:rsidRPr="2BB0527D" w:rsidR="46AE9D7D">
              <w:rPr>
                <w:rFonts w:ascii="Aptos Narrow" w:hAnsi="Aptos Narrow" w:eastAsia="Times New Roman" w:cs="Times New Roman"/>
                <w:b w:val="0"/>
                <w:bCs w:val="0"/>
                <w:i w:val="0"/>
                <w:iCs w:val="0"/>
                <w:caps w:val="0"/>
                <w:smallCaps w:val="0"/>
                <w:noProof w:val="0"/>
                <w:sz w:val="20"/>
                <w:szCs w:val="20"/>
                <w:lang w:val="en-AU"/>
              </w:rPr>
              <w:t xml:space="preserve">Manager Spatial Services  </w:t>
            </w:r>
          </w:p>
          <w:p w:rsidR="46AE9D7D" w:rsidP="2BB0527D" w:rsidRDefault="46AE9D7D" w14:paraId="10A6F709" w14:textId="2F28BA86">
            <w:pPr>
              <w:spacing w:line="240" w:lineRule="auto"/>
              <w:jc w:val="center"/>
              <w:rPr>
                <w:rFonts w:ascii="Aptos Narrow" w:hAnsi="Aptos Narrow" w:eastAsia="Times New Roman" w:cs="Times New Roman"/>
                <w:b w:val="0"/>
                <w:bCs w:val="0"/>
                <w:i w:val="0"/>
                <w:iCs w:val="0"/>
                <w:caps w:val="0"/>
                <w:smallCaps w:val="0"/>
                <w:noProof w:val="0"/>
                <w:sz w:val="20"/>
                <w:szCs w:val="20"/>
                <w:lang w:val="en-AU"/>
              </w:rPr>
            </w:pPr>
            <w:r w:rsidRPr="2BB0527D" w:rsidR="46AE9D7D">
              <w:rPr>
                <w:rFonts w:ascii="Aptos Narrow" w:hAnsi="Aptos Narrow" w:eastAsia="Times New Roman" w:cs="Times New Roman"/>
                <w:b w:val="0"/>
                <w:bCs w:val="0"/>
                <w:i w:val="0"/>
                <w:iCs w:val="0"/>
                <w:caps w:val="0"/>
                <w:smallCaps w:val="0"/>
                <w:noProof w:val="0"/>
                <w:sz w:val="20"/>
                <w:szCs w:val="20"/>
                <w:lang w:val="en-AU"/>
              </w:rPr>
              <w:t>Investment &amp; Technology</w:t>
            </w:r>
          </w:p>
          <w:p w:rsidR="46AE9D7D" w:rsidP="2BB0527D" w:rsidRDefault="46AE9D7D" w14:paraId="5F3D7007" w14:textId="5DAC1AA6">
            <w:pPr>
              <w:spacing w:line="240" w:lineRule="auto"/>
              <w:jc w:val="center"/>
              <w:rPr>
                <w:rFonts w:ascii="Aptos Narrow" w:hAnsi="Aptos Narrow" w:eastAsia="Times New Roman" w:cs="Times New Roman"/>
                <w:sz w:val="20"/>
                <w:szCs w:val="20"/>
              </w:rPr>
            </w:pPr>
            <w:r w:rsidRPr="2BB0527D" w:rsidR="46AE9D7D">
              <w:rPr>
                <w:rFonts w:ascii="Aptos Narrow" w:hAnsi="Aptos Narrow" w:eastAsia="Times New Roman" w:cs="Times New Roman"/>
                <w:b w:val="0"/>
                <w:bCs w:val="0"/>
                <w:i w:val="0"/>
                <w:iCs w:val="0"/>
                <w:caps w:val="0"/>
                <w:smallCaps w:val="0"/>
                <w:noProof w:val="0"/>
                <w:sz w:val="20"/>
                <w:szCs w:val="20"/>
                <w:lang w:val="en-AU"/>
              </w:rPr>
              <w:t xml:space="preserve">Department of Transport and Planning  </w:t>
            </w:r>
            <w:hyperlink r:id="R51c652ec7e494e9b">
              <w:r w:rsidRPr="2BB0527D" w:rsidR="46AE9D7D">
                <w:rPr>
                  <w:rStyle w:val="Hyperlink"/>
                  <w:rFonts w:ascii="Aptos Narrow" w:hAnsi="Aptos Narrow" w:eastAsia="Times New Roman" w:cs="Times New Roman"/>
                  <w:b w:val="0"/>
                  <w:bCs w:val="0"/>
                  <w:i w:val="0"/>
                  <w:iCs w:val="0"/>
                  <w:caps w:val="0"/>
                  <w:smallCaps w:val="0"/>
                  <w:noProof w:val="0"/>
                  <w:sz w:val="20"/>
                  <w:szCs w:val="20"/>
                  <w:lang w:val="en-AU"/>
                </w:rPr>
                <w:t>justin.madex@transport.vic.gov.au</w:t>
              </w:r>
            </w:hyperlink>
          </w:p>
          <w:p w:rsidR="2BB0527D" w:rsidP="2BB0527D" w:rsidRDefault="2BB0527D" w14:paraId="6344DE52" w14:textId="0199C691">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3244B430" w14:textId="77777777">
        <w:trPr>
          <w:trHeight w:val="384"/>
        </w:trPr>
        <w:tc>
          <w:tcPr>
            <w:tcW w:w="1845" w:type="dxa"/>
            <w:vMerge/>
            <w:tcBorders/>
            <w:tcMar/>
            <w:textDirection w:val="btLr"/>
          </w:tcPr>
          <w:p w:rsidRPr="00640487" w:rsidR="009E54C0" w:rsidP="00640487" w:rsidRDefault="009E54C0" w14:paraId="4A7FA110"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9E54C0" w:rsidP="00640487" w:rsidRDefault="009E54C0" w14:paraId="1D52B6A9" w14:textId="0CE47F42">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Diversity of permitted uses (PPARS/VBA)</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9E54C0" w:rsidP="00640487" w:rsidRDefault="009E54C0" w14:paraId="09362EB1" w14:textId="77777777">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tcMar/>
            <w:vAlign w:val="center"/>
          </w:tcPr>
          <w:p w:rsidRPr="00EE5E44" w:rsidR="009E54C0" w:rsidP="00640487" w:rsidRDefault="009E54C0" w14:paraId="7EA9DFBD" w14:textId="53368354">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DTP</w:t>
            </w:r>
          </w:p>
        </w:tc>
        <w:tc>
          <w:tcPr>
            <w:tcW w:w="1244" w:type="dxa"/>
            <w:tcBorders>
              <w:top w:val="nil"/>
              <w:left w:val="nil"/>
              <w:bottom w:val="single" w:color="auto" w:sz="4" w:space="0"/>
              <w:right w:val="single" w:color="auto" w:sz="4" w:space="0"/>
            </w:tcBorders>
            <w:shd w:val="clear" w:color="auto" w:fill="auto"/>
            <w:tcMar/>
            <w:vAlign w:val="center"/>
          </w:tcPr>
          <w:p w:rsidRPr="00EE5E44" w:rsidR="009E54C0" w:rsidP="00640487" w:rsidRDefault="009E54C0" w14:paraId="55F952A4"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9E54C0" w:rsidP="00640487" w:rsidRDefault="009E54C0" w14:paraId="58E43684"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EE5E44" w:rsidR="009E54C0" w:rsidP="00640487" w:rsidRDefault="009E54C0" w14:paraId="460C5718" w14:textId="2945E2F3">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 xml:space="preserve">Regularly </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9E54C0" w:rsidP="00640487" w:rsidRDefault="009E54C0" w14:paraId="62761832"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9E54C0" w:rsidP="00640487" w:rsidRDefault="009E54C0" w14:paraId="678B2641"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9E54C0" w:rsidP="00640487" w:rsidRDefault="00227680" w14:paraId="604781A0" w14:textId="593E884C">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6D18F5D2" w14:textId="656B76A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 To </w:t>
            </w:r>
            <w:r w:rsidRPr="2BB0527D" w:rsidR="2BB0527D">
              <w:rPr>
                <w:rFonts w:ascii="Aptos Narrow" w:hAnsi="Aptos Narrow" w:eastAsia="Times New Roman" w:cs="Times New Roman"/>
                <w:color w:val="000000" w:themeColor="text1" w:themeTint="FF" w:themeShade="FF"/>
                <w:sz w:val="20"/>
                <w:szCs w:val="20"/>
              </w:rPr>
              <w:t>be advised</w:t>
            </w:r>
            <w:r w:rsidRPr="2BB0527D" w:rsidR="2BB0527D">
              <w:rPr>
                <w:rFonts w:ascii="Aptos Narrow" w:hAnsi="Aptos Narrow" w:eastAsia="Times New Roman" w:cs="Times New Roman"/>
                <w:color w:val="000000" w:themeColor="text1" w:themeTint="FF" w:themeShade="FF"/>
                <w:sz w:val="20"/>
                <w:szCs w:val="20"/>
              </w:rPr>
              <w:t xml:space="preserve"> by DTP</w:t>
            </w:r>
          </w:p>
        </w:tc>
        <w:tc>
          <w:tcPr>
            <w:tcW w:w="2160" w:type="dxa"/>
            <w:tcBorders>
              <w:top w:val="nil"/>
              <w:left w:val="single" w:color="auto" w:sz="4"/>
              <w:bottom w:val="single" w:color="auto" w:sz="4"/>
              <w:right w:val="single" w:color="auto" w:sz="4"/>
            </w:tcBorders>
            <w:tcMar/>
          </w:tcPr>
          <w:p w:rsidR="2BB0527D" w:rsidP="2BB0527D" w:rsidRDefault="2BB0527D" w14:paraId="2ED5CA12" w14:textId="1E2E2FC3">
            <w:pPr>
              <w:spacing w:line="240" w:lineRule="auto"/>
              <w:jc w:val="center"/>
              <w:rPr>
                <w:rFonts w:ascii="Aptos Narrow" w:hAnsi="Aptos Narrow" w:eastAsia="Times New Roman" w:cs="Times New Roman"/>
                <w:b w:val="1"/>
                <w:bCs w:val="1"/>
                <w:i w:val="0"/>
                <w:iCs w:val="0"/>
                <w:caps w:val="0"/>
                <w:smallCaps w:val="0"/>
                <w:noProof w:val="0"/>
                <w:sz w:val="20"/>
                <w:szCs w:val="20"/>
                <w:lang w:val="en-AU"/>
              </w:rPr>
            </w:pPr>
            <w:r w:rsidRPr="2BB0527D" w:rsidR="2BB0527D">
              <w:rPr>
                <w:rFonts w:ascii="Aptos Narrow" w:hAnsi="Aptos Narrow" w:eastAsia="Times New Roman" w:cs="Times New Roman"/>
                <w:b w:val="0"/>
                <w:bCs w:val="0"/>
                <w:i w:val="0"/>
                <w:iCs w:val="0"/>
                <w:caps w:val="0"/>
                <w:smallCaps w:val="0"/>
                <w:noProof w:val="0"/>
                <w:sz w:val="20"/>
                <w:szCs w:val="20"/>
                <w:lang w:val="en-AU"/>
              </w:rPr>
              <w:t xml:space="preserve">This is an internal access indicator developed by DTP and will require their approval before the data can be accessed. </w:t>
            </w:r>
            <w:r w:rsidRPr="2BB0527D" w:rsidR="42740B5C">
              <w:rPr>
                <w:rFonts w:ascii="Aptos Narrow" w:hAnsi="Aptos Narrow" w:eastAsia="Times New Roman" w:cs="Times New Roman"/>
                <w:b w:val="0"/>
                <w:bCs w:val="0"/>
                <w:i w:val="0"/>
                <w:iCs w:val="0"/>
                <w:caps w:val="0"/>
                <w:smallCaps w:val="0"/>
                <w:noProof w:val="0"/>
                <w:sz w:val="20"/>
                <w:szCs w:val="20"/>
                <w:lang w:val="en-AU"/>
              </w:rPr>
              <w:t>Suggesting</w:t>
            </w:r>
            <w:r w:rsidRPr="2BB0527D" w:rsidR="2BB0527D">
              <w:rPr>
                <w:rFonts w:ascii="Aptos Narrow" w:hAnsi="Aptos Narrow" w:eastAsia="Times New Roman" w:cs="Times New Roman"/>
                <w:b w:val="0"/>
                <w:bCs w:val="0"/>
                <w:i w:val="0"/>
                <w:iCs w:val="0"/>
                <w:caps w:val="0"/>
                <w:smallCaps w:val="0"/>
                <w:noProof w:val="0"/>
                <w:sz w:val="20"/>
                <w:szCs w:val="20"/>
                <w:lang w:val="en-AU"/>
              </w:rPr>
              <w:t xml:space="preserve"> contact </w:t>
            </w:r>
            <w:r w:rsidRPr="2BB0527D" w:rsidR="2BB0527D">
              <w:rPr>
                <w:rFonts w:ascii="Aptos Narrow" w:hAnsi="Aptos Narrow" w:eastAsia="Times New Roman" w:cs="Times New Roman"/>
                <w:b w:val="1"/>
                <w:bCs w:val="1"/>
                <w:i w:val="0"/>
                <w:iCs w:val="0"/>
                <w:caps w:val="0"/>
                <w:smallCaps w:val="0"/>
                <w:noProof w:val="0"/>
                <w:sz w:val="20"/>
                <w:szCs w:val="20"/>
                <w:lang w:val="en-AU"/>
              </w:rPr>
              <w:t>Justin Madex</w:t>
            </w:r>
          </w:p>
          <w:p w:rsidR="2BB0527D" w:rsidP="2BB0527D" w:rsidRDefault="2BB0527D" w14:paraId="06EBFD20" w14:textId="6F667257">
            <w:pPr>
              <w:spacing w:line="240" w:lineRule="auto"/>
              <w:jc w:val="center"/>
              <w:rPr>
                <w:rFonts w:ascii="Aptos Narrow" w:hAnsi="Aptos Narrow" w:eastAsia="Times New Roman" w:cs="Times New Roman"/>
                <w:b w:val="0"/>
                <w:bCs w:val="0"/>
                <w:i w:val="0"/>
                <w:iCs w:val="0"/>
                <w:caps w:val="0"/>
                <w:smallCaps w:val="0"/>
                <w:noProof w:val="0"/>
                <w:sz w:val="20"/>
                <w:szCs w:val="20"/>
                <w:lang w:val="en-AU"/>
              </w:rPr>
            </w:pPr>
            <w:r w:rsidRPr="2BB0527D" w:rsidR="2BB0527D">
              <w:rPr>
                <w:rFonts w:ascii="Aptos Narrow" w:hAnsi="Aptos Narrow" w:eastAsia="Times New Roman" w:cs="Times New Roman"/>
                <w:b w:val="0"/>
                <w:bCs w:val="0"/>
                <w:i w:val="0"/>
                <w:iCs w:val="0"/>
                <w:caps w:val="0"/>
                <w:smallCaps w:val="0"/>
                <w:noProof w:val="0"/>
                <w:sz w:val="20"/>
                <w:szCs w:val="20"/>
                <w:lang w:val="en-AU"/>
              </w:rPr>
              <w:t xml:space="preserve">Manager Spatial Services  </w:t>
            </w:r>
          </w:p>
          <w:p w:rsidR="2BB0527D" w:rsidP="2BB0527D" w:rsidRDefault="2BB0527D" w14:paraId="4855D4FF" w14:textId="2F28BA86">
            <w:pPr>
              <w:spacing w:line="240" w:lineRule="auto"/>
              <w:jc w:val="center"/>
              <w:rPr>
                <w:rFonts w:ascii="Aptos Narrow" w:hAnsi="Aptos Narrow" w:eastAsia="Times New Roman" w:cs="Times New Roman"/>
                <w:b w:val="0"/>
                <w:bCs w:val="0"/>
                <w:i w:val="0"/>
                <w:iCs w:val="0"/>
                <w:caps w:val="0"/>
                <w:smallCaps w:val="0"/>
                <w:noProof w:val="0"/>
                <w:sz w:val="20"/>
                <w:szCs w:val="20"/>
                <w:lang w:val="en-AU"/>
              </w:rPr>
            </w:pPr>
            <w:r w:rsidRPr="2BB0527D" w:rsidR="2BB0527D">
              <w:rPr>
                <w:rFonts w:ascii="Aptos Narrow" w:hAnsi="Aptos Narrow" w:eastAsia="Times New Roman" w:cs="Times New Roman"/>
                <w:b w:val="0"/>
                <w:bCs w:val="0"/>
                <w:i w:val="0"/>
                <w:iCs w:val="0"/>
                <w:caps w:val="0"/>
                <w:smallCaps w:val="0"/>
                <w:noProof w:val="0"/>
                <w:sz w:val="20"/>
                <w:szCs w:val="20"/>
                <w:lang w:val="en-AU"/>
              </w:rPr>
              <w:t>Investment &amp; Technology</w:t>
            </w:r>
          </w:p>
          <w:p w:rsidR="2BB0527D" w:rsidP="2BB0527D" w:rsidRDefault="2BB0527D" w14:paraId="55B6699D" w14:textId="5DAC1AA6">
            <w:pPr>
              <w:spacing w:line="240" w:lineRule="auto"/>
              <w:jc w:val="center"/>
              <w:rPr>
                <w:rFonts w:ascii="Aptos Narrow" w:hAnsi="Aptos Narrow" w:eastAsia="Times New Roman" w:cs="Times New Roman"/>
                <w:sz w:val="20"/>
                <w:szCs w:val="20"/>
              </w:rPr>
            </w:pPr>
            <w:r w:rsidRPr="2BB0527D" w:rsidR="2BB0527D">
              <w:rPr>
                <w:rFonts w:ascii="Aptos Narrow" w:hAnsi="Aptos Narrow" w:eastAsia="Times New Roman" w:cs="Times New Roman"/>
                <w:b w:val="0"/>
                <w:bCs w:val="0"/>
                <w:i w:val="0"/>
                <w:iCs w:val="0"/>
                <w:caps w:val="0"/>
                <w:smallCaps w:val="0"/>
                <w:noProof w:val="0"/>
                <w:sz w:val="20"/>
                <w:szCs w:val="20"/>
                <w:lang w:val="en-AU"/>
              </w:rPr>
              <w:t xml:space="preserve">Department of Transport and Planning  </w:t>
            </w:r>
            <w:hyperlink r:id="Rd7658c63b2a147b5">
              <w:r w:rsidRPr="2BB0527D" w:rsidR="2BB0527D">
                <w:rPr>
                  <w:rStyle w:val="Hyperlink"/>
                  <w:rFonts w:ascii="Aptos Narrow" w:hAnsi="Aptos Narrow" w:eastAsia="Times New Roman" w:cs="Times New Roman"/>
                  <w:b w:val="0"/>
                  <w:bCs w:val="0"/>
                  <w:i w:val="0"/>
                  <w:iCs w:val="0"/>
                  <w:caps w:val="0"/>
                  <w:smallCaps w:val="0"/>
                  <w:noProof w:val="0"/>
                  <w:sz w:val="20"/>
                  <w:szCs w:val="20"/>
                  <w:lang w:val="en-AU"/>
                </w:rPr>
                <w:t>justin.madex@transport.vic.gov.au</w:t>
              </w:r>
            </w:hyperlink>
          </w:p>
          <w:p w:rsidR="2BB0527D" w:rsidP="2BB0527D" w:rsidRDefault="2BB0527D" w14:paraId="33E0E696" w14:textId="0199C691">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5FDF1C1F" w14:textId="12ECF603">
        <w:trPr>
          <w:trHeight w:val="810"/>
        </w:trPr>
        <w:tc>
          <w:tcPr>
            <w:tcW w:w="1845" w:type="dxa"/>
            <w:vMerge w:val="restart"/>
            <w:tcBorders>
              <w:top w:val="single" w:color="auto" w:sz="4" w:space="0"/>
              <w:left w:val="single" w:color="auto" w:sz="4" w:space="0"/>
              <w:bottom w:val="single" w:color="auto" w:sz="4" w:space="0"/>
              <w:right w:val="single" w:color="auto" w:sz="4" w:space="0"/>
            </w:tcBorders>
            <w:shd w:val="clear" w:color="auto" w:fill="auto"/>
            <w:tcMar/>
            <w:textDirection w:val="btLr"/>
          </w:tcPr>
          <w:p w:rsidRPr="00640487" w:rsidR="00212BEA" w:rsidP="00212BEA" w:rsidRDefault="00212BEA" w14:paraId="443C7B55" w14:textId="51EFC62E">
            <w:pPr>
              <w:spacing w:after="0" w:line="240" w:lineRule="auto"/>
              <w:ind w:left="113" w:right="113"/>
              <w:rPr>
                <w:rFonts w:ascii="Aptos" w:hAnsi="Aptos" w:eastAsia="Times New Roman" w:cs="Times New Roman"/>
                <w:b/>
                <w:bCs/>
                <w:color w:val="000000"/>
                <w:kern w:val="0"/>
                <w:sz w:val="22"/>
                <w:szCs w:val="22"/>
                <w14:ligatures w14:val="none"/>
              </w:rPr>
            </w:pPr>
            <w:r>
              <w:rPr>
                <w:rFonts w:ascii="Aptos" w:hAnsi="Aptos" w:eastAsia="Times New Roman" w:cs="Times New Roman"/>
                <w:b/>
                <w:bCs/>
                <w:color w:val="000000"/>
                <w:kern w:val="0"/>
                <w:sz w:val="22"/>
                <w:szCs w:val="22"/>
                <w14:ligatures w14:val="none"/>
              </w:rPr>
              <w:t>An inclusive and health community</w:t>
            </w: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212BEA" w:rsidP="00640487" w:rsidRDefault="00212BEA" w14:paraId="412E3C8E"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Ethnic diversity of local residents </w:t>
            </w:r>
          </w:p>
        </w:tc>
        <w:tc>
          <w:tcPr>
            <w:tcW w:w="3261" w:type="dxa"/>
            <w:tcBorders>
              <w:top w:val="single" w:color="auto" w:sz="4" w:space="0"/>
              <w:left w:val="single" w:color="auto" w:sz="4" w:space="0"/>
              <w:bottom w:val="single" w:color="auto" w:sz="4" w:space="0"/>
              <w:right w:val="nil"/>
            </w:tcBorders>
            <w:shd w:val="clear" w:color="auto" w:fill="auto"/>
            <w:tcMar/>
            <w:vAlign w:val="center"/>
            <w:hideMark/>
          </w:tcPr>
          <w:p w:rsidRPr="00640487" w:rsidR="00212BEA" w:rsidP="00640487" w:rsidRDefault="00212BEA" w14:paraId="25D5F73E" w14:textId="11E74329">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Percentage of people born in different countries, percentage of people speaking </w:t>
            </w:r>
            <w:r w:rsidRPr="00EE5E44">
              <w:rPr>
                <w:rFonts w:ascii="Aptos" w:hAnsi="Aptos" w:eastAsia="Times New Roman" w:cs="Times New Roman"/>
                <w:kern w:val="0"/>
                <w:sz w:val="20"/>
                <w:szCs w:val="20"/>
                <w14:ligatures w14:val="none"/>
              </w:rPr>
              <w:t>another</w:t>
            </w:r>
            <w:r w:rsidRPr="00640487">
              <w:rPr>
                <w:rFonts w:ascii="Aptos" w:hAnsi="Aptos" w:eastAsia="Times New Roman" w:cs="Times New Roman"/>
                <w:kern w:val="0"/>
                <w:sz w:val="20"/>
                <w:szCs w:val="20"/>
                <w14:ligatures w14:val="none"/>
              </w:rPr>
              <w:t xml:space="preserve"> language at home, percentage of people with ancestors from different countries</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1C7ACF55"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2E70A022" w14:textId="293D1FAC">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Australia</w:t>
            </w: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31BC114B"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16F03507" w14:textId="19A16A48">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170044">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8E4878" w14:paraId="182F0BA9" w14:textId="1FADBE9F">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640487" w:rsidR="00212BEA">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8E4878" w:rsidP="00640487" w:rsidRDefault="008E4878" w14:paraId="13252018"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8E4878" w:rsidP="00640487" w:rsidRDefault="008E4878" w14:paraId="2DFF5577"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12BEA" w:rsidP="008E4878" w:rsidRDefault="008E4878" w14:paraId="320A9382" w14:textId="124CF929">
            <w:pPr>
              <w:spacing w:after="0" w:line="240" w:lineRule="auto"/>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1992-2021</w:t>
            </w:r>
          </w:p>
        </w:tc>
        <w:tc>
          <w:tcPr>
            <w:tcW w:w="2220" w:type="dxa"/>
            <w:tcBorders>
              <w:top w:val="nil"/>
              <w:left w:val="single" w:color="auto" w:sz="4" w:space="0"/>
              <w:bottom w:val="single" w:color="auto" w:sz="4" w:space="0"/>
              <w:right w:val="single" w:color="auto" w:sz="4" w:space="0"/>
            </w:tcBorders>
            <w:tcMar/>
          </w:tcPr>
          <w:p w:rsidRPr="00EE5E44" w:rsidR="00212BEA" w:rsidP="00640487" w:rsidRDefault="00212BEA" w14:paraId="44075595"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6E694EEB"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27A67A9A" w14:textId="59057F30">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0241935A" w:rsidP="2BB0527D" w:rsidRDefault="0241935A" w14:paraId="1C6372FB" w14:textId="686A337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0241935A">
              <w:rPr>
                <w:rFonts w:ascii="Aptos Narrow" w:hAnsi="Aptos Narrow" w:eastAsia="Times New Roman" w:cs="Times New Roman"/>
                <w:color w:val="000000" w:themeColor="text1" w:themeTint="FF" w:themeShade="FF"/>
                <w:sz w:val="20"/>
                <w:szCs w:val="20"/>
              </w:rPr>
              <w:t xml:space="preserve">Yes, link to the metadata </w:t>
            </w:r>
            <w:hyperlink r:id="Rb8a23d6c4d3644fb">
              <w:r w:rsidRPr="2BB0527D" w:rsidR="0241935A">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0241935A" w:rsidP="2BB0527D" w:rsidRDefault="0241935A" w14:paraId="574570AD"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0241935A">
              <w:rPr>
                <w:rFonts w:ascii="Aptos Narrow" w:hAnsi="Aptos Narrow" w:eastAsia="Times New Roman" w:cs="Times New Roman"/>
                <w:color w:val="000000" w:themeColor="text1" w:themeTint="FF" w:themeShade="FF"/>
                <w:sz w:val="20"/>
                <w:szCs w:val="20"/>
              </w:rPr>
              <w:t>Data can be accessed from the ABS or using the ABS Table Builder</w:t>
            </w:r>
          </w:p>
        </w:tc>
      </w:tr>
      <w:tr w:rsidRPr="00640487" w:rsidR="00586223" w:rsidTr="564748E0" w14:paraId="7B2F5FB6" w14:textId="38BA318C">
        <w:trPr>
          <w:trHeight w:val="780"/>
        </w:trPr>
        <w:tc>
          <w:tcPr>
            <w:tcW w:w="1845" w:type="dxa"/>
            <w:vMerge/>
            <w:tcBorders/>
            <w:tcMar/>
            <w:textDirection w:val="btLr"/>
            <w:hideMark/>
          </w:tcPr>
          <w:p w:rsidRPr="00640487" w:rsidR="00212BEA" w:rsidP="00640487" w:rsidRDefault="00212BEA" w14:paraId="0D46C747"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212BEA" w:rsidP="00640487" w:rsidRDefault="00212BEA" w14:paraId="10749D2E"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Diversity of education qualification </w:t>
            </w:r>
          </w:p>
        </w:tc>
        <w:tc>
          <w:tcPr>
            <w:tcW w:w="3261" w:type="dxa"/>
            <w:tcBorders>
              <w:top w:val="single" w:color="auto" w:sz="4" w:space="0"/>
              <w:left w:val="single" w:color="auto" w:sz="4" w:space="0"/>
              <w:bottom w:val="single" w:color="auto" w:sz="4" w:space="0"/>
              <w:right w:val="nil"/>
            </w:tcBorders>
            <w:shd w:val="clear" w:color="auto" w:fill="auto"/>
            <w:tcMar/>
            <w:vAlign w:val="center"/>
            <w:hideMark/>
          </w:tcPr>
          <w:p w:rsidRPr="00640487" w:rsidR="00212BEA" w:rsidP="00640487" w:rsidRDefault="00212BEA" w14:paraId="64BEAF6C" w14:textId="3D28AD59">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This measure looks at a specific qualification category and compares that to other qualification categories within the same geography. This entropy measure quantifies the balance of</w:t>
            </w:r>
            <w:r w:rsidRPr="00EE5E44">
              <w:rPr>
                <w:rFonts w:ascii="Aptos" w:hAnsi="Aptos" w:eastAsia="Times New Roman" w:cs="Times New Roman"/>
                <w:kern w:val="0"/>
                <w:sz w:val="20"/>
                <w:szCs w:val="20"/>
                <w14:ligatures w14:val="none"/>
              </w:rPr>
              <w:t xml:space="preserve"> </w:t>
            </w:r>
            <w:r w:rsidRPr="00640487">
              <w:rPr>
                <w:rFonts w:ascii="Aptos" w:hAnsi="Aptos" w:eastAsia="Times New Roman" w:cs="Times New Roman"/>
                <w:kern w:val="0"/>
                <w:sz w:val="20"/>
                <w:szCs w:val="20"/>
                <w14:ligatures w14:val="none"/>
              </w:rPr>
              <w:t>qualification categories using a score</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025CA78B"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379422CA" w14:textId="669C99DA">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Australia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49076811"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3C3025FF" w14:textId="60770F3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170044">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8E4878" w14:paraId="1E2E8EF7" w14:textId="0F5961D0">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640487" w:rsidR="00212BEA">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8E4878" w:rsidP="00640487" w:rsidRDefault="008E4878" w14:paraId="4E1ACC5B"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8E4878" w:rsidP="00640487" w:rsidRDefault="008E4878" w14:paraId="303E93DA"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8E4878" w:rsidP="00640487" w:rsidRDefault="008E4878" w14:paraId="79E48AA2"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212BEA" w:rsidP="00640487" w:rsidRDefault="008E4878" w14:paraId="07C50F6A" w14:textId="6BBAD75A">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kern w:val="0"/>
                <w:sz w:val="20"/>
                <w:szCs w:val="20"/>
                <w14:ligatures w14:val="none"/>
              </w:rPr>
              <w:t>1992-2021</w:t>
            </w:r>
          </w:p>
        </w:tc>
        <w:tc>
          <w:tcPr>
            <w:tcW w:w="2220" w:type="dxa"/>
            <w:tcBorders>
              <w:top w:val="nil"/>
              <w:left w:val="single" w:color="auto" w:sz="4" w:space="0"/>
              <w:bottom w:val="single" w:color="auto" w:sz="4" w:space="0"/>
              <w:right w:val="single" w:color="auto" w:sz="4" w:space="0"/>
            </w:tcBorders>
            <w:tcMar/>
          </w:tcPr>
          <w:p w:rsidRPr="00EE5E44" w:rsidR="00212BEA" w:rsidP="00640487" w:rsidRDefault="00212BEA" w14:paraId="1F96B128"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585DD210"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0A9A70DB"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27680" w:rsidP="00640487" w:rsidRDefault="00227680" w14:paraId="5A0BAC43" w14:textId="61E83662">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4645E6CB" w14:textId="686A337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dcd11f5ee7674a9d">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21D0B18E"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tc>
      </w:tr>
      <w:tr w:rsidRPr="00640487" w:rsidR="00586223" w:rsidTr="564748E0" w14:paraId="3DB1EE34" w14:textId="0CDC6F78">
        <w:trPr>
          <w:trHeight w:val="810"/>
        </w:trPr>
        <w:tc>
          <w:tcPr>
            <w:tcW w:w="1845" w:type="dxa"/>
            <w:vMerge/>
            <w:tcBorders/>
            <w:tcMar/>
            <w:textDirection w:val="btLr"/>
            <w:hideMark/>
          </w:tcPr>
          <w:p w:rsidRPr="00640487" w:rsidR="00212BEA" w:rsidP="00640487" w:rsidRDefault="00212BEA" w14:paraId="6377BBFB"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7FBE6796" w14:textId="796D9FE1">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Diversity of income </w:t>
            </w:r>
            <w:r w:rsidRPr="00EE5E44" w:rsidR="00170044">
              <w:rPr>
                <w:rFonts w:ascii="Aptos" w:hAnsi="Aptos" w:eastAsia="Times New Roman" w:cs="Times New Roman"/>
                <w:color w:val="000000"/>
                <w:kern w:val="0"/>
                <w:sz w:val="20"/>
                <w:szCs w:val="20"/>
                <w14:ligatures w14:val="none"/>
              </w:rPr>
              <w:t>(residents)</w:t>
            </w:r>
          </w:p>
        </w:tc>
        <w:tc>
          <w:tcPr>
            <w:tcW w:w="326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640487" w:rsidR="00212BEA" w:rsidP="00640487" w:rsidRDefault="00212BEA" w14:paraId="4698E000"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This measure looks at a specific income category and compares that to other income categories within the same geography. This entropy measure quantifies the balance of income categories using a score</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71D6393D" w14:textId="7103CC30">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w:t>
            </w:r>
            <w:r w:rsidRPr="00EE5E44" w:rsidR="00170044">
              <w:rPr>
                <w:rFonts w:ascii="Aptos Narrow" w:hAnsi="Aptos Narrow" w:eastAsia="Times New Roman" w:cs="Times New Roman"/>
                <w:kern w:val="0"/>
                <w:sz w:val="20"/>
                <w:szCs w:val="20"/>
                <w14:ligatures w14:val="none"/>
              </w:rPr>
              <w:t>S</w:t>
            </w:r>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425EBFD0" w14:textId="39BD36B6">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Australia</w:t>
            </w: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47F162B5"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126492EC" w14:textId="352B1BAD">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170044">
              <w:rPr>
                <w:rFonts w:ascii="Aptos Narrow" w:hAnsi="Aptos Narrow" w:eastAsia="Times New Roman" w:cs="Times New Roman"/>
                <w:kern w:val="0"/>
                <w:sz w:val="20"/>
                <w:szCs w:val="20"/>
                <w14:ligatures w14:val="none"/>
              </w:rPr>
              <w:t>s</w:t>
            </w: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8E4878" w14:paraId="3765210E" w14:textId="19E54764">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2021</w:t>
            </w:r>
            <w:r w:rsidRPr="00640487" w:rsidR="00212BEA">
              <w:rPr>
                <w:rFonts w:ascii="Aptos Narrow" w:hAnsi="Aptos Narrow" w:eastAsia="Times New Roman" w:cs="Times New Roman"/>
                <w:color w:val="FF0000"/>
                <w:kern w:val="0"/>
                <w:sz w:val="20"/>
                <w:szCs w:val="20"/>
                <w14:ligatures w14:val="none"/>
              </w:rPr>
              <w:t> </w:t>
            </w:r>
          </w:p>
        </w:tc>
        <w:tc>
          <w:tcPr>
            <w:tcW w:w="1220" w:type="dxa"/>
            <w:tcBorders>
              <w:top w:val="single" w:color="auto" w:sz="4" w:space="0"/>
              <w:left w:val="single" w:color="auto" w:sz="4" w:space="0"/>
              <w:bottom w:val="single" w:color="auto" w:sz="4" w:space="0"/>
              <w:right w:val="single" w:color="auto" w:sz="4" w:space="0"/>
            </w:tcBorders>
            <w:tcMar/>
          </w:tcPr>
          <w:p w:rsidRPr="00EE5E44" w:rsidR="00212BEA" w:rsidP="00640487" w:rsidRDefault="00212BEA" w14:paraId="626527A0"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8E4878" w:rsidP="00640487" w:rsidRDefault="008E4878" w14:paraId="773CB736" w14:textId="50E21F54">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1992-2021</w:t>
            </w:r>
          </w:p>
        </w:tc>
        <w:tc>
          <w:tcPr>
            <w:tcW w:w="2220" w:type="dxa"/>
            <w:tcBorders>
              <w:top w:val="single" w:color="auto" w:sz="4" w:space="0"/>
              <w:left w:val="single" w:color="auto" w:sz="4" w:space="0"/>
              <w:bottom w:val="single" w:color="auto" w:sz="4" w:space="0"/>
              <w:right w:val="single" w:color="auto" w:sz="4" w:space="0"/>
            </w:tcBorders>
            <w:tcMar/>
          </w:tcPr>
          <w:p w:rsidRPr="00EE5E44" w:rsidR="00212BEA" w:rsidP="00640487" w:rsidRDefault="00212BEA" w14:paraId="23F847F9"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227680" w:rsidP="00640487" w:rsidRDefault="00227680" w14:paraId="7FACFBFF" w14:textId="06EDF06E">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w:t>
            </w:r>
          </w:p>
        </w:tc>
        <w:tc>
          <w:tcPr>
            <w:tcW w:w="2280" w:type="dxa"/>
            <w:tcBorders>
              <w:top w:val="single" w:color="auto" w:sz="4"/>
              <w:left w:val="single" w:color="auto" w:sz="4"/>
              <w:bottom w:val="single" w:color="auto" w:sz="4"/>
              <w:right w:val="single" w:color="auto" w:sz="4"/>
            </w:tcBorders>
            <w:tcMar/>
          </w:tcPr>
          <w:p w:rsidR="2BB0527D" w:rsidP="2BB0527D" w:rsidRDefault="2BB0527D" w14:paraId="0E6F0006" w14:textId="686A337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c13f49f2fcde434f">
              <w:r w:rsidRPr="2BB0527D" w:rsidR="2BB0527D">
                <w:rPr>
                  <w:rStyle w:val="Hyperlink"/>
                  <w:rFonts w:ascii="Aptos Narrow" w:hAnsi="Aptos Narrow" w:eastAsia="Times New Roman" w:cs="Times New Roman"/>
                  <w:sz w:val="20"/>
                  <w:szCs w:val="20"/>
                </w:rPr>
                <w:t>here</w:t>
              </w:r>
            </w:hyperlink>
          </w:p>
        </w:tc>
        <w:tc>
          <w:tcPr>
            <w:tcW w:w="2160" w:type="dxa"/>
            <w:tcBorders>
              <w:top w:val="single" w:color="auto" w:sz="4"/>
              <w:left w:val="single" w:color="auto" w:sz="4"/>
              <w:bottom w:val="single" w:color="auto" w:sz="4"/>
              <w:right w:val="single" w:color="auto" w:sz="4"/>
            </w:tcBorders>
            <w:tcMar/>
          </w:tcPr>
          <w:p w:rsidR="2BB0527D" w:rsidP="2BB0527D" w:rsidRDefault="2BB0527D" w14:paraId="6C071146"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tc>
      </w:tr>
      <w:tr w:rsidRPr="00640487" w:rsidR="00586223" w:rsidTr="564748E0" w14:paraId="53F6FCBD" w14:textId="77777777">
        <w:trPr>
          <w:trHeight w:val="810"/>
        </w:trPr>
        <w:tc>
          <w:tcPr>
            <w:tcW w:w="1845" w:type="dxa"/>
            <w:vMerge/>
            <w:tcBorders/>
            <w:tcMar/>
            <w:textDirection w:val="btLr"/>
          </w:tcPr>
          <w:p w:rsidRPr="00640487" w:rsidR="00212BEA" w:rsidP="00640487" w:rsidRDefault="00212BEA" w14:paraId="16633177"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tcPr>
          <w:p w:rsidRPr="00EE5E44" w:rsidR="00212BEA" w:rsidP="00640487" w:rsidRDefault="00212BEA" w14:paraId="766D4DE9" w14:textId="4AD3E35F">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Diversity of occupations</w:t>
            </w:r>
            <w:r w:rsidRPr="00EE5E44" w:rsidR="00170044">
              <w:rPr>
                <w:rFonts w:ascii="Aptos" w:hAnsi="Aptos" w:eastAsia="Times New Roman" w:cs="Times New Roman"/>
                <w:color w:val="EE0000"/>
                <w:kern w:val="0"/>
                <w:sz w:val="20"/>
                <w:szCs w:val="20"/>
                <w14:ligatures w14:val="none"/>
              </w:rPr>
              <w:t xml:space="preserve"> (residents)</w:t>
            </w:r>
          </w:p>
        </w:tc>
        <w:tc>
          <w:tcPr>
            <w:tcW w:w="3261" w:type="dxa"/>
            <w:tcBorders>
              <w:top w:val="single" w:color="auto" w:sz="4" w:space="0"/>
              <w:left w:val="single" w:color="auto" w:sz="4" w:space="0"/>
              <w:bottom w:val="single" w:color="auto" w:sz="4" w:space="0"/>
              <w:right w:val="nil"/>
            </w:tcBorders>
            <w:shd w:val="clear" w:color="auto" w:fill="auto"/>
            <w:tcMar/>
            <w:vAlign w:val="center"/>
          </w:tcPr>
          <w:p w:rsidRPr="00EE5E44" w:rsidR="00212BEA" w:rsidP="00640487" w:rsidRDefault="00170044" w14:paraId="5A52DFE0" w14:textId="0E8F5472">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This measure looks at a specific occupation category and compares that to other qualification categories within the same area. This entropy measure quantifies the balance of qualification occupation categories using a score</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212BEA" w:rsidP="00640487" w:rsidRDefault="00212BEA" w14:paraId="38637482" w14:textId="2AE8C5E6">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ABS</w:t>
            </w:r>
          </w:p>
        </w:tc>
        <w:tc>
          <w:tcPr>
            <w:tcW w:w="1244" w:type="dxa"/>
            <w:tcBorders>
              <w:top w:val="single" w:color="auto" w:sz="4" w:space="0"/>
              <w:left w:val="nil"/>
              <w:bottom w:val="single" w:color="auto" w:sz="4" w:space="0"/>
              <w:right w:val="single" w:color="auto" w:sz="4" w:space="0"/>
            </w:tcBorders>
            <w:shd w:val="clear" w:color="auto" w:fill="auto"/>
            <w:noWrap/>
            <w:tcMar/>
            <w:vAlign w:val="center"/>
          </w:tcPr>
          <w:p w:rsidRPr="00EE5E44" w:rsidR="00212BEA" w:rsidP="002B3C52" w:rsidRDefault="00170044" w14:paraId="5A797ACA" w14:textId="55015B80">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Australia</w:t>
            </w:r>
          </w:p>
        </w:tc>
        <w:tc>
          <w:tcPr>
            <w:tcW w:w="1229" w:type="dxa"/>
            <w:tcBorders>
              <w:top w:val="single" w:color="auto" w:sz="4" w:space="0"/>
              <w:left w:val="nil"/>
              <w:bottom w:val="single" w:color="auto" w:sz="4" w:space="0"/>
              <w:right w:val="single" w:color="auto" w:sz="4" w:space="0"/>
            </w:tcBorders>
            <w:shd w:val="clear" w:color="auto" w:fill="auto"/>
            <w:noWrap/>
            <w:tcMar/>
            <w:vAlign w:val="center"/>
          </w:tcPr>
          <w:p w:rsidRPr="00EE5E44" w:rsidR="00212BEA" w:rsidP="00640487" w:rsidRDefault="00212BEA" w14:paraId="01686FE1" w14:textId="3438484A">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SA1</w:t>
            </w:r>
          </w:p>
        </w:tc>
        <w:tc>
          <w:tcPr>
            <w:tcW w:w="1163" w:type="dxa"/>
            <w:tcBorders>
              <w:top w:val="single" w:color="auto" w:sz="4" w:space="0"/>
              <w:left w:val="nil"/>
              <w:bottom w:val="single" w:color="auto" w:sz="4" w:space="0"/>
              <w:right w:val="nil"/>
            </w:tcBorders>
            <w:shd w:val="clear" w:color="auto" w:fill="auto"/>
            <w:noWrap/>
            <w:tcMar/>
            <w:vAlign w:val="center"/>
          </w:tcPr>
          <w:p w:rsidRPr="00EE5E44" w:rsidR="00212BEA" w:rsidP="00640487" w:rsidRDefault="00212BEA" w14:paraId="1E98ABB6" w14:textId="17FE38DC">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5 years</w:t>
            </w: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212BEA" w:rsidP="00640487" w:rsidRDefault="008E4878" w14:paraId="62001598" w14:textId="4AAB7FE4">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2021</w:t>
            </w:r>
          </w:p>
        </w:tc>
        <w:tc>
          <w:tcPr>
            <w:tcW w:w="1220" w:type="dxa"/>
            <w:tcBorders>
              <w:top w:val="single" w:color="auto" w:sz="4" w:space="0"/>
              <w:left w:val="single" w:color="auto" w:sz="4" w:space="0"/>
              <w:bottom w:val="single" w:color="auto" w:sz="4" w:space="0"/>
              <w:right w:val="single" w:color="auto" w:sz="4" w:space="0"/>
            </w:tcBorders>
            <w:tcMar/>
          </w:tcPr>
          <w:p w:rsidRPr="00EE5E44" w:rsidR="008E4878" w:rsidP="00640487" w:rsidRDefault="008E4878" w14:paraId="2BAE0487"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8E4878" w:rsidP="00640487" w:rsidRDefault="008E4878" w14:paraId="1C815D27"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8E4878" w:rsidP="00640487" w:rsidRDefault="008E4878" w14:paraId="77EFED69"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212BEA" w:rsidP="00640487" w:rsidRDefault="008E4878" w14:paraId="38496191" w14:textId="29DF55EB">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1992-2021</w:t>
            </w:r>
          </w:p>
        </w:tc>
        <w:tc>
          <w:tcPr>
            <w:tcW w:w="2220" w:type="dxa"/>
            <w:tcBorders>
              <w:top w:val="single" w:color="auto" w:sz="4" w:space="0"/>
              <w:left w:val="single" w:color="auto" w:sz="4" w:space="0"/>
              <w:bottom w:val="single" w:color="auto" w:sz="4" w:space="0"/>
              <w:right w:val="single" w:color="auto" w:sz="4" w:space="0"/>
            </w:tcBorders>
            <w:tcMar/>
          </w:tcPr>
          <w:p w:rsidRPr="00EE5E44" w:rsidR="00212BEA" w:rsidP="00640487" w:rsidRDefault="00212BEA" w14:paraId="74965EA6" w14:textId="77777777">
            <w:pPr>
              <w:spacing w:after="0" w:line="240" w:lineRule="auto"/>
              <w:jc w:val="center"/>
              <w:rPr>
                <w:rFonts w:ascii="Aptos Narrow" w:hAnsi="Aptos Narrow" w:eastAsia="Times New Roman" w:cs="Times New Roman"/>
                <w:kern w:val="0"/>
                <w:sz w:val="20"/>
                <w:szCs w:val="20"/>
                <w14:ligatures w14:val="none"/>
              </w:rPr>
            </w:pPr>
          </w:p>
          <w:p w:rsidRPr="00EE5E44" w:rsidR="00227680" w:rsidP="00640487" w:rsidRDefault="00227680" w14:paraId="46F476D6" w14:textId="77777777">
            <w:pPr>
              <w:spacing w:after="0" w:line="240" w:lineRule="auto"/>
              <w:jc w:val="center"/>
              <w:rPr>
                <w:rFonts w:ascii="Aptos Narrow" w:hAnsi="Aptos Narrow" w:eastAsia="Times New Roman" w:cs="Times New Roman"/>
                <w:kern w:val="0"/>
                <w:sz w:val="20"/>
                <w:szCs w:val="20"/>
                <w14:ligatures w14:val="none"/>
              </w:rPr>
            </w:pPr>
          </w:p>
          <w:p w:rsidRPr="00EE5E44" w:rsidR="00227680" w:rsidP="00640487" w:rsidRDefault="00227680" w14:paraId="5EDB5C84" w14:textId="77777777">
            <w:pPr>
              <w:spacing w:after="0" w:line="240" w:lineRule="auto"/>
              <w:jc w:val="center"/>
              <w:rPr>
                <w:rFonts w:ascii="Aptos Narrow" w:hAnsi="Aptos Narrow" w:eastAsia="Times New Roman" w:cs="Times New Roman"/>
                <w:kern w:val="0"/>
                <w:sz w:val="20"/>
                <w:szCs w:val="20"/>
                <w14:ligatures w14:val="none"/>
              </w:rPr>
            </w:pPr>
          </w:p>
          <w:p w:rsidRPr="00EE5E44" w:rsidR="00227680" w:rsidP="00640487" w:rsidRDefault="00227680" w14:paraId="7230C4B3" w14:textId="207928D8">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w:t>
            </w:r>
          </w:p>
        </w:tc>
        <w:tc>
          <w:tcPr>
            <w:tcW w:w="2280" w:type="dxa"/>
            <w:tcBorders>
              <w:top w:val="single" w:color="auto" w:sz="4"/>
              <w:left w:val="single" w:color="auto" w:sz="4"/>
              <w:bottom w:val="single" w:color="auto" w:sz="4"/>
              <w:right w:val="single" w:color="auto" w:sz="4"/>
            </w:tcBorders>
            <w:tcMar/>
          </w:tcPr>
          <w:p w:rsidR="2BB0527D" w:rsidP="2BB0527D" w:rsidRDefault="2BB0527D" w14:paraId="23ED9090" w14:textId="686A337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02c8d7cbae234f57">
              <w:r w:rsidRPr="2BB0527D" w:rsidR="2BB0527D">
                <w:rPr>
                  <w:rStyle w:val="Hyperlink"/>
                  <w:rFonts w:ascii="Aptos Narrow" w:hAnsi="Aptos Narrow" w:eastAsia="Times New Roman" w:cs="Times New Roman"/>
                  <w:sz w:val="20"/>
                  <w:szCs w:val="20"/>
                </w:rPr>
                <w:t>here</w:t>
              </w:r>
            </w:hyperlink>
          </w:p>
        </w:tc>
        <w:tc>
          <w:tcPr>
            <w:tcW w:w="2160" w:type="dxa"/>
            <w:tcBorders>
              <w:top w:val="single" w:color="auto" w:sz="4"/>
              <w:left w:val="single" w:color="auto" w:sz="4"/>
              <w:bottom w:val="single" w:color="auto" w:sz="4"/>
              <w:right w:val="single" w:color="auto" w:sz="4"/>
            </w:tcBorders>
            <w:tcMar/>
          </w:tcPr>
          <w:p w:rsidR="2BB0527D" w:rsidP="2BB0527D" w:rsidRDefault="2BB0527D" w14:paraId="6FD750B6"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tc>
      </w:tr>
      <w:tr w:rsidRPr="00640487" w:rsidR="00170044" w:rsidTr="564748E0" w14:paraId="019704C1" w14:textId="2A4C68B0">
        <w:trPr>
          <w:trHeight w:val="600"/>
        </w:trPr>
        <w:tc>
          <w:tcPr>
            <w:tcW w:w="1845" w:type="dxa"/>
            <w:vMerge/>
            <w:tcBorders/>
            <w:tcMar/>
            <w:textDirection w:val="btLr"/>
            <w:hideMark/>
          </w:tcPr>
          <w:p w:rsidRPr="00640487" w:rsidR="00212BEA" w:rsidP="00640487" w:rsidRDefault="00212BEA" w14:paraId="6E0C0BBE"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1E93DEB8"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Number of venues for local social and cultural activities per 1000 residents</w:t>
            </w:r>
          </w:p>
        </w:tc>
        <w:tc>
          <w:tcPr>
            <w:tcW w:w="3261" w:type="dxa"/>
            <w:tcBorders>
              <w:top w:val="nil"/>
              <w:left w:val="single" w:color="auto" w:sz="4" w:space="0"/>
              <w:bottom w:val="single" w:color="auto" w:sz="4" w:space="0"/>
              <w:right w:val="nil"/>
            </w:tcBorders>
            <w:shd w:val="clear" w:color="auto" w:fill="auto"/>
            <w:noWrap/>
            <w:tcMar/>
            <w:vAlign w:val="center"/>
          </w:tcPr>
          <w:p w:rsidRPr="00640487" w:rsidR="00212BEA" w:rsidP="00640487" w:rsidRDefault="00212BEA" w14:paraId="29D3F071" w14:textId="0DD8C1BF">
            <w:pPr>
              <w:spacing w:after="0" w:line="240" w:lineRule="auto"/>
              <w:rPr>
                <w:rFonts w:ascii="Aptos" w:hAnsi="Aptos" w:eastAsia="Times New Roman" w:cs="Times New Roman"/>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2B3C52" w:rsidRDefault="00227680" w14:paraId="42BBF059" w14:textId="2E05632C">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AUO; </w:t>
            </w:r>
            <w:proofErr w:type="spellStart"/>
            <w:r w:rsidRPr="00EE5E44" w:rsidR="00746F37">
              <w:rPr>
                <w:rFonts w:ascii="Aptos Narrow" w:hAnsi="Aptos Narrow" w:eastAsia="Times New Roman" w:cs="Times New Roman"/>
                <w:kern w:val="0"/>
                <w:sz w:val="20"/>
                <w:szCs w:val="20"/>
                <w14:ligatures w14:val="none"/>
              </w:rPr>
              <w:t>VicData</w:t>
            </w:r>
            <w:proofErr w:type="spellEnd"/>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2B3C52" w:rsidRDefault="00227680" w14:paraId="3F00633E" w14:textId="5779EE0B">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21 Australian cities</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0CEC245B" w14:textId="1FDAB2B9">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227680" w14:paraId="5A3B80F0" w14:textId="23F411A0">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3 years </w:t>
            </w:r>
            <w:r w:rsidRPr="00640487" w:rsidR="00212BEA">
              <w:rPr>
                <w:rFonts w:ascii="Aptos Narrow" w:hAnsi="Aptos Narrow" w:eastAsia="Times New Roman" w:cs="Times New Roman"/>
                <w:kern w:val="0"/>
                <w:sz w:val="20"/>
                <w:szCs w:val="20"/>
                <w14:ligatures w14:val="none"/>
              </w:rPr>
              <w:t>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37CE54C6" w14:textId="0195CFD1">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sidR="00227680">
              <w:rPr>
                <w:rFonts w:ascii="Aptos Narrow" w:hAnsi="Aptos Narrow" w:eastAsia="Times New Roman" w:cs="Times New Roman"/>
                <w:kern w:val="0"/>
                <w:sz w:val="20"/>
                <w:szCs w:val="20"/>
                <w14:ligatures w14:val="none"/>
              </w:rPr>
              <w:t>2024</w:t>
            </w:r>
          </w:p>
        </w:tc>
        <w:tc>
          <w:tcPr>
            <w:tcW w:w="1220" w:type="dxa"/>
            <w:tcBorders>
              <w:top w:val="nil"/>
              <w:left w:val="single" w:color="auto" w:sz="4" w:space="0"/>
              <w:bottom w:val="single" w:color="auto" w:sz="4" w:space="0"/>
              <w:right w:val="single" w:color="auto" w:sz="4" w:space="0"/>
            </w:tcBorders>
            <w:tcMar/>
          </w:tcPr>
          <w:p w:rsidR="00212BEA" w:rsidP="00640487" w:rsidRDefault="00212BEA" w14:paraId="6C501699"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3C0650" w:rsidP="00640487" w:rsidRDefault="003C0650" w14:paraId="0B9C4FC5" w14:textId="4F125AFD">
            <w:pPr>
              <w:spacing w:after="0" w:line="240" w:lineRule="auto"/>
              <w:jc w:val="center"/>
              <w:rPr>
                <w:rFonts w:ascii="Aptos Narrow" w:hAnsi="Aptos Narrow" w:eastAsia="Times New Roman" w:cs="Times New Roman"/>
                <w:color w:val="FF0000"/>
                <w:kern w:val="0"/>
                <w:sz w:val="20"/>
                <w:szCs w:val="20"/>
                <w14:ligatures w14:val="none"/>
              </w:rPr>
            </w:pPr>
            <w:r w:rsidRPr="003C0650">
              <w:rPr>
                <w:rFonts w:ascii="Aptos Narrow" w:hAnsi="Aptos Narrow" w:eastAsia="Times New Roman" w:cs="Times New Roman"/>
                <w:kern w:val="0"/>
                <w:sz w:val="20"/>
                <w:szCs w:val="20"/>
                <w14:ligatures w14:val="none"/>
              </w:rPr>
              <w:t>2018-2024</w:t>
            </w:r>
          </w:p>
        </w:tc>
        <w:tc>
          <w:tcPr>
            <w:tcW w:w="2220" w:type="dxa"/>
            <w:tcBorders>
              <w:top w:val="nil"/>
              <w:left w:val="single" w:color="auto" w:sz="4" w:space="0"/>
              <w:bottom w:val="single" w:color="auto" w:sz="4" w:space="0"/>
              <w:right w:val="single" w:color="auto" w:sz="4" w:space="0"/>
            </w:tcBorders>
            <w:tcMar/>
          </w:tcPr>
          <w:p w:rsidRPr="00EE5E44" w:rsidR="00212BEA" w:rsidP="00640487" w:rsidRDefault="00212BEA" w14:paraId="76CF92C9" w14:textId="77777777">
            <w:pPr>
              <w:spacing w:after="0" w:line="240" w:lineRule="auto"/>
              <w:jc w:val="center"/>
              <w:rPr>
                <w:rFonts w:ascii="Aptos Narrow" w:hAnsi="Aptos Narrow" w:eastAsia="Times New Roman" w:cs="Times New Roman"/>
                <w:kern w:val="0"/>
                <w:sz w:val="20"/>
                <w:szCs w:val="20"/>
                <w14:ligatures w14:val="none"/>
              </w:rPr>
            </w:pPr>
          </w:p>
          <w:p w:rsidRPr="00EE5E44" w:rsidR="00227680" w:rsidP="00640487" w:rsidRDefault="00227680" w14:paraId="5058F5F0" w14:textId="143F31C4">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396CA5BA" w14:textId="3C6188E4">
            <w:pPr>
              <w:pStyle w:val="Normal"/>
              <w:spacing w:line="240" w:lineRule="auto"/>
              <w:jc w:val="center"/>
              <w:rPr>
                <w:rFonts w:ascii="Aptos Narrow" w:hAnsi="Aptos Narrow" w:eastAsia="Times New Roman" w:cs="Times New Roman"/>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72477c0c05ce4b9b">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7D761032" w14:textId="4A11F9D3">
            <w:pPr>
              <w:pStyle w:val="Normal"/>
              <w:spacing w:line="240" w:lineRule="auto"/>
              <w:jc w:val="center"/>
              <w:rPr>
                <w:rFonts w:ascii="Aptos Narrow" w:hAnsi="Aptos Narrow" w:eastAsia="Times New Roman" w:cs="Times New Roman"/>
                <w:color w:val="000000" w:themeColor="text1" w:themeTint="FF" w:themeShade="FF"/>
                <w:sz w:val="20"/>
                <w:szCs w:val="20"/>
              </w:rPr>
            </w:pPr>
            <w:commentRangeStart w:id="1966812580"/>
            <w:r w:rsidRPr="2BB0527D" w:rsidR="2BB0527D">
              <w:rPr>
                <w:rFonts w:ascii="Aptos Narrow" w:hAnsi="Aptos Narrow" w:eastAsia="Times New Roman" w:cs="Times New Roman"/>
                <w:color w:val="000000" w:themeColor="text1" w:themeTint="FF" w:themeShade="FF"/>
                <w:sz w:val="20"/>
                <w:szCs w:val="20"/>
              </w:rPr>
              <w:t>Data is accessible through the AUO (lower-level data such as SA1 requires paid subscription for external partners)</w:t>
            </w:r>
            <w:commentRangeEnd w:id="1966812580"/>
            <w:r>
              <w:rPr>
                <w:rStyle w:val="CommentReference"/>
              </w:rPr>
              <w:commentReference w:id="1966812580"/>
            </w:r>
          </w:p>
          <w:p w:rsidR="2BB0527D" w:rsidP="2BB0527D" w:rsidRDefault="2BB0527D" w14:paraId="6F8D5A62" w14:textId="0FE7AE91">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170044" w:rsidTr="564748E0" w14:paraId="16DEB209" w14:textId="77777777">
        <w:trPr>
          <w:trHeight w:val="600"/>
        </w:trPr>
        <w:tc>
          <w:tcPr>
            <w:tcW w:w="1845" w:type="dxa"/>
            <w:vMerge/>
            <w:tcBorders/>
            <w:tcMar/>
            <w:textDirection w:val="btLr"/>
          </w:tcPr>
          <w:p w:rsidRPr="00640487" w:rsidR="00212BEA" w:rsidP="00640487" w:rsidRDefault="00212BEA" w14:paraId="1676C17F"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212BEA" w:rsidP="00640487" w:rsidRDefault="00212BEA" w14:paraId="64E9D012" w14:textId="3517B92A">
            <w:pPr>
              <w:spacing w:after="0" w:line="240" w:lineRule="auto"/>
              <w:rPr>
                <w:rFonts w:ascii="Aptos" w:hAnsi="Aptos" w:eastAsia="Times New Roman" w:cs="Times New Roman"/>
                <w:kern w:val="0"/>
                <w:sz w:val="20"/>
                <w:szCs w:val="20"/>
                <w14:ligatures w14:val="none"/>
              </w:rPr>
            </w:pPr>
            <w:r w:rsidRPr="00EE5E44">
              <w:rPr>
                <w:rFonts w:ascii="Aptos" w:hAnsi="Aptos" w:eastAsia="Times New Roman" w:cs="Times New Roman"/>
                <w:kern w:val="0"/>
                <w:sz w:val="20"/>
                <w:szCs w:val="20"/>
                <w14:ligatures w14:val="none"/>
              </w:rPr>
              <w:t>Voter participation in the last municipal election (as a percentage of eligible voters)</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212BEA" w:rsidP="00640487" w:rsidRDefault="00212BEA" w14:paraId="78E01F72" w14:textId="77777777">
            <w:pPr>
              <w:spacing w:after="0" w:line="240" w:lineRule="auto"/>
              <w:rPr>
                <w:rFonts w:ascii="Aptos" w:hAnsi="Aptos" w:eastAsia="Times New Roman" w:cs="Times New Roman"/>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212BEA" w:rsidP="002B3C52" w:rsidRDefault="008E4878" w14:paraId="4923619C" w14:textId="6CF00A19">
            <w:pPr>
              <w:spacing w:after="0" w:line="240" w:lineRule="auto"/>
              <w:jc w:val="center"/>
              <w:rPr>
                <w:rFonts w:ascii="Aptos Narrow" w:hAnsi="Aptos Narrow" w:eastAsia="Times New Roman" w:cs="Times New Roman"/>
                <w:kern w:val="0"/>
                <w:sz w:val="20"/>
                <w:szCs w:val="20"/>
                <w14:ligatures w14:val="none"/>
              </w:rPr>
            </w:pPr>
            <w:proofErr w:type="spellStart"/>
            <w:r w:rsidRPr="00EE5E44">
              <w:rPr>
                <w:rFonts w:ascii="Aptos Narrow" w:hAnsi="Aptos Narrow" w:eastAsia="Times New Roman" w:cs="Times New Roman"/>
                <w:kern w:val="0"/>
                <w:sz w:val="20"/>
                <w:szCs w:val="20"/>
                <w14:ligatures w14:val="none"/>
              </w:rPr>
              <w:t>VicData</w:t>
            </w:r>
            <w:proofErr w:type="spellEnd"/>
            <w:r w:rsidRPr="00EE5E44">
              <w:rPr>
                <w:rFonts w:ascii="Aptos Narrow" w:hAnsi="Aptos Narrow" w:eastAsia="Times New Roman" w:cs="Times New Roman"/>
                <w:kern w:val="0"/>
                <w:sz w:val="20"/>
                <w:szCs w:val="20"/>
                <w14:ligatures w14:val="none"/>
              </w:rPr>
              <w:t xml:space="preserve"> (</w:t>
            </w:r>
            <w:r w:rsidRPr="00EE5E44" w:rsidR="00212BEA">
              <w:rPr>
                <w:rFonts w:ascii="Aptos Narrow" w:hAnsi="Aptos Narrow" w:eastAsia="Times New Roman" w:cs="Times New Roman"/>
                <w:kern w:val="0"/>
                <w:sz w:val="20"/>
                <w:szCs w:val="20"/>
                <w14:ligatures w14:val="none"/>
              </w:rPr>
              <w:t>Victorian Electoral Commission</w:t>
            </w:r>
            <w:r w:rsidRPr="00EE5E44">
              <w:rPr>
                <w:rFonts w:ascii="Aptos Narrow" w:hAnsi="Aptos Narrow" w:eastAsia="Times New Roman" w:cs="Times New Roman"/>
                <w:kern w:val="0"/>
                <w:sz w:val="20"/>
                <w:szCs w:val="20"/>
                <w14:ligatures w14:val="none"/>
              </w:rPr>
              <w:t>)</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212BEA" w:rsidP="002B3C52" w:rsidRDefault="00227680" w14:paraId="6D6467A0" w14:textId="4B2660E8">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Victoria </w:t>
            </w:r>
          </w:p>
        </w:tc>
        <w:tc>
          <w:tcPr>
            <w:tcW w:w="1229" w:type="dxa"/>
            <w:tcBorders>
              <w:top w:val="nil"/>
              <w:left w:val="nil"/>
              <w:bottom w:val="single" w:color="auto" w:sz="4" w:space="0"/>
              <w:right w:val="single" w:color="auto" w:sz="4" w:space="0"/>
            </w:tcBorders>
            <w:shd w:val="clear" w:color="auto" w:fill="auto"/>
            <w:noWrap/>
            <w:tcMar/>
            <w:vAlign w:val="center"/>
          </w:tcPr>
          <w:p w:rsidRPr="00EE5E44" w:rsidR="00212BEA" w:rsidP="00640487" w:rsidRDefault="008E4878" w14:paraId="3FE849AE" w14:textId="78C4FB4E">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LGA</w:t>
            </w:r>
          </w:p>
        </w:tc>
        <w:tc>
          <w:tcPr>
            <w:tcW w:w="1163" w:type="dxa"/>
            <w:tcBorders>
              <w:top w:val="nil"/>
              <w:left w:val="nil"/>
              <w:bottom w:val="single" w:color="auto" w:sz="4" w:space="0"/>
              <w:right w:val="nil"/>
            </w:tcBorders>
            <w:shd w:val="clear" w:color="auto" w:fill="auto"/>
            <w:noWrap/>
            <w:tcMar/>
            <w:vAlign w:val="center"/>
          </w:tcPr>
          <w:p w:rsidRPr="00EE5E44" w:rsidR="00212BEA" w:rsidP="00640487" w:rsidRDefault="00227680" w14:paraId="4D5F690F" w14:textId="5A1EABFB">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212BEA" w:rsidP="00640487" w:rsidRDefault="002065C2" w14:paraId="604E3DE9" w14:textId="1D0E03EA">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2024</w:t>
            </w:r>
          </w:p>
        </w:tc>
        <w:tc>
          <w:tcPr>
            <w:tcW w:w="1220" w:type="dxa"/>
            <w:tcBorders>
              <w:top w:val="nil"/>
              <w:left w:val="single" w:color="auto" w:sz="4" w:space="0"/>
              <w:bottom w:val="single" w:color="auto" w:sz="4" w:space="0"/>
              <w:right w:val="single" w:color="auto" w:sz="4" w:space="0"/>
            </w:tcBorders>
            <w:tcMar/>
          </w:tcPr>
          <w:p w:rsidRPr="00EE5E44" w:rsidR="00212BEA" w:rsidP="00640487" w:rsidRDefault="00212BEA" w14:paraId="34AA0F34" w14:textId="77777777">
            <w:pPr>
              <w:spacing w:after="0" w:line="240" w:lineRule="auto"/>
              <w:jc w:val="center"/>
              <w:rPr>
                <w:rFonts w:ascii="Aptos Narrow" w:hAnsi="Aptos Narrow" w:eastAsia="Times New Roman" w:cs="Times New Roman"/>
                <w:color w:val="FF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212BEA" w:rsidP="00640487" w:rsidRDefault="00212BEA" w14:paraId="40039D7A"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227680" w:rsidP="00640487" w:rsidRDefault="00227680" w14:paraId="670AF5DB" w14:textId="09E2D839">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1 year</w:t>
            </w:r>
          </w:p>
          <w:p w:rsidRPr="00EE5E44" w:rsidR="00227680" w:rsidP="00227680" w:rsidRDefault="00227680" w14:paraId="3851AF2B" w14:textId="77777777">
            <w:pPr>
              <w:spacing w:after="0" w:line="240" w:lineRule="auto"/>
              <w:rPr>
                <w:rFonts w:ascii="Aptos Narrow" w:hAnsi="Aptos Narrow" w:eastAsia="Times New Roman" w:cs="Times New Roman"/>
                <w:color w:val="FF0000"/>
                <w:kern w:val="0"/>
                <w:sz w:val="20"/>
                <w:szCs w:val="20"/>
                <w14:ligatures w14:val="none"/>
              </w:rPr>
            </w:pPr>
          </w:p>
          <w:p w:rsidRPr="00EE5E44" w:rsidR="00227680" w:rsidP="00227680" w:rsidRDefault="00227680" w14:paraId="7B160585" w14:textId="54CACB26">
            <w:pPr>
              <w:spacing w:after="0" w:line="240" w:lineRule="auto"/>
              <w:rPr>
                <w:rFonts w:ascii="Aptos Narrow" w:hAnsi="Aptos Narrow" w:eastAsia="Times New Roman" w:cs="Times New Roman"/>
                <w:color w:val="FF0000"/>
                <w:kern w:val="0"/>
                <w:sz w:val="20"/>
                <w:szCs w:val="20"/>
                <w14:ligatures w14:val="none"/>
              </w:rPr>
            </w:pPr>
          </w:p>
        </w:tc>
        <w:tc>
          <w:tcPr>
            <w:tcW w:w="2280" w:type="dxa"/>
            <w:tcBorders>
              <w:top w:val="nil"/>
              <w:left w:val="single" w:color="auto" w:sz="4"/>
              <w:bottom w:val="single" w:color="auto" w:sz="4"/>
              <w:right w:val="single" w:color="auto" w:sz="4"/>
            </w:tcBorders>
            <w:tcMar/>
          </w:tcPr>
          <w:p w:rsidR="1683AB6D" w:rsidP="2BB0527D" w:rsidRDefault="1683AB6D" w14:paraId="1EA4841F" w14:textId="2883737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1683AB6D">
              <w:rPr>
                <w:rFonts w:ascii="Aptos Narrow" w:hAnsi="Aptos Narrow" w:eastAsia="Times New Roman" w:cs="Times New Roman" w:asciiTheme="minorAscii" w:hAnsiTheme="minorAscii" w:eastAsiaTheme="minorEastAsia" w:cstheme="minorBidi"/>
                <w:color w:val="000000" w:themeColor="text1" w:themeTint="FF" w:themeShade="FF"/>
                <w:sz w:val="20"/>
                <w:szCs w:val="20"/>
                <w:lang w:eastAsia="zh-CN" w:bidi="ar-SA"/>
              </w:rPr>
              <w:t xml:space="preserve">Yes, link </w:t>
            </w:r>
            <w:r w:rsidRPr="2BB0527D" w:rsidR="567F7A6C">
              <w:rPr>
                <w:rFonts w:ascii="Aptos Narrow" w:hAnsi="Aptos Narrow" w:eastAsia="Times New Roman" w:cs="Times New Roman" w:asciiTheme="minorAscii" w:hAnsiTheme="minorAscii" w:eastAsiaTheme="minorEastAsia" w:cstheme="minorBidi"/>
                <w:color w:val="000000" w:themeColor="text1" w:themeTint="FF" w:themeShade="FF"/>
                <w:sz w:val="20"/>
                <w:szCs w:val="20"/>
                <w:lang w:eastAsia="zh-CN" w:bidi="ar-SA"/>
              </w:rPr>
              <w:t>to the</w:t>
            </w:r>
            <w:r w:rsidRPr="2BB0527D" w:rsidR="1683AB6D">
              <w:rPr>
                <w:rFonts w:ascii="Aptos Narrow" w:hAnsi="Aptos Narrow" w:eastAsia="Times New Roman" w:cs="Times New Roman" w:asciiTheme="minorAscii" w:hAnsiTheme="minorAscii" w:eastAsiaTheme="minorEastAsia" w:cstheme="minorBidi"/>
                <w:color w:val="000000" w:themeColor="text1" w:themeTint="FF" w:themeShade="FF"/>
                <w:sz w:val="20"/>
                <w:szCs w:val="20"/>
                <w:lang w:eastAsia="zh-CN" w:bidi="ar-SA"/>
              </w:rPr>
              <w:t xml:space="preserve"> metadata </w:t>
            </w:r>
            <w:hyperlink r:id="R79fbdb343ebd4f85">
              <w:r w:rsidRPr="2BB0527D" w:rsidR="1683AB6D">
                <w:rPr>
                  <w:rFonts w:ascii="Aptos Narrow" w:hAnsi="Aptos Narrow" w:eastAsia="Times New Roman" w:cs="Times New Roman" w:asciiTheme="minorAscii" w:hAnsiTheme="minorAscii" w:eastAsiaTheme="minorEastAsia" w:cstheme="minorBidi"/>
                  <w:color w:val="467886"/>
                  <w:sz w:val="20"/>
                  <w:szCs w:val="20"/>
                  <w:u w:val="single"/>
                  <w:lang w:eastAsia="zh-CN" w:bidi="ar-SA"/>
                </w:rPr>
                <w:t>here</w:t>
              </w:r>
            </w:hyperlink>
            <w:r w:rsidRPr="2BB0527D" w:rsidR="1683AB6D">
              <w:rPr>
                <w:rFonts w:ascii="Aptos Narrow" w:hAnsi="Aptos Narrow" w:eastAsia="Times New Roman" w:cs="Times New Roman" w:asciiTheme="minorAscii" w:hAnsiTheme="minorAscii" w:eastAsiaTheme="minorEastAsia" w:cstheme="minorBidi"/>
                <w:color w:val="467886"/>
                <w:sz w:val="20"/>
                <w:szCs w:val="20"/>
                <w:u w:val="single"/>
                <w:lang w:eastAsia="zh-CN" w:bidi="ar-SA"/>
              </w:rPr>
              <w:t xml:space="preserve"> </w:t>
            </w:r>
          </w:p>
        </w:tc>
        <w:tc>
          <w:tcPr>
            <w:tcW w:w="2160" w:type="dxa"/>
            <w:tcBorders>
              <w:top w:val="nil"/>
              <w:left w:val="single" w:color="auto" w:sz="4"/>
              <w:bottom w:val="single" w:color="auto" w:sz="4"/>
              <w:right w:val="single" w:color="auto" w:sz="4"/>
            </w:tcBorders>
            <w:tcMar/>
          </w:tcPr>
          <w:p w:rsidR="58ABAC6C" w:rsidP="2BB0527D" w:rsidRDefault="58ABAC6C" w14:paraId="6A0150CE" w14:textId="1898B7ED">
            <w:pPr>
              <w:bidi w:val="0"/>
              <w:spacing w:before="0" w:beforeAutospacing="off" w:after="160" w:afterAutospacing="off" w:line="240" w:lineRule="auto"/>
              <w:ind w:left="0" w:right="0"/>
              <w:jc w:val="center"/>
            </w:pPr>
            <w:r w:rsidRPr="2BB0527D" w:rsidR="58ABAC6C">
              <w:rPr>
                <w:rFonts w:ascii="Aptos Narrow" w:hAnsi="Aptos Narrow" w:eastAsia="Aptos Narrow" w:cs="Aptos Narrow"/>
                <w:noProof w:val="0"/>
                <w:sz w:val="20"/>
                <w:szCs w:val="20"/>
                <w:lang w:val="en-AU"/>
              </w:rPr>
              <w:t xml:space="preserve">Most of the data is available in PDF or image formats. For this specific measure, data may be obtained by contacting the Victorian Electoral Commission directly at: </w:t>
            </w:r>
            <w:hyperlink r:id="R91bc05e3a4e2410a">
              <w:r w:rsidRPr="2BB0527D" w:rsidR="58ABAC6C">
                <w:rPr>
                  <w:rStyle w:val="Hyperlink"/>
                  <w:rFonts w:ascii="Aptos Narrow" w:hAnsi="Aptos Narrow" w:eastAsia="Aptos Narrow" w:cs="Aptos Narrow"/>
                  <w:noProof w:val="0"/>
                  <w:sz w:val="20"/>
                  <w:szCs w:val="20"/>
                  <w:lang w:val="en-AU"/>
                </w:rPr>
                <w:t>info@vec.vic.gov.au</w:t>
              </w:r>
            </w:hyperlink>
          </w:p>
          <w:p w:rsidR="2BB0527D" w:rsidP="2BB0527D" w:rsidRDefault="2BB0527D" w14:paraId="766B7A11" w14:textId="04109567">
            <w:pPr>
              <w:bidi w:val="0"/>
              <w:spacing w:before="0" w:beforeAutospacing="off" w:after="160" w:afterAutospacing="off" w:line="240" w:lineRule="auto"/>
              <w:ind w:left="0" w:right="0"/>
              <w:jc w:val="center"/>
              <w:rPr>
                <w:rFonts w:ascii="Aptos Narrow" w:hAnsi="Aptos Narrow" w:eastAsia="Aptos Narrow" w:cs="Aptos Narrow"/>
                <w:noProof w:val="0"/>
                <w:sz w:val="20"/>
                <w:szCs w:val="20"/>
                <w:lang w:val="en-AU"/>
              </w:rPr>
            </w:pPr>
          </w:p>
        </w:tc>
      </w:tr>
      <w:tr w:rsidRPr="00640487" w:rsidR="00170044" w:rsidTr="564748E0" w14:paraId="3ED49000" w14:textId="7FDFD565">
        <w:trPr>
          <w:trHeight w:val="600"/>
        </w:trPr>
        <w:tc>
          <w:tcPr>
            <w:tcW w:w="1845" w:type="dxa"/>
            <w:vMerge/>
            <w:tcBorders/>
            <w:tcMar/>
            <w:textDirection w:val="btLr"/>
            <w:hideMark/>
          </w:tcPr>
          <w:p w:rsidRPr="00640487" w:rsidR="00212BEA" w:rsidP="00640487" w:rsidRDefault="00212BEA" w14:paraId="199E04E8"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4A28625D" w14:textId="4BDA68C3">
            <w:pPr>
              <w:spacing w:after="0" w:line="240" w:lineRule="auto"/>
              <w:rPr>
                <w:rFonts w:ascii="Aptos" w:hAnsi="Aptos" w:eastAsia="Times New Roman" w:cs="Times New Roman"/>
                <w:kern w:val="0"/>
                <w:sz w:val="20"/>
                <w:szCs w:val="20"/>
                <w14:ligatures w14:val="none"/>
              </w:rPr>
            </w:pPr>
            <w:r w:rsidRPr="00EE5E44">
              <w:rPr>
                <w:rFonts w:ascii="Aptos" w:hAnsi="Aptos" w:eastAsia="Times New Roman" w:cs="Times New Roman"/>
                <w:kern w:val="0"/>
                <w:sz w:val="20"/>
                <w:szCs w:val="20"/>
                <w14:ligatures w14:val="none"/>
              </w:rPr>
              <w:t>Residents’</w:t>
            </w:r>
            <w:r w:rsidRPr="00640487">
              <w:rPr>
                <w:rFonts w:ascii="Aptos" w:hAnsi="Aptos" w:eastAsia="Times New Roman" w:cs="Times New Roman"/>
                <w:kern w:val="0"/>
                <w:sz w:val="20"/>
                <w:szCs w:val="20"/>
                <w14:ligatures w14:val="none"/>
              </w:rPr>
              <w:t xml:space="preserve"> participation and connection of communities</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212BEA" w:rsidP="00640487" w:rsidRDefault="00212BEA" w14:paraId="0A5269FF" w14:textId="3FB07F2F">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Percent of residents </w:t>
            </w:r>
            <w:r w:rsidRPr="00EE5E44">
              <w:rPr>
                <w:rFonts w:ascii="Aptos" w:hAnsi="Aptos" w:eastAsia="Times New Roman" w:cs="Times New Roman"/>
                <w:kern w:val="0"/>
                <w:sz w:val="20"/>
                <w:szCs w:val="20"/>
                <w14:ligatures w14:val="none"/>
              </w:rPr>
              <w:t>anticipated</w:t>
            </w:r>
            <w:r w:rsidRPr="00640487">
              <w:rPr>
                <w:rFonts w:ascii="Aptos" w:hAnsi="Aptos" w:eastAsia="Times New Roman" w:cs="Times New Roman"/>
                <w:kern w:val="0"/>
                <w:sz w:val="20"/>
                <w:szCs w:val="20"/>
                <w14:ligatures w14:val="none"/>
              </w:rPr>
              <w:t xml:space="preserve"> in arts and cultural activities and </w:t>
            </w:r>
            <w:r w:rsidRPr="00640487">
              <w:rPr>
                <w:rFonts w:ascii="Aptos" w:hAnsi="Aptos" w:eastAsia="Times New Roman" w:cs="Times New Roman"/>
                <w:kern w:val="0"/>
                <w:sz w:val="20"/>
                <w:szCs w:val="20"/>
                <w14:ligatures w14:val="none"/>
              </w:rPr>
              <w:br/>
            </w:r>
            <w:r w:rsidRPr="00640487">
              <w:rPr>
                <w:rFonts w:ascii="Aptos" w:hAnsi="Aptos" w:eastAsia="Times New Roman" w:cs="Times New Roman"/>
                <w:kern w:val="0"/>
                <w:sz w:val="20"/>
                <w:szCs w:val="20"/>
                <w14:ligatures w14:val="none"/>
              </w:rPr>
              <w:t>activities influenced government decision making</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2B3C52" w:rsidRDefault="00746F37" w14:paraId="16B917CF" w14:textId="4C55A530">
            <w:pPr>
              <w:spacing w:after="0" w:line="240" w:lineRule="auto"/>
              <w:jc w:val="center"/>
              <w:rPr>
                <w:rFonts w:ascii="Aptos Narrow" w:hAnsi="Aptos Narrow" w:eastAsia="Times New Roman" w:cs="Times New Roman"/>
                <w:kern w:val="0"/>
                <w:sz w:val="20"/>
                <w:szCs w:val="20"/>
                <w14:ligatures w14:val="none"/>
              </w:rPr>
            </w:pPr>
            <w:commentRangeStart w:id="1465315289"/>
            <w:r w:rsidRPr="00EE5E44" w:rsidR="00746F37">
              <w:rPr>
                <w:rFonts w:ascii="Aptos Narrow" w:hAnsi="Aptos Narrow" w:eastAsia="Times New Roman" w:cs="Times New Roman"/>
                <w:kern w:val="0"/>
                <w:sz w:val="20"/>
                <w:szCs w:val="20"/>
                <w14:ligatures w14:val="none"/>
              </w:rPr>
              <w:t>VicData</w:t>
            </w:r>
            <w:r w:rsidRPr="00EE5E44" w:rsidR="00212BEA">
              <w:rPr>
                <w:rFonts w:ascii="Aptos Narrow" w:hAnsi="Aptos Narrow" w:eastAsia="Times New Roman" w:cs="Times New Roman"/>
                <w:kern w:val="0"/>
                <w:sz w:val="20"/>
                <w:szCs w:val="20"/>
                <w14:ligatures w14:val="none"/>
              </w:rPr>
              <w:t>; Melbourne</w:t>
            </w:r>
            <w:r w:rsidRPr="00640487" w:rsidR="00212BEA">
              <w:rPr>
                <w:rFonts w:ascii="Aptos Narrow" w:hAnsi="Aptos Narrow" w:eastAsia="Times New Roman" w:cs="Times New Roman"/>
                <w:kern w:val="0"/>
                <w:sz w:val="20"/>
                <w:szCs w:val="20"/>
                <w14:ligatures w14:val="none"/>
              </w:rPr>
              <w:t xml:space="preserve"> </w:t>
            </w:r>
            <w:r w:rsidRPr="00EE5E44" w:rsidR="006940EA">
              <w:rPr>
                <w:rFonts w:ascii="Aptos Narrow" w:hAnsi="Aptos Narrow" w:eastAsia="Times New Roman" w:cs="Times New Roman"/>
                <w:kern w:val="0"/>
                <w:sz w:val="20"/>
                <w:szCs w:val="20"/>
                <w14:ligatures w14:val="none"/>
              </w:rPr>
              <w:t xml:space="preserve">Liveability and </w:t>
            </w:r>
            <w:r w:rsidRPr="00640487" w:rsidR="00212BEA">
              <w:rPr>
                <w:rFonts w:ascii="Aptos Narrow" w:hAnsi="Aptos Narrow" w:eastAsia="Times New Roman" w:cs="Times New Roman"/>
                <w:kern w:val="0"/>
                <w:sz w:val="20"/>
                <w:szCs w:val="20"/>
                <w14:ligatures w14:val="none"/>
              </w:rPr>
              <w:t>Social Indicator Survey</w:t>
            </w:r>
            <w:commentRangeEnd w:id="1465315289"/>
            <w:r>
              <w:rPr>
                <w:rStyle w:val="CommentReference"/>
              </w:rPr>
              <w:commentReference w:id="1465315289"/>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2B3C52" w:rsidRDefault="00212BEA" w14:paraId="55D30E34" w14:textId="0DF07E34">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City of Melbourne</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1CD4CEF6"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LGA</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980460" w14:paraId="2B1486B0" w14:textId="62490A32">
            <w:pPr>
              <w:spacing w:after="0" w:line="240" w:lineRule="auto"/>
              <w:jc w:val="center"/>
              <w:rPr>
                <w:rFonts w:ascii="Aptos Narrow" w:hAnsi="Aptos Narrow" w:eastAsia="Times New Roman" w:cs="Times New Roman"/>
                <w:kern w:val="0"/>
                <w:sz w:val="20"/>
                <w:szCs w:val="20"/>
                <w14:ligatures w14:val="none"/>
              </w:rPr>
            </w:pPr>
            <w:r>
              <w:rPr>
                <w:rFonts w:ascii="Aptos Narrow" w:hAnsi="Aptos Narrow" w:eastAsia="Times New Roman" w:cs="Times New Roman"/>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065C2" w14:paraId="4D7FE72D" w14:textId="1C4FF412">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202</w:t>
            </w:r>
            <w:r w:rsidR="00980460">
              <w:rPr>
                <w:rFonts w:ascii="Aptos Narrow" w:hAnsi="Aptos Narrow" w:eastAsia="Times New Roman" w:cs="Times New Roman"/>
                <w:kern w:val="0"/>
                <w:sz w:val="20"/>
                <w:szCs w:val="20"/>
                <w14:ligatures w14:val="none"/>
              </w:rPr>
              <w:t>0</w:t>
            </w:r>
          </w:p>
        </w:tc>
        <w:tc>
          <w:tcPr>
            <w:tcW w:w="1220" w:type="dxa"/>
            <w:tcBorders>
              <w:top w:val="nil"/>
              <w:left w:val="single" w:color="auto" w:sz="4" w:space="0"/>
              <w:bottom w:val="single" w:color="auto" w:sz="4" w:space="0"/>
              <w:right w:val="single" w:color="auto" w:sz="4" w:space="0"/>
            </w:tcBorders>
            <w:tcMar/>
          </w:tcPr>
          <w:p w:rsidRPr="00980460" w:rsidR="00212BEA" w:rsidP="00640487" w:rsidRDefault="00212BEA" w14:paraId="07522604" w14:textId="77777777">
            <w:pPr>
              <w:spacing w:after="0" w:line="240" w:lineRule="auto"/>
              <w:jc w:val="center"/>
              <w:rPr>
                <w:rFonts w:ascii="Aptos Narrow" w:hAnsi="Aptos Narrow" w:eastAsia="Times New Roman" w:cs="Times New Roman"/>
                <w:kern w:val="0"/>
                <w:sz w:val="20"/>
                <w:szCs w:val="20"/>
                <w14:ligatures w14:val="none"/>
              </w:rPr>
            </w:pPr>
          </w:p>
          <w:p w:rsidRPr="00980460" w:rsidR="00980460" w:rsidP="00640487" w:rsidRDefault="00980460" w14:paraId="2850C8D5" w14:textId="77777777">
            <w:pPr>
              <w:spacing w:after="0" w:line="240" w:lineRule="auto"/>
              <w:jc w:val="center"/>
              <w:rPr>
                <w:rFonts w:ascii="Aptos Narrow" w:hAnsi="Aptos Narrow" w:eastAsia="Times New Roman" w:cs="Times New Roman"/>
                <w:kern w:val="0"/>
                <w:sz w:val="20"/>
                <w:szCs w:val="20"/>
                <w14:ligatures w14:val="none"/>
              </w:rPr>
            </w:pPr>
          </w:p>
          <w:p w:rsidRPr="00980460" w:rsidR="00980460" w:rsidP="00640487" w:rsidRDefault="00980460" w14:paraId="3366ADFB" w14:textId="11E23B4A">
            <w:pPr>
              <w:spacing w:after="0" w:line="240" w:lineRule="auto"/>
              <w:jc w:val="center"/>
              <w:rPr>
                <w:rFonts w:ascii="Aptos Narrow" w:hAnsi="Aptos Narrow" w:eastAsia="Times New Roman" w:cs="Times New Roman"/>
                <w:kern w:val="0"/>
                <w:sz w:val="20"/>
                <w:szCs w:val="20"/>
                <w14:ligatures w14:val="none"/>
              </w:rPr>
            </w:pPr>
            <w:r w:rsidRPr="00980460">
              <w:rPr>
                <w:rFonts w:ascii="Aptos Narrow" w:hAnsi="Aptos Narrow" w:eastAsia="Times New Roman" w:cs="Times New Roman"/>
                <w:kern w:val="0"/>
                <w:sz w:val="20"/>
                <w:szCs w:val="20"/>
                <w14:ligatures w14:val="none"/>
              </w:rPr>
              <w:t>2006-2020</w:t>
            </w:r>
          </w:p>
        </w:tc>
        <w:tc>
          <w:tcPr>
            <w:tcW w:w="2220" w:type="dxa"/>
            <w:tcBorders>
              <w:top w:val="nil"/>
              <w:left w:val="single" w:color="auto" w:sz="4" w:space="0"/>
              <w:bottom w:val="single" w:color="auto" w:sz="4" w:space="0"/>
              <w:right w:val="single" w:color="auto" w:sz="4" w:space="0"/>
            </w:tcBorders>
            <w:tcMar/>
          </w:tcPr>
          <w:p w:rsidR="00212BEA" w:rsidP="00640487" w:rsidRDefault="00212BEA" w14:paraId="615CEA05" w14:textId="77777777">
            <w:pPr>
              <w:spacing w:after="0" w:line="240" w:lineRule="auto"/>
              <w:jc w:val="center"/>
              <w:rPr>
                <w:rFonts w:ascii="Aptos Narrow" w:hAnsi="Aptos Narrow" w:eastAsia="Times New Roman" w:cs="Times New Roman"/>
                <w:kern w:val="0"/>
                <w:sz w:val="20"/>
                <w:szCs w:val="20"/>
                <w14:ligatures w14:val="none"/>
              </w:rPr>
            </w:pPr>
          </w:p>
          <w:p w:rsidR="00980460" w:rsidP="00640487" w:rsidRDefault="00980460" w14:paraId="15DB3E30" w14:textId="77777777">
            <w:pPr>
              <w:spacing w:after="0" w:line="240" w:lineRule="auto"/>
              <w:jc w:val="center"/>
              <w:rPr>
                <w:rFonts w:ascii="Aptos Narrow" w:hAnsi="Aptos Narrow" w:eastAsia="Times New Roman" w:cs="Times New Roman"/>
                <w:kern w:val="0"/>
                <w:sz w:val="20"/>
                <w:szCs w:val="20"/>
                <w14:ligatures w14:val="none"/>
              </w:rPr>
            </w:pPr>
          </w:p>
          <w:p w:rsidRPr="00980460" w:rsidR="00980460" w:rsidP="00640487" w:rsidRDefault="00980460" w14:paraId="490A8265" w14:textId="20387655">
            <w:pPr>
              <w:spacing w:after="0" w:line="240" w:lineRule="auto"/>
              <w:jc w:val="center"/>
              <w:rPr>
                <w:rFonts w:ascii="Aptos Narrow" w:hAnsi="Aptos Narrow" w:eastAsia="Times New Roman" w:cs="Times New Roman"/>
                <w:kern w:val="0"/>
                <w:sz w:val="20"/>
                <w:szCs w:val="20"/>
                <w14:ligatures w14:val="none"/>
              </w:rPr>
            </w:pPr>
            <w:r>
              <w:rPr>
                <w:rFonts w:ascii="Aptos Narrow" w:hAnsi="Aptos Narrow" w:eastAsia="Times New Roman" w:cs="Times New Roman"/>
                <w:kern w:val="0"/>
                <w:sz w:val="20"/>
                <w:szCs w:val="20"/>
                <w14:ligatures w14:val="none"/>
              </w:rPr>
              <w:t>1 year</w:t>
            </w:r>
          </w:p>
        </w:tc>
        <w:tc>
          <w:tcPr>
            <w:tcW w:w="2280" w:type="dxa"/>
            <w:tcBorders>
              <w:top w:val="nil"/>
              <w:left w:val="single" w:color="auto" w:sz="4"/>
              <w:bottom w:val="single" w:color="auto" w:sz="4"/>
              <w:right w:val="single" w:color="auto" w:sz="4"/>
            </w:tcBorders>
            <w:tcMar/>
          </w:tcPr>
          <w:p w:rsidR="09A5E8D5" w:rsidP="2BB0527D" w:rsidRDefault="09A5E8D5" w14:paraId="21F52C30" w14:textId="27BA93A2">
            <w:pPr>
              <w:pStyle w:val="Normal"/>
              <w:spacing w:line="240" w:lineRule="auto"/>
              <w:jc w:val="center"/>
              <w:rPr>
                <w:rFonts w:ascii="Aptos Narrow" w:hAnsi="Aptos Narrow" w:eastAsia="Times New Roman" w:cs="Times New Roman"/>
                <w:sz w:val="20"/>
                <w:szCs w:val="20"/>
              </w:rPr>
            </w:pPr>
            <w:r w:rsidRPr="2BB0527D" w:rsidR="09A5E8D5">
              <w:rPr>
                <w:rFonts w:ascii="Aptos Narrow" w:hAnsi="Aptos Narrow" w:eastAsia="Times New Roman" w:cs="Times New Roman"/>
                <w:sz w:val="20"/>
                <w:szCs w:val="20"/>
              </w:rPr>
              <w:t xml:space="preserve">Yes, link to </w:t>
            </w:r>
            <w:r w:rsidRPr="2BB0527D" w:rsidR="09A5E8D5">
              <w:rPr>
                <w:rFonts w:ascii="Aptos Narrow" w:hAnsi="Aptos Narrow" w:eastAsia="Times New Roman" w:cs="Times New Roman"/>
                <w:sz w:val="20"/>
                <w:szCs w:val="20"/>
              </w:rPr>
              <w:t>the metadata</w:t>
            </w:r>
            <w:r w:rsidRPr="2BB0527D" w:rsidR="09A5E8D5">
              <w:rPr>
                <w:rFonts w:ascii="Aptos Narrow" w:hAnsi="Aptos Narrow" w:eastAsia="Times New Roman" w:cs="Times New Roman"/>
                <w:sz w:val="20"/>
                <w:szCs w:val="20"/>
              </w:rPr>
              <w:t xml:space="preserve"> </w:t>
            </w:r>
            <w:hyperlink r:id="Re35e5a76c70b4161">
              <w:r w:rsidRPr="2BB0527D" w:rsidR="09A5E8D5">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09A5E8D5" w:rsidP="2BB0527D" w:rsidRDefault="09A5E8D5" w14:paraId="78DE3A87" w14:textId="6424E8B0">
            <w:pPr>
              <w:spacing w:line="240" w:lineRule="auto"/>
              <w:jc w:val="center"/>
              <w:rPr>
                <w:rFonts w:ascii="Aptos Narrow" w:hAnsi="Aptos Narrow" w:eastAsia="Times New Roman" w:cs="Times New Roman"/>
                <w:b w:val="0"/>
                <w:bCs w:val="0"/>
                <w:i w:val="0"/>
                <w:iCs w:val="0"/>
                <w:caps w:val="0"/>
                <w:smallCaps w:val="0"/>
                <w:noProof w:val="0"/>
                <w:sz w:val="20"/>
                <w:szCs w:val="20"/>
                <w:lang w:val="en-AU"/>
              </w:rPr>
            </w:pPr>
            <w:r w:rsidRPr="2BB0527D" w:rsidR="09A5E8D5">
              <w:rPr>
                <w:rFonts w:ascii="Aptos Narrow" w:hAnsi="Aptos Narrow" w:eastAsia="Times New Roman" w:cs="Times New Roman"/>
                <w:b w:val="0"/>
                <w:bCs w:val="0"/>
                <w:i w:val="0"/>
                <w:iCs w:val="0"/>
                <w:caps w:val="0"/>
                <w:smallCaps w:val="0"/>
                <w:noProof w:val="0"/>
                <w:sz w:val="20"/>
                <w:szCs w:val="20"/>
                <w:lang w:val="en-AU"/>
              </w:rPr>
              <w:t xml:space="preserve">This dataset is managed and published directly by the </w:t>
            </w:r>
            <w:r w:rsidRPr="2BB0527D" w:rsidR="09A5E8D5">
              <w:rPr>
                <w:rFonts w:ascii="Aptos Narrow" w:hAnsi="Aptos Narrow" w:eastAsia="Times New Roman" w:cs="Times New Roman"/>
                <w:b w:val="1"/>
                <w:bCs w:val="1"/>
                <w:i w:val="0"/>
                <w:iCs w:val="0"/>
                <w:caps w:val="0"/>
                <w:smallCaps w:val="0"/>
                <w:noProof w:val="0"/>
                <w:sz w:val="20"/>
                <w:szCs w:val="20"/>
                <w:lang w:val="en-AU"/>
              </w:rPr>
              <w:t>City of Melbourne</w:t>
            </w:r>
            <w:r w:rsidRPr="2BB0527D" w:rsidR="09A5E8D5">
              <w:rPr>
                <w:rFonts w:ascii="Aptos Narrow" w:hAnsi="Aptos Narrow" w:eastAsia="Times New Roman" w:cs="Times New Roman"/>
                <w:b w:val="0"/>
                <w:bCs w:val="0"/>
                <w:i w:val="0"/>
                <w:iCs w:val="0"/>
                <w:caps w:val="0"/>
                <w:smallCaps w:val="0"/>
                <w:noProof w:val="0"/>
                <w:sz w:val="20"/>
                <w:szCs w:val="20"/>
                <w:lang w:val="en-AU"/>
              </w:rPr>
              <w:t xml:space="preserve">, and can </w:t>
            </w:r>
            <w:r w:rsidRPr="2BB0527D" w:rsidR="09A5E8D5">
              <w:rPr>
                <w:rFonts w:ascii="Aptos Narrow" w:hAnsi="Aptos Narrow" w:eastAsia="Times New Roman" w:cs="Times New Roman"/>
                <w:b w:val="0"/>
                <w:bCs w:val="0"/>
                <w:i w:val="0"/>
                <w:iCs w:val="0"/>
                <w:caps w:val="0"/>
                <w:smallCaps w:val="0"/>
                <w:noProof w:val="0"/>
                <w:sz w:val="20"/>
                <w:szCs w:val="20"/>
                <w:lang w:val="en-AU"/>
              </w:rPr>
              <w:t>be accessed</w:t>
            </w:r>
            <w:r w:rsidRPr="2BB0527D" w:rsidR="09A5E8D5">
              <w:rPr>
                <w:rFonts w:ascii="Aptos Narrow" w:hAnsi="Aptos Narrow" w:eastAsia="Times New Roman" w:cs="Times New Roman"/>
                <w:b w:val="0"/>
                <w:bCs w:val="0"/>
                <w:i w:val="0"/>
                <w:iCs w:val="0"/>
                <w:caps w:val="0"/>
                <w:smallCaps w:val="0"/>
                <w:noProof w:val="0"/>
                <w:sz w:val="20"/>
                <w:szCs w:val="20"/>
                <w:lang w:val="en-AU"/>
              </w:rPr>
              <w:t xml:space="preserve"> online</w:t>
            </w:r>
          </w:p>
        </w:tc>
      </w:tr>
      <w:tr w:rsidRPr="00640487" w:rsidR="00170044" w:rsidTr="564748E0" w14:paraId="5F364621" w14:textId="77777777">
        <w:trPr>
          <w:trHeight w:val="600"/>
        </w:trPr>
        <w:tc>
          <w:tcPr>
            <w:tcW w:w="1845" w:type="dxa"/>
            <w:vMerge/>
            <w:tcBorders/>
            <w:tcMar/>
            <w:textDirection w:val="btLr"/>
          </w:tcPr>
          <w:p w:rsidRPr="00640487" w:rsidR="00212BEA" w:rsidP="00640487" w:rsidRDefault="00212BEA" w14:paraId="23E6BA45"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212BEA" w:rsidP="006940EA" w:rsidRDefault="00212BEA" w14:paraId="65849E0A" w14:textId="0EB35B19">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Participation in sport and physical education</w:t>
            </w:r>
          </w:p>
        </w:tc>
        <w:tc>
          <w:tcPr>
            <w:tcW w:w="3261" w:type="dxa"/>
            <w:tcBorders>
              <w:top w:val="nil"/>
              <w:left w:val="single" w:color="auto" w:sz="4" w:space="0"/>
              <w:bottom w:val="single" w:color="auto" w:sz="4" w:space="0"/>
              <w:right w:val="nil"/>
            </w:tcBorders>
            <w:shd w:val="clear" w:color="auto" w:fill="auto"/>
            <w:tcMar/>
            <w:vAlign w:val="center"/>
          </w:tcPr>
          <w:p w:rsidRPr="00EE5E44" w:rsidR="00212BEA" w:rsidP="000D2B97" w:rsidRDefault="002B3C52" w14:paraId="2BAFCF95" w14:textId="3B0A648A">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The percent of residents aged 15+ reported that they had participated in sport and physical recreation at least once during the 12 months</w:t>
            </w: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212BEA" w:rsidP="002B3C52" w:rsidRDefault="00212BEA" w14:paraId="12BB5AD4" w14:textId="574CB2AD">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212BEA" w:rsidP="002B3C52" w:rsidRDefault="002B3C52" w14:paraId="3898265F" w14:textId="40BD9940">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Australia</w:t>
            </w:r>
          </w:p>
        </w:tc>
        <w:tc>
          <w:tcPr>
            <w:tcW w:w="1229" w:type="dxa"/>
            <w:tcBorders>
              <w:top w:val="nil"/>
              <w:left w:val="nil"/>
              <w:bottom w:val="single" w:color="auto" w:sz="4" w:space="0"/>
              <w:right w:val="single" w:color="auto" w:sz="4" w:space="0"/>
            </w:tcBorders>
            <w:shd w:val="clear" w:color="auto" w:fill="auto"/>
            <w:noWrap/>
            <w:tcMar/>
            <w:vAlign w:val="center"/>
          </w:tcPr>
          <w:p w:rsidRPr="00EE5E44" w:rsidR="00212BEA" w:rsidP="00212BEA" w:rsidRDefault="002B3C52" w14:paraId="4004DC8F" w14:textId="7B5C4499">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tcPr>
          <w:p w:rsidRPr="00EE5E44" w:rsidR="00212BEA" w:rsidP="00212BEA" w:rsidRDefault="00212BEA" w14:paraId="158E2FD2" w14:textId="2EAA087B">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Irregular</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212BEA" w:rsidP="00640487" w:rsidRDefault="002B3C52" w14:paraId="0ACD44EA" w14:textId="3527AB4F">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2014</w:t>
            </w:r>
          </w:p>
        </w:tc>
        <w:tc>
          <w:tcPr>
            <w:tcW w:w="1220" w:type="dxa"/>
            <w:tcBorders>
              <w:top w:val="nil"/>
              <w:left w:val="single" w:color="auto" w:sz="4" w:space="0"/>
              <w:bottom w:val="single" w:color="auto" w:sz="4" w:space="0"/>
              <w:right w:val="single" w:color="auto" w:sz="4" w:space="0"/>
            </w:tcBorders>
            <w:tcMar/>
          </w:tcPr>
          <w:p w:rsidRPr="00EE5E44" w:rsidR="00550646" w:rsidP="00640487" w:rsidRDefault="00550646" w14:paraId="6D63D327"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212BEA" w:rsidP="00640487" w:rsidRDefault="002B3C52" w14:paraId="7FD96C44" w14:textId="3AB92F99">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2011~2014</w:t>
            </w:r>
          </w:p>
        </w:tc>
        <w:tc>
          <w:tcPr>
            <w:tcW w:w="2220" w:type="dxa"/>
            <w:tcBorders>
              <w:top w:val="nil"/>
              <w:left w:val="single" w:color="auto" w:sz="4" w:space="0"/>
              <w:bottom w:val="single" w:color="auto" w:sz="4" w:space="0"/>
              <w:right w:val="single" w:color="auto" w:sz="4" w:space="0"/>
            </w:tcBorders>
            <w:tcMar/>
          </w:tcPr>
          <w:p w:rsidR="00212BEA" w:rsidP="00640487" w:rsidRDefault="00212BEA" w14:paraId="0DA0883C" w14:textId="77777777">
            <w:pPr>
              <w:spacing w:after="0" w:line="240" w:lineRule="auto"/>
              <w:jc w:val="center"/>
              <w:rPr>
                <w:rFonts w:ascii="Aptos Narrow" w:hAnsi="Aptos Narrow" w:eastAsia="Times New Roman" w:cs="Times New Roman"/>
                <w:b/>
                <w:bCs/>
                <w:color w:val="FF0000"/>
                <w:kern w:val="0"/>
                <w:sz w:val="20"/>
                <w:szCs w:val="20"/>
                <w14:ligatures w14:val="none"/>
              </w:rPr>
            </w:pPr>
          </w:p>
          <w:p w:rsidRPr="003C0650" w:rsidR="003C0650" w:rsidP="00640487" w:rsidRDefault="003C0650" w14:paraId="531B73CC" w14:textId="208E4E52">
            <w:pPr>
              <w:spacing w:after="0" w:line="240" w:lineRule="auto"/>
              <w:jc w:val="center"/>
              <w:rPr>
                <w:rFonts w:ascii="Aptos Narrow" w:hAnsi="Aptos Narrow" w:eastAsia="Times New Roman" w:cs="Times New Roman"/>
                <w:color w:val="FF0000"/>
                <w:kern w:val="0"/>
                <w:sz w:val="20"/>
                <w:szCs w:val="20"/>
                <w14:ligatures w14:val="none"/>
              </w:rPr>
            </w:pPr>
            <w:r w:rsidRPr="003C0650">
              <w:rPr>
                <w:rFonts w:ascii="Aptos Narrow" w:hAnsi="Aptos Narrow" w:eastAsia="Times New Roman" w:cs="Times New Roman"/>
                <w:color w:val="FF0000"/>
                <w:kern w:val="0"/>
                <w:sz w:val="20"/>
                <w:szCs w:val="20"/>
                <w14:ligatures w14:val="none"/>
              </w:rPr>
              <w:t>1 year</w:t>
            </w:r>
          </w:p>
        </w:tc>
        <w:tc>
          <w:tcPr>
            <w:tcW w:w="2280" w:type="dxa"/>
            <w:tcBorders>
              <w:top w:val="nil"/>
              <w:left w:val="single" w:color="auto" w:sz="4"/>
              <w:bottom w:val="single" w:color="auto" w:sz="4"/>
              <w:right w:val="single" w:color="auto" w:sz="4"/>
            </w:tcBorders>
            <w:tcMar/>
          </w:tcPr>
          <w:p w:rsidR="7AEE81C2" w:rsidP="2BB0527D" w:rsidRDefault="7AEE81C2" w14:paraId="4A2F9E08" w14:textId="2BAFB612">
            <w:pPr>
              <w:pStyle w:val="Normal"/>
              <w:spacing w:line="240" w:lineRule="auto"/>
              <w:jc w:val="center"/>
              <w:rPr>
                <w:rFonts w:ascii="Aptos Narrow" w:hAnsi="Aptos Narrow" w:eastAsia="Times New Roman" w:cs="Times New Roman" w:asciiTheme="minorAscii" w:hAnsiTheme="minorAscii" w:eastAsiaTheme="minorEastAsia" w:cstheme="minorBidi"/>
                <w:color w:val="auto"/>
                <w:sz w:val="20"/>
                <w:szCs w:val="20"/>
                <w:lang w:eastAsia="zh-CN" w:bidi="ar-SA"/>
              </w:rPr>
            </w:pPr>
            <w:r w:rsidRPr="2BB0527D" w:rsidR="7AEE81C2">
              <w:rPr>
                <w:rFonts w:ascii="Aptos Narrow" w:hAnsi="Aptos Narrow" w:eastAsia="Times New Roman" w:cs="Times New Roman" w:asciiTheme="minorAscii" w:hAnsiTheme="minorAscii" w:eastAsiaTheme="minorEastAsia" w:cstheme="minorBidi"/>
                <w:color w:val="auto"/>
                <w:sz w:val="20"/>
                <w:szCs w:val="20"/>
                <w:lang w:eastAsia="zh-CN" w:bidi="ar-SA"/>
              </w:rPr>
              <w:t>Y</w:t>
            </w:r>
            <w:r w:rsidRPr="2BB0527D" w:rsidR="7AEE81C2">
              <w:rPr>
                <w:rFonts w:ascii="Aptos Narrow" w:hAnsi="Aptos Narrow" w:eastAsia="Times New Roman" w:cs="Times New Roman" w:asciiTheme="minorAscii" w:hAnsiTheme="minorAscii" w:eastAsiaTheme="minorEastAsia" w:cstheme="minorBidi"/>
                <w:color w:val="auto"/>
                <w:sz w:val="20"/>
                <w:szCs w:val="20"/>
                <w:lang w:eastAsia="zh-CN" w:bidi="ar-SA"/>
              </w:rPr>
              <w:t>es</w:t>
            </w:r>
            <w:r w:rsidRPr="2BB0527D" w:rsidR="7AEE81C2">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link to the </w:t>
            </w:r>
            <w:r w:rsidRPr="2BB0527D" w:rsidR="7AEE81C2">
              <w:rPr>
                <w:rFonts w:ascii="Aptos Narrow" w:hAnsi="Aptos Narrow" w:eastAsia="Times New Roman" w:cs="Times New Roman" w:asciiTheme="minorAscii" w:hAnsiTheme="minorAscii" w:eastAsiaTheme="minorEastAsia" w:cstheme="minorBidi"/>
                <w:color w:val="auto"/>
                <w:sz w:val="20"/>
                <w:szCs w:val="20"/>
                <w:lang w:eastAsia="zh-CN" w:bidi="ar-SA"/>
              </w:rPr>
              <w:t>metadata</w:t>
            </w:r>
            <w:r w:rsidRPr="2BB0527D" w:rsidR="7AEE81C2">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hyperlink r:id="R4cf98646187342e1">
              <w:r w:rsidRPr="2BB0527D" w:rsidR="7AEE81C2">
                <w:rPr>
                  <w:rStyle w:val="Hyperlink"/>
                  <w:rFonts w:ascii="Aptos Narrow" w:hAnsi="Aptos Narrow" w:eastAsia="Times New Roman" w:cs="Times New Roman" w:asciiTheme="minorAscii" w:hAnsiTheme="minorAscii" w:eastAsiaTheme="minorEastAsia" w:cstheme="minorBidi"/>
                  <w:sz w:val="20"/>
                  <w:szCs w:val="20"/>
                  <w:lang w:eastAsia="zh-CN" w:bidi="ar-SA"/>
                </w:rPr>
                <w:t>here</w:t>
              </w:r>
            </w:hyperlink>
            <w:r w:rsidRPr="2BB0527D" w:rsidR="7AEE81C2">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p>
        </w:tc>
        <w:tc>
          <w:tcPr>
            <w:tcW w:w="2160" w:type="dxa"/>
            <w:tcBorders>
              <w:top w:val="nil"/>
              <w:left w:val="single" w:color="auto" w:sz="4"/>
              <w:bottom w:val="single" w:color="auto" w:sz="4"/>
              <w:right w:val="single" w:color="auto" w:sz="4"/>
            </w:tcBorders>
            <w:tcMar/>
          </w:tcPr>
          <w:p w:rsidR="5EE3C1BC" w:rsidP="2BB0527D" w:rsidRDefault="5EE3C1BC" w14:paraId="09AF7265"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5EE3C1BC">
              <w:rPr>
                <w:rFonts w:ascii="Aptos Narrow" w:hAnsi="Aptos Narrow" w:eastAsia="Times New Roman" w:cs="Times New Roman"/>
                <w:color w:val="000000" w:themeColor="text1" w:themeTint="FF" w:themeShade="FF"/>
                <w:sz w:val="20"/>
                <w:szCs w:val="20"/>
              </w:rPr>
              <w:t>Data can be accessed from the ABS or using the ABS Table Builder</w:t>
            </w:r>
          </w:p>
          <w:p w:rsidR="2BB0527D" w:rsidP="2BB0527D" w:rsidRDefault="2BB0527D" w14:paraId="06CBB4CD" w14:textId="6786C2FC">
            <w:pPr>
              <w:pStyle w:val="Normal"/>
              <w:spacing w:line="240" w:lineRule="auto"/>
              <w:jc w:val="center"/>
              <w:rPr>
                <w:rFonts w:ascii="Aptos Narrow" w:hAnsi="Aptos Narrow" w:eastAsia="Times New Roman" w:cs="Times New Roman"/>
                <w:b w:val="1"/>
                <w:bCs w:val="1"/>
                <w:color w:val="FF0000"/>
                <w:sz w:val="20"/>
                <w:szCs w:val="20"/>
              </w:rPr>
            </w:pPr>
          </w:p>
        </w:tc>
      </w:tr>
      <w:tr w:rsidRPr="00640487" w:rsidR="00170044" w:rsidTr="564748E0" w14:paraId="3E202930" w14:textId="33393C87">
        <w:trPr>
          <w:trHeight w:val="531"/>
        </w:trPr>
        <w:tc>
          <w:tcPr>
            <w:tcW w:w="1845" w:type="dxa"/>
            <w:vMerge/>
            <w:tcBorders/>
            <w:tcMar/>
            <w:textDirection w:val="btLr"/>
            <w:hideMark/>
          </w:tcPr>
          <w:p w:rsidRPr="00640487" w:rsidR="00212BEA" w:rsidP="00640487" w:rsidRDefault="00212BEA" w14:paraId="7BA523FE"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2B5ADE36"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Percent of dwellings and workplaces are within 200 meters of a public open space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212BEA" w:rsidP="00640487" w:rsidRDefault="00212BEA" w14:paraId="580B94FC"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4F5F5971" w14:textId="0CF5B4C2">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AUO</w:t>
            </w: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 xml:space="preserve"> </w:t>
            </w:r>
            <w:proofErr w:type="spellStart"/>
            <w:r w:rsidRPr="00EE5E44" w:rsidR="00746F37">
              <w:rPr>
                <w:rFonts w:ascii="Aptos Narrow" w:hAnsi="Aptos Narrow" w:eastAsia="Times New Roman" w:cs="Times New Roman"/>
                <w:kern w:val="0"/>
                <w:sz w:val="20"/>
                <w:szCs w:val="20"/>
                <w14:ligatures w14:val="none"/>
              </w:rPr>
              <w:t>VicData</w:t>
            </w:r>
            <w:proofErr w:type="spellEnd"/>
            <w:r w:rsidRPr="00640487">
              <w:rPr>
                <w:rFonts w:ascii="Aptos Narrow" w:hAnsi="Aptos Narrow" w:eastAsia="Times New Roman" w:cs="Times New Roman"/>
                <w:kern w:val="0"/>
                <w:sz w:val="20"/>
                <w:szCs w:val="20"/>
                <w14:ligatures w14:val="none"/>
              </w:rPr>
              <w:t xml:space="preserve">, </w:t>
            </w: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GIS calculation</w:t>
            </w:r>
            <w:r w:rsidRPr="00EE5E44">
              <w:rPr>
                <w:rFonts w:ascii="Aptos Narrow" w:hAnsi="Aptos Narrow" w:eastAsia="Times New Roman" w:cs="Times New Roman"/>
                <w:kern w:val="0"/>
                <w:sz w:val="20"/>
                <w:szCs w:val="20"/>
                <w14:ligatures w14:val="none"/>
              </w:rPr>
              <w:t xml:space="preserve"> needed)</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2B3C52" w:rsidRDefault="00212BEA" w14:paraId="17F73259" w14:textId="3BDE191C">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21 Australian cities; Melbourne </w:t>
            </w:r>
            <w:r w:rsidR="0078433F">
              <w:rPr>
                <w:rFonts w:ascii="Aptos Narrow" w:hAnsi="Aptos Narrow" w:eastAsia="Times New Roman" w:cs="Times New Roman"/>
                <w:kern w:val="0"/>
                <w:sz w:val="20"/>
                <w:szCs w:val="20"/>
                <w14:ligatures w14:val="none"/>
              </w:rPr>
              <w:t>GCCSA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01534233" w14:textId="0C7C799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 xml:space="preserve"> </w:t>
            </w:r>
            <w:r w:rsidR="005C5E15">
              <w:rPr>
                <w:rFonts w:ascii="Aptos Narrow" w:hAnsi="Aptos Narrow" w:eastAsia="Times New Roman" w:cs="Times New Roman"/>
                <w:kern w:val="0"/>
                <w:sz w:val="20"/>
                <w:szCs w:val="20"/>
                <w14:ligatures w14:val="none"/>
              </w:rPr>
              <w:t>Street</w:t>
            </w:r>
            <w:r w:rsidRPr="00640487">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550646" w14:paraId="721F450A" w14:textId="5F9966B2">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3 years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34A87869" w14:textId="7B68A6E4">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3C0650" w:rsidR="00550646">
              <w:rPr>
                <w:rFonts w:ascii="Aptos Narrow" w:hAnsi="Aptos Narrow" w:eastAsia="Times New Roman" w:cs="Times New Roman"/>
                <w:kern w:val="0"/>
                <w:sz w:val="20"/>
                <w:szCs w:val="20"/>
                <w14:ligatures w14:val="none"/>
              </w:rPr>
              <w:t>2024</w:t>
            </w:r>
          </w:p>
        </w:tc>
        <w:tc>
          <w:tcPr>
            <w:tcW w:w="1220" w:type="dxa"/>
            <w:tcBorders>
              <w:top w:val="nil"/>
              <w:left w:val="single" w:color="auto" w:sz="4" w:space="0"/>
              <w:bottom w:val="single" w:color="auto" w:sz="4" w:space="0"/>
              <w:right w:val="single" w:color="auto" w:sz="4" w:space="0"/>
            </w:tcBorders>
            <w:tcMar/>
          </w:tcPr>
          <w:p w:rsidR="00212BEA" w:rsidP="00640487" w:rsidRDefault="00212BEA" w14:paraId="4C41E59D" w14:textId="77777777">
            <w:pPr>
              <w:spacing w:after="0" w:line="240" w:lineRule="auto"/>
              <w:jc w:val="center"/>
              <w:rPr>
                <w:rFonts w:ascii="Aptos Narrow" w:hAnsi="Aptos Narrow" w:eastAsia="Times New Roman" w:cs="Times New Roman"/>
                <w:kern w:val="0"/>
                <w:sz w:val="20"/>
                <w:szCs w:val="20"/>
                <w14:ligatures w14:val="none"/>
              </w:rPr>
            </w:pPr>
          </w:p>
          <w:p w:rsidR="003C0650" w:rsidP="00640487" w:rsidRDefault="003C0650" w14:paraId="3E2293AB" w14:textId="77777777">
            <w:pPr>
              <w:spacing w:after="0" w:line="240" w:lineRule="auto"/>
              <w:jc w:val="center"/>
              <w:rPr>
                <w:rFonts w:ascii="Aptos Narrow" w:hAnsi="Aptos Narrow" w:eastAsia="Times New Roman" w:cs="Times New Roman"/>
                <w:kern w:val="0"/>
                <w:sz w:val="20"/>
                <w:szCs w:val="20"/>
                <w14:ligatures w14:val="none"/>
              </w:rPr>
            </w:pPr>
          </w:p>
          <w:p w:rsidRPr="003C0650" w:rsidR="003C0650" w:rsidP="00640487" w:rsidRDefault="003C0650" w14:paraId="322538BD" w14:textId="6A6753BD">
            <w:pPr>
              <w:spacing w:after="0" w:line="240" w:lineRule="auto"/>
              <w:jc w:val="center"/>
              <w:rPr>
                <w:rFonts w:ascii="Aptos Narrow" w:hAnsi="Aptos Narrow" w:eastAsia="Times New Roman" w:cs="Times New Roman"/>
                <w:kern w:val="0"/>
                <w:sz w:val="20"/>
                <w:szCs w:val="20"/>
                <w14:ligatures w14:val="none"/>
              </w:rPr>
            </w:pPr>
            <w:r>
              <w:rPr>
                <w:rFonts w:ascii="Aptos Narrow" w:hAnsi="Aptos Narrow" w:eastAsia="Times New Roman" w:cs="Times New Roman"/>
                <w:kern w:val="0"/>
                <w:sz w:val="20"/>
                <w:szCs w:val="20"/>
                <w14:ligatures w14:val="none"/>
              </w:rPr>
              <w:t>2018-2024</w:t>
            </w:r>
          </w:p>
        </w:tc>
        <w:tc>
          <w:tcPr>
            <w:tcW w:w="2220" w:type="dxa"/>
            <w:tcBorders>
              <w:top w:val="nil"/>
              <w:left w:val="single" w:color="auto" w:sz="4" w:space="0"/>
              <w:bottom w:val="single" w:color="auto" w:sz="4" w:space="0"/>
              <w:right w:val="single" w:color="auto" w:sz="4" w:space="0"/>
            </w:tcBorders>
            <w:tcMar/>
          </w:tcPr>
          <w:p w:rsidRPr="003C0650" w:rsidR="00212BEA" w:rsidP="00640487" w:rsidRDefault="00212BEA" w14:paraId="7D125D75" w14:textId="77777777">
            <w:pPr>
              <w:spacing w:after="0" w:line="240" w:lineRule="auto"/>
              <w:jc w:val="center"/>
              <w:rPr>
                <w:rFonts w:ascii="Aptos Narrow" w:hAnsi="Aptos Narrow" w:eastAsia="Times New Roman" w:cs="Times New Roman"/>
                <w:kern w:val="0"/>
                <w:sz w:val="20"/>
                <w:szCs w:val="20"/>
                <w14:ligatures w14:val="none"/>
              </w:rPr>
            </w:pPr>
          </w:p>
          <w:p w:rsidRPr="003C0650" w:rsidR="003C0650" w:rsidP="00640487" w:rsidRDefault="003C0650" w14:paraId="21108F43" w14:textId="77777777">
            <w:pPr>
              <w:spacing w:after="0" w:line="240" w:lineRule="auto"/>
              <w:jc w:val="center"/>
              <w:rPr>
                <w:rFonts w:ascii="Aptos Narrow" w:hAnsi="Aptos Narrow" w:eastAsia="Times New Roman" w:cs="Times New Roman"/>
                <w:kern w:val="0"/>
                <w:sz w:val="20"/>
                <w:szCs w:val="20"/>
                <w14:ligatures w14:val="none"/>
              </w:rPr>
            </w:pPr>
          </w:p>
          <w:p w:rsidRPr="003C0650" w:rsidR="003C0650" w:rsidP="00640487" w:rsidRDefault="003C0650" w14:paraId="35D3C6BC" w14:textId="1354B8D6">
            <w:pPr>
              <w:spacing w:after="0" w:line="240" w:lineRule="auto"/>
              <w:jc w:val="center"/>
              <w:rPr>
                <w:rFonts w:ascii="Aptos Narrow" w:hAnsi="Aptos Narrow" w:eastAsia="Times New Roman" w:cs="Times New Roman"/>
                <w:kern w:val="0"/>
                <w:sz w:val="20"/>
                <w:szCs w:val="20"/>
                <w14:ligatures w14:val="none"/>
              </w:rPr>
            </w:pPr>
            <w:r w:rsidRPr="003C0650">
              <w:rPr>
                <w:rFonts w:ascii="Aptos Narrow" w:hAnsi="Aptos Narrow" w:eastAsia="Times New Roman" w:cs="Times New Roman"/>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2DDC6337" w14:textId="3C6188E4">
            <w:pPr>
              <w:pStyle w:val="Normal"/>
              <w:spacing w:line="240" w:lineRule="auto"/>
              <w:jc w:val="center"/>
              <w:rPr>
                <w:rFonts w:ascii="Aptos Narrow" w:hAnsi="Aptos Narrow" w:eastAsia="Times New Roman" w:cs="Times New Roman"/>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e1039636898d4c7f">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1FAD176E" w14:textId="2FE8E5EB">
            <w:pPr>
              <w:pStyle w:val="Normal"/>
              <w:spacing w:line="240" w:lineRule="auto"/>
              <w:jc w:val="center"/>
              <w:rPr>
                <w:rFonts w:ascii="Aptos Narrow" w:hAnsi="Aptos Narrow" w:eastAsia="Aptos Narrow" w:cs="Aptos Narrow"/>
                <w:noProof w:val="0"/>
                <w:sz w:val="20"/>
                <w:szCs w:val="20"/>
                <w:lang w:val="en-AU"/>
              </w:rPr>
            </w:pPr>
            <w:r w:rsidRPr="2BB0527D" w:rsidR="2BB0527D">
              <w:rPr>
                <w:rFonts w:ascii="Aptos Narrow" w:hAnsi="Aptos Narrow" w:eastAsia="Times New Roman" w:cs="Times New Roman"/>
                <w:color w:val="000000" w:themeColor="text1" w:themeTint="FF" w:themeShade="FF"/>
                <w:sz w:val="20"/>
                <w:szCs w:val="20"/>
              </w:rPr>
              <w:t>Data is accessible through the AUO (lower-level data such as SA1 requires paid subscription for external partners)</w:t>
            </w:r>
            <w:r w:rsidRPr="2BB0527D" w:rsidR="27A61CD8">
              <w:rPr>
                <w:rFonts w:ascii="Aptos Narrow" w:hAnsi="Aptos Narrow" w:eastAsia="Times New Roman" w:cs="Times New Roman"/>
                <w:color w:val="000000" w:themeColor="text1" w:themeTint="FF" w:themeShade="FF"/>
                <w:sz w:val="20"/>
                <w:szCs w:val="20"/>
              </w:rPr>
              <w:t xml:space="preserve">, </w:t>
            </w:r>
            <w:r w:rsidRPr="2BB0527D" w:rsidR="27A61CD8">
              <w:rPr>
                <w:rFonts w:ascii="Aptos Narrow" w:hAnsi="Aptos Narrow" w:eastAsia="Aptos Narrow" w:cs="Aptos Narrow"/>
                <w:noProof w:val="0"/>
                <w:sz w:val="20"/>
                <w:szCs w:val="20"/>
                <w:lang w:val="en-AU"/>
              </w:rPr>
              <w:t xml:space="preserve">A recalculation may be </w:t>
            </w:r>
            <w:r w:rsidRPr="2BB0527D" w:rsidR="27A61CD8">
              <w:rPr>
                <w:rFonts w:ascii="Aptos Narrow" w:hAnsi="Aptos Narrow" w:eastAsia="Aptos Narrow" w:cs="Aptos Narrow"/>
                <w:noProof w:val="0"/>
                <w:sz w:val="20"/>
                <w:szCs w:val="20"/>
                <w:lang w:val="en-AU"/>
              </w:rPr>
              <w:t>required</w:t>
            </w:r>
            <w:r w:rsidRPr="2BB0527D" w:rsidR="27A61CD8">
              <w:rPr>
                <w:rFonts w:ascii="Aptos Narrow" w:hAnsi="Aptos Narrow" w:eastAsia="Aptos Narrow" w:cs="Aptos Narrow"/>
                <w:noProof w:val="0"/>
                <w:sz w:val="20"/>
                <w:szCs w:val="20"/>
                <w:lang w:val="en-AU"/>
              </w:rPr>
              <w:t xml:space="preserve"> to meet this exact distance requirement.</w:t>
            </w:r>
          </w:p>
          <w:p w:rsidR="2BB0527D" w:rsidP="2BB0527D" w:rsidRDefault="2BB0527D" w14:paraId="6250A82A" w14:textId="0FE7AE91">
            <w:pPr>
              <w:pStyle w:val="Normal"/>
              <w:spacing w:line="240" w:lineRule="auto"/>
              <w:jc w:val="center"/>
              <w:rPr>
                <w:rFonts w:ascii="Aptos Narrow" w:hAnsi="Aptos Narrow" w:eastAsia="Times New Roman" w:cs="Times New Roman"/>
                <w:sz w:val="20"/>
                <w:szCs w:val="20"/>
              </w:rPr>
            </w:pPr>
          </w:p>
        </w:tc>
      </w:tr>
      <w:tr w:rsidRPr="00640487" w:rsidR="00170044" w:rsidTr="564748E0" w14:paraId="486C4EEC" w14:textId="77777777">
        <w:trPr>
          <w:trHeight w:val="531"/>
        </w:trPr>
        <w:tc>
          <w:tcPr>
            <w:tcW w:w="1845" w:type="dxa"/>
            <w:vMerge/>
            <w:tcBorders/>
            <w:tcMar/>
            <w:textDirection w:val="btLr"/>
          </w:tcPr>
          <w:p w:rsidRPr="00640487" w:rsidR="00212BEA" w:rsidP="00640487" w:rsidRDefault="00212BEA" w14:paraId="21EDCA9F"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212BEA" w:rsidP="00640487" w:rsidRDefault="00212BEA" w14:paraId="3A82F527" w14:textId="0BBBF6A4">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Amount of public open space within 200m</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212BEA" w:rsidP="00640487" w:rsidRDefault="00212BEA" w14:paraId="4D03A645" w14:textId="77777777">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212BEA" w:rsidP="00640487" w:rsidRDefault="00212BEA" w14:paraId="200E7B63" w14:textId="49600670">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DTP</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212BEA" w:rsidP="00640487" w:rsidRDefault="00212BEA" w14:paraId="66A04208"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212BEA" w:rsidP="00640487" w:rsidRDefault="00212BEA" w14:paraId="2D12082C"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EE5E44" w:rsidR="00212BEA" w:rsidP="00640487" w:rsidRDefault="00212BEA" w14:paraId="27D03C9A" w14:textId="39249F7E">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 xml:space="preserve">Regularly </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212BEA" w:rsidP="00640487" w:rsidRDefault="00212BEA" w14:paraId="7AB1B7C2" w14:textId="77777777">
            <w:pPr>
              <w:spacing w:after="0" w:line="240" w:lineRule="auto"/>
              <w:jc w:val="center"/>
              <w:rPr>
                <w:rFonts w:ascii="Aptos Narrow" w:hAnsi="Aptos Narrow" w:eastAsia="Times New Roman" w:cs="Times New Roman"/>
                <w:color w:val="FF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212BEA" w:rsidP="00640487" w:rsidRDefault="00212BEA" w14:paraId="0EE38930" w14:textId="77777777">
            <w:pPr>
              <w:spacing w:after="0" w:line="240" w:lineRule="auto"/>
              <w:jc w:val="center"/>
              <w:rPr>
                <w:rFonts w:ascii="Aptos Narrow" w:hAnsi="Aptos Narrow" w:eastAsia="Times New Roman" w:cs="Times New Roman"/>
                <w:color w:val="FF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212BEA" w:rsidP="00640487" w:rsidRDefault="00DB387A" w14:paraId="4A12A5B8" w14:textId="66F4F643">
            <w:pPr>
              <w:spacing w:after="0" w:line="240" w:lineRule="auto"/>
              <w:jc w:val="center"/>
              <w:rPr>
                <w:rFonts w:ascii="Aptos Narrow" w:hAnsi="Aptos Narrow" w:eastAsia="Times New Roman" w:cs="Times New Roman"/>
                <w:color w:val="FF0000"/>
                <w:kern w:val="0"/>
                <w:sz w:val="20"/>
                <w:szCs w:val="20"/>
                <w14:ligatures w14:val="none"/>
              </w:rPr>
            </w:pPr>
            <w:r>
              <w:rPr>
                <w:rFonts w:ascii="Aptos Narrow" w:hAnsi="Aptos Narrow" w:eastAsia="Times New Roman" w:cs="Times New Roman"/>
                <w:color w:val="FF0000"/>
                <w:kern w:val="0"/>
                <w:sz w:val="20"/>
                <w:szCs w:val="20"/>
                <w14:ligatures w14:val="none"/>
              </w:rPr>
              <w:t>-</w:t>
            </w:r>
          </w:p>
        </w:tc>
        <w:tc>
          <w:tcPr>
            <w:tcW w:w="2280" w:type="dxa"/>
            <w:tcBorders>
              <w:top w:val="nil"/>
              <w:left w:val="single" w:color="auto" w:sz="4"/>
              <w:bottom w:val="single" w:color="auto" w:sz="4"/>
              <w:right w:val="single" w:color="auto" w:sz="4"/>
            </w:tcBorders>
            <w:tcMar/>
          </w:tcPr>
          <w:p w:rsidR="4C20B107" w:rsidP="2BB0527D" w:rsidRDefault="4C20B107" w14:paraId="41CEC58D" w14:textId="71C017B1">
            <w:pPr>
              <w:pStyle w:val="Normal"/>
              <w:spacing w:line="240" w:lineRule="auto"/>
              <w:jc w:val="center"/>
              <w:rPr>
                <w:rFonts w:ascii="Aptos Narrow" w:hAnsi="Aptos Narrow" w:eastAsia="Times New Roman" w:cs="Times New Roman"/>
                <w:color w:val="FF0000"/>
                <w:sz w:val="20"/>
                <w:szCs w:val="20"/>
              </w:rPr>
            </w:pPr>
            <w:r w:rsidRPr="2BB0527D" w:rsidR="4C20B107">
              <w:rPr>
                <w:rFonts w:ascii="Aptos Narrow" w:hAnsi="Aptos Narrow" w:eastAsia="Times New Roman" w:cs="Times New Roman"/>
                <w:color w:val="FF0000"/>
                <w:sz w:val="20"/>
                <w:szCs w:val="20"/>
              </w:rPr>
              <w:t>To be advised by DTP</w:t>
            </w:r>
          </w:p>
        </w:tc>
        <w:tc>
          <w:tcPr>
            <w:tcW w:w="2160" w:type="dxa"/>
            <w:tcBorders>
              <w:top w:val="nil"/>
              <w:left w:val="single" w:color="auto" w:sz="4"/>
              <w:bottom w:val="single" w:color="auto" w:sz="4"/>
              <w:right w:val="single" w:color="auto" w:sz="4"/>
            </w:tcBorders>
            <w:tcMar/>
          </w:tcPr>
          <w:p w:rsidR="4C20B107" w:rsidP="2BB0527D" w:rsidRDefault="4C20B107" w14:paraId="510D41DB" w14:textId="223C7093">
            <w:pPr>
              <w:spacing w:line="240" w:lineRule="auto"/>
              <w:jc w:val="center"/>
              <w:rPr>
                <w:rFonts w:ascii="Aptos Narrow" w:hAnsi="Aptos Narrow" w:eastAsia="Times New Roman" w:cs="Times New Roman"/>
                <w:b w:val="1"/>
                <w:bCs w:val="1"/>
                <w:i w:val="0"/>
                <w:iCs w:val="0"/>
                <w:caps w:val="0"/>
                <w:smallCaps w:val="0"/>
                <w:noProof w:val="0"/>
                <w:color w:val="FF0000"/>
                <w:sz w:val="20"/>
                <w:szCs w:val="20"/>
                <w:lang w:val="en-AU"/>
              </w:rPr>
            </w:pPr>
            <w:r w:rsidRPr="2BB0527D" w:rsidR="4C20B107">
              <w:rPr>
                <w:rFonts w:ascii="Aptos Narrow" w:hAnsi="Aptos Narrow" w:eastAsia="Times New Roman" w:cs="Times New Roman"/>
                <w:b w:val="0"/>
                <w:bCs w:val="0"/>
                <w:i w:val="0"/>
                <w:iCs w:val="0"/>
                <w:caps w:val="0"/>
                <w:smallCaps w:val="0"/>
                <w:noProof w:val="0"/>
                <w:color w:val="FF0000"/>
                <w:sz w:val="20"/>
                <w:szCs w:val="20"/>
                <w:lang w:val="en-AU"/>
              </w:rPr>
              <w:t xml:space="preserve">This is an internal measure developed by DTP and will require their approval before the data can be accessed. </w:t>
            </w:r>
            <w:r w:rsidRPr="2BB0527D" w:rsidR="6263DB2E">
              <w:rPr>
                <w:rFonts w:ascii="Aptos Narrow" w:hAnsi="Aptos Narrow" w:eastAsia="Times New Roman" w:cs="Times New Roman"/>
                <w:b w:val="0"/>
                <w:bCs w:val="0"/>
                <w:i w:val="0"/>
                <w:iCs w:val="0"/>
                <w:caps w:val="0"/>
                <w:smallCaps w:val="0"/>
                <w:noProof w:val="0"/>
                <w:color w:val="FF0000"/>
                <w:sz w:val="20"/>
                <w:szCs w:val="20"/>
                <w:lang w:val="en-AU"/>
              </w:rPr>
              <w:t>Suggesting</w:t>
            </w:r>
            <w:r w:rsidRPr="2BB0527D" w:rsidR="4C20B107">
              <w:rPr>
                <w:rFonts w:ascii="Aptos Narrow" w:hAnsi="Aptos Narrow" w:eastAsia="Times New Roman" w:cs="Times New Roman"/>
                <w:b w:val="0"/>
                <w:bCs w:val="0"/>
                <w:i w:val="0"/>
                <w:iCs w:val="0"/>
                <w:caps w:val="0"/>
                <w:smallCaps w:val="0"/>
                <w:noProof w:val="0"/>
                <w:color w:val="FF0000"/>
                <w:sz w:val="20"/>
                <w:szCs w:val="20"/>
                <w:lang w:val="en-AU"/>
              </w:rPr>
              <w:t xml:space="preserve"> contact </w:t>
            </w:r>
            <w:r w:rsidRPr="2BB0527D" w:rsidR="4C20B107">
              <w:rPr>
                <w:rFonts w:ascii="Aptos Narrow" w:hAnsi="Aptos Narrow" w:eastAsia="Times New Roman" w:cs="Times New Roman"/>
                <w:b w:val="1"/>
                <w:bCs w:val="1"/>
                <w:i w:val="0"/>
                <w:iCs w:val="0"/>
                <w:caps w:val="0"/>
                <w:smallCaps w:val="0"/>
                <w:noProof w:val="0"/>
                <w:color w:val="FF0000"/>
                <w:sz w:val="20"/>
                <w:szCs w:val="20"/>
                <w:lang w:val="en-AU"/>
              </w:rPr>
              <w:t>Justin Madex</w:t>
            </w:r>
          </w:p>
          <w:p w:rsidR="4C20B107" w:rsidP="2BB0527D" w:rsidRDefault="4C20B107" w14:paraId="14E30D6D" w14:textId="039F6F4E">
            <w:pPr>
              <w:spacing w:line="240" w:lineRule="auto"/>
              <w:jc w:val="center"/>
              <w:rPr>
                <w:rFonts w:ascii="Aptos Narrow" w:hAnsi="Aptos Narrow" w:eastAsia="Times New Roman" w:cs="Times New Roman"/>
                <w:b w:val="0"/>
                <w:bCs w:val="0"/>
                <w:i w:val="0"/>
                <w:iCs w:val="0"/>
                <w:caps w:val="0"/>
                <w:smallCaps w:val="0"/>
                <w:noProof w:val="0"/>
                <w:color w:val="FF0000"/>
                <w:sz w:val="20"/>
                <w:szCs w:val="20"/>
                <w:lang w:val="en-AU"/>
              </w:rPr>
            </w:pPr>
            <w:r w:rsidRPr="2BB0527D" w:rsidR="4C20B107">
              <w:rPr>
                <w:rFonts w:ascii="Aptos Narrow" w:hAnsi="Aptos Narrow" w:eastAsia="Times New Roman" w:cs="Times New Roman"/>
                <w:b w:val="0"/>
                <w:bCs w:val="0"/>
                <w:i w:val="0"/>
                <w:iCs w:val="0"/>
                <w:caps w:val="0"/>
                <w:smallCaps w:val="0"/>
                <w:noProof w:val="0"/>
                <w:color w:val="FF0000"/>
                <w:sz w:val="20"/>
                <w:szCs w:val="20"/>
                <w:lang w:val="en-AU"/>
              </w:rPr>
              <w:t xml:space="preserve">Manager Spatial Services  </w:t>
            </w:r>
          </w:p>
          <w:p w:rsidR="4C20B107" w:rsidP="2BB0527D" w:rsidRDefault="4C20B107" w14:paraId="3B2640B0" w14:textId="09743F05">
            <w:pPr>
              <w:spacing w:line="240" w:lineRule="auto"/>
              <w:jc w:val="center"/>
              <w:rPr>
                <w:rFonts w:ascii="Aptos Narrow" w:hAnsi="Aptos Narrow" w:eastAsia="Times New Roman" w:cs="Times New Roman"/>
                <w:b w:val="0"/>
                <w:bCs w:val="0"/>
                <w:i w:val="0"/>
                <w:iCs w:val="0"/>
                <w:caps w:val="0"/>
                <w:smallCaps w:val="0"/>
                <w:noProof w:val="0"/>
                <w:color w:val="FF0000"/>
                <w:sz w:val="20"/>
                <w:szCs w:val="20"/>
                <w:lang w:val="en-AU"/>
              </w:rPr>
            </w:pPr>
            <w:r w:rsidRPr="2BB0527D" w:rsidR="4C20B107">
              <w:rPr>
                <w:rFonts w:ascii="Aptos Narrow" w:hAnsi="Aptos Narrow" w:eastAsia="Times New Roman" w:cs="Times New Roman"/>
                <w:b w:val="0"/>
                <w:bCs w:val="0"/>
                <w:i w:val="0"/>
                <w:iCs w:val="0"/>
                <w:caps w:val="0"/>
                <w:smallCaps w:val="0"/>
                <w:noProof w:val="0"/>
                <w:color w:val="FF0000"/>
                <w:sz w:val="20"/>
                <w:szCs w:val="20"/>
                <w:lang w:val="en-AU"/>
              </w:rPr>
              <w:t>Investment &amp; Technology</w:t>
            </w:r>
          </w:p>
          <w:p w:rsidR="4C20B107" w:rsidP="2BB0527D" w:rsidRDefault="4C20B107" w14:paraId="4B42ECE8" w14:textId="133141A9">
            <w:pPr>
              <w:spacing w:line="240" w:lineRule="auto"/>
              <w:jc w:val="center"/>
              <w:rPr>
                <w:rFonts w:ascii="Aptos Narrow" w:hAnsi="Aptos Narrow" w:eastAsia="Times New Roman" w:cs="Times New Roman"/>
                <w:color w:val="FF0000"/>
                <w:sz w:val="20"/>
                <w:szCs w:val="20"/>
              </w:rPr>
            </w:pPr>
            <w:r w:rsidRPr="2BB0527D" w:rsidR="4C20B107">
              <w:rPr>
                <w:rFonts w:ascii="Aptos Narrow" w:hAnsi="Aptos Narrow" w:eastAsia="Times New Roman" w:cs="Times New Roman"/>
                <w:b w:val="0"/>
                <w:bCs w:val="0"/>
                <w:i w:val="0"/>
                <w:iCs w:val="0"/>
                <w:caps w:val="0"/>
                <w:smallCaps w:val="0"/>
                <w:noProof w:val="0"/>
                <w:color w:val="FF0000"/>
                <w:sz w:val="20"/>
                <w:szCs w:val="20"/>
                <w:lang w:val="en-AU"/>
              </w:rPr>
              <w:t xml:space="preserve">Department of Transport and Planning  </w:t>
            </w:r>
            <w:hyperlink r:id="Rfb4e451f5c06451a">
              <w:r w:rsidRPr="2BB0527D" w:rsidR="4C20B107">
                <w:rPr>
                  <w:rStyle w:val="Hyperlink"/>
                  <w:rFonts w:ascii="Aptos Narrow" w:hAnsi="Aptos Narrow" w:eastAsia="Times New Roman" w:cs="Times New Roman"/>
                  <w:b w:val="0"/>
                  <w:bCs w:val="0"/>
                  <w:i w:val="0"/>
                  <w:iCs w:val="0"/>
                  <w:caps w:val="0"/>
                  <w:smallCaps w:val="0"/>
                  <w:noProof w:val="0"/>
                  <w:color w:val="FF0000"/>
                  <w:sz w:val="20"/>
                  <w:szCs w:val="20"/>
                  <w:lang w:val="en-AU"/>
                </w:rPr>
                <w:t>justin.madex@transport.vic.gov.au</w:t>
              </w:r>
            </w:hyperlink>
          </w:p>
          <w:p w:rsidR="2BB0527D" w:rsidP="2BB0527D" w:rsidRDefault="2BB0527D" w14:paraId="593E6D73" w14:textId="2B1030A0">
            <w:pPr>
              <w:pStyle w:val="Normal"/>
              <w:spacing w:line="240" w:lineRule="auto"/>
              <w:jc w:val="center"/>
              <w:rPr>
                <w:rFonts w:ascii="Aptos Narrow" w:hAnsi="Aptos Narrow" w:eastAsia="Times New Roman" w:cs="Times New Roman"/>
                <w:color w:val="FF0000"/>
                <w:sz w:val="20"/>
                <w:szCs w:val="20"/>
              </w:rPr>
            </w:pPr>
          </w:p>
        </w:tc>
      </w:tr>
      <w:tr w:rsidRPr="00640487" w:rsidR="00170044" w:rsidTr="564748E0" w14:paraId="475354F3" w14:textId="187BDCE9">
        <w:trPr>
          <w:trHeight w:val="384"/>
        </w:trPr>
        <w:tc>
          <w:tcPr>
            <w:tcW w:w="1845" w:type="dxa"/>
            <w:vMerge/>
            <w:tcBorders/>
            <w:tcMar/>
            <w:textDirection w:val="btLr"/>
            <w:hideMark/>
          </w:tcPr>
          <w:p w:rsidRPr="00640487" w:rsidR="00212BEA" w:rsidP="00640487" w:rsidRDefault="00212BEA" w14:paraId="72D8F67E"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145AF49F"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Percent of households are families with children</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212BEA" w:rsidP="00640487" w:rsidRDefault="00212BEA" w14:paraId="006745B1"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14E9472F"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545C8C2C" w14:textId="535A31F7">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Australia</w:t>
            </w: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7D7A61BB"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5B044EF9" w14:textId="53614245">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2B3C52">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011240" w14:paraId="4F569307" w14:textId="4179B77C">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640487" w:rsidR="00212BEA">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212BEA" w:rsidP="00640487" w:rsidRDefault="00011240" w14:paraId="34D80F13" w14:textId="7F3AD96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1992-2021</w:t>
            </w:r>
          </w:p>
        </w:tc>
        <w:tc>
          <w:tcPr>
            <w:tcW w:w="2220" w:type="dxa"/>
            <w:tcBorders>
              <w:top w:val="nil"/>
              <w:left w:val="single" w:color="auto" w:sz="4" w:space="0"/>
              <w:bottom w:val="single" w:color="auto" w:sz="4" w:space="0"/>
              <w:right w:val="single" w:color="auto" w:sz="4" w:space="0"/>
            </w:tcBorders>
            <w:tcMar/>
          </w:tcPr>
          <w:p w:rsidRPr="00EE5E44" w:rsidR="00212BEA" w:rsidP="00640487" w:rsidRDefault="00DB387A" w14:paraId="62D69C7A" w14:textId="5E9845D9">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4E5F8FBE" w14:textId="2BAFB612">
            <w:pPr>
              <w:pStyle w:val="Normal"/>
              <w:spacing w:line="240" w:lineRule="auto"/>
              <w:jc w:val="center"/>
              <w:rPr>
                <w:rFonts w:ascii="Aptos Narrow" w:hAnsi="Aptos Narrow" w:eastAsia="Times New Roman" w:cs="Times New Roman" w:asciiTheme="minorAscii" w:hAnsiTheme="minorAscii" w:eastAsiaTheme="minorEastAsia" w:cstheme="minorBidi"/>
                <w:color w:val="auto"/>
                <w:sz w:val="20"/>
                <w:szCs w:val="20"/>
                <w:lang w:eastAsia="zh-CN" w:bidi="ar-SA"/>
              </w:rPr>
            </w:pP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Y</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es</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link to the </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metadata</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hyperlink r:id="R71f90647974442e0">
              <w:r w:rsidRPr="2BB0527D" w:rsidR="2BB0527D">
                <w:rPr>
                  <w:rStyle w:val="Hyperlink"/>
                  <w:rFonts w:ascii="Aptos Narrow" w:hAnsi="Aptos Narrow" w:eastAsia="Times New Roman" w:cs="Times New Roman" w:asciiTheme="minorAscii" w:hAnsiTheme="minorAscii" w:eastAsiaTheme="minorEastAsia" w:cstheme="minorBidi"/>
                  <w:sz w:val="20"/>
                  <w:szCs w:val="20"/>
                  <w:lang w:eastAsia="zh-CN" w:bidi="ar-SA"/>
                </w:rPr>
                <w:t>here</w:t>
              </w:r>
            </w:hyperlink>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p>
        </w:tc>
        <w:tc>
          <w:tcPr>
            <w:tcW w:w="2160" w:type="dxa"/>
            <w:tcBorders>
              <w:top w:val="nil"/>
              <w:left w:val="single" w:color="auto" w:sz="4"/>
              <w:bottom w:val="single" w:color="auto" w:sz="4"/>
              <w:right w:val="single" w:color="auto" w:sz="4"/>
            </w:tcBorders>
            <w:tcMar/>
          </w:tcPr>
          <w:p w:rsidR="2BB0527D" w:rsidP="2BB0527D" w:rsidRDefault="2BB0527D" w14:paraId="55FD45A9"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p w:rsidR="2BB0527D" w:rsidP="2BB0527D" w:rsidRDefault="2BB0527D" w14:paraId="5BA99D03" w14:textId="6786C2FC">
            <w:pPr>
              <w:pStyle w:val="Normal"/>
              <w:spacing w:line="240" w:lineRule="auto"/>
              <w:jc w:val="center"/>
              <w:rPr>
                <w:rFonts w:ascii="Aptos Narrow" w:hAnsi="Aptos Narrow" w:eastAsia="Times New Roman" w:cs="Times New Roman"/>
                <w:b w:val="1"/>
                <w:bCs w:val="1"/>
                <w:color w:val="FF0000"/>
                <w:sz w:val="20"/>
                <w:szCs w:val="20"/>
              </w:rPr>
            </w:pPr>
          </w:p>
        </w:tc>
      </w:tr>
      <w:tr w:rsidRPr="00640487" w:rsidR="00170044" w:rsidTr="564748E0" w14:paraId="6B2F2EC9" w14:textId="5E3DD93F">
        <w:trPr>
          <w:trHeight w:val="384"/>
        </w:trPr>
        <w:tc>
          <w:tcPr>
            <w:tcW w:w="1845" w:type="dxa"/>
            <w:vMerge/>
            <w:tcBorders/>
            <w:tcMar/>
            <w:textDirection w:val="btLr"/>
            <w:hideMark/>
          </w:tcPr>
          <w:p w:rsidRPr="00640487" w:rsidR="00212BEA" w:rsidP="00640487" w:rsidRDefault="00212BEA" w14:paraId="62EECD36"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7C23F2FE"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Percent of households spending more than 30% of total income on housing costs (mortgage or rent)</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212BEA" w:rsidP="00640487" w:rsidRDefault="00212BEA" w14:paraId="0A2DE20E"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1D45D63B" w14:textId="3619838D">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1B38502E" w14:textId="1EF29AFD">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Australia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5A68B7C5"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7E5EF035" w14:textId="0BD891B1">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2B3C52">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1B3213D2" w14:textId="688600A3">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sidR="00011240">
              <w:rPr>
                <w:rFonts w:ascii="Aptos Narrow" w:hAnsi="Aptos Narrow" w:eastAsia="Times New Roman" w:cs="Times New Roman"/>
                <w:color w:val="000000"/>
                <w:kern w:val="0"/>
                <w:sz w:val="20"/>
                <w:szCs w:val="20"/>
                <w14:ligatures w14:val="none"/>
              </w:rPr>
              <w:t>2021</w:t>
            </w:r>
          </w:p>
        </w:tc>
        <w:tc>
          <w:tcPr>
            <w:tcW w:w="1220" w:type="dxa"/>
            <w:tcBorders>
              <w:top w:val="nil"/>
              <w:left w:val="single" w:color="auto" w:sz="4" w:space="0"/>
              <w:bottom w:val="single" w:color="auto" w:sz="4" w:space="0"/>
              <w:right w:val="single" w:color="auto" w:sz="4" w:space="0"/>
            </w:tcBorders>
            <w:tcMar/>
          </w:tcPr>
          <w:p w:rsidRPr="00EE5E44" w:rsidR="00011240" w:rsidP="00640487" w:rsidRDefault="00011240" w14:paraId="3AC7BE92"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212BEA" w:rsidP="00640487" w:rsidRDefault="00011240" w14:paraId="7228A7EC" w14:textId="73A5CD7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1992-2021</w:t>
            </w:r>
          </w:p>
        </w:tc>
        <w:tc>
          <w:tcPr>
            <w:tcW w:w="2220" w:type="dxa"/>
            <w:tcBorders>
              <w:top w:val="nil"/>
              <w:left w:val="single" w:color="auto" w:sz="4" w:space="0"/>
              <w:bottom w:val="single" w:color="auto" w:sz="4" w:space="0"/>
              <w:right w:val="single" w:color="auto" w:sz="4" w:space="0"/>
            </w:tcBorders>
            <w:tcMar/>
          </w:tcPr>
          <w:p w:rsidR="00212BEA" w:rsidP="00640487" w:rsidRDefault="00212BEA" w14:paraId="0ECC1156"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05C4396E" w14:textId="45C1D002">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205789C7" w14:textId="2BAFB612">
            <w:pPr>
              <w:pStyle w:val="Normal"/>
              <w:spacing w:line="240" w:lineRule="auto"/>
              <w:jc w:val="center"/>
              <w:rPr>
                <w:rFonts w:ascii="Aptos Narrow" w:hAnsi="Aptos Narrow" w:eastAsia="Times New Roman" w:cs="Times New Roman" w:asciiTheme="minorAscii" w:hAnsiTheme="minorAscii" w:eastAsiaTheme="minorEastAsia" w:cstheme="minorBidi"/>
                <w:color w:val="auto"/>
                <w:sz w:val="20"/>
                <w:szCs w:val="20"/>
                <w:lang w:eastAsia="zh-CN" w:bidi="ar-SA"/>
              </w:rPr>
            </w:pP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Y</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es</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link to the </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metadata</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hyperlink r:id="R639aa54db056426a">
              <w:r w:rsidRPr="2BB0527D" w:rsidR="2BB0527D">
                <w:rPr>
                  <w:rStyle w:val="Hyperlink"/>
                  <w:rFonts w:ascii="Aptos Narrow" w:hAnsi="Aptos Narrow" w:eastAsia="Times New Roman" w:cs="Times New Roman" w:asciiTheme="minorAscii" w:hAnsiTheme="minorAscii" w:eastAsiaTheme="minorEastAsia" w:cstheme="minorBidi"/>
                  <w:sz w:val="20"/>
                  <w:szCs w:val="20"/>
                  <w:lang w:eastAsia="zh-CN" w:bidi="ar-SA"/>
                </w:rPr>
                <w:t>here</w:t>
              </w:r>
            </w:hyperlink>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p>
        </w:tc>
        <w:tc>
          <w:tcPr>
            <w:tcW w:w="2160" w:type="dxa"/>
            <w:tcBorders>
              <w:top w:val="nil"/>
              <w:left w:val="single" w:color="auto" w:sz="4"/>
              <w:bottom w:val="single" w:color="auto" w:sz="4"/>
              <w:right w:val="single" w:color="auto" w:sz="4"/>
            </w:tcBorders>
            <w:tcMar/>
          </w:tcPr>
          <w:p w:rsidR="2BB0527D" w:rsidP="2BB0527D" w:rsidRDefault="2BB0527D" w14:paraId="0B33B760"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p w:rsidR="2BB0527D" w:rsidP="2BB0527D" w:rsidRDefault="2BB0527D" w14:paraId="1519195C" w14:textId="6786C2FC">
            <w:pPr>
              <w:pStyle w:val="Normal"/>
              <w:spacing w:line="240" w:lineRule="auto"/>
              <w:jc w:val="center"/>
              <w:rPr>
                <w:rFonts w:ascii="Aptos Narrow" w:hAnsi="Aptos Narrow" w:eastAsia="Times New Roman" w:cs="Times New Roman"/>
                <w:b w:val="1"/>
                <w:bCs w:val="1"/>
                <w:color w:val="FF0000"/>
                <w:sz w:val="20"/>
                <w:szCs w:val="20"/>
              </w:rPr>
            </w:pPr>
          </w:p>
        </w:tc>
      </w:tr>
      <w:tr w:rsidRPr="00640487" w:rsidR="00586223" w:rsidTr="564748E0" w14:paraId="0A7261BB" w14:textId="53DBE7E2">
        <w:trPr>
          <w:trHeight w:val="384"/>
        </w:trPr>
        <w:tc>
          <w:tcPr>
            <w:tcW w:w="1845" w:type="dxa"/>
            <w:vMerge/>
            <w:tcBorders/>
            <w:tcMar/>
            <w:textDirection w:val="btLr"/>
            <w:hideMark/>
          </w:tcPr>
          <w:p w:rsidRPr="00640487" w:rsidR="00212BEA" w:rsidP="00640487" w:rsidRDefault="00212BEA" w14:paraId="0C22CA83"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EE5E44" w:rsidR="00212BEA" w:rsidP="00640487" w:rsidRDefault="00212BEA" w14:paraId="72C8AB3B" w14:textId="335DAC2D">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Percent of </w:t>
            </w:r>
            <w:r w:rsidRPr="00EE5E44" w:rsidR="002B3C52">
              <w:rPr>
                <w:rFonts w:ascii="Aptos" w:hAnsi="Aptos" w:eastAsia="Times New Roman" w:cs="Times New Roman"/>
                <w:color w:val="000000"/>
                <w:kern w:val="0"/>
                <w:sz w:val="20"/>
                <w:szCs w:val="20"/>
                <w14:ligatures w14:val="none"/>
              </w:rPr>
              <w:t>s</w:t>
            </w:r>
            <w:r w:rsidRPr="00640487">
              <w:rPr>
                <w:rFonts w:ascii="Aptos" w:hAnsi="Aptos" w:eastAsia="Times New Roman" w:cs="Times New Roman"/>
                <w:color w:val="000000"/>
                <w:kern w:val="0"/>
                <w:sz w:val="20"/>
                <w:szCs w:val="20"/>
                <w14:ligatures w14:val="none"/>
              </w:rPr>
              <w:t xml:space="preserve">ocial </w:t>
            </w:r>
            <w:r w:rsidRPr="00EE5E44" w:rsidR="002B3C52">
              <w:rPr>
                <w:rFonts w:ascii="Aptos" w:hAnsi="Aptos" w:eastAsia="Times New Roman" w:cs="Times New Roman"/>
                <w:color w:val="000000"/>
                <w:kern w:val="0"/>
                <w:sz w:val="20"/>
                <w:szCs w:val="20"/>
                <w14:ligatures w14:val="none"/>
              </w:rPr>
              <w:t>h</w:t>
            </w:r>
            <w:r w:rsidRPr="00640487">
              <w:rPr>
                <w:rFonts w:ascii="Aptos" w:hAnsi="Aptos" w:eastAsia="Times New Roman" w:cs="Times New Roman"/>
                <w:color w:val="000000"/>
                <w:kern w:val="0"/>
                <w:sz w:val="20"/>
                <w:szCs w:val="20"/>
                <w14:ligatures w14:val="none"/>
              </w:rPr>
              <w:t>ousing in the local dwelling stock</w:t>
            </w:r>
          </w:p>
          <w:p w:rsidRPr="00640487" w:rsidR="00212BEA" w:rsidP="00640487" w:rsidRDefault="00212BEA" w14:paraId="2DCAE544" w14:textId="5F984EF6">
            <w:pPr>
              <w:spacing w:after="0" w:line="240" w:lineRule="auto"/>
              <w:rPr>
                <w:rFonts w:ascii="Aptos" w:hAnsi="Aptos" w:eastAsia="Times New Roman" w:cs="Times New Roman"/>
                <w:color w:val="000000"/>
                <w:kern w:val="0"/>
                <w:sz w:val="20"/>
                <w:szCs w:val="20"/>
                <w14:ligatures w14:val="none"/>
              </w:rPr>
            </w:pP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212BEA" w:rsidP="00640487" w:rsidRDefault="00212BEA" w14:paraId="5BCA20B7"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212BEA" w14:paraId="74560377" w14:textId="2BA30F65">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22CFD728" w14:textId="29924F63">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 xml:space="preserve">Australia,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212BEA" w:rsidP="00640487" w:rsidRDefault="00212BEA" w14:paraId="1A7DD4CD" w14:textId="6CFC5D8E">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212BEA" w:rsidP="00640487" w:rsidRDefault="00212BEA" w14:paraId="685989F2" w14:textId="289E1390">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6940EA">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212BEA" w:rsidP="00640487" w:rsidRDefault="00011240" w14:paraId="4E0E0213" w14:textId="29CEE089">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640487" w:rsidR="00212BEA">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212BEA" w:rsidP="00640487" w:rsidRDefault="00011240" w14:paraId="6634430A" w14:textId="1BE6C261">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1992-2021</w:t>
            </w:r>
          </w:p>
        </w:tc>
        <w:tc>
          <w:tcPr>
            <w:tcW w:w="2220" w:type="dxa"/>
            <w:tcBorders>
              <w:top w:val="nil"/>
              <w:left w:val="single" w:color="auto" w:sz="4" w:space="0"/>
              <w:bottom w:val="single" w:color="auto" w:sz="4" w:space="0"/>
              <w:right w:val="single" w:color="auto" w:sz="4" w:space="0"/>
            </w:tcBorders>
            <w:tcMar/>
          </w:tcPr>
          <w:p w:rsidRPr="00EE5E44" w:rsidR="00212BEA" w:rsidP="00640487" w:rsidRDefault="00DB387A" w14:paraId="365BA869" w14:textId="3755A64F">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2AE33250" w14:textId="2BAFB612">
            <w:pPr>
              <w:pStyle w:val="Normal"/>
              <w:spacing w:line="240" w:lineRule="auto"/>
              <w:jc w:val="center"/>
              <w:rPr>
                <w:rFonts w:ascii="Aptos Narrow" w:hAnsi="Aptos Narrow" w:eastAsia="Times New Roman" w:cs="Times New Roman" w:asciiTheme="minorAscii" w:hAnsiTheme="minorAscii" w:eastAsiaTheme="minorEastAsia" w:cstheme="minorBidi"/>
                <w:color w:val="auto"/>
                <w:sz w:val="20"/>
                <w:szCs w:val="20"/>
                <w:lang w:eastAsia="zh-CN" w:bidi="ar-SA"/>
              </w:rPr>
            </w:pP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Y</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es</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link to the </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metadata</w:t>
            </w:r>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hyperlink r:id="R1fd052aff4ba45ba">
              <w:r w:rsidRPr="2BB0527D" w:rsidR="2BB0527D">
                <w:rPr>
                  <w:rStyle w:val="Hyperlink"/>
                  <w:rFonts w:ascii="Aptos Narrow" w:hAnsi="Aptos Narrow" w:eastAsia="Times New Roman" w:cs="Times New Roman" w:asciiTheme="minorAscii" w:hAnsiTheme="minorAscii" w:eastAsiaTheme="minorEastAsia" w:cstheme="minorBidi"/>
                  <w:sz w:val="20"/>
                  <w:szCs w:val="20"/>
                  <w:lang w:eastAsia="zh-CN" w:bidi="ar-SA"/>
                </w:rPr>
                <w:t>here</w:t>
              </w:r>
            </w:hyperlink>
            <w:r w:rsidRPr="2BB0527D" w:rsidR="2BB0527D">
              <w:rPr>
                <w:rFonts w:ascii="Aptos Narrow" w:hAnsi="Aptos Narrow" w:eastAsia="Times New Roman" w:cs="Times New Roman" w:asciiTheme="minorAscii" w:hAnsiTheme="minorAscii" w:eastAsiaTheme="minorEastAsia" w:cstheme="minorBidi"/>
                <w:color w:val="auto"/>
                <w:sz w:val="20"/>
                <w:szCs w:val="20"/>
                <w:lang w:eastAsia="zh-CN" w:bidi="ar-SA"/>
              </w:rPr>
              <w:t xml:space="preserve"> </w:t>
            </w:r>
          </w:p>
        </w:tc>
        <w:tc>
          <w:tcPr>
            <w:tcW w:w="2160" w:type="dxa"/>
            <w:tcBorders>
              <w:top w:val="nil"/>
              <w:left w:val="single" w:color="auto" w:sz="4"/>
              <w:bottom w:val="single" w:color="auto" w:sz="4"/>
              <w:right w:val="single" w:color="auto" w:sz="4"/>
            </w:tcBorders>
            <w:tcMar/>
          </w:tcPr>
          <w:p w:rsidR="2BB0527D" w:rsidP="2BB0527D" w:rsidRDefault="2BB0527D" w14:paraId="3F59D60D"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p w:rsidR="2BB0527D" w:rsidP="2BB0527D" w:rsidRDefault="2BB0527D" w14:paraId="05784BC9" w14:textId="6786C2FC">
            <w:pPr>
              <w:pStyle w:val="Normal"/>
              <w:spacing w:line="240" w:lineRule="auto"/>
              <w:jc w:val="center"/>
              <w:rPr>
                <w:rFonts w:ascii="Aptos Narrow" w:hAnsi="Aptos Narrow" w:eastAsia="Times New Roman" w:cs="Times New Roman"/>
                <w:b w:val="1"/>
                <w:bCs w:val="1"/>
                <w:color w:val="FF0000"/>
                <w:sz w:val="20"/>
                <w:szCs w:val="20"/>
              </w:rPr>
            </w:pPr>
          </w:p>
        </w:tc>
      </w:tr>
      <w:tr w:rsidRPr="00640487" w:rsidR="00170044" w:rsidTr="564748E0" w14:paraId="231E22DE" w14:textId="75589FC7">
        <w:trPr>
          <w:trHeight w:val="384"/>
        </w:trPr>
        <w:tc>
          <w:tcPr>
            <w:tcW w:w="1845" w:type="dxa"/>
            <w:vMerge w:val="restart"/>
            <w:tcBorders>
              <w:top w:val="single" w:color="auto" w:sz="4" w:space="0"/>
              <w:left w:val="single" w:color="auto" w:sz="4" w:space="0"/>
              <w:right w:val="single" w:color="auto" w:sz="4" w:space="0"/>
            </w:tcBorders>
            <w:shd w:val="clear" w:color="auto" w:fill="auto"/>
            <w:tcMar/>
            <w:textDirection w:val="btLr"/>
            <w:hideMark/>
          </w:tcPr>
          <w:p w:rsidRPr="00640487" w:rsidR="00AC679C" w:rsidP="009215EB" w:rsidRDefault="00AC679C" w14:paraId="611BF9B4" w14:textId="5E4FC243">
            <w:pPr>
              <w:spacing w:after="0" w:line="240" w:lineRule="auto"/>
              <w:ind w:left="113" w:right="113"/>
              <w:rPr>
                <w:rFonts w:ascii="Aptos" w:hAnsi="Aptos" w:eastAsia="Times New Roman" w:cs="Times New Roman"/>
                <w:b/>
                <w:bCs/>
                <w:color w:val="000000"/>
                <w:kern w:val="0"/>
                <w:sz w:val="22"/>
                <w:szCs w:val="22"/>
                <w14:ligatures w14:val="none"/>
              </w:rPr>
            </w:pPr>
            <w:r w:rsidRPr="00640487">
              <w:rPr>
                <w:rFonts w:ascii="Aptos" w:hAnsi="Aptos" w:eastAsia="Times New Roman" w:cs="Times New Roman"/>
                <w:b/>
                <w:bCs/>
                <w:color w:val="000000"/>
                <w:kern w:val="0"/>
                <w:sz w:val="22"/>
                <w:szCs w:val="22"/>
                <w14:ligatures w14:val="none"/>
              </w:rPr>
              <w:t>A prosperous community</w:t>
            </w:r>
          </w:p>
        </w:tc>
        <w:tc>
          <w:tcPr>
            <w:tcW w:w="2550"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AC679C" w:rsidP="00640487" w:rsidRDefault="00AC679C" w14:paraId="1325BD82"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Total number of job growth per year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AC679C" w:rsidP="00640487" w:rsidRDefault="00AC679C" w14:paraId="29E3DC93"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2591BDA9" w14:textId="649776A8">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 xml:space="preserve"> CLUE survey</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AC679C" w14:paraId="6325B018" w14:textId="449C3E5A">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Australia; City of Melbourne </w:t>
            </w: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170044" w14:paraId="37E16F4C" w14:textId="3071284D">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Destination zone</w:t>
            </w:r>
            <w:r w:rsidRPr="00EE5E44" w:rsidR="00AC679C">
              <w:rPr>
                <w:rFonts w:ascii="Aptos Narrow" w:hAnsi="Aptos Narrow" w:eastAsia="Times New Roman" w:cs="Times New Roman"/>
                <w:kern w:val="0"/>
                <w:sz w:val="20"/>
                <w:szCs w:val="20"/>
                <w14:ligatures w14:val="none"/>
              </w:rPr>
              <w:t xml:space="preserve">; </w:t>
            </w:r>
            <w:r w:rsidR="005C5E15">
              <w:rPr>
                <w:rFonts w:ascii="Aptos Narrow" w:hAnsi="Aptos Narrow" w:eastAsia="Times New Roman" w:cs="Times New Roman"/>
                <w:kern w:val="0"/>
                <w:sz w:val="20"/>
                <w:szCs w:val="20"/>
                <w14:ligatures w14:val="none"/>
              </w:rPr>
              <w:t>Street</w:t>
            </w:r>
            <w:r w:rsidRPr="00EE5E44" w:rsidR="00AC679C">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EE5E44" w:rsidR="00EE5E44" w:rsidP="00640487" w:rsidRDefault="00AC679C" w14:paraId="47A5EF44"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6940EA">
              <w:rPr>
                <w:rFonts w:ascii="Aptos Narrow" w:hAnsi="Aptos Narrow" w:eastAsia="Times New Roman" w:cs="Times New Roman"/>
                <w:kern w:val="0"/>
                <w:sz w:val="20"/>
                <w:szCs w:val="20"/>
                <w14:ligatures w14:val="none"/>
              </w:rPr>
              <w:t>s</w:t>
            </w:r>
            <w:r w:rsidRPr="00EE5E44" w:rsidR="008E4878">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 xml:space="preserve"> </w:t>
            </w:r>
          </w:p>
          <w:p w:rsidRPr="00640487" w:rsidR="00AC679C" w:rsidP="00640487" w:rsidRDefault="00EE5E44" w14:paraId="5E7783A2" w14:textId="060D4F40">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 years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C651EE" w14:paraId="2A01D391" w14:textId="546ACF0F">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EE5E44" w:rsidR="00EE5E44">
              <w:rPr>
                <w:rFonts w:ascii="Aptos Narrow" w:hAnsi="Aptos Narrow" w:eastAsia="Times New Roman" w:cs="Times New Roman"/>
                <w:color w:val="000000"/>
                <w:kern w:val="0"/>
                <w:sz w:val="20"/>
                <w:szCs w:val="20"/>
                <w14:ligatures w14:val="none"/>
              </w:rPr>
              <w:t>; 202</w:t>
            </w:r>
            <w:r w:rsidR="006E0B3C">
              <w:rPr>
                <w:rFonts w:ascii="Aptos Narrow" w:hAnsi="Aptos Narrow" w:eastAsia="Times New Roman" w:cs="Times New Roman"/>
                <w:color w:val="000000"/>
                <w:kern w:val="0"/>
                <w:sz w:val="20"/>
                <w:szCs w:val="20"/>
                <w14:ligatures w14:val="none"/>
              </w:rPr>
              <w:t>3</w:t>
            </w:r>
          </w:p>
        </w:tc>
        <w:tc>
          <w:tcPr>
            <w:tcW w:w="1220" w:type="dxa"/>
            <w:tcBorders>
              <w:top w:val="nil"/>
              <w:left w:val="single" w:color="auto" w:sz="4" w:space="0"/>
              <w:bottom w:val="single" w:color="auto" w:sz="4" w:space="0"/>
              <w:right w:val="single" w:color="auto" w:sz="4" w:space="0"/>
            </w:tcBorders>
            <w:tcMar/>
          </w:tcPr>
          <w:p w:rsidRPr="00EE5E44" w:rsidR="00EE5E44" w:rsidP="00EE5E44" w:rsidRDefault="00EE5E44" w14:paraId="4FB64127"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EE5E44" w:rsidP="00EE5E44" w:rsidRDefault="00EE5E44" w14:paraId="2F6A2E80" w14:textId="27C51B55">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1996-2021;</w:t>
            </w:r>
          </w:p>
          <w:p w:rsidRPr="00EE5E44" w:rsidR="00AC679C" w:rsidP="00EE5E44" w:rsidRDefault="00EE5E44" w14:paraId="633E75CA" w14:textId="1786C1CA">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2002-2025</w:t>
            </w:r>
          </w:p>
        </w:tc>
        <w:tc>
          <w:tcPr>
            <w:tcW w:w="2220" w:type="dxa"/>
            <w:tcBorders>
              <w:top w:val="nil"/>
              <w:left w:val="single" w:color="auto" w:sz="4" w:space="0"/>
              <w:bottom w:val="single" w:color="auto" w:sz="4" w:space="0"/>
              <w:right w:val="single" w:color="auto" w:sz="4" w:space="0"/>
            </w:tcBorders>
            <w:tcMar/>
          </w:tcPr>
          <w:p w:rsidR="00AC679C" w:rsidP="00640487" w:rsidRDefault="00AC679C" w14:paraId="21692F73"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63F69B1D" w14:textId="6DA7237C">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1 year</w:t>
            </w:r>
          </w:p>
        </w:tc>
        <w:tc>
          <w:tcPr>
            <w:tcW w:w="2280" w:type="dxa"/>
            <w:tcBorders>
              <w:top w:val="nil"/>
              <w:left w:val="single" w:color="auto" w:sz="4"/>
              <w:bottom w:val="single" w:color="auto" w:sz="4"/>
              <w:right w:val="single" w:color="auto" w:sz="4"/>
            </w:tcBorders>
            <w:tcMar/>
          </w:tcPr>
          <w:p w:rsidR="2BB0527D" w:rsidP="2BB0527D" w:rsidRDefault="2BB0527D" w14:paraId="061C60FC"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019ac662663b4827">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1E61159D"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1C877D36" w14:textId="77777777">
        <w:trPr>
          <w:trHeight w:val="384"/>
        </w:trPr>
        <w:tc>
          <w:tcPr>
            <w:tcW w:w="1845" w:type="dxa"/>
            <w:vMerge/>
            <w:tcBorders/>
            <w:tcMar/>
            <w:textDirection w:val="btLr"/>
          </w:tcPr>
          <w:p w:rsidRPr="00640487" w:rsidR="00AC679C" w:rsidP="009215EB" w:rsidRDefault="00AC679C" w14:paraId="56FF6EC1"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single" w:color="auto" w:sz="4" w:space="0"/>
              <w:bottom w:val="single" w:color="auto" w:sz="4" w:space="0"/>
              <w:right w:val="nil"/>
            </w:tcBorders>
            <w:shd w:val="clear" w:color="auto" w:fill="auto"/>
            <w:noWrap/>
            <w:tcMar/>
            <w:vAlign w:val="center"/>
          </w:tcPr>
          <w:p w:rsidRPr="00EE5E44" w:rsidR="00AC679C" w:rsidP="00640487" w:rsidRDefault="00AC679C" w14:paraId="2048CB9D" w14:textId="38091DDB">
            <w:pPr>
              <w:spacing w:after="0" w:line="240" w:lineRule="auto"/>
              <w:rPr>
                <w:rFonts w:ascii="Aptos" w:hAnsi="Aptos" w:eastAsia="Times New Roman" w:cs="Times New Roman"/>
                <w:color w:val="000000"/>
                <w:kern w:val="0"/>
                <w:sz w:val="20"/>
                <w:szCs w:val="20"/>
                <w14:ligatures w14:val="none"/>
              </w:rPr>
            </w:pPr>
            <w:r w:rsidRPr="00EE5E44">
              <w:rPr>
                <w:rFonts w:ascii="Aptos" w:hAnsi="Aptos" w:eastAsia="Times New Roman" w:cs="Times New Roman"/>
                <w:color w:val="000000"/>
                <w:kern w:val="0"/>
                <w:sz w:val="20"/>
                <w:szCs w:val="20"/>
                <w14:ligatures w14:val="none"/>
              </w:rPr>
              <w:t xml:space="preserve">Total number of jobs </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AC679C" w:rsidP="00640487" w:rsidRDefault="00AC679C" w14:paraId="23B81649" w14:textId="77777777">
            <w:pPr>
              <w:spacing w:after="0" w:line="240" w:lineRule="auto"/>
              <w:rPr>
                <w:rFonts w:ascii="Aptos" w:hAnsi="Aptos" w:eastAsia="Times New Roman" w:cs="Times New Roman"/>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AC679C" w:rsidP="00640487" w:rsidRDefault="00AC679C" w14:paraId="683BB699" w14:textId="04DE0793">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ABS</w:t>
            </w:r>
            <w:r w:rsidRPr="00EE5E44" w:rsidR="008E4878">
              <w:rPr>
                <w:rFonts w:ascii="Aptos Narrow" w:hAnsi="Aptos Narrow" w:eastAsia="Times New Roman" w:cs="Times New Roman"/>
                <w:kern w:val="0"/>
                <w:sz w:val="20"/>
                <w:szCs w:val="20"/>
                <w14:ligatures w14:val="none"/>
              </w:rPr>
              <w:t>; CLUE survey</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AC679C" w:rsidP="00640487" w:rsidRDefault="008E4878" w14:paraId="55D901BE" w14:textId="16F1C2E0">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Australia; City of Melbourne </w:t>
            </w: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tcPr>
          <w:p w:rsidRPr="00EE5E44" w:rsidR="00AC679C" w:rsidP="00640487" w:rsidRDefault="008E4878" w14:paraId="0124C106" w14:textId="7B0C53E6">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Destination zone; </w:t>
            </w:r>
            <w:r w:rsidR="005C5E15">
              <w:rPr>
                <w:rFonts w:ascii="Aptos Narrow" w:hAnsi="Aptos Narrow" w:eastAsia="Times New Roman" w:cs="Times New Roman"/>
                <w:kern w:val="0"/>
                <w:sz w:val="20"/>
                <w:szCs w:val="20"/>
                <w14:ligatures w14:val="none"/>
              </w:rPr>
              <w:t>Street</w:t>
            </w:r>
            <w:r w:rsidRPr="00EE5E44">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tcPr>
          <w:p w:rsidRPr="00EE5E44" w:rsidR="00EE5E44" w:rsidP="00640487" w:rsidRDefault="008E4878" w14:paraId="2777B133" w14:textId="77777777">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 xml:space="preserve">5 years; </w:t>
            </w:r>
          </w:p>
          <w:p w:rsidRPr="00EE5E44" w:rsidR="00AC679C" w:rsidP="00640487" w:rsidRDefault="00C04362" w14:paraId="7A0DC557" w14:textId="69C0E0A9">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w:t>
            </w:r>
            <w:r w:rsidRPr="00EE5E44" w:rsidR="00AC679C">
              <w:rPr>
                <w:rFonts w:ascii="Aptos Narrow" w:hAnsi="Aptos Narrow" w:eastAsia="Times New Roman" w:cs="Times New Roman"/>
                <w:kern w:val="0"/>
                <w:sz w:val="20"/>
                <w:szCs w:val="20"/>
                <w14:ligatures w14:val="none"/>
              </w:rPr>
              <w:t xml:space="preserve"> year</w:t>
            </w:r>
            <w:r w:rsidRPr="00EE5E44">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AC679C" w:rsidP="00640487" w:rsidRDefault="00C651EE" w14:paraId="020F0E9D" w14:textId="7777777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EE5E44" w:rsidR="00EE5E44">
              <w:rPr>
                <w:rFonts w:ascii="Aptos Narrow" w:hAnsi="Aptos Narrow" w:eastAsia="Times New Roman" w:cs="Times New Roman"/>
                <w:color w:val="000000"/>
                <w:kern w:val="0"/>
                <w:sz w:val="20"/>
                <w:szCs w:val="20"/>
                <w14:ligatures w14:val="none"/>
              </w:rPr>
              <w:t>;</w:t>
            </w:r>
          </w:p>
          <w:p w:rsidRPr="00EE5E44" w:rsidR="00EE5E44" w:rsidP="00640487" w:rsidRDefault="00EE5E44" w14:paraId="7D58835A" w14:textId="424FAC2B">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w:t>
            </w:r>
            <w:r w:rsidR="006E0B3C">
              <w:rPr>
                <w:rFonts w:ascii="Aptos Narrow" w:hAnsi="Aptos Narrow" w:eastAsia="Times New Roman" w:cs="Times New Roman"/>
                <w:color w:val="000000"/>
                <w:kern w:val="0"/>
                <w:sz w:val="20"/>
                <w:szCs w:val="20"/>
                <w14:ligatures w14:val="none"/>
              </w:rPr>
              <w:t>3</w:t>
            </w:r>
          </w:p>
        </w:tc>
        <w:tc>
          <w:tcPr>
            <w:tcW w:w="1220" w:type="dxa"/>
            <w:tcBorders>
              <w:top w:val="nil"/>
              <w:left w:val="single" w:color="auto" w:sz="4" w:space="0"/>
              <w:bottom w:val="single" w:color="auto" w:sz="4" w:space="0"/>
              <w:right w:val="single" w:color="auto" w:sz="4" w:space="0"/>
            </w:tcBorders>
            <w:tcMar/>
          </w:tcPr>
          <w:p w:rsidRPr="00EE5E44" w:rsidR="00AC679C" w:rsidP="00640487" w:rsidRDefault="00AC679C" w14:paraId="3BB65BC2"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4A827AE3" w14:textId="7777777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1996-2021</w:t>
            </w:r>
            <w:r w:rsidRPr="00EE5E44" w:rsidR="00EE5E44">
              <w:rPr>
                <w:rFonts w:ascii="Aptos Narrow" w:hAnsi="Aptos Narrow" w:eastAsia="Times New Roman" w:cs="Times New Roman"/>
                <w:color w:val="000000"/>
                <w:kern w:val="0"/>
                <w:sz w:val="20"/>
                <w:szCs w:val="20"/>
                <w14:ligatures w14:val="none"/>
              </w:rPr>
              <w:t>;</w:t>
            </w:r>
          </w:p>
          <w:p w:rsidRPr="00EE5E44" w:rsidR="00EE5E44" w:rsidP="00640487" w:rsidRDefault="00EE5E44" w14:paraId="47B41CE4" w14:textId="2C0CA252">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2002-2025</w:t>
            </w:r>
          </w:p>
        </w:tc>
        <w:tc>
          <w:tcPr>
            <w:tcW w:w="2220" w:type="dxa"/>
            <w:tcBorders>
              <w:top w:val="nil"/>
              <w:left w:val="single" w:color="auto" w:sz="4" w:space="0"/>
              <w:bottom w:val="single" w:color="auto" w:sz="4" w:space="0"/>
              <w:right w:val="single" w:color="auto" w:sz="4" w:space="0"/>
            </w:tcBorders>
            <w:tcMar/>
          </w:tcPr>
          <w:p w:rsidR="00AC679C" w:rsidP="00640487" w:rsidRDefault="00AC679C" w14:paraId="3DA85D0D"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63C520C8" w14:textId="7F069B54">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7AE00C7C"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890c38e6ab8a4f31">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5E6D38BF"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6321AB3E" w14:textId="06A99143">
        <w:trPr>
          <w:trHeight w:val="1260"/>
        </w:trPr>
        <w:tc>
          <w:tcPr>
            <w:tcW w:w="1845" w:type="dxa"/>
            <w:vMerge/>
            <w:tcBorders/>
            <w:tcMar/>
            <w:textDirection w:val="btLr"/>
            <w:hideMark/>
          </w:tcPr>
          <w:p w:rsidRPr="00640487" w:rsidR="00AC679C" w:rsidP="00640487" w:rsidRDefault="00AC679C" w14:paraId="562C532C"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AC679C" w:rsidP="00640487" w:rsidRDefault="00AC679C" w14:paraId="24FC7278"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Industry mix in the local economy</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AC679C" w:rsidP="00640487" w:rsidRDefault="00AC679C" w14:paraId="03C03925" w14:textId="3D2FE94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This measure looks at the employment in a specific industry sector and compares that to the employment in other industry sectors within the same geography. This entropy measure quantifies the balance of </w:t>
            </w:r>
            <w:r w:rsidRPr="00EE5E44">
              <w:rPr>
                <w:rFonts w:ascii="Aptos" w:hAnsi="Aptos" w:eastAsia="Times New Roman" w:cs="Times New Roman"/>
                <w:kern w:val="0"/>
                <w:sz w:val="20"/>
                <w:szCs w:val="20"/>
                <w14:ligatures w14:val="none"/>
              </w:rPr>
              <w:t>industry</w:t>
            </w:r>
            <w:r w:rsidRPr="00640487">
              <w:rPr>
                <w:rFonts w:ascii="Aptos" w:hAnsi="Aptos" w:eastAsia="Times New Roman" w:cs="Times New Roman"/>
                <w:kern w:val="0"/>
                <w:sz w:val="20"/>
                <w:szCs w:val="20"/>
                <w14:ligatures w14:val="none"/>
              </w:rPr>
              <w:t xml:space="preserve"> sectors in the local economy using a score</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005CE1DD" w14:textId="792A7449">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r w:rsidRPr="00EE5E44">
              <w:rPr>
                <w:rFonts w:ascii="Aptos Narrow" w:hAnsi="Aptos Narrow" w:eastAsia="Times New Roman" w:cs="Times New Roman"/>
                <w:kern w:val="0"/>
                <w:sz w:val="20"/>
                <w:szCs w:val="20"/>
                <w14:ligatures w14:val="none"/>
              </w:rPr>
              <w:t>;</w:t>
            </w:r>
            <w:r w:rsidRPr="00640487">
              <w:rPr>
                <w:rFonts w:ascii="Aptos Narrow" w:hAnsi="Aptos Narrow" w:eastAsia="Times New Roman" w:cs="Times New Roman"/>
                <w:kern w:val="0"/>
                <w:sz w:val="20"/>
                <w:szCs w:val="20"/>
                <w14:ligatures w14:val="none"/>
              </w:rPr>
              <w:t xml:space="preserve"> CLUE survey</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AC679C" w14:paraId="06518F37" w14:textId="70CCC326">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 xml:space="preserve">Australia; City of Melbourne </w:t>
            </w:r>
            <w:r w:rsidRPr="00640487">
              <w:rPr>
                <w:rFonts w:ascii="Aptos Narrow" w:hAnsi="Aptos Narrow" w:eastAsia="Times New Roman" w:cs="Times New Roman"/>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170044" w14:paraId="01EFDFBE" w14:textId="27FE0FF2">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Destination zone</w:t>
            </w:r>
            <w:r w:rsidRPr="00640487" w:rsidR="00AC679C">
              <w:rPr>
                <w:rFonts w:ascii="Aptos Narrow" w:hAnsi="Aptos Narrow" w:eastAsia="Times New Roman" w:cs="Times New Roman"/>
                <w:kern w:val="0"/>
                <w:sz w:val="20"/>
                <w:szCs w:val="20"/>
                <w14:ligatures w14:val="none"/>
              </w:rPr>
              <w:t>,</w:t>
            </w:r>
            <w:r w:rsidRPr="00EE5E44" w:rsidR="00AC679C">
              <w:rPr>
                <w:rFonts w:ascii="Aptos Narrow" w:hAnsi="Aptos Narrow" w:eastAsia="Times New Roman" w:cs="Times New Roman"/>
                <w:kern w:val="0"/>
                <w:sz w:val="20"/>
                <w:szCs w:val="20"/>
                <w14:ligatures w14:val="none"/>
              </w:rPr>
              <w:t xml:space="preserve"> </w:t>
            </w:r>
            <w:r w:rsidR="005C5E15">
              <w:rPr>
                <w:rFonts w:ascii="Aptos Narrow" w:hAnsi="Aptos Narrow" w:eastAsia="Times New Roman" w:cs="Times New Roman"/>
                <w:kern w:val="0"/>
                <w:sz w:val="20"/>
                <w:szCs w:val="20"/>
                <w14:ligatures w14:val="none"/>
              </w:rPr>
              <w:t>Street</w:t>
            </w:r>
            <w:r w:rsidRPr="00EE5E44" w:rsidR="00AC679C">
              <w:rPr>
                <w:rFonts w:ascii="Aptos Narrow" w:hAnsi="Aptos Narrow" w:eastAsia="Times New Roman" w:cs="Times New Roman"/>
                <w:kern w:val="0"/>
                <w:sz w:val="20"/>
                <w:szCs w:val="20"/>
                <w14:ligatures w14:val="none"/>
              </w:rPr>
              <w:t xml:space="preserve"> block</w:t>
            </w:r>
          </w:p>
        </w:tc>
        <w:tc>
          <w:tcPr>
            <w:tcW w:w="1163" w:type="dxa"/>
            <w:tcBorders>
              <w:top w:val="nil"/>
              <w:left w:val="nil"/>
              <w:bottom w:val="single" w:color="auto" w:sz="4" w:space="0"/>
              <w:right w:val="nil"/>
            </w:tcBorders>
            <w:shd w:val="clear" w:color="auto" w:fill="auto"/>
            <w:noWrap/>
            <w:tcMar/>
            <w:vAlign w:val="center"/>
            <w:hideMark/>
          </w:tcPr>
          <w:p w:rsidRPr="00EE5E44" w:rsidR="00EE5E44" w:rsidP="00640487" w:rsidRDefault="00AC679C" w14:paraId="5783AF5C"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6940EA">
              <w:rPr>
                <w:rFonts w:ascii="Aptos Narrow" w:hAnsi="Aptos Narrow" w:eastAsia="Times New Roman" w:cs="Times New Roman"/>
                <w:kern w:val="0"/>
                <w:sz w:val="20"/>
                <w:szCs w:val="20"/>
                <w14:ligatures w14:val="none"/>
              </w:rPr>
              <w:t>s</w:t>
            </w:r>
            <w:r w:rsidRPr="00EE5E44" w:rsidR="00EE5E44">
              <w:rPr>
                <w:rFonts w:ascii="Aptos Narrow" w:hAnsi="Aptos Narrow" w:eastAsia="Times New Roman" w:cs="Times New Roman"/>
                <w:kern w:val="0"/>
                <w:sz w:val="20"/>
                <w:szCs w:val="20"/>
                <w14:ligatures w14:val="none"/>
              </w:rPr>
              <w:t>;</w:t>
            </w:r>
          </w:p>
          <w:p w:rsidRPr="00640487" w:rsidR="00AC679C" w:rsidP="00640487" w:rsidRDefault="00C04362" w14:paraId="6A6724B1" w14:textId="71EB44F2">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2</w:t>
            </w:r>
            <w:r w:rsidRPr="00640487" w:rsidR="00AC679C">
              <w:rPr>
                <w:rFonts w:ascii="Aptos Narrow" w:hAnsi="Aptos Narrow" w:eastAsia="Times New Roman" w:cs="Times New Roman"/>
                <w:kern w:val="0"/>
                <w:sz w:val="20"/>
                <w:szCs w:val="20"/>
                <w14:ligatures w14:val="none"/>
              </w:rPr>
              <w:t xml:space="preserve"> year</w:t>
            </w:r>
            <w:r w:rsidRPr="00EE5E44">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11F79BD3" w14:textId="049ECD9D">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sidR="00C651EE">
              <w:rPr>
                <w:rFonts w:ascii="Aptos Narrow" w:hAnsi="Aptos Narrow" w:eastAsia="Times New Roman" w:cs="Times New Roman"/>
                <w:color w:val="000000"/>
                <w:kern w:val="0"/>
                <w:sz w:val="20"/>
                <w:szCs w:val="20"/>
                <w14:ligatures w14:val="none"/>
              </w:rPr>
              <w:t>2021</w:t>
            </w:r>
            <w:r w:rsidRPr="00EE5E44" w:rsidR="00EE5E44">
              <w:rPr>
                <w:rFonts w:ascii="Aptos Narrow" w:hAnsi="Aptos Narrow" w:eastAsia="Times New Roman" w:cs="Times New Roman"/>
                <w:color w:val="000000"/>
                <w:kern w:val="0"/>
                <w:sz w:val="20"/>
                <w:szCs w:val="20"/>
                <w14:ligatures w14:val="none"/>
              </w:rPr>
              <w:t>; 202</w:t>
            </w:r>
            <w:r w:rsidR="006E0B3C">
              <w:rPr>
                <w:rFonts w:ascii="Aptos Narrow" w:hAnsi="Aptos Narrow" w:eastAsia="Times New Roman" w:cs="Times New Roman"/>
                <w:color w:val="000000"/>
                <w:kern w:val="0"/>
                <w:sz w:val="20"/>
                <w:szCs w:val="20"/>
                <w14:ligatures w14:val="none"/>
              </w:rPr>
              <w:t>3</w:t>
            </w:r>
          </w:p>
        </w:tc>
        <w:tc>
          <w:tcPr>
            <w:tcW w:w="1220" w:type="dxa"/>
            <w:tcBorders>
              <w:top w:val="nil"/>
              <w:left w:val="single" w:color="auto" w:sz="4" w:space="0"/>
              <w:bottom w:val="single" w:color="auto" w:sz="4" w:space="0"/>
              <w:right w:val="single" w:color="auto" w:sz="4" w:space="0"/>
            </w:tcBorders>
            <w:tcMar/>
          </w:tcPr>
          <w:p w:rsidRPr="00EE5E44" w:rsidR="00AC679C" w:rsidP="00640487" w:rsidRDefault="00AC679C" w14:paraId="2CDC2101"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39008590"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7170CD9D"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2D328E39"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1164153F" w14:textId="7777777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1996-2021</w:t>
            </w:r>
            <w:r w:rsidRPr="00EE5E44" w:rsidR="00EE5E44">
              <w:rPr>
                <w:rFonts w:ascii="Aptos Narrow" w:hAnsi="Aptos Narrow" w:eastAsia="Times New Roman" w:cs="Times New Roman"/>
                <w:color w:val="000000"/>
                <w:kern w:val="0"/>
                <w:sz w:val="20"/>
                <w:szCs w:val="20"/>
                <w14:ligatures w14:val="none"/>
              </w:rPr>
              <w:t>;</w:t>
            </w:r>
          </w:p>
          <w:p w:rsidRPr="00EE5E44" w:rsidR="00EE5E44" w:rsidP="00640487" w:rsidRDefault="00EE5E44" w14:paraId="369E9B88" w14:textId="4FC94146">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2002-2025</w:t>
            </w:r>
          </w:p>
        </w:tc>
        <w:tc>
          <w:tcPr>
            <w:tcW w:w="2220" w:type="dxa"/>
            <w:tcBorders>
              <w:top w:val="nil"/>
              <w:left w:val="single" w:color="auto" w:sz="4" w:space="0"/>
              <w:bottom w:val="single" w:color="auto" w:sz="4" w:space="0"/>
              <w:right w:val="single" w:color="auto" w:sz="4" w:space="0"/>
            </w:tcBorders>
            <w:tcMar/>
          </w:tcPr>
          <w:p w:rsidR="00AC679C" w:rsidP="00640487" w:rsidRDefault="00AC679C" w14:paraId="00092499"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61888A90"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6EB94EE7"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790387C1"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5EF14F89" w14:textId="77777777">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p w:rsidRPr="00EE5E44" w:rsidR="00DB387A" w:rsidP="00640487" w:rsidRDefault="00DB387A" w14:paraId="32367622" w14:textId="177BDDEB">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BB0527D" w:rsidP="2BB0527D" w:rsidRDefault="2BB0527D" w14:paraId="15F39EFF"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7819634f22bc455e">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542BBF8A"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32AEE07B" w14:textId="6E5EB211">
        <w:trPr>
          <w:trHeight w:val="384"/>
        </w:trPr>
        <w:tc>
          <w:tcPr>
            <w:tcW w:w="1845" w:type="dxa"/>
            <w:vMerge/>
            <w:tcBorders/>
            <w:tcMar/>
            <w:textDirection w:val="btLr"/>
            <w:hideMark/>
          </w:tcPr>
          <w:p w:rsidRPr="00640487" w:rsidR="00AC679C" w:rsidP="00640487" w:rsidRDefault="00AC679C" w14:paraId="1DB34F34"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AC679C" w:rsidP="00640487" w:rsidRDefault="00AC679C" w14:paraId="2328749F"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Percent of households installed Internet ADSL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AC679C" w:rsidP="00640487" w:rsidRDefault="00AC679C" w14:paraId="620EB474" w14:textId="77777777">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692DBBED"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ABS</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AC679C" w14:paraId="1A8F619F" w14:textId="24C5F8EB">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Australia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AC679C" w14:paraId="09A0C12B"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AC679C" w:rsidP="00640487" w:rsidRDefault="00AC679C" w14:paraId="771F4F22" w14:textId="6F8E0178">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year</w:t>
            </w:r>
            <w:r w:rsidRPr="00EE5E44" w:rsidR="00C651EE">
              <w:rPr>
                <w:rFonts w:ascii="Aptos Narrow" w:hAnsi="Aptos Narrow" w:eastAsia="Times New Roman" w:cs="Times New Roman"/>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C651EE" w14:paraId="072BB441" w14:textId="79F48D5F">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640487" w:rsidR="00AC679C">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AC679C" w:rsidP="00640487" w:rsidRDefault="00C651EE" w14:paraId="032C7838" w14:textId="6C2DCE40">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1996-2021</w:t>
            </w:r>
          </w:p>
        </w:tc>
        <w:tc>
          <w:tcPr>
            <w:tcW w:w="2220" w:type="dxa"/>
            <w:tcBorders>
              <w:top w:val="nil"/>
              <w:left w:val="single" w:color="auto" w:sz="4" w:space="0"/>
              <w:bottom w:val="single" w:color="auto" w:sz="4" w:space="0"/>
              <w:right w:val="single" w:color="auto" w:sz="4" w:space="0"/>
            </w:tcBorders>
            <w:tcMar/>
          </w:tcPr>
          <w:p w:rsidRPr="00EE5E44" w:rsidR="00AC679C" w:rsidP="00640487" w:rsidRDefault="00DB387A" w14:paraId="41E22D76" w14:textId="6A852371">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564748E0" w:rsidRDefault="2BB0527D" w14:paraId="5684DAE4" w14:textId="404EAF07">
            <w:pPr>
              <w:pStyle w:val="Normal"/>
              <w:spacing w:line="240" w:lineRule="auto"/>
              <w:jc w:val="center"/>
              <w:rPr>
                <w:rFonts w:ascii="Aptos" w:hAnsi="Aptos" w:eastAsia="等线" w:cs="Arial" w:asciiTheme="minorAscii" w:hAnsiTheme="minorAscii" w:eastAsiaTheme="minorEastAsia" w:cstheme="minorBidi"/>
                <w:color w:val="auto"/>
                <w:sz w:val="20"/>
                <w:szCs w:val="20"/>
                <w:lang w:eastAsia="zh-CN" w:bidi="ar-SA"/>
              </w:rPr>
            </w:pPr>
            <w:r w:rsidRPr="564748E0" w:rsidR="2BB0527D">
              <w:rPr>
                <w:rFonts w:ascii="Aptos" w:hAnsi="Aptos" w:eastAsia="等线" w:cs="Arial" w:asciiTheme="minorAscii" w:hAnsiTheme="minorAscii" w:eastAsiaTheme="minorEastAsia" w:cstheme="minorBidi"/>
                <w:color w:val="auto"/>
                <w:sz w:val="20"/>
                <w:szCs w:val="20"/>
                <w:lang w:eastAsia="zh-CN" w:bidi="ar-SA"/>
              </w:rPr>
              <w:t>Y</w:t>
            </w:r>
            <w:r w:rsidRPr="564748E0" w:rsidR="2BB0527D">
              <w:rPr>
                <w:rFonts w:ascii="Aptos" w:hAnsi="Aptos" w:eastAsia="等线" w:cs="Arial" w:asciiTheme="minorAscii" w:hAnsiTheme="minorAscii" w:eastAsiaTheme="minorEastAsia" w:cstheme="minorBidi"/>
                <w:color w:val="auto"/>
                <w:sz w:val="20"/>
                <w:szCs w:val="20"/>
                <w:lang w:eastAsia="zh-CN" w:bidi="ar-SA"/>
              </w:rPr>
              <w:t>es</w:t>
            </w:r>
            <w:r w:rsidRPr="564748E0" w:rsidR="2BB0527D">
              <w:rPr>
                <w:rFonts w:ascii="Aptos" w:hAnsi="Aptos" w:eastAsia="等线" w:cs="Arial" w:asciiTheme="minorAscii" w:hAnsiTheme="minorAscii" w:eastAsiaTheme="minorEastAsia" w:cstheme="minorBidi"/>
                <w:color w:val="auto"/>
                <w:sz w:val="20"/>
                <w:szCs w:val="20"/>
                <w:lang w:eastAsia="zh-CN" w:bidi="ar-SA"/>
              </w:rPr>
              <w:t xml:space="preserve">, link to the </w:t>
            </w:r>
            <w:r w:rsidRPr="564748E0" w:rsidR="2BB0527D">
              <w:rPr>
                <w:rFonts w:ascii="Aptos" w:hAnsi="Aptos" w:eastAsia="等线" w:cs="Arial" w:asciiTheme="minorAscii" w:hAnsiTheme="minorAscii" w:eastAsiaTheme="minorEastAsia" w:cstheme="minorBidi"/>
                <w:color w:val="auto"/>
                <w:sz w:val="20"/>
                <w:szCs w:val="20"/>
                <w:lang w:eastAsia="zh-CN" w:bidi="ar-SA"/>
              </w:rPr>
              <w:t>metadata</w:t>
            </w:r>
            <w:r w:rsidRPr="564748E0" w:rsidR="2BB0527D">
              <w:rPr>
                <w:rFonts w:ascii="Aptos" w:hAnsi="Aptos" w:eastAsia="等线" w:cs="Arial" w:asciiTheme="minorAscii" w:hAnsiTheme="minorAscii" w:eastAsiaTheme="minorEastAsia" w:cstheme="minorBidi"/>
                <w:color w:val="auto"/>
                <w:sz w:val="20"/>
                <w:szCs w:val="20"/>
                <w:lang w:eastAsia="zh-CN" w:bidi="ar-SA"/>
              </w:rPr>
              <w:t xml:space="preserve"> </w:t>
            </w:r>
            <w:hyperlink r:id="Rffceed7aabb64e3c">
              <w:r w:rsidRPr="564748E0" w:rsidR="2BB0527D">
                <w:rPr>
                  <w:rStyle w:val="Hyperlink"/>
                  <w:rFonts w:ascii="Aptos" w:hAnsi="Aptos" w:eastAsia="等线" w:cs="Arial" w:asciiTheme="minorAscii" w:hAnsiTheme="minorAscii" w:eastAsiaTheme="minorEastAsia" w:cstheme="minorBidi"/>
                  <w:sz w:val="20"/>
                  <w:szCs w:val="20"/>
                  <w:lang w:eastAsia="zh-CN" w:bidi="ar-SA"/>
                </w:rPr>
                <w:t>here</w:t>
              </w:r>
            </w:hyperlink>
            <w:r w:rsidRPr="564748E0" w:rsidR="2BB0527D">
              <w:rPr>
                <w:rFonts w:ascii="Aptos" w:hAnsi="Aptos" w:eastAsia="等线" w:cs="Arial" w:asciiTheme="minorAscii" w:hAnsiTheme="minorAscii" w:eastAsiaTheme="minorEastAsia" w:cstheme="minorBidi"/>
                <w:color w:val="auto"/>
                <w:sz w:val="20"/>
                <w:szCs w:val="20"/>
                <w:lang w:eastAsia="zh-CN" w:bidi="ar-SA"/>
              </w:rPr>
              <w:t xml:space="preserve"> </w:t>
            </w:r>
          </w:p>
        </w:tc>
        <w:tc>
          <w:tcPr>
            <w:tcW w:w="2160" w:type="dxa"/>
            <w:tcBorders>
              <w:top w:val="nil"/>
              <w:left w:val="single" w:color="auto" w:sz="4"/>
              <w:bottom w:val="single" w:color="auto" w:sz="4"/>
              <w:right w:val="single" w:color="auto" w:sz="4"/>
            </w:tcBorders>
            <w:tcMar/>
          </w:tcPr>
          <w:p w:rsidR="2BB0527D" w:rsidP="2BB0527D" w:rsidRDefault="2BB0527D" w14:paraId="61E36E18" w14:textId="2632590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can be accessed from the ABS or using the ABS Table Builder</w:t>
            </w:r>
          </w:p>
          <w:p w:rsidR="2BB0527D" w:rsidP="2BB0527D" w:rsidRDefault="2BB0527D" w14:paraId="52BC60B7" w14:textId="6786C2FC">
            <w:pPr>
              <w:pStyle w:val="Normal"/>
              <w:spacing w:line="240" w:lineRule="auto"/>
              <w:jc w:val="center"/>
              <w:rPr>
                <w:rFonts w:ascii="Aptos Narrow" w:hAnsi="Aptos Narrow" w:eastAsia="Times New Roman" w:cs="Times New Roman"/>
                <w:b w:val="1"/>
                <w:bCs w:val="1"/>
                <w:color w:val="FF0000"/>
                <w:sz w:val="20"/>
                <w:szCs w:val="20"/>
              </w:rPr>
            </w:pPr>
          </w:p>
        </w:tc>
      </w:tr>
      <w:tr w:rsidRPr="00640487" w:rsidR="00170044" w:rsidTr="564748E0" w14:paraId="22D20C34" w14:textId="1CF6E84D">
        <w:trPr>
          <w:trHeight w:val="274"/>
        </w:trPr>
        <w:tc>
          <w:tcPr>
            <w:tcW w:w="1845" w:type="dxa"/>
            <w:vMerge/>
            <w:tcBorders/>
            <w:tcMar/>
            <w:textDirection w:val="btLr"/>
            <w:hideMark/>
          </w:tcPr>
          <w:p w:rsidRPr="00640487" w:rsidR="00AC679C" w:rsidP="00640487" w:rsidRDefault="00AC679C" w14:paraId="79E6915E"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1555FBF3"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Technological Readiness </w:t>
            </w:r>
          </w:p>
        </w:tc>
        <w:tc>
          <w:tcPr>
            <w:tcW w:w="326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640487" w:rsidR="00AC679C" w:rsidP="00640487" w:rsidRDefault="00AC679C" w14:paraId="1EAF476F" w14:textId="77777777">
            <w:pPr>
              <w:spacing w:after="0" w:line="240" w:lineRule="auto"/>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This indicator includes Broadband connections Ranking,  Businesses in technology Ranking, Businesses in technology and related industries, Industry of Employment (Electronics occupations), Industry of Employment (ICT occupations), Industry of Employment (Information Media and Telecommunications), Industry of Employment (Professional, Scientific and Technical Services), Internet connection Ranking, Private dwellings with Broadband Internet, Technology Indicator Ranking, Total connected households, Total private dwellings, Workers in ICT and electronics Ranking</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455442F8"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AURIN</w:t>
            </w:r>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4C99EF2C" w14:textId="6FA3A671">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Australia</w:t>
            </w:r>
            <w:r w:rsidRPr="00640487">
              <w:rPr>
                <w:rFonts w:ascii="Aptos Narrow" w:hAnsi="Aptos Narrow" w:eastAsia="Times New Roman" w:cs="Times New Roman"/>
                <w:kern w:val="0"/>
                <w:sz w:val="20"/>
                <w:szCs w:val="20"/>
                <w14:ligatures w14:val="none"/>
              </w:rPr>
              <w:t> </w:t>
            </w: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487944F9" w14:textId="77777777">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LGA</w:t>
            </w:r>
          </w:p>
        </w:tc>
        <w:tc>
          <w:tcPr>
            <w:tcW w:w="1163"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6F57E410" w14:textId="414C3DFE">
            <w:pPr>
              <w:spacing w:after="0" w:line="240" w:lineRule="auto"/>
              <w:jc w:val="center"/>
              <w:rPr>
                <w:rFonts w:ascii="Aptos Narrow" w:hAnsi="Aptos Narrow" w:eastAsia="Times New Roman" w:cs="Times New Roman"/>
                <w:kern w:val="0"/>
                <w:sz w:val="20"/>
                <w:szCs w:val="20"/>
                <w14:ligatures w14:val="none"/>
              </w:rPr>
            </w:pP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6940EA" w14:paraId="19D53153" w14:textId="19A48E91">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kern w:val="0"/>
                <w:sz w:val="20"/>
                <w:szCs w:val="20"/>
                <w14:ligatures w14:val="none"/>
              </w:rPr>
              <w:t>2025</w:t>
            </w:r>
            <w:r w:rsidRPr="00640487" w:rsidR="00AC679C">
              <w:rPr>
                <w:rFonts w:ascii="Aptos Narrow" w:hAnsi="Aptos Narrow" w:eastAsia="Times New Roman" w:cs="Times New Roman"/>
                <w:color w:val="000000"/>
                <w:kern w:val="0"/>
                <w:sz w:val="20"/>
                <w:szCs w:val="20"/>
                <w14:ligatures w14:val="none"/>
              </w:rPr>
              <w:t> </w:t>
            </w:r>
          </w:p>
        </w:tc>
        <w:tc>
          <w:tcPr>
            <w:tcW w:w="1220" w:type="dxa"/>
            <w:tcBorders>
              <w:top w:val="single" w:color="auto" w:sz="4" w:space="0"/>
              <w:left w:val="single" w:color="auto" w:sz="4" w:space="0"/>
              <w:bottom w:val="single" w:color="auto" w:sz="4" w:space="0"/>
              <w:right w:val="single" w:color="auto" w:sz="4" w:space="0"/>
            </w:tcBorders>
            <w:tcMar/>
          </w:tcPr>
          <w:p w:rsidRPr="00EE5E44" w:rsidR="00AC679C" w:rsidP="00640487" w:rsidRDefault="00AC679C" w14:paraId="6F9947C0"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single" w:color="auto" w:sz="4" w:space="0"/>
              <w:left w:val="single" w:color="auto" w:sz="4" w:space="0"/>
              <w:bottom w:val="single" w:color="auto" w:sz="4" w:space="0"/>
              <w:right w:val="single" w:color="auto" w:sz="4" w:space="0"/>
            </w:tcBorders>
            <w:tcMar/>
          </w:tcPr>
          <w:p w:rsidR="00AC679C" w:rsidP="00640487" w:rsidRDefault="00AC679C" w14:paraId="17488CBA"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4E036216"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33818071"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68EA5205"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04EB80AF"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7977EF62"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4D673846"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2AF5E637" w14:textId="44250974">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p w:rsidR="00DB387A" w:rsidP="00640487" w:rsidRDefault="00DB387A" w14:paraId="71562F85"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082DB89E"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5009F613"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033FDD9A"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473AA30C" w14:textId="5C0CBC1B">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single" w:color="auto" w:sz="4"/>
              <w:left w:val="single" w:color="auto" w:sz="4"/>
              <w:bottom w:val="single" w:color="auto" w:sz="4"/>
              <w:right w:val="single" w:color="auto" w:sz="4"/>
            </w:tcBorders>
            <w:tcMar/>
          </w:tcPr>
          <w:p w:rsidR="3B0E4541" w:rsidP="2BB0527D" w:rsidRDefault="3B0E4541" w14:paraId="6A2C6F2A" w14:textId="1802FB68">
            <w:pPr>
              <w:pStyle w:val="Normal"/>
              <w:spacing w:line="240" w:lineRule="auto"/>
              <w:jc w:val="center"/>
              <w:rPr>
                <w:rFonts w:ascii="Aptos Narrow" w:hAnsi="Aptos Narrow" w:eastAsia="Times New Roman" w:cs="Times New Roman"/>
                <w:color w:val="000000" w:themeColor="text1" w:themeTint="FF" w:themeShade="FF"/>
                <w:sz w:val="20"/>
                <w:szCs w:val="20"/>
              </w:rPr>
            </w:pPr>
            <w:hyperlink r:id="Rfd78bd58cf604349">
              <w:r w:rsidRPr="2BB0527D" w:rsidR="3B0E4541">
                <w:rPr>
                  <w:rStyle w:val="Hyperlink"/>
                  <w:rFonts w:ascii="Aptos Narrow" w:hAnsi="Aptos Narrow" w:eastAsia="Times New Roman" w:cs="Times New Roman"/>
                  <w:sz w:val="20"/>
                  <w:szCs w:val="20"/>
                </w:rPr>
                <w:t>https://data.aurin.org.au/dataset/rai-rai-technology-indicators-lga-2011-lga2011</w:t>
              </w:r>
            </w:hyperlink>
          </w:p>
          <w:p w:rsidR="2BB0527D" w:rsidP="2BB0527D" w:rsidRDefault="2BB0527D" w14:paraId="3BF52F10" w14:textId="41DEACB1">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single" w:color="auto" w:sz="4"/>
              <w:left w:val="single" w:color="auto" w:sz="4"/>
              <w:bottom w:val="single" w:color="auto" w:sz="4"/>
              <w:right w:val="single" w:color="auto" w:sz="4"/>
            </w:tcBorders>
            <w:tcMar/>
          </w:tcPr>
          <w:p w:rsidR="59B7D57A" w:rsidP="2BB0527D" w:rsidRDefault="59B7D57A" w14:paraId="04104483" w14:textId="63705F90">
            <w:pPr>
              <w:spacing w:line="240" w:lineRule="auto"/>
              <w:jc w:val="center"/>
              <w:rPr>
                <w:rFonts w:ascii="Aptos Narrow" w:hAnsi="Aptos Narrow" w:eastAsia="Aptos Narrow" w:cs="Aptos Narrow"/>
                <w:noProof w:val="0"/>
                <w:sz w:val="20"/>
                <w:szCs w:val="20"/>
                <w:lang w:val="en-AU"/>
              </w:rPr>
            </w:pPr>
            <w:r w:rsidRPr="2BB0527D" w:rsidR="59B7D57A">
              <w:rPr>
                <w:rFonts w:ascii="Aptos Narrow" w:hAnsi="Aptos Narrow" w:eastAsia="Aptos Narrow" w:cs="Aptos Narrow"/>
                <w:noProof w:val="0"/>
                <w:sz w:val="20"/>
                <w:szCs w:val="20"/>
                <w:lang w:val="en-AU"/>
              </w:rPr>
              <w:t>AURIN</w:t>
            </w:r>
            <w:commentRangeStart w:id="746167779"/>
            <w:r w:rsidRPr="2BB0527D" w:rsidR="59B7D57A">
              <w:rPr>
                <w:rFonts w:ascii="Aptos Narrow" w:hAnsi="Aptos Narrow" w:eastAsia="Aptos Narrow" w:cs="Aptos Narrow"/>
                <w:noProof w:val="0"/>
                <w:sz w:val="20"/>
                <w:szCs w:val="20"/>
                <w:lang w:val="en-AU"/>
              </w:rPr>
              <w:t xml:space="preserve"> institutional licence required</w:t>
            </w:r>
            <w:commentRangeEnd w:id="746167779"/>
            <w:r>
              <w:rPr>
                <w:rStyle w:val="CommentReference"/>
              </w:rPr>
              <w:commentReference w:id="746167779"/>
            </w:r>
          </w:p>
        </w:tc>
      </w:tr>
      <w:tr w:rsidRPr="00640487" w:rsidR="00170044" w:rsidTr="564748E0" w14:paraId="079F6F22" w14:textId="2F8DCB5E">
        <w:trPr>
          <w:trHeight w:val="384"/>
        </w:trPr>
        <w:tc>
          <w:tcPr>
            <w:tcW w:w="1845" w:type="dxa"/>
            <w:vMerge/>
            <w:tcBorders/>
            <w:tcMar/>
            <w:textDirection w:val="btLr"/>
            <w:hideMark/>
          </w:tcPr>
          <w:p w:rsidRPr="00640487" w:rsidR="00AC679C" w:rsidP="00640487" w:rsidRDefault="00AC679C" w14:paraId="6F2AF291"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single" w:color="auto" w:sz="4" w:space="0"/>
              <w:bottom w:val="single" w:color="auto" w:sz="4" w:space="0"/>
              <w:right w:val="nil"/>
            </w:tcBorders>
            <w:shd w:val="clear" w:color="auto" w:fill="auto"/>
            <w:noWrap/>
            <w:tcMar/>
            <w:vAlign w:val="center"/>
          </w:tcPr>
          <w:p w:rsidRPr="00640487" w:rsidR="00AC679C" w:rsidP="00640487" w:rsidRDefault="00AC679C" w14:paraId="26AB0171" w14:textId="45216D85">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BITRE shipping yearbooks</w:t>
            </w:r>
          </w:p>
        </w:tc>
        <w:tc>
          <w:tcPr>
            <w:tcW w:w="3261" w:type="dxa"/>
            <w:tcBorders>
              <w:top w:val="single" w:color="auto" w:sz="4" w:space="0"/>
              <w:left w:val="single" w:color="auto" w:sz="4" w:space="0"/>
              <w:bottom w:val="single" w:color="auto" w:sz="4" w:space="0"/>
              <w:right w:val="nil"/>
            </w:tcBorders>
            <w:shd w:val="clear" w:color="auto" w:fill="auto"/>
            <w:noWrap/>
            <w:tcMar/>
            <w:vAlign w:val="center"/>
          </w:tcPr>
          <w:p w:rsidRPr="00640487" w:rsidR="00AC679C" w:rsidP="00640487" w:rsidRDefault="00AC679C" w14:paraId="096300CE" w14:textId="5F790C00">
            <w:pPr>
              <w:spacing w:after="0" w:line="240" w:lineRule="auto"/>
              <w:rPr>
                <w:rFonts w:ascii="Aptos" w:hAnsi="Aptos" w:eastAsia="Times New Roman" w:cs="Times New Roman"/>
                <w:color w:val="EE0000"/>
                <w:kern w:val="0"/>
                <w:sz w:val="20"/>
                <w:szCs w:val="20"/>
                <w14:ligatures w14:val="none"/>
              </w:rPr>
            </w:pP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640487" w:rsidR="00AC679C" w:rsidP="00640487" w:rsidRDefault="00AC679C" w14:paraId="36228D84" w14:textId="706F4B2A">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BITRE</w:t>
            </w:r>
          </w:p>
        </w:tc>
        <w:tc>
          <w:tcPr>
            <w:tcW w:w="1244" w:type="dxa"/>
            <w:tcBorders>
              <w:top w:val="single" w:color="auto" w:sz="4" w:space="0"/>
              <w:left w:val="nil"/>
              <w:bottom w:val="single" w:color="auto" w:sz="4" w:space="0"/>
              <w:right w:val="single" w:color="auto" w:sz="4" w:space="0"/>
            </w:tcBorders>
            <w:shd w:val="clear" w:color="auto" w:fill="auto"/>
            <w:noWrap/>
            <w:tcMar/>
            <w:vAlign w:val="center"/>
          </w:tcPr>
          <w:p w:rsidRPr="00640487" w:rsidR="00AC679C" w:rsidP="00640487" w:rsidRDefault="00C651EE" w14:paraId="669BE102" w14:textId="793B46EC">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Australia?</w:t>
            </w:r>
          </w:p>
        </w:tc>
        <w:tc>
          <w:tcPr>
            <w:tcW w:w="1229" w:type="dxa"/>
            <w:tcBorders>
              <w:top w:val="single" w:color="auto" w:sz="4" w:space="0"/>
              <w:left w:val="nil"/>
              <w:bottom w:val="single" w:color="auto" w:sz="4" w:space="0"/>
              <w:right w:val="single" w:color="auto" w:sz="4" w:space="0"/>
            </w:tcBorders>
            <w:shd w:val="clear" w:color="auto" w:fill="auto"/>
            <w:noWrap/>
            <w:tcMar/>
            <w:vAlign w:val="center"/>
          </w:tcPr>
          <w:p w:rsidRPr="00640487" w:rsidR="00AC679C" w:rsidP="00640487" w:rsidRDefault="00AC679C" w14:paraId="051404B0" w14:textId="2CE5E7BD">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single" w:color="auto" w:sz="4" w:space="0"/>
              <w:left w:val="nil"/>
              <w:bottom w:val="single" w:color="auto" w:sz="4" w:space="0"/>
              <w:right w:val="nil"/>
            </w:tcBorders>
            <w:shd w:val="clear" w:color="auto" w:fill="auto"/>
            <w:noWrap/>
            <w:tcMar/>
            <w:vAlign w:val="center"/>
          </w:tcPr>
          <w:p w:rsidRPr="00640487" w:rsidR="00AC679C" w:rsidP="00640487" w:rsidRDefault="00AC679C" w14:paraId="6C048A2F" w14:textId="6CF033A4">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1 year</w:t>
            </w: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C651EE" w14:paraId="05361A66" w14:textId="2F32143D">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2024</w:t>
            </w:r>
            <w:r w:rsidRPr="00640487" w:rsidR="00AC679C">
              <w:rPr>
                <w:rFonts w:ascii="Aptos Narrow" w:hAnsi="Aptos Narrow" w:eastAsia="Times New Roman" w:cs="Times New Roman"/>
                <w:color w:val="000000"/>
                <w:kern w:val="0"/>
                <w:sz w:val="20"/>
                <w:szCs w:val="20"/>
                <w14:ligatures w14:val="none"/>
              </w:rPr>
              <w:t> </w:t>
            </w:r>
          </w:p>
        </w:tc>
        <w:tc>
          <w:tcPr>
            <w:tcW w:w="1220" w:type="dxa"/>
            <w:tcBorders>
              <w:top w:val="single" w:color="auto" w:sz="4" w:space="0"/>
              <w:left w:val="single" w:color="auto" w:sz="4" w:space="0"/>
              <w:bottom w:val="single" w:color="auto" w:sz="4" w:space="0"/>
              <w:right w:val="single" w:color="auto" w:sz="4" w:space="0"/>
            </w:tcBorders>
            <w:tcMar/>
          </w:tcPr>
          <w:p w:rsidRPr="00EE5E44" w:rsidR="00AC679C" w:rsidP="00640487" w:rsidRDefault="00AC679C" w14:paraId="6E349440"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single" w:color="auto" w:sz="4" w:space="0"/>
              <w:left w:val="single" w:color="auto" w:sz="4" w:space="0"/>
              <w:bottom w:val="single" w:color="auto" w:sz="4" w:space="0"/>
              <w:right w:val="single" w:color="auto" w:sz="4" w:space="0"/>
            </w:tcBorders>
            <w:tcMar/>
          </w:tcPr>
          <w:p w:rsidRPr="00EE5E44" w:rsidR="00AC679C" w:rsidP="00640487" w:rsidRDefault="00C651EE" w14:paraId="6DBF9DFA" w14:textId="07956311">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 year</w:t>
            </w:r>
          </w:p>
        </w:tc>
        <w:tc>
          <w:tcPr>
            <w:tcW w:w="2280" w:type="dxa"/>
            <w:tcBorders>
              <w:top w:val="single" w:color="auto" w:sz="4"/>
              <w:left w:val="single" w:color="auto" w:sz="4"/>
              <w:bottom w:val="single" w:color="auto" w:sz="4"/>
              <w:right w:val="single" w:color="auto" w:sz="4"/>
            </w:tcBorders>
            <w:tcMar/>
          </w:tcPr>
          <w:p w:rsidR="2BB0527D" w:rsidP="2BB0527D" w:rsidRDefault="2BB0527D" w14:paraId="02183711" w14:textId="2C4678C7">
            <w:pPr>
              <w:pStyle w:val="Normal"/>
              <w:spacing w:line="240" w:lineRule="auto"/>
              <w:jc w:val="center"/>
              <w:rPr>
                <w:rFonts w:ascii="Aptos Narrow" w:hAnsi="Aptos Narrow" w:eastAsia="Times New Roman" w:cs="Times New Roman"/>
                <w:color w:val="000000" w:themeColor="text1" w:themeTint="FF" w:themeShade="FF"/>
                <w:sz w:val="20"/>
                <w:szCs w:val="20"/>
              </w:rPr>
            </w:pPr>
            <w:commentRangeStart w:id="1649114336"/>
          </w:p>
        </w:tc>
        <w:tc>
          <w:tcPr>
            <w:tcW w:w="2160" w:type="dxa"/>
            <w:tcBorders>
              <w:top w:val="single" w:color="auto" w:sz="4"/>
              <w:left w:val="single" w:color="auto" w:sz="4"/>
              <w:bottom w:val="single" w:color="auto" w:sz="4"/>
              <w:right w:val="single" w:color="auto" w:sz="4"/>
            </w:tcBorders>
            <w:tcMar/>
          </w:tcPr>
          <w:p w:rsidR="2BB0527D" w:rsidP="2BB0527D" w:rsidRDefault="2BB0527D" w14:paraId="527B3257" w14:textId="5027702E">
            <w:pPr>
              <w:pStyle w:val="Normal"/>
              <w:spacing w:line="240" w:lineRule="auto"/>
              <w:jc w:val="center"/>
              <w:rPr>
                <w:rFonts w:ascii="Aptos Narrow" w:hAnsi="Aptos Narrow" w:eastAsia="Times New Roman" w:cs="Times New Roman"/>
                <w:color w:val="000000" w:themeColor="text1" w:themeTint="FF" w:themeShade="FF"/>
                <w:sz w:val="20"/>
                <w:szCs w:val="20"/>
              </w:rPr>
            </w:pPr>
            <w:commentRangeEnd w:id="1649114336"/>
            <w:r>
              <w:rPr>
                <w:rStyle w:val="CommentReference"/>
              </w:rPr>
              <w:commentReference w:id="1649114336"/>
            </w:r>
          </w:p>
        </w:tc>
      </w:tr>
      <w:tr w:rsidRPr="00640487" w:rsidR="00170044" w:rsidTr="564748E0" w14:paraId="11AD094D" w14:textId="77777777">
        <w:trPr>
          <w:trHeight w:val="384"/>
        </w:trPr>
        <w:tc>
          <w:tcPr>
            <w:tcW w:w="1845" w:type="dxa"/>
            <w:vMerge/>
            <w:tcBorders/>
            <w:tcMar/>
            <w:textDirection w:val="btLr"/>
          </w:tcPr>
          <w:p w:rsidRPr="00640487" w:rsidR="00AC679C" w:rsidP="00640487" w:rsidRDefault="00AC679C" w14:paraId="1C03202A"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single" w:color="auto" w:sz="4" w:space="0"/>
              <w:bottom w:val="single" w:color="auto" w:sz="4" w:space="0"/>
              <w:right w:val="nil"/>
            </w:tcBorders>
            <w:shd w:val="clear" w:color="auto" w:fill="auto"/>
            <w:noWrap/>
            <w:tcMar/>
            <w:vAlign w:val="center"/>
          </w:tcPr>
          <w:p w:rsidRPr="00EE5E44" w:rsidR="00AC679C" w:rsidP="00640487" w:rsidRDefault="00AC679C" w14:paraId="3EF5AFBE" w14:textId="0CD291DD">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 xml:space="preserve">BITRE forecasting </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AC679C" w:rsidP="00640487" w:rsidRDefault="00AC679C" w14:paraId="7263E69C" w14:textId="77777777">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AC679C" w:rsidP="00640487" w:rsidRDefault="00AC679C" w14:paraId="7D92DFA9" w14:textId="1B0DCB59">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BITRE</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AC679C" w:rsidP="00640487" w:rsidRDefault="00AC679C" w14:paraId="069B534E"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AC679C" w:rsidP="00640487" w:rsidRDefault="00AC679C" w14:paraId="0FD78306"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EE5E44" w:rsidR="00AC679C" w:rsidP="00640487" w:rsidRDefault="00AC679C" w14:paraId="59CA2CAF" w14:textId="1207058F">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Irregular</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AC679C" w:rsidP="00640487" w:rsidRDefault="00AC679C" w14:paraId="3C21158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AC679C" w:rsidP="00640487" w:rsidRDefault="00AC679C" w14:paraId="5C44DC93"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AC679C" w:rsidP="00640487" w:rsidRDefault="00AC679C" w14:paraId="58CED422"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BB0527D" w:rsidP="2BB0527D" w:rsidRDefault="2BB0527D" w14:paraId="44A28245" w14:textId="2833614E">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1E70FEFB" w14:textId="20BA2A1C">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170044" w:rsidTr="564748E0" w14:paraId="6899D0DE" w14:textId="6B1C6EF0">
        <w:trPr>
          <w:trHeight w:val="384"/>
        </w:trPr>
        <w:tc>
          <w:tcPr>
            <w:tcW w:w="1845" w:type="dxa"/>
            <w:vMerge/>
            <w:tcBorders/>
            <w:tcMar/>
            <w:textDirection w:val="btLr"/>
            <w:hideMark/>
          </w:tcPr>
          <w:p w:rsidRPr="00640487" w:rsidR="00AC679C" w:rsidP="00640487" w:rsidRDefault="00AC679C" w14:paraId="0A77280C"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single" w:color="auto" w:sz="4" w:space="0"/>
              <w:bottom w:val="single" w:color="auto" w:sz="4" w:space="0"/>
              <w:right w:val="nil"/>
            </w:tcBorders>
            <w:shd w:val="clear" w:color="auto" w:fill="auto"/>
            <w:noWrap/>
            <w:tcMar/>
            <w:vAlign w:val="center"/>
            <w:hideMark/>
          </w:tcPr>
          <w:p w:rsidRPr="00640487" w:rsidR="00AC679C" w:rsidP="00640487" w:rsidRDefault="00AC679C" w14:paraId="1F1F25E1" w14:textId="19D2BC39">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Share of design and advanced manufacturing </w:t>
            </w:r>
            <w:r w:rsidRPr="00EE5E44">
              <w:rPr>
                <w:rFonts w:ascii="Aptos" w:hAnsi="Aptos" w:eastAsia="Times New Roman" w:cs="Times New Roman"/>
                <w:color w:val="000000"/>
                <w:kern w:val="0"/>
                <w:sz w:val="20"/>
                <w:szCs w:val="20"/>
                <w14:ligatures w14:val="none"/>
              </w:rPr>
              <w:t>jobs</w:t>
            </w:r>
            <w:r w:rsidRPr="00EE5E44" w:rsidR="00C651EE">
              <w:rPr>
                <w:rFonts w:ascii="Aptos" w:hAnsi="Aptos" w:eastAsia="Times New Roman" w:cs="Times New Roman"/>
                <w:color w:val="000000"/>
                <w:kern w:val="0"/>
                <w:sz w:val="20"/>
                <w:szCs w:val="20"/>
                <w14:ligatures w14:val="none"/>
              </w:rPr>
              <w:t xml:space="preserve"> </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AC679C" w:rsidP="00640487" w:rsidRDefault="00AC679C" w14:paraId="08FCFEAF" w14:textId="7777777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AC679C" w14:paraId="6CC34029" w14:textId="03BD0B70">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ABS</w:t>
            </w:r>
            <w:r w:rsidRPr="00EE5E44" w:rsidR="00EE5E44">
              <w:rPr>
                <w:rFonts w:ascii="Aptos Narrow" w:hAnsi="Aptos Narrow" w:eastAsia="Times New Roman" w:cs="Times New Roman"/>
                <w:color w:val="000000"/>
                <w:kern w:val="0"/>
                <w:sz w:val="20"/>
                <w:szCs w:val="20"/>
                <w14:ligatures w14:val="none"/>
              </w:rPr>
              <w:t>;</w:t>
            </w:r>
            <w:r w:rsidRPr="00640487">
              <w:rPr>
                <w:rFonts w:ascii="Aptos Narrow" w:hAnsi="Aptos Narrow" w:eastAsia="Times New Roman" w:cs="Times New Roman"/>
                <w:color w:val="000000"/>
                <w:kern w:val="0"/>
                <w:sz w:val="20"/>
                <w:szCs w:val="20"/>
                <w14:ligatures w14:val="none"/>
              </w:rPr>
              <w:t xml:space="preserve"> CLUE survey</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AC679C" w14:paraId="198154C4" w14:textId="7F96818D">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Pr>
                <w:rFonts w:ascii="Aptos Narrow" w:hAnsi="Aptos Narrow" w:eastAsia="Times New Roman" w:cs="Times New Roman"/>
                <w:color w:val="000000"/>
                <w:kern w:val="0"/>
                <w:sz w:val="20"/>
                <w:szCs w:val="20"/>
                <w14:ligatures w14:val="none"/>
              </w:rPr>
              <w:t>Australia; City of Melbourne</w:t>
            </w:r>
            <w:r w:rsidRPr="00640487">
              <w:rPr>
                <w:rFonts w:ascii="Aptos Narrow" w:hAnsi="Aptos Narrow" w:eastAsia="Times New Roman" w:cs="Times New Roman"/>
                <w:color w:val="000000"/>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AC679C" w:rsidP="00640487" w:rsidRDefault="00170044" w14:paraId="119D9E06" w14:textId="68C963F3">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Destination zone</w:t>
            </w:r>
            <w:r w:rsidR="005C5E15">
              <w:rPr>
                <w:rFonts w:ascii="Aptos Narrow" w:hAnsi="Aptos Narrow" w:eastAsia="Times New Roman" w:cs="Times New Roman"/>
                <w:color w:val="000000"/>
                <w:kern w:val="0"/>
                <w:sz w:val="20"/>
                <w:szCs w:val="20"/>
                <w14:ligatures w14:val="none"/>
              </w:rPr>
              <w:t>; Street blocks</w:t>
            </w:r>
          </w:p>
        </w:tc>
        <w:tc>
          <w:tcPr>
            <w:tcW w:w="1163" w:type="dxa"/>
            <w:tcBorders>
              <w:top w:val="nil"/>
              <w:left w:val="nil"/>
              <w:bottom w:val="single" w:color="auto" w:sz="4" w:space="0"/>
              <w:right w:val="nil"/>
            </w:tcBorders>
            <w:shd w:val="clear" w:color="auto" w:fill="auto"/>
            <w:noWrap/>
            <w:tcMar/>
            <w:vAlign w:val="center"/>
            <w:hideMark/>
          </w:tcPr>
          <w:p w:rsidRPr="00EE5E44" w:rsidR="00EE5E44" w:rsidP="00640487" w:rsidRDefault="00AC679C" w14:paraId="5FBE9EA5" w14:textId="77777777">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5 year</w:t>
            </w:r>
            <w:r w:rsidRPr="00EE5E44">
              <w:rPr>
                <w:rFonts w:ascii="Aptos Narrow" w:hAnsi="Aptos Narrow" w:eastAsia="Times New Roman" w:cs="Times New Roman"/>
                <w:color w:val="000000"/>
                <w:kern w:val="0"/>
                <w:sz w:val="20"/>
                <w:szCs w:val="20"/>
                <w14:ligatures w14:val="none"/>
              </w:rPr>
              <w:t>s;</w:t>
            </w:r>
            <w:r w:rsidRPr="00640487">
              <w:rPr>
                <w:rFonts w:ascii="Aptos Narrow" w:hAnsi="Aptos Narrow" w:eastAsia="Times New Roman" w:cs="Times New Roman"/>
                <w:color w:val="000000"/>
                <w:kern w:val="0"/>
                <w:sz w:val="20"/>
                <w:szCs w:val="20"/>
                <w14:ligatures w14:val="none"/>
              </w:rPr>
              <w:t xml:space="preserve"> </w:t>
            </w:r>
          </w:p>
          <w:p w:rsidRPr="00640487" w:rsidR="00AC679C" w:rsidP="00640487" w:rsidRDefault="00C04362" w14:paraId="66C41635" w14:textId="5332D26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w:t>
            </w:r>
            <w:r w:rsidRPr="00640487" w:rsidR="00AC679C">
              <w:rPr>
                <w:rFonts w:ascii="Aptos Narrow" w:hAnsi="Aptos Narrow" w:eastAsia="Times New Roman" w:cs="Times New Roman"/>
                <w:color w:val="000000"/>
                <w:kern w:val="0"/>
                <w:sz w:val="20"/>
                <w:szCs w:val="20"/>
                <w14:ligatures w14:val="none"/>
              </w:rPr>
              <w:t xml:space="preserve"> year</w:t>
            </w:r>
            <w:r w:rsidRPr="00EE5E44">
              <w:rPr>
                <w:rFonts w:ascii="Aptos Narrow" w:hAnsi="Aptos Narrow" w:eastAsia="Times New Roman" w:cs="Times New Roman"/>
                <w:color w:val="000000"/>
                <w:kern w:val="0"/>
                <w:sz w:val="20"/>
                <w:szCs w:val="20"/>
                <w14:ligatures w14:val="none"/>
              </w:rPr>
              <w:t>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C651EE" w14:paraId="0B94DAC8" w14:textId="64FB16BE">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r w:rsidRPr="00EE5E44" w:rsidR="00EE5E44">
              <w:rPr>
                <w:rFonts w:ascii="Aptos Narrow" w:hAnsi="Aptos Narrow" w:eastAsia="Times New Roman" w:cs="Times New Roman"/>
                <w:color w:val="000000"/>
                <w:kern w:val="0"/>
                <w:sz w:val="20"/>
                <w:szCs w:val="20"/>
                <w14:ligatures w14:val="none"/>
              </w:rPr>
              <w:t>; 202</w:t>
            </w:r>
            <w:r w:rsidR="006E0B3C">
              <w:rPr>
                <w:rFonts w:ascii="Aptos Narrow" w:hAnsi="Aptos Narrow" w:eastAsia="Times New Roman" w:cs="Times New Roman"/>
                <w:color w:val="000000"/>
                <w:kern w:val="0"/>
                <w:sz w:val="20"/>
                <w:szCs w:val="20"/>
                <w14:ligatures w14:val="none"/>
              </w:rPr>
              <w:t>3</w:t>
            </w:r>
          </w:p>
        </w:tc>
        <w:tc>
          <w:tcPr>
            <w:tcW w:w="1220" w:type="dxa"/>
            <w:tcBorders>
              <w:top w:val="nil"/>
              <w:left w:val="single" w:color="auto" w:sz="4" w:space="0"/>
              <w:bottom w:val="single" w:color="auto" w:sz="4" w:space="0"/>
              <w:right w:val="single" w:color="auto" w:sz="4" w:space="0"/>
            </w:tcBorders>
            <w:tcMar/>
          </w:tcPr>
          <w:p w:rsidRPr="00EE5E44" w:rsidR="00AC679C" w:rsidP="00640487" w:rsidRDefault="00AC679C" w14:paraId="219DBF0D"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22EEC758" w14:textId="7777777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1992-2021</w:t>
            </w:r>
            <w:r w:rsidRPr="00EE5E44" w:rsidR="00EE5E44">
              <w:rPr>
                <w:rFonts w:ascii="Aptos Narrow" w:hAnsi="Aptos Narrow" w:eastAsia="Times New Roman" w:cs="Times New Roman"/>
                <w:color w:val="000000"/>
                <w:kern w:val="0"/>
                <w:sz w:val="20"/>
                <w:szCs w:val="20"/>
                <w14:ligatures w14:val="none"/>
              </w:rPr>
              <w:t>;</w:t>
            </w:r>
          </w:p>
          <w:p w:rsidRPr="00EE5E44" w:rsidR="00EE5E44" w:rsidP="00640487" w:rsidRDefault="00EE5E44" w14:paraId="0EFBFD7A" w14:textId="26A3183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2002-2025</w:t>
            </w:r>
          </w:p>
        </w:tc>
        <w:tc>
          <w:tcPr>
            <w:tcW w:w="2220" w:type="dxa"/>
            <w:tcBorders>
              <w:top w:val="nil"/>
              <w:left w:val="single" w:color="auto" w:sz="4" w:space="0"/>
              <w:bottom w:val="single" w:color="auto" w:sz="4" w:space="0"/>
              <w:right w:val="single" w:color="auto" w:sz="4" w:space="0"/>
            </w:tcBorders>
            <w:tcMar/>
          </w:tcPr>
          <w:p w:rsidRPr="00EE5E44" w:rsidR="00AC679C" w:rsidP="00640487" w:rsidRDefault="00AC679C" w14:paraId="5AB8AD64"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3CD8D56A" w14:textId="79E0C63E">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7A5636AE"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5d925e16c90e4477">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27AEF8EB"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5F858CDA" w14:textId="77777777">
        <w:trPr>
          <w:trHeight w:val="384"/>
        </w:trPr>
        <w:tc>
          <w:tcPr>
            <w:tcW w:w="1845" w:type="dxa"/>
            <w:vMerge/>
            <w:tcBorders/>
            <w:tcMar/>
            <w:textDirection w:val="btLr"/>
          </w:tcPr>
          <w:p w:rsidRPr="00640487" w:rsidR="00AC679C" w:rsidP="00640487" w:rsidRDefault="00AC679C" w14:paraId="29386F39"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single" w:color="auto" w:sz="4" w:space="0"/>
              <w:bottom w:val="single" w:color="auto" w:sz="4" w:space="0"/>
              <w:right w:val="nil"/>
            </w:tcBorders>
            <w:shd w:val="clear" w:color="auto" w:fill="auto"/>
            <w:noWrap/>
            <w:tcMar/>
            <w:vAlign w:val="center"/>
          </w:tcPr>
          <w:p w:rsidRPr="00EE5E44" w:rsidR="00AC679C" w:rsidP="00640487" w:rsidRDefault="00AC679C" w14:paraId="750F9500" w14:textId="426AC8C0">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Occupational skill level by industry</w:t>
            </w:r>
            <w:r w:rsidRPr="00EE5E44" w:rsidR="00C651EE">
              <w:rPr>
                <w:rFonts w:ascii="Aptos" w:hAnsi="Aptos" w:eastAsia="Times New Roman" w:cs="Times New Roman"/>
                <w:color w:val="EE0000"/>
                <w:kern w:val="0"/>
                <w:sz w:val="20"/>
                <w:szCs w:val="20"/>
                <w14:ligatures w14:val="none"/>
              </w:rPr>
              <w:t xml:space="preserve"> (jobs)</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AC679C" w:rsidP="00640487" w:rsidRDefault="00AC679C" w14:paraId="71D42326" w14:textId="77777777">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AC679C" w:rsidP="00640487" w:rsidRDefault="00AC679C" w14:paraId="72555646" w14:textId="08736651">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ABS</w:t>
            </w:r>
            <w:r w:rsidRPr="00EE5E44" w:rsidR="00EE5E44">
              <w:rPr>
                <w:rFonts w:ascii="Aptos Narrow" w:hAnsi="Aptos Narrow" w:eastAsia="Times New Roman" w:cs="Times New Roman"/>
                <w:color w:val="EE0000"/>
                <w:kern w:val="0"/>
                <w:sz w:val="20"/>
                <w:szCs w:val="20"/>
                <w14:ligatures w14:val="none"/>
              </w:rPr>
              <w:t>; CLUE survey</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AC679C" w:rsidP="00640487" w:rsidRDefault="00AC679C" w14:paraId="4EDBA3CE" w14:textId="05675557">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Australia</w:t>
            </w:r>
          </w:p>
        </w:tc>
        <w:tc>
          <w:tcPr>
            <w:tcW w:w="1229" w:type="dxa"/>
            <w:tcBorders>
              <w:top w:val="nil"/>
              <w:left w:val="nil"/>
              <w:bottom w:val="single" w:color="auto" w:sz="4" w:space="0"/>
              <w:right w:val="single" w:color="auto" w:sz="4" w:space="0"/>
            </w:tcBorders>
            <w:shd w:val="clear" w:color="auto" w:fill="auto"/>
            <w:noWrap/>
            <w:tcMar/>
            <w:vAlign w:val="center"/>
          </w:tcPr>
          <w:p w:rsidRPr="00EE5E44" w:rsidR="00AC679C" w:rsidP="00640487" w:rsidRDefault="00170044" w14:paraId="5B27F0B9" w14:textId="147D6440">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Destination zone</w:t>
            </w:r>
          </w:p>
        </w:tc>
        <w:tc>
          <w:tcPr>
            <w:tcW w:w="1163" w:type="dxa"/>
            <w:tcBorders>
              <w:top w:val="nil"/>
              <w:left w:val="nil"/>
              <w:bottom w:val="single" w:color="auto" w:sz="4" w:space="0"/>
              <w:right w:val="nil"/>
            </w:tcBorders>
            <w:shd w:val="clear" w:color="auto" w:fill="auto"/>
            <w:noWrap/>
            <w:tcMar/>
            <w:vAlign w:val="center"/>
          </w:tcPr>
          <w:p w:rsidRPr="00EE5E44" w:rsidR="00EE5E44" w:rsidP="00640487" w:rsidRDefault="00AC679C" w14:paraId="573AC513" w14:textId="77777777">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5 years</w:t>
            </w:r>
            <w:r w:rsidRPr="00EE5E44" w:rsidR="00EE5E44">
              <w:rPr>
                <w:rFonts w:ascii="Aptos Narrow" w:hAnsi="Aptos Narrow" w:eastAsia="Times New Roman" w:cs="Times New Roman"/>
                <w:color w:val="EE0000"/>
                <w:kern w:val="0"/>
                <w:sz w:val="20"/>
                <w:szCs w:val="20"/>
                <w14:ligatures w14:val="none"/>
              </w:rPr>
              <w:t xml:space="preserve">; </w:t>
            </w:r>
          </w:p>
          <w:p w:rsidRPr="00EE5E44" w:rsidR="00AC679C" w:rsidP="00640487" w:rsidRDefault="00EE5E44" w14:paraId="264ACFB6" w14:textId="2ED908FE">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2 years</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AC679C" w:rsidP="00640487" w:rsidRDefault="00C651EE" w14:paraId="1F0F3F2D" w14:textId="273E4DAA">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2021</w:t>
            </w:r>
            <w:r w:rsidRPr="00EE5E44" w:rsidR="00EE5E44">
              <w:rPr>
                <w:rFonts w:ascii="Aptos Narrow" w:hAnsi="Aptos Narrow" w:eastAsia="Times New Roman" w:cs="Times New Roman"/>
                <w:color w:val="EE0000"/>
                <w:kern w:val="0"/>
                <w:sz w:val="20"/>
                <w:szCs w:val="20"/>
                <w14:ligatures w14:val="none"/>
              </w:rPr>
              <w:t>;  202</w:t>
            </w:r>
            <w:r w:rsidR="006E0B3C">
              <w:rPr>
                <w:rFonts w:ascii="Aptos Narrow" w:hAnsi="Aptos Narrow" w:eastAsia="Times New Roman" w:cs="Times New Roman"/>
                <w:color w:val="EE0000"/>
                <w:kern w:val="0"/>
                <w:sz w:val="20"/>
                <w:szCs w:val="20"/>
                <w14:ligatures w14:val="none"/>
              </w:rPr>
              <w:t>3</w:t>
            </w:r>
          </w:p>
        </w:tc>
        <w:tc>
          <w:tcPr>
            <w:tcW w:w="1220" w:type="dxa"/>
            <w:tcBorders>
              <w:top w:val="nil"/>
              <w:left w:val="single" w:color="auto" w:sz="4" w:space="0"/>
              <w:bottom w:val="single" w:color="auto" w:sz="4" w:space="0"/>
              <w:right w:val="single" w:color="auto" w:sz="4" w:space="0"/>
            </w:tcBorders>
            <w:tcMar/>
          </w:tcPr>
          <w:p w:rsidRPr="00EE5E44" w:rsidR="00AC679C" w:rsidP="00640487" w:rsidRDefault="00C651EE" w14:paraId="05E51AFD" w14:textId="77777777">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1992- 2021</w:t>
            </w:r>
            <w:r w:rsidRPr="00EE5E44" w:rsidR="00EE5E44">
              <w:rPr>
                <w:rFonts w:ascii="Aptos Narrow" w:hAnsi="Aptos Narrow" w:eastAsia="Times New Roman" w:cs="Times New Roman"/>
                <w:color w:val="EE0000"/>
                <w:kern w:val="0"/>
                <w:sz w:val="20"/>
                <w:szCs w:val="20"/>
                <w14:ligatures w14:val="none"/>
              </w:rPr>
              <w:t>;</w:t>
            </w:r>
          </w:p>
          <w:p w:rsidRPr="00EE5E44" w:rsidR="00EE5E44" w:rsidP="00640487" w:rsidRDefault="00EE5E44" w14:paraId="26F774D2" w14:textId="4149087E">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2002-2025</w:t>
            </w:r>
          </w:p>
        </w:tc>
        <w:tc>
          <w:tcPr>
            <w:tcW w:w="2220" w:type="dxa"/>
            <w:tcBorders>
              <w:top w:val="nil"/>
              <w:left w:val="single" w:color="auto" w:sz="4" w:space="0"/>
              <w:bottom w:val="single" w:color="auto" w:sz="4" w:space="0"/>
              <w:right w:val="single" w:color="auto" w:sz="4" w:space="0"/>
            </w:tcBorders>
            <w:tcMar/>
          </w:tcPr>
          <w:p w:rsidRPr="00EE5E44" w:rsidR="00AC679C" w:rsidP="00640487" w:rsidRDefault="00C651EE" w14:paraId="7E495D19" w14:textId="3F222E76">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76B19008" w14:textId="49B84391">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w:t>
            </w:r>
            <w:r w:rsidRPr="2BB0527D" w:rsidR="2BB0527D">
              <w:rPr>
                <w:rFonts w:ascii="Aptos Narrow" w:hAnsi="Aptos Narrow" w:eastAsia="Times New Roman" w:cs="Times New Roman"/>
                <w:color w:val="000000" w:themeColor="text1" w:themeTint="FF" w:themeShade="FF"/>
                <w:sz w:val="20"/>
                <w:szCs w:val="20"/>
              </w:rPr>
              <w:t>metadata</w:t>
            </w:r>
            <w:r w:rsidRPr="2BB0527D" w:rsidR="2BB0527D">
              <w:rPr>
                <w:rFonts w:ascii="Aptos Narrow" w:hAnsi="Aptos Narrow" w:eastAsia="Times New Roman" w:cs="Times New Roman"/>
                <w:color w:val="000000" w:themeColor="text1" w:themeTint="FF" w:themeShade="FF"/>
                <w:sz w:val="20"/>
                <w:szCs w:val="20"/>
              </w:rPr>
              <w:t xml:space="preserve"> </w:t>
            </w:r>
            <w:hyperlink r:id="R75caa2bdb7444c1f">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54B43696" w14:textId="1A07E86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website</w:t>
            </w:r>
          </w:p>
        </w:tc>
      </w:tr>
      <w:tr w:rsidRPr="00640487" w:rsidR="00170044" w:rsidTr="564748E0" w14:paraId="7A15A881" w14:textId="65801075">
        <w:trPr>
          <w:trHeight w:val="384"/>
        </w:trPr>
        <w:tc>
          <w:tcPr>
            <w:tcW w:w="1845" w:type="dxa"/>
            <w:vMerge/>
            <w:tcBorders/>
            <w:tcMar/>
            <w:textDirection w:val="btLr"/>
            <w:hideMark/>
          </w:tcPr>
          <w:p w:rsidRPr="00640487" w:rsidR="00AC679C" w:rsidP="00640487" w:rsidRDefault="00AC679C" w14:paraId="6FEEC6E9"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single" w:color="auto" w:sz="4" w:space="0"/>
              <w:bottom w:val="single" w:color="auto" w:sz="4" w:space="0"/>
              <w:right w:val="nil"/>
            </w:tcBorders>
            <w:shd w:val="clear" w:color="auto" w:fill="auto"/>
            <w:noWrap/>
            <w:tcMar/>
            <w:vAlign w:val="center"/>
          </w:tcPr>
          <w:p w:rsidRPr="00640487" w:rsidR="00AC679C" w:rsidP="00640487" w:rsidRDefault="00AC679C" w14:paraId="7CFBAE5F" w14:textId="3D901431">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 xml:space="preserve">Number of university campuses in </w:t>
            </w:r>
            <w:proofErr w:type="spellStart"/>
            <w:r w:rsidRPr="00EE5E44">
              <w:rPr>
                <w:rFonts w:ascii="Aptos" w:hAnsi="Aptos" w:eastAsia="Times New Roman" w:cs="Times New Roman"/>
                <w:color w:val="EE0000"/>
                <w:kern w:val="0"/>
                <w:sz w:val="20"/>
                <w:szCs w:val="20"/>
                <w14:ligatures w14:val="none"/>
              </w:rPr>
              <w:t>Fishermans</w:t>
            </w:r>
            <w:proofErr w:type="spellEnd"/>
            <w:r w:rsidRPr="00EE5E44">
              <w:rPr>
                <w:rFonts w:ascii="Aptos" w:hAnsi="Aptos" w:eastAsia="Times New Roman" w:cs="Times New Roman"/>
                <w:color w:val="EE0000"/>
                <w:kern w:val="0"/>
                <w:sz w:val="20"/>
                <w:szCs w:val="20"/>
                <w14:ligatures w14:val="none"/>
              </w:rPr>
              <w:t xml:space="preserve"> Bend</w:t>
            </w:r>
          </w:p>
        </w:tc>
        <w:tc>
          <w:tcPr>
            <w:tcW w:w="3261" w:type="dxa"/>
            <w:tcBorders>
              <w:top w:val="nil"/>
              <w:left w:val="single" w:color="auto" w:sz="4" w:space="0"/>
              <w:bottom w:val="single" w:color="auto" w:sz="4" w:space="0"/>
              <w:right w:val="nil"/>
            </w:tcBorders>
            <w:shd w:val="clear" w:color="auto" w:fill="auto"/>
            <w:noWrap/>
            <w:tcMar/>
            <w:vAlign w:val="center"/>
          </w:tcPr>
          <w:p w:rsidRPr="00640487" w:rsidR="00AC679C" w:rsidP="00640487" w:rsidRDefault="00AC679C" w14:paraId="5E5D6E24" w14:textId="33E0ED82">
            <w:pPr>
              <w:spacing w:after="0" w:line="240" w:lineRule="auto"/>
              <w:rPr>
                <w:rFonts w:ascii="Aptos Narrow" w:hAnsi="Aptos Narrow"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640487" w:rsidR="00AC679C" w:rsidP="00640487" w:rsidRDefault="00AC679C" w14:paraId="41575031" w14:textId="374069BB">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 xml:space="preserve">GIS calculation </w:t>
            </w:r>
          </w:p>
        </w:tc>
        <w:tc>
          <w:tcPr>
            <w:tcW w:w="1244" w:type="dxa"/>
            <w:tcBorders>
              <w:top w:val="single" w:color="auto" w:sz="4" w:space="0"/>
              <w:left w:val="nil"/>
              <w:bottom w:val="single" w:color="auto" w:sz="4" w:space="0"/>
              <w:right w:val="single" w:color="auto" w:sz="4" w:space="0"/>
            </w:tcBorders>
            <w:shd w:val="clear" w:color="auto" w:fill="auto"/>
            <w:noWrap/>
            <w:tcMar/>
            <w:vAlign w:val="center"/>
          </w:tcPr>
          <w:p w:rsidRPr="00640487" w:rsidR="00AC679C" w:rsidP="00640487" w:rsidRDefault="00C651EE" w14:paraId="4DAC3DF8" w14:textId="26CFC155">
            <w:pPr>
              <w:spacing w:after="0" w:line="240" w:lineRule="auto"/>
              <w:jc w:val="center"/>
              <w:rPr>
                <w:rFonts w:ascii="Aptos Narrow" w:hAnsi="Aptos Narrow" w:eastAsia="Times New Roman" w:cs="Times New Roman"/>
                <w:color w:val="EE0000"/>
                <w:kern w:val="0"/>
                <w:sz w:val="20"/>
                <w:szCs w:val="20"/>
                <w14:ligatures w14:val="none"/>
              </w:rPr>
            </w:pPr>
            <w:proofErr w:type="spellStart"/>
            <w:r w:rsidRPr="00EE5E44">
              <w:rPr>
                <w:rFonts w:ascii="Aptos Narrow" w:hAnsi="Aptos Narrow" w:eastAsia="Times New Roman" w:cs="Times New Roman"/>
                <w:color w:val="EE0000"/>
                <w:kern w:val="0"/>
                <w:sz w:val="20"/>
                <w:szCs w:val="20"/>
                <w14:ligatures w14:val="none"/>
              </w:rPr>
              <w:t>Fishermans</w:t>
            </w:r>
            <w:proofErr w:type="spellEnd"/>
            <w:r w:rsidRPr="00EE5E44">
              <w:rPr>
                <w:rFonts w:ascii="Aptos Narrow" w:hAnsi="Aptos Narrow" w:eastAsia="Times New Roman" w:cs="Times New Roman"/>
                <w:color w:val="EE0000"/>
                <w:kern w:val="0"/>
                <w:sz w:val="20"/>
                <w:szCs w:val="20"/>
                <w14:ligatures w14:val="none"/>
              </w:rPr>
              <w:t xml:space="preserve"> Bend</w:t>
            </w:r>
          </w:p>
        </w:tc>
        <w:tc>
          <w:tcPr>
            <w:tcW w:w="1229" w:type="dxa"/>
            <w:tcBorders>
              <w:top w:val="single" w:color="auto" w:sz="4" w:space="0"/>
              <w:left w:val="nil"/>
              <w:bottom w:val="single" w:color="auto" w:sz="4" w:space="0"/>
              <w:right w:val="single" w:color="auto" w:sz="4" w:space="0"/>
            </w:tcBorders>
            <w:shd w:val="clear" w:color="auto" w:fill="auto"/>
            <w:noWrap/>
            <w:tcMar/>
            <w:vAlign w:val="center"/>
          </w:tcPr>
          <w:p w:rsidRPr="00640487" w:rsidR="00AC679C" w:rsidP="00C651EE" w:rsidRDefault="00AC679C" w14:paraId="63D22896" w14:textId="3BF058F2">
            <w:pPr>
              <w:spacing w:after="0" w:line="240" w:lineRule="auto"/>
              <w:rPr>
                <w:rFonts w:ascii="Aptos Narrow" w:hAnsi="Aptos Narrow" w:eastAsia="Times New Roman" w:cs="Times New Roman"/>
                <w:color w:val="EE0000"/>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640487" w:rsidR="00AC679C" w:rsidP="00640487" w:rsidRDefault="00AC679C" w14:paraId="106BE600" w14:textId="52706105">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 xml:space="preserve">Regular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AC679C" w:rsidP="00640487" w:rsidRDefault="00C651EE" w14:paraId="166349DF" w14:textId="75CAE356">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w:t>
            </w:r>
            <w:r w:rsidRPr="00640487" w:rsidR="00AC679C">
              <w:rPr>
                <w:rFonts w:ascii="Aptos Narrow" w:hAnsi="Aptos Narrow" w:eastAsia="Times New Roman" w:cs="Times New Roman"/>
                <w:color w:val="EE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C651EE" w:rsidP="00640487" w:rsidRDefault="00C651EE" w14:paraId="6A2106F1"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AC679C" w:rsidP="00640487" w:rsidRDefault="00C651EE" w14:paraId="21791EF4" w14:textId="03803FED">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w:t>
            </w:r>
          </w:p>
        </w:tc>
        <w:tc>
          <w:tcPr>
            <w:tcW w:w="2220" w:type="dxa"/>
            <w:tcBorders>
              <w:top w:val="nil"/>
              <w:left w:val="single" w:color="auto" w:sz="4" w:space="0"/>
              <w:bottom w:val="single" w:color="auto" w:sz="4" w:space="0"/>
              <w:right w:val="single" w:color="auto" w:sz="4" w:space="0"/>
            </w:tcBorders>
            <w:tcMar/>
          </w:tcPr>
          <w:p w:rsidRPr="00EE5E44" w:rsidR="00C651EE" w:rsidP="00640487" w:rsidRDefault="00C651EE" w14:paraId="710D91EF"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AC679C" w:rsidP="00640487" w:rsidRDefault="00C651EE" w14:paraId="7D04473F" w14:textId="10142CF6">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0582422B" w14:textId="1BFE11D6">
            <w:pPr>
              <w:pStyle w:val="Normal"/>
              <w:spacing w:line="240" w:lineRule="auto"/>
              <w:jc w:val="center"/>
              <w:rPr>
                <w:rFonts w:ascii="Aptos Narrow" w:hAnsi="Aptos Narrow" w:eastAsia="Times New Roman" w:cs="Times New Roman"/>
                <w:sz w:val="20"/>
                <w:szCs w:val="20"/>
              </w:rPr>
            </w:pPr>
            <w:r w:rsidRPr="2BB0527D" w:rsidR="2BB0527D">
              <w:rPr>
                <w:rFonts w:ascii="Aptos Narrow" w:hAnsi="Aptos Narrow" w:eastAsia="Times New Roman" w:cs="Times New Roman"/>
                <w:color w:val="000000" w:themeColor="text1" w:themeTint="FF" w:themeShade="FF"/>
                <w:sz w:val="20"/>
                <w:szCs w:val="20"/>
              </w:rPr>
              <w:t xml:space="preserve">Yes, link to the metadata </w:t>
            </w:r>
            <w:hyperlink r:id="R57b7e66d5b874a47">
              <w:r w:rsidRPr="2BB0527D" w:rsidR="2BB0527D">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3C99398F" w14:textId="4A11F9D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2BB0527D">
              <w:rPr>
                <w:rFonts w:ascii="Aptos Narrow" w:hAnsi="Aptos Narrow" w:eastAsia="Times New Roman" w:cs="Times New Roman"/>
                <w:color w:val="000000" w:themeColor="text1" w:themeTint="FF" w:themeShade="FF"/>
                <w:sz w:val="20"/>
                <w:szCs w:val="20"/>
              </w:rPr>
              <w:t>Data is accessible through the AUO (lower-level data such as SA1 requires paid subscription for external partners)</w:t>
            </w:r>
          </w:p>
          <w:p w:rsidR="2BB0527D" w:rsidP="2BB0527D" w:rsidRDefault="2BB0527D" w14:paraId="442C5370" w14:textId="0FE7AE91">
            <w:pPr>
              <w:pStyle w:val="Normal"/>
              <w:spacing w:line="240" w:lineRule="auto"/>
              <w:jc w:val="center"/>
              <w:rPr>
                <w:rFonts w:ascii="Aptos Narrow" w:hAnsi="Aptos Narrow" w:eastAsia="Times New Roman" w:cs="Times New Roman"/>
                <w:sz w:val="20"/>
                <w:szCs w:val="20"/>
              </w:rPr>
            </w:pPr>
          </w:p>
        </w:tc>
      </w:tr>
      <w:tr w:rsidRPr="00640487" w:rsidR="00170044" w:rsidTr="564748E0" w14:paraId="41B83151" w14:textId="282E278F">
        <w:trPr>
          <w:trHeight w:val="384"/>
        </w:trPr>
        <w:tc>
          <w:tcPr>
            <w:tcW w:w="1845" w:type="dxa"/>
            <w:vMerge w:val="restart"/>
            <w:tcBorders>
              <w:top w:val="single" w:color="auto" w:sz="4" w:space="0"/>
              <w:left w:val="single" w:color="auto" w:sz="4" w:space="0"/>
              <w:right w:val="single" w:color="auto" w:sz="4" w:space="0"/>
            </w:tcBorders>
            <w:shd w:val="clear" w:color="auto" w:fill="auto"/>
            <w:tcMar/>
            <w:textDirection w:val="btLr"/>
            <w:hideMark/>
          </w:tcPr>
          <w:p w:rsidRPr="00640487" w:rsidR="000C5784" w:rsidP="00640487" w:rsidRDefault="000C5784" w14:paraId="2BEE5B6B" w14:textId="022424C8">
            <w:pPr>
              <w:spacing w:after="0" w:line="240" w:lineRule="auto"/>
              <w:ind w:left="113" w:right="113"/>
              <w:jc w:val="center"/>
              <w:rPr>
                <w:rFonts w:ascii="Aptos" w:hAnsi="Aptos" w:eastAsia="Times New Roman" w:cs="Times New Roman"/>
                <w:b/>
                <w:bCs/>
                <w:color w:val="000000"/>
                <w:kern w:val="0"/>
                <w:sz w:val="22"/>
                <w:szCs w:val="22"/>
                <w14:ligatures w14:val="none"/>
              </w:rPr>
            </w:pPr>
            <w:r w:rsidRPr="00640487">
              <w:rPr>
                <w:rFonts w:ascii="Aptos" w:hAnsi="Aptos" w:eastAsia="Times New Roman" w:cs="Times New Roman"/>
                <w:b/>
                <w:bCs/>
                <w:color w:val="000000"/>
                <w:kern w:val="0"/>
                <w:sz w:val="22"/>
                <w:szCs w:val="22"/>
                <w14:ligatures w14:val="none"/>
              </w:rPr>
              <w:t xml:space="preserve">A climate resilient </w:t>
            </w:r>
            <w:r>
              <w:rPr>
                <w:rFonts w:ascii="Aptos" w:hAnsi="Aptos" w:eastAsia="Times New Roman" w:cs="Times New Roman"/>
                <w:b/>
                <w:bCs/>
                <w:color w:val="000000"/>
                <w:kern w:val="0"/>
                <w:sz w:val="22"/>
                <w:szCs w:val="22"/>
                <w14:ligatures w14:val="none"/>
              </w:rPr>
              <w:t>c</w:t>
            </w:r>
            <w:r w:rsidRPr="00640487">
              <w:rPr>
                <w:rFonts w:ascii="Aptos" w:hAnsi="Aptos" w:eastAsia="Times New Roman" w:cs="Times New Roman"/>
                <w:b/>
                <w:bCs/>
                <w:color w:val="000000"/>
                <w:kern w:val="0"/>
                <w:sz w:val="22"/>
                <w:szCs w:val="22"/>
                <w14:ligatures w14:val="none"/>
              </w:rPr>
              <w:t>ommunity</w:t>
            </w:r>
          </w:p>
        </w:tc>
        <w:tc>
          <w:tcPr>
            <w:tcW w:w="2550"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1955F280" w14:textId="743269A9">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Heat Vulnerability Index</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0C5784" w:rsidP="00640487" w:rsidRDefault="000C5784" w14:paraId="1144DA5D" w14:textId="70AF6C05">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This dataset provides a composite measure of heat vulnerability for Culturally and Linguistically Diverse (CALD) populations in Australia, integrating three key indicators: </w:t>
            </w:r>
            <w:r w:rsidRPr="00640487">
              <w:rPr>
                <w:rFonts w:ascii="Aptos" w:hAnsi="Aptos" w:eastAsia="Times New Roman" w:cs="Times New Roman"/>
                <w:b/>
                <w:bCs/>
                <w:color w:val="000000"/>
                <w:kern w:val="0"/>
                <w:sz w:val="20"/>
                <w:szCs w:val="20"/>
                <w14:ligatures w14:val="none"/>
              </w:rPr>
              <w:t>heat exposure</w:t>
            </w:r>
            <w:r w:rsidRPr="00640487">
              <w:rPr>
                <w:rFonts w:ascii="Aptos" w:hAnsi="Aptos" w:eastAsia="Times New Roman" w:cs="Times New Roman"/>
                <w:color w:val="000000"/>
                <w:kern w:val="0"/>
                <w:sz w:val="20"/>
                <w:szCs w:val="20"/>
                <w14:ligatures w14:val="none"/>
              </w:rPr>
              <w:t>, heat sensibility, and heat adaptive capability</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1979EEAA" w14:textId="06526831">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AURIN</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75C5B12B" w14:textId="02DF5C47">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Pr>
                <w:rFonts w:ascii="Aptos Narrow" w:hAnsi="Aptos Narrow" w:eastAsia="Times New Roman" w:cs="Times New Roman"/>
                <w:color w:val="000000"/>
                <w:kern w:val="0"/>
                <w:sz w:val="20"/>
                <w:szCs w:val="20"/>
                <w14:ligatures w14:val="none"/>
              </w:rPr>
              <w:t>Australia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3C2AAE6A" w14:textId="7137A426">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color w:val="000000"/>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0C5784" w:rsidP="00640487" w:rsidRDefault="00D25E50" w14:paraId="4C71F2A5" w14:textId="5704718C">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5 years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D25E50" w14:paraId="4A76917C" w14:textId="4E0E0D4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2021</w:t>
            </w:r>
          </w:p>
        </w:tc>
        <w:tc>
          <w:tcPr>
            <w:tcW w:w="1220" w:type="dxa"/>
            <w:tcBorders>
              <w:top w:val="nil"/>
              <w:left w:val="single" w:color="auto" w:sz="4" w:space="0"/>
              <w:bottom w:val="single" w:color="auto" w:sz="4" w:space="0"/>
              <w:right w:val="single" w:color="auto" w:sz="4" w:space="0"/>
            </w:tcBorders>
            <w:tcMar/>
          </w:tcPr>
          <w:p w:rsidRPr="00EE5E44" w:rsidR="00C651EE" w:rsidP="00640487" w:rsidRDefault="00D25E50" w14:paraId="7102A7B8" w14:textId="77777777">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p w:rsidRPr="00EE5E44" w:rsidR="00C651EE" w:rsidP="00640487" w:rsidRDefault="00C651EE" w14:paraId="43FED225"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603FB38A"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0C5784" w:rsidP="00640487" w:rsidRDefault="00D25E50" w14:paraId="6369FA41" w14:textId="21D0BF18">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2001, 2011, 2016, 2021</w:t>
            </w: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550AD078"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7B7D53AA"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1478EA04"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C651EE" w:rsidP="00640487" w:rsidRDefault="00C651EE" w14:paraId="0DB0738A" w14:textId="7DB662A2">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746C4C27" w:rsidP="2BB0527D" w:rsidRDefault="746C4C27" w14:paraId="05A3729E" w14:textId="03FCDBB4">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746C4C27">
              <w:rPr>
                <w:rFonts w:ascii="Aptos Narrow" w:hAnsi="Aptos Narrow" w:eastAsia="Times New Roman" w:cs="Times New Roman"/>
                <w:color w:val="000000" w:themeColor="text1" w:themeTint="FF" w:themeShade="FF"/>
                <w:sz w:val="20"/>
                <w:szCs w:val="20"/>
              </w:rPr>
              <w:t xml:space="preserve">Yes, link to metadata </w:t>
            </w:r>
            <w:hyperlink r:id="R2f51e5a6bb5247b5">
              <w:r w:rsidRPr="2BB0527D" w:rsidR="746C4C27">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746C4C27" w:rsidP="2BB0527D" w:rsidRDefault="746C4C27" w14:paraId="2AB9CFF5" w14:textId="734C95FC">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746C4C27">
              <w:rPr>
                <w:rFonts w:ascii="Aptos Narrow" w:hAnsi="Aptos Narrow" w:eastAsia="Times New Roman" w:cs="Times New Roman"/>
                <w:color w:val="000000" w:themeColor="text1" w:themeTint="FF" w:themeShade="FF"/>
                <w:sz w:val="20"/>
                <w:szCs w:val="20"/>
              </w:rPr>
              <w:t xml:space="preserve">GIS data is </w:t>
            </w:r>
            <w:r w:rsidRPr="2BB0527D" w:rsidR="746C4C27">
              <w:rPr>
                <w:rFonts w:ascii="Aptos Narrow" w:hAnsi="Aptos Narrow" w:eastAsia="Times New Roman" w:cs="Times New Roman"/>
                <w:color w:val="000000" w:themeColor="text1" w:themeTint="FF" w:themeShade="FF"/>
                <w:sz w:val="20"/>
                <w:szCs w:val="20"/>
              </w:rPr>
              <w:t>accessible</w:t>
            </w:r>
            <w:r w:rsidRPr="2BB0527D" w:rsidR="746C4C27">
              <w:rPr>
                <w:rFonts w:ascii="Aptos Narrow" w:hAnsi="Aptos Narrow" w:eastAsia="Times New Roman" w:cs="Times New Roman"/>
                <w:color w:val="000000" w:themeColor="text1" w:themeTint="FF" w:themeShade="FF"/>
                <w:sz w:val="20"/>
                <w:szCs w:val="20"/>
              </w:rPr>
              <w:t xml:space="preserve"> from AURIN</w:t>
            </w:r>
          </w:p>
        </w:tc>
      </w:tr>
      <w:tr w:rsidRPr="00640487" w:rsidR="00170044" w:rsidTr="564748E0" w14:paraId="4F4A2ABC" w14:textId="77777777">
        <w:trPr>
          <w:trHeight w:val="384"/>
        </w:trPr>
        <w:tc>
          <w:tcPr>
            <w:tcW w:w="1845" w:type="dxa"/>
            <w:vMerge/>
            <w:tcBorders/>
            <w:tcMar/>
            <w:textDirection w:val="btLr"/>
          </w:tcPr>
          <w:p w:rsidRPr="00640487" w:rsidR="000C5784" w:rsidP="00640487" w:rsidRDefault="000C5784" w14:paraId="164692BC" w14:textId="041704EA">
            <w:pPr>
              <w:spacing w:after="0" w:line="240" w:lineRule="auto"/>
              <w:ind w:left="113" w:right="113"/>
              <w:jc w:val="center"/>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0C5784" w:rsidP="00640487" w:rsidRDefault="000C5784" w14:paraId="2C77E6B4" w14:textId="66966DDC">
            <w:pPr>
              <w:spacing w:after="0" w:line="240" w:lineRule="auto"/>
              <w:rPr>
                <w:rFonts w:ascii="Aptos" w:hAnsi="Aptos" w:eastAsia="Times New Roman" w:cs="Times New Roman"/>
                <w:color w:val="000000"/>
                <w:kern w:val="0"/>
                <w:sz w:val="20"/>
                <w:szCs w:val="20"/>
                <w14:ligatures w14:val="none"/>
              </w:rPr>
            </w:pPr>
            <w:r w:rsidRPr="00EE5E44">
              <w:rPr>
                <w:rFonts w:ascii="Aptos" w:hAnsi="Aptos" w:eastAsia="Times New Roman" w:cs="Times New Roman"/>
                <w:color w:val="EE0000"/>
                <w:kern w:val="0"/>
                <w:sz w:val="20"/>
                <w:szCs w:val="20"/>
                <w14:ligatures w14:val="none"/>
              </w:rPr>
              <w:t xml:space="preserve">Surface temperature </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0C5784" w:rsidP="00640487" w:rsidRDefault="000C5784" w14:paraId="0EDA47E8" w14:textId="77777777">
            <w:pPr>
              <w:spacing w:after="0" w:line="240" w:lineRule="auto"/>
              <w:rPr>
                <w:rFonts w:ascii="Aptos" w:hAnsi="Aptos" w:eastAsia="Times New Roman" w:cs="Times New Roman"/>
                <w:color w:val="00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670551D1" w14:textId="07E6BE8C">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EE0000"/>
                <w:kern w:val="0"/>
                <w:sz w:val="20"/>
                <w:szCs w:val="20"/>
                <w14:ligatures w14:val="none"/>
              </w:rPr>
              <w:t>DTP survey</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5220A427"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49465538"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EE5E44" w:rsidR="000C5784" w:rsidP="00640487" w:rsidRDefault="000C5784" w14:paraId="2A401226"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7704F63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1467C2CE"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6BA90C4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BB0527D" w:rsidP="2BB0527D" w:rsidRDefault="2BB0527D" w14:paraId="3C2ACB47" w14:textId="71C017B1">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 by DTP</w:t>
            </w:r>
          </w:p>
        </w:tc>
        <w:tc>
          <w:tcPr>
            <w:tcW w:w="2160" w:type="dxa"/>
            <w:tcBorders>
              <w:top w:val="nil"/>
              <w:left w:val="single" w:color="auto" w:sz="4"/>
              <w:bottom w:val="single" w:color="auto" w:sz="4"/>
              <w:right w:val="single" w:color="auto" w:sz="4"/>
            </w:tcBorders>
            <w:tcMar/>
          </w:tcPr>
          <w:p w:rsidR="2BB0527D" w:rsidP="2BB0527D" w:rsidRDefault="2BB0527D" w14:paraId="2ED4A0BD" w14:textId="75E26216">
            <w:pPr>
              <w:spacing w:line="240" w:lineRule="auto"/>
              <w:jc w:val="center"/>
              <w:rPr>
                <w:rFonts w:ascii="Aptos Narrow" w:hAnsi="Aptos Narrow" w:eastAsia="Times New Roman" w:cs="Times New Roman"/>
                <w:b w:val="1"/>
                <w:bCs w:val="1"/>
                <w:i w:val="0"/>
                <w:iCs w:val="0"/>
                <w:caps w:val="0"/>
                <w:smallCaps w:val="0"/>
                <w:noProof w:val="0"/>
                <w:color w:val="FF0000"/>
                <w:sz w:val="20"/>
                <w:szCs w:val="20"/>
                <w:lang w:val="en-AU"/>
              </w:rPr>
            </w:pPr>
            <w:r w:rsidRPr="2BB0527D" w:rsidR="2BB0527D">
              <w:rPr>
                <w:rFonts w:ascii="Aptos Narrow" w:hAnsi="Aptos Narrow" w:eastAsia="Times New Roman" w:cs="Times New Roman"/>
                <w:b w:val="0"/>
                <w:bCs w:val="0"/>
                <w:i w:val="0"/>
                <w:iCs w:val="0"/>
                <w:caps w:val="0"/>
                <w:smallCaps w:val="0"/>
                <w:noProof w:val="0"/>
                <w:color w:val="FF0000"/>
                <w:sz w:val="20"/>
                <w:szCs w:val="20"/>
                <w:lang w:val="en-AU"/>
              </w:rPr>
              <w:t xml:space="preserve">This is an internal measure developed by DTP and will require their approval before the data can be accessed. </w:t>
            </w:r>
            <w:r w:rsidRPr="2BB0527D" w:rsidR="362C22EC">
              <w:rPr>
                <w:rFonts w:ascii="Aptos Narrow" w:hAnsi="Aptos Narrow" w:eastAsia="Times New Roman" w:cs="Times New Roman"/>
                <w:b w:val="0"/>
                <w:bCs w:val="0"/>
                <w:i w:val="0"/>
                <w:iCs w:val="0"/>
                <w:caps w:val="0"/>
                <w:smallCaps w:val="0"/>
                <w:noProof w:val="0"/>
                <w:color w:val="FF0000"/>
                <w:sz w:val="20"/>
                <w:szCs w:val="20"/>
                <w:lang w:val="en-AU"/>
              </w:rPr>
              <w:t>Suggesting</w:t>
            </w:r>
            <w:r w:rsidRPr="2BB0527D" w:rsidR="2BB0527D">
              <w:rPr>
                <w:rFonts w:ascii="Aptos Narrow" w:hAnsi="Aptos Narrow" w:eastAsia="Times New Roman" w:cs="Times New Roman"/>
                <w:b w:val="0"/>
                <w:bCs w:val="0"/>
                <w:i w:val="0"/>
                <w:iCs w:val="0"/>
                <w:caps w:val="0"/>
                <w:smallCaps w:val="0"/>
                <w:noProof w:val="0"/>
                <w:color w:val="FF0000"/>
                <w:sz w:val="20"/>
                <w:szCs w:val="20"/>
                <w:lang w:val="en-AU"/>
              </w:rPr>
              <w:t xml:space="preserve"> contact </w:t>
            </w:r>
            <w:r w:rsidRPr="2BB0527D" w:rsidR="2BB0527D">
              <w:rPr>
                <w:rFonts w:ascii="Aptos Narrow" w:hAnsi="Aptos Narrow" w:eastAsia="Times New Roman" w:cs="Times New Roman"/>
                <w:b w:val="1"/>
                <w:bCs w:val="1"/>
                <w:i w:val="0"/>
                <w:iCs w:val="0"/>
                <w:caps w:val="0"/>
                <w:smallCaps w:val="0"/>
                <w:noProof w:val="0"/>
                <w:color w:val="FF0000"/>
                <w:sz w:val="20"/>
                <w:szCs w:val="20"/>
                <w:lang w:val="en-AU"/>
              </w:rPr>
              <w:t>Justin Madex</w:t>
            </w:r>
          </w:p>
          <w:p w:rsidR="2BB0527D" w:rsidP="2BB0527D" w:rsidRDefault="2BB0527D" w14:paraId="130B31D4" w14:textId="039F6F4E">
            <w:pPr>
              <w:spacing w:line="240" w:lineRule="auto"/>
              <w:jc w:val="center"/>
              <w:rPr>
                <w:rFonts w:ascii="Aptos Narrow" w:hAnsi="Aptos Narrow" w:eastAsia="Times New Roman" w:cs="Times New Roman"/>
                <w:b w:val="0"/>
                <w:bCs w:val="0"/>
                <w:i w:val="0"/>
                <w:iCs w:val="0"/>
                <w:caps w:val="0"/>
                <w:smallCaps w:val="0"/>
                <w:noProof w:val="0"/>
                <w:color w:val="FF0000"/>
                <w:sz w:val="20"/>
                <w:szCs w:val="20"/>
                <w:lang w:val="en-AU"/>
              </w:rPr>
            </w:pPr>
            <w:r w:rsidRPr="2BB0527D" w:rsidR="2BB0527D">
              <w:rPr>
                <w:rFonts w:ascii="Aptos Narrow" w:hAnsi="Aptos Narrow" w:eastAsia="Times New Roman" w:cs="Times New Roman"/>
                <w:b w:val="0"/>
                <w:bCs w:val="0"/>
                <w:i w:val="0"/>
                <w:iCs w:val="0"/>
                <w:caps w:val="0"/>
                <w:smallCaps w:val="0"/>
                <w:noProof w:val="0"/>
                <w:color w:val="FF0000"/>
                <w:sz w:val="20"/>
                <w:szCs w:val="20"/>
                <w:lang w:val="en-AU"/>
              </w:rPr>
              <w:t xml:space="preserve">Manager Spatial Services  </w:t>
            </w:r>
          </w:p>
          <w:p w:rsidR="2BB0527D" w:rsidP="2BB0527D" w:rsidRDefault="2BB0527D" w14:paraId="69117B17" w14:textId="09743F05">
            <w:pPr>
              <w:spacing w:line="240" w:lineRule="auto"/>
              <w:jc w:val="center"/>
              <w:rPr>
                <w:rFonts w:ascii="Aptos Narrow" w:hAnsi="Aptos Narrow" w:eastAsia="Times New Roman" w:cs="Times New Roman"/>
                <w:b w:val="0"/>
                <w:bCs w:val="0"/>
                <w:i w:val="0"/>
                <w:iCs w:val="0"/>
                <w:caps w:val="0"/>
                <w:smallCaps w:val="0"/>
                <w:noProof w:val="0"/>
                <w:color w:val="FF0000"/>
                <w:sz w:val="20"/>
                <w:szCs w:val="20"/>
                <w:lang w:val="en-AU"/>
              </w:rPr>
            </w:pPr>
            <w:r w:rsidRPr="2BB0527D" w:rsidR="2BB0527D">
              <w:rPr>
                <w:rFonts w:ascii="Aptos Narrow" w:hAnsi="Aptos Narrow" w:eastAsia="Times New Roman" w:cs="Times New Roman"/>
                <w:b w:val="0"/>
                <w:bCs w:val="0"/>
                <w:i w:val="0"/>
                <w:iCs w:val="0"/>
                <w:caps w:val="0"/>
                <w:smallCaps w:val="0"/>
                <w:noProof w:val="0"/>
                <w:color w:val="FF0000"/>
                <w:sz w:val="20"/>
                <w:szCs w:val="20"/>
                <w:lang w:val="en-AU"/>
              </w:rPr>
              <w:t>Investment &amp; Technology</w:t>
            </w:r>
          </w:p>
          <w:p w:rsidR="2BB0527D" w:rsidP="2BB0527D" w:rsidRDefault="2BB0527D" w14:paraId="1571DBD0" w14:textId="133141A9">
            <w:pPr>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b w:val="0"/>
                <w:bCs w:val="0"/>
                <w:i w:val="0"/>
                <w:iCs w:val="0"/>
                <w:caps w:val="0"/>
                <w:smallCaps w:val="0"/>
                <w:noProof w:val="0"/>
                <w:color w:val="FF0000"/>
                <w:sz w:val="20"/>
                <w:szCs w:val="20"/>
                <w:lang w:val="en-AU"/>
              </w:rPr>
              <w:t xml:space="preserve">Department of Transport and Planning  </w:t>
            </w:r>
            <w:hyperlink r:id="Rb4e638b0967c434e">
              <w:r w:rsidRPr="2BB0527D" w:rsidR="2BB0527D">
                <w:rPr>
                  <w:rStyle w:val="Hyperlink"/>
                  <w:rFonts w:ascii="Aptos Narrow" w:hAnsi="Aptos Narrow" w:eastAsia="Times New Roman" w:cs="Times New Roman"/>
                  <w:b w:val="0"/>
                  <w:bCs w:val="0"/>
                  <w:i w:val="0"/>
                  <w:iCs w:val="0"/>
                  <w:caps w:val="0"/>
                  <w:smallCaps w:val="0"/>
                  <w:noProof w:val="0"/>
                  <w:color w:val="FF0000"/>
                  <w:sz w:val="20"/>
                  <w:szCs w:val="20"/>
                  <w:lang w:val="en-AU"/>
                </w:rPr>
                <w:t>justin.madex@transport.vic.gov.au</w:t>
              </w:r>
            </w:hyperlink>
          </w:p>
          <w:p w:rsidR="2BB0527D" w:rsidP="2BB0527D" w:rsidRDefault="2BB0527D" w14:paraId="43A71169" w14:textId="2B1030A0">
            <w:pPr>
              <w:pStyle w:val="Normal"/>
              <w:spacing w:line="240" w:lineRule="auto"/>
              <w:jc w:val="center"/>
              <w:rPr>
                <w:rFonts w:ascii="Aptos Narrow" w:hAnsi="Aptos Narrow" w:eastAsia="Times New Roman" w:cs="Times New Roman"/>
                <w:color w:val="FF0000"/>
                <w:sz w:val="20"/>
                <w:szCs w:val="20"/>
              </w:rPr>
            </w:pPr>
          </w:p>
        </w:tc>
      </w:tr>
      <w:tr w:rsidRPr="00640487" w:rsidR="00170044" w:rsidTr="564748E0" w14:paraId="32C4A3B3" w14:textId="454D3FC3">
        <w:trPr>
          <w:trHeight w:val="1068"/>
        </w:trPr>
        <w:tc>
          <w:tcPr>
            <w:tcW w:w="1845" w:type="dxa"/>
            <w:vMerge/>
            <w:tcBorders/>
            <w:tcMar/>
            <w:textDirection w:val="btLr"/>
            <w:hideMark/>
          </w:tcPr>
          <w:p w:rsidRPr="00640487" w:rsidR="000C5784" w:rsidP="00640487" w:rsidRDefault="000C5784" w14:paraId="5248C026" w14:textId="7D6674F6">
            <w:pPr>
              <w:spacing w:after="0" w:line="240" w:lineRule="auto"/>
              <w:ind w:left="113" w:right="113"/>
              <w:jc w:val="center"/>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0C5784" w:rsidP="00A63573" w:rsidRDefault="000C5784" w14:paraId="43E9B906" w14:textId="6F7F924C">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Average </w:t>
            </w:r>
            <w:r w:rsidRPr="00EE5E44">
              <w:rPr>
                <w:rFonts w:ascii="Aptos" w:hAnsi="Aptos" w:eastAsia="Times New Roman" w:cs="Times New Roman"/>
                <w:kern w:val="0"/>
                <w:sz w:val="20"/>
                <w:szCs w:val="20"/>
                <w14:ligatures w14:val="none"/>
              </w:rPr>
              <w:t>temperature</w:t>
            </w:r>
            <w:r w:rsidRPr="00640487">
              <w:rPr>
                <w:rFonts w:ascii="Aptos" w:hAnsi="Aptos" w:eastAsia="Times New Roman" w:cs="Times New Roman"/>
                <w:kern w:val="0"/>
                <w:sz w:val="20"/>
                <w:szCs w:val="20"/>
                <w14:ligatures w14:val="none"/>
              </w:rPr>
              <w:t xml:space="preserve"> at certain time</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0C5784" w:rsidP="00640487" w:rsidRDefault="000C5784" w14:paraId="786C038D" w14:textId="0E8F1FA6">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Temperature sensor reading data</w:t>
            </w:r>
            <w:r w:rsidRPr="00EE5E44">
              <w:rPr>
                <w:rFonts w:ascii="Aptos" w:hAnsi="Aptos" w:eastAsia="Times New Roman" w:cs="Times New Roman"/>
                <w:kern w:val="0"/>
                <w:sz w:val="20"/>
                <w:szCs w:val="20"/>
                <w14:ligatures w14:val="none"/>
              </w:rPr>
              <w:t xml:space="preserve"> at 8 locations</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746F37" w14:paraId="62D13966" w14:textId="0B75C6CC">
            <w:pPr>
              <w:spacing w:after="0" w:line="240" w:lineRule="auto"/>
              <w:jc w:val="center"/>
              <w:rPr>
                <w:rFonts w:ascii="Aptos Narrow" w:hAnsi="Aptos Narrow" w:eastAsia="Times New Roman" w:cs="Times New Roman"/>
                <w:kern w:val="0"/>
                <w:sz w:val="20"/>
                <w:szCs w:val="20"/>
                <w14:ligatures w14:val="none"/>
              </w:rPr>
            </w:pPr>
            <w:proofErr w:type="spellStart"/>
            <w:r w:rsidRPr="00EE5E44">
              <w:rPr>
                <w:rFonts w:ascii="Aptos Narrow" w:hAnsi="Aptos Narrow" w:eastAsia="Times New Roman" w:cs="Times New Roman"/>
                <w:kern w:val="0"/>
                <w:sz w:val="20"/>
                <w:szCs w:val="20"/>
                <w14:ligatures w14:val="none"/>
              </w:rPr>
              <w:t>VicData</w:t>
            </w:r>
            <w:proofErr w:type="spellEnd"/>
            <w:r w:rsidRPr="00640487" w:rsidR="000C5784">
              <w:rPr>
                <w:rFonts w:ascii="Aptos Narrow" w:hAnsi="Aptos Narrow" w:eastAsia="Times New Roman" w:cs="Times New Roman"/>
                <w:kern w:val="0"/>
                <w:sz w:val="20"/>
                <w:szCs w:val="20"/>
                <w14:ligatures w14:val="none"/>
              </w:rPr>
              <w:t xml:space="preserve"> </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0F93DD97" w14:textId="179E301F">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 </w:t>
            </w: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r w:rsidRPr="00EE5E44">
              <w:rPr>
                <w:rFonts w:ascii="Aptos Narrow" w:hAnsi="Aptos Narrow" w:eastAsia="Times New Roman" w:cs="Times New Roman"/>
                <w:kern w:val="0"/>
                <w:sz w:val="20"/>
                <w:szCs w:val="20"/>
                <w14:ligatures w14:val="none"/>
              </w:rPr>
              <w:t>?</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36A8B409" w14:textId="2E464384">
            <w:pPr>
              <w:spacing w:after="0" w:line="240" w:lineRule="auto"/>
              <w:jc w:val="center"/>
              <w:rPr>
                <w:rFonts w:ascii="Aptos Narrow" w:hAnsi="Aptos Narrow" w:eastAsia="Times New Roman" w:cs="Times New Roman"/>
                <w:kern w:val="0"/>
                <w:sz w:val="20"/>
                <w:szCs w:val="20"/>
                <w14:ligatures w14:val="none"/>
              </w:rPr>
            </w:pPr>
            <w:r w:rsidRPr="00EE5E44">
              <w:rPr>
                <w:rFonts w:ascii="Aptos Narrow" w:hAnsi="Aptos Narrow" w:eastAsia="Times New Roman" w:cs="Times New Roman"/>
                <w:kern w:val="0"/>
                <w:sz w:val="20"/>
                <w:szCs w:val="20"/>
                <w14:ligatures w14:val="none"/>
              </w:rPr>
              <w:t>8 locations</w:t>
            </w:r>
            <w:r w:rsidR="00F52576">
              <w:rPr>
                <w:rFonts w:ascii="Aptos Narrow" w:hAnsi="Aptos Narrow" w:eastAsia="Times New Roman" w:cs="Times New Roman"/>
                <w:kern w:val="0"/>
                <w:sz w:val="20"/>
                <w:szCs w:val="20"/>
                <w14:ligatures w14:val="none"/>
              </w:rPr>
              <w:t xml:space="preserve"> (point)</w:t>
            </w:r>
          </w:p>
        </w:tc>
        <w:tc>
          <w:tcPr>
            <w:tcW w:w="1163"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010F905F" w14:textId="301EA27C">
            <w:pPr>
              <w:spacing w:after="0" w:line="240" w:lineRule="auto"/>
              <w:jc w:val="center"/>
              <w:rPr>
                <w:rFonts w:ascii="Aptos Narrow" w:hAnsi="Aptos Narrow" w:eastAsia="Times New Roman" w:cs="Times New Roman"/>
                <w:kern w:val="0"/>
                <w:sz w:val="20"/>
                <w:szCs w:val="20"/>
                <w14:ligatures w14:val="none"/>
              </w:rPr>
            </w:pPr>
            <w:r w:rsidRPr="00640487">
              <w:rPr>
                <w:rFonts w:ascii="Aptos Narrow" w:hAnsi="Aptos Narrow" w:eastAsia="Times New Roman" w:cs="Times New Roman"/>
                <w:kern w:val="0"/>
                <w:sz w:val="20"/>
                <w:szCs w:val="20"/>
                <w14:ligatures w14:val="none"/>
              </w:rPr>
              <w:t>5 minutes</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4D222A7C" w14:textId="61087B7E">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FF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2313644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000C5784" w:rsidP="00640487" w:rsidRDefault="000C5784" w14:paraId="010DCCD9"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3F93F262" w14:textId="09784327">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3D8A6210" w14:textId="18EBE105">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0B89B5D4" w14:textId="4D539B1A">
            <w:pPr>
              <w:pStyle w:val="Normal"/>
              <w:spacing w:line="240" w:lineRule="auto"/>
              <w:jc w:val="center"/>
              <w:rPr>
                <w:rFonts w:ascii="Aptos Narrow" w:hAnsi="Aptos Narrow" w:eastAsia="Times New Roman" w:cs="Times New Roman"/>
                <w:color w:val="000000" w:themeColor="text1" w:themeTint="FF" w:themeShade="FF"/>
                <w:sz w:val="20"/>
                <w:szCs w:val="20"/>
              </w:rPr>
            </w:pPr>
            <w:commentRangeStart w:id="263649079"/>
            <w:commentRangeEnd w:id="263649079"/>
            <w:r>
              <w:rPr>
                <w:rStyle w:val="CommentReference"/>
              </w:rPr>
              <w:commentReference w:id="263649079"/>
            </w:r>
          </w:p>
        </w:tc>
      </w:tr>
      <w:tr w:rsidRPr="00640487" w:rsidR="00586223" w:rsidTr="564748E0" w14:paraId="09F33F9E" w14:textId="29C66B93">
        <w:trPr>
          <w:trHeight w:val="408"/>
        </w:trPr>
        <w:tc>
          <w:tcPr>
            <w:tcW w:w="1845" w:type="dxa"/>
            <w:vMerge/>
            <w:tcBorders/>
            <w:tcMar/>
            <w:textDirection w:val="btLr"/>
            <w:hideMark/>
          </w:tcPr>
          <w:p w:rsidRPr="00640487" w:rsidR="000C5784" w:rsidP="00640487" w:rsidRDefault="000C5784" w14:paraId="3CC8E85D"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10ED2D9F" w14:textId="6509E201">
            <w:pPr>
              <w:spacing w:after="0" w:line="240" w:lineRule="auto"/>
              <w:rPr>
                <w:rFonts w:ascii="Aptos" w:hAnsi="Aptos" w:eastAsia="Times New Roman" w:cs="Times New Roman"/>
                <w:color w:val="FF0000"/>
                <w:kern w:val="0"/>
                <w:sz w:val="20"/>
                <w:szCs w:val="20"/>
                <w14:ligatures w14:val="none"/>
              </w:rPr>
            </w:pPr>
            <w:r w:rsidRPr="00640487">
              <w:rPr>
                <w:rFonts w:ascii="Aptos" w:hAnsi="Aptos" w:eastAsia="Times New Roman" w:cs="Times New Roman"/>
                <w:color w:val="000000"/>
                <w:kern w:val="0"/>
                <w:sz w:val="20"/>
                <w:szCs w:val="20"/>
                <w14:ligatures w14:val="none"/>
              </w:rPr>
              <w:t xml:space="preserve">Percent of tree canopy cover in total areas </w:t>
            </w:r>
          </w:p>
        </w:tc>
        <w:tc>
          <w:tcPr>
            <w:tcW w:w="3261" w:type="dxa"/>
            <w:tcBorders>
              <w:top w:val="nil"/>
              <w:left w:val="single" w:color="auto" w:sz="4" w:space="0"/>
              <w:bottom w:val="single" w:color="auto" w:sz="4" w:space="0"/>
              <w:right w:val="nil"/>
            </w:tcBorders>
            <w:shd w:val="clear" w:color="auto" w:fill="auto"/>
            <w:tcMar/>
            <w:vAlign w:val="center"/>
            <w:hideMark/>
          </w:tcPr>
          <w:p w:rsidRPr="00640487" w:rsidR="000C5784" w:rsidP="00640487" w:rsidRDefault="000C5784" w14:paraId="75FBEB1A" w14:textId="1E1ECF66">
            <w:pPr>
              <w:spacing w:after="0" w:line="240" w:lineRule="auto"/>
              <w:rPr>
                <w:rFonts w:ascii="Aptos" w:hAnsi="Aptos" w:eastAsia="Times New Roman" w:cs="Times New Roman"/>
                <w:color w:val="FF0000"/>
                <w:kern w:val="0"/>
                <w:sz w:val="20"/>
                <w:szCs w:val="20"/>
                <w14:ligatures w14:val="none"/>
              </w:rPr>
            </w:pPr>
            <w:r w:rsidRPr="00640487">
              <w:rPr>
                <w:rFonts w:ascii="Aptos" w:hAnsi="Aptos" w:eastAsia="Times New Roman" w:cs="Times New Roman"/>
                <w:color w:val="000000"/>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EE5E44" w:rsidR="000C5784" w:rsidP="00640487" w:rsidRDefault="00746F37" w14:paraId="7AE69898" w14:textId="15F5EE2E">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r w:rsidRPr="00EE5E44" w:rsidR="000C5784">
              <w:rPr>
                <w:rFonts w:ascii="Aptos Narrow" w:hAnsi="Aptos Narrow" w:eastAsia="Times New Roman" w:cs="Times New Roman"/>
                <w:color w:val="000000"/>
                <w:kern w:val="0"/>
                <w:sz w:val="20"/>
                <w:szCs w:val="20"/>
                <w14:ligatures w14:val="none"/>
              </w:rPr>
              <w:t xml:space="preserve"> </w:t>
            </w:r>
          </w:p>
          <w:p w:rsidRPr="00640487" w:rsidR="000C5784" w:rsidP="00640487" w:rsidRDefault="000C5784" w14:paraId="5C773A15" w14:textId="3FE8A8A5">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r w:rsidRPr="00640487">
              <w:rPr>
                <w:rFonts w:ascii="Aptos Narrow" w:hAnsi="Aptos Narrow" w:eastAsia="Times New Roman" w:cs="Times New Roman"/>
                <w:color w:val="000000"/>
                <w:kern w:val="0"/>
                <w:sz w:val="20"/>
                <w:szCs w:val="20"/>
                <w14:ligatures w14:val="none"/>
              </w:rPr>
              <w:t>GIS calculation</w:t>
            </w:r>
            <w:r w:rsidRPr="00EE5E44">
              <w:rPr>
                <w:rFonts w:ascii="Aptos Narrow" w:hAnsi="Aptos Narrow" w:eastAsia="Times New Roman" w:cs="Times New Roman"/>
                <w:color w:val="000000"/>
                <w:kern w:val="0"/>
                <w:sz w:val="20"/>
                <w:szCs w:val="20"/>
                <w14:ligatures w14:val="none"/>
              </w:rPr>
              <w:t xml:space="preserve"> needed)</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0C5784" w:rsidP="00A63573" w:rsidRDefault="000C5784" w14:paraId="64FC185C" w14:textId="27A87227">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363F6E5E" w14:textId="20BA2A24">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color w:val="000000"/>
                <w:kern w:val="0"/>
                <w:sz w:val="20"/>
                <w:szCs w:val="20"/>
                <w14:ligatures w14:val="none"/>
              </w:rPr>
              <w:t>SA1</w:t>
            </w:r>
          </w:p>
        </w:tc>
        <w:tc>
          <w:tcPr>
            <w:tcW w:w="1163"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3A79EA09" w14:textId="1D517EA5">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color w:val="000000"/>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72142598" w14:textId="1D56D0E2">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sidR="005966C5">
              <w:rPr>
                <w:rFonts w:ascii="Aptos Narrow" w:hAnsi="Aptos Narrow" w:eastAsia="Times New Roman" w:cs="Times New Roman"/>
                <w:color w:val="000000"/>
                <w:kern w:val="0"/>
                <w:sz w:val="20"/>
                <w:szCs w:val="20"/>
                <w14:ligatures w14:val="none"/>
              </w:rPr>
              <w:t>2024</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10AF1D31" w14:textId="77777777">
            <w:pPr>
              <w:spacing w:after="0" w:line="240" w:lineRule="auto"/>
              <w:jc w:val="center"/>
              <w:rPr>
                <w:rFonts w:ascii="Aptos Narrow" w:hAnsi="Aptos Narrow" w:eastAsia="Times New Roman" w:cs="Times New Roman"/>
                <w:color w:val="FF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37DC5EF4" w14:textId="77777777">
            <w:pPr>
              <w:spacing w:after="0" w:line="240" w:lineRule="auto"/>
              <w:jc w:val="center"/>
              <w:rPr>
                <w:rFonts w:ascii="Aptos Narrow" w:hAnsi="Aptos Narrow" w:eastAsia="Times New Roman" w:cs="Times New Roman"/>
                <w:color w:val="FF0000"/>
                <w:kern w:val="0"/>
                <w:sz w:val="20"/>
                <w:szCs w:val="20"/>
                <w14:ligatures w14:val="none"/>
              </w:rPr>
            </w:pPr>
          </w:p>
          <w:p w:rsidRPr="00EE5E44" w:rsidR="005966C5" w:rsidP="00640487" w:rsidRDefault="005966C5" w14:paraId="3C19B54D" w14:textId="1C337D27">
            <w:pPr>
              <w:spacing w:after="0" w:line="240" w:lineRule="auto"/>
              <w:jc w:val="center"/>
              <w:rPr>
                <w:rFonts w:ascii="Aptos Narrow" w:hAnsi="Aptos Narrow" w:eastAsia="Times New Roman" w:cs="Times New Roman"/>
                <w:color w:val="FF0000"/>
                <w:kern w:val="0"/>
                <w:sz w:val="20"/>
                <w:szCs w:val="20"/>
                <w14:ligatures w14:val="none"/>
              </w:rPr>
            </w:pPr>
            <w:r w:rsidRPr="00EE5E44">
              <w:rPr>
                <w:rFonts w:ascii="Aptos Narrow" w:hAnsi="Aptos Narrow" w:eastAsia="Times New Roman" w:cs="Times New Roman"/>
                <w:color w:val="FF0000"/>
                <w:kern w:val="0"/>
                <w:sz w:val="20"/>
                <w:szCs w:val="20"/>
                <w14:ligatures w14:val="none"/>
              </w:rPr>
              <w:t>-</w:t>
            </w:r>
          </w:p>
        </w:tc>
        <w:tc>
          <w:tcPr>
            <w:tcW w:w="2280" w:type="dxa"/>
            <w:tcBorders>
              <w:top w:val="nil"/>
              <w:left w:val="single" w:color="auto" w:sz="4"/>
              <w:bottom w:val="single" w:color="auto" w:sz="4"/>
              <w:right w:val="single" w:color="auto" w:sz="4"/>
            </w:tcBorders>
            <w:tcMar/>
          </w:tcPr>
          <w:p w:rsidR="30748246" w:rsidP="2BB0527D" w:rsidRDefault="30748246" w14:paraId="34DAE7E4" w14:textId="4578F79E">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30748246">
              <w:rPr>
                <w:rFonts w:ascii="Aptos Narrow" w:hAnsi="Aptos Narrow" w:eastAsia="Times New Roman" w:cs="Times New Roman" w:asciiTheme="minorAscii" w:hAnsiTheme="minorAscii" w:eastAsiaTheme="minorEastAsia" w:cstheme="minorBidi"/>
                <w:color w:val="000000" w:themeColor="text1" w:themeTint="FF" w:themeShade="FF"/>
                <w:sz w:val="20"/>
                <w:szCs w:val="20"/>
                <w:lang w:eastAsia="zh-CN" w:bidi="ar-SA"/>
              </w:rPr>
              <w:t>Yes, link to metadata</w:t>
            </w:r>
          </w:p>
          <w:p w:rsidR="30748246" w:rsidP="2BB0527D" w:rsidRDefault="30748246" w14:paraId="4282ACD3" w14:textId="22ED2985">
            <w:pPr>
              <w:pStyle w:val="Normal"/>
              <w:spacing w:line="240" w:lineRule="auto"/>
              <w:jc w:val="center"/>
              <w:rPr>
                <w:rFonts w:ascii="Aptos Narrow" w:hAnsi="Aptos Narrow" w:eastAsia="Times New Roman" w:cs="Times New Roman"/>
                <w:color w:val="FF0000"/>
                <w:sz w:val="20"/>
                <w:szCs w:val="20"/>
              </w:rPr>
            </w:pPr>
            <w:hyperlink r:id="R74b23e0adfc445b6">
              <w:r w:rsidRPr="2BB0527D" w:rsidR="30748246">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30748246" w:rsidP="2BB0527D" w:rsidRDefault="30748246" w14:paraId="0199BCE4" w14:textId="2786E5C3">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30748246">
              <w:rPr>
                <w:rFonts w:ascii="Aptos Narrow" w:hAnsi="Aptos Narrow" w:eastAsia="Times New Roman" w:cs="Times New Roman"/>
                <w:color w:val="000000" w:themeColor="text1" w:themeTint="FF" w:themeShade="FF"/>
                <w:sz w:val="20"/>
                <w:szCs w:val="20"/>
              </w:rPr>
              <w:t>GIS data is accessible from the website</w:t>
            </w:r>
          </w:p>
          <w:p w:rsidR="2BB0527D" w:rsidP="2BB0527D" w:rsidRDefault="2BB0527D" w14:paraId="3D878B6A" w14:textId="4A89D980">
            <w:pPr>
              <w:pStyle w:val="Normal"/>
              <w:spacing w:line="240" w:lineRule="auto"/>
              <w:jc w:val="center"/>
              <w:rPr>
                <w:rFonts w:ascii="Aptos Narrow" w:hAnsi="Aptos Narrow" w:eastAsia="Times New Roman" w:cs="Times New Roman"/>
                <w:color w:val="FF0000"/>
                <w:sz w:val="20"/>
                <w:szCs w:val="20"/>
              </w:rPr>
            </w:pPr>
          </w:p>
        </w:tc>
      </w:tr>
      <w:tr w:rsidRPr="00640487" w:rsidR="00586223" w:rsidTr="564748E0" w14:paraId="61D1F791" w14:textId="414D2F14">
        <w:trPr>
          <w:trHeight w:val="396"/>
        </w:trPr>
        <w:tc>
          <w:tcPr>
            <w:tcW w:w="1845" w:type="dxa"/>
            <w:vMerge/>
            <w:tcBorders/>
            <w:tcMar/>
            <w:textDirection w:val="btLr"/>
            <w:hideMark/>
          </w:tcPr>
          <w:p w:rsidRPr="00640487" w:rsidR="000C5784" w:rsidP="00640487" w:rsidRDefault="000C5784" w14:paraId="53DC4C91"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47EA3311" w14:textId="22B9C0B8">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kern w:val="0"/>
                <w:sz w:val="20"/>
                <w:szCs w:val="20"/>
                <w14:ligatures w14:val="none"/>
              </w:rPr>
              <w:t xml:space="preserve">Percent of </w:t>
            </w:r>
            <w:r w:rsidR="005C5E15">
              <w:rPr>
                <w:rFonts w:ascii="Aptos" w:hAnsi="Aptos" w:eastAsia="Times New Roman" w:cs="Times New Roman"/>
                <w:kern w:val="0"/>
                <w:sz w:val="20"/>
                <w:szCs w:val="20"/>
                <w14:ligatures w14:val="none"/>
              </w:rPr>
              <w:t>Street</w:t>
            </w:r>
            <w:r w:rsidRPr="00640487">
              <w:rPr>
                <w:rFonts w:ascii="Aptos" w:hAnsi="Aptos" w:eastAsia="Times New Roman" w:cs="Times New Roman"/>
                <w:kern w:val="0"/>
                <w:sz w:val="20"/>
                <w:szCs w:val="20"/>
                <w14:ligatures w14:val="none"/>
              </w:rPr>
              <w:t xml:space="preserve">s in the </w:t>
            </w:r>
            <w:r w:rsidRPr="00EE5E44">
              <w:rPr>
                <w:rFonts w:ascii="Aptos" w:hAnsi="Aptos" w:eastAsia="Times New Roman" w:cs="Times New Roman"/>
                <w:kern w:val="0"/>
                <w:sz w:val="20"/>
                <w:szCs w:val="20"/>
                <w14:ligatures w14:val="none"/>
              </w:rPr>
              <w:t>flood risk</w:t>
            </w:r>
            <w:r w:rsidRPr="00640487">
              <w:rPr>
                <w:rFonts w:ascii="Aptos" w:hAnsi="Aptos" w:eastAsia="Times New Roman" w:cs="Times New Roman"/>
                <w:kern w:val="0"/>
                <w:sz w:val="20"/>
                <w:szCs w:val="20"/>
                <w14:ligatures w14:val="none"/>
              </w:rPr>
              <w:t xml:space="preserve"> zones</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0C5784" w:rsidP="00640487" w:rsidRDefault="000C5784" w14:paraId="7EB5E67E" w14:textId="17A4778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C00000"/>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EE5E44" w:rsidR="000C5784" w:rsidP="00640487" w:rsidRDefault="00746F37" w14:paraId="1BE027FC" w14:textId="3C170786">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r w:rsidRPr="00EE5E44" w:rsidR="000C5784">
              <w:rPr>
                <w:rFonts w:ascii="Aptos Narrow" w:hAnsi="Aptos Narrow" w:eastAsia="Times New Roman" w:cs="Times New Roman"/>
                <w:color w:val="000000"/>
                <w:kern w:val="0"/>
                <w:sz w:val="20"/>
                <w:szCs w:val="20"/>
                <w14:ligatures w14:val="none"/>
              </w:rPr>
              <w:t xml:space="preserve"> </w:t>
            </w:r>
          </w:p>
          <w:p w:rsidRPr="00640487" w:rsidR="000C5784" w:rsidP="00640487" w:rsidRDefault="000C5784" w14:paraId="23586F61" w14:textId="170B3771">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r w:rsidRPr="00640487">
              <w:rPr>
                <w:rFonts w:ascii="Aptos Narrow" w:hAnsi="Aptos Narrow" w:eastAsia="Times New Roman" w:cs="Times New Roman"/>
                <w:color w:val="000000"/>
                <w:kern w:val="0"/>
                <w:sz w:val="20"/>
                <w:szCs w:val="20"/>
                <w14:ligatures w14:val="none"/>
              </w:rPr>
              <w:t>GIS calculation</w:t>
            </w:r>
            <w:r w:rsidRPr="00EE5E44">
              <w:rPr>
                <w:rFonts w:ascii="Aptos Narrow" w:hAnsi="Aptos Narrow" w:eastAsia="Times New Roman" w:cs="Times New Roman"/>
                <w:color w:val="000000"/>
                <w:kern w:val="0"/>
                <w:sz w:val="20"/>
                <w:szCs w:val="20"/>
                <w14:ligatures w14:val="none"/>
              </w:rPr>
              <w:t xml:space="preserve"> needed)</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12B59C9B" w14:textId="43A9B62B">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Pr>
                <w:rFonts w:ascii="Aptos Narrow" w:hAnsi="Aptos Narrow" w:eastAsia="Times New Roman" w:cs="Times New Roman"/>
                <w:kern w:val="0"/>
                <w:sz w:val="20"/>
                <w:szCs w:val="20"/>
                <w14:ligatures w14:val="none"/>
              </w:rPr>
              <w:t xml:space="preserve">Melbourne </w:t>
            </w:r>
            <w:r w:rsidR="0078433F">
              <w:rPr>
                <w:rFonts w:ascii="Aptos Narrow" w:hAnsi="Aptos Narrow" w:eastAsia="Times New Roman" w:cs="Times New Roman"/>
                <w:kern w:val="0"/>
                <w:sz w:val="20"/>
                <w:szCs w:val="20"/>
                <w14:ligatures w14:val="none"/>
              </w:rPr>
              <w:t>GCCSA</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0C5784" w14:paraId="5C459AE8" w14:textId="1E3415BC">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kern w:val="0"/>
                <w:sz w:val="20"/>
                <w:szCs w:val="20"/>
                <w14:ligatures w14:val="none"/>
              </w:rPr>
              <w:t xml:space="preserve">SA1, </w:t>
            </w:r>
            <w:r w:rsidR="005C5E15">
              <w:rPr>
                <w:rFonts w:ascii="Aptos Narrow" w:hAnsi="Aptos Narrow" w:eastAsia="Times New Roman" w:cs="Times New Roman"/>
                <w:kern w:val="0"/>
                <w:sz w:val="20"/>
                <w:szCs w:val="20"/>
                <w14:ligatures w14:val="none"/>
              </w:rPr>
              <w:t>Street</w:t>
            </w:r>
            <w:r w:rsidRPr="00640487">
              <w:rPr>
                <w:rFonts w:ascii="Aptos Narrow" w:hAnsi="Aptos Narrow" w:eastAsia="Times New Roman" w:cs="Times New Roman"/>
                <w:kern w:val="0"/>
                <w:sz w:val="20"/>
                <w:szCs w:val="20"/>
                <w14:ligatures w14:val="none"/>
              </w:rPr>
              <w:t xml:space="preserve"> block</w:t>
            </w:r>
          </w:p>
        </w:tc>
        <w:tc>
          <w:tcPr>
            <w:tcW w:w="1163"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7554A3C0" w14:textId="3076AB66">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4B1AE50D" w14:textId="65158DB4">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sidR="005966C5">
              <w:rPr>
                <w:rFonts w:ascii="Aptos Narrow" w:hAnsi="Aptos Narrow" w:eastAsia="Times New Roman" w:cs="Times New Roman"/>
                <w:color w:val="000000"/>
                <w:kern w:val="0"/>
                <w:sz w:val="20"/>
                <w:szCs w:val="20"/>
                <w14:ligatures w14:val="none"/>
              </w:rPr>
              <w:t>2024</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71FEE168"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1BCA14A9"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5966C5" w:rsidP="00640487" w:rsidRDefault="005966C5" w14:paraId="4913DF84" w14:textId="328751C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237D9A65" w14:textId="471F8B8B">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7839CBDF" w14:textId="3E9FFFA6">
            <w:pPr>
              <w:pStyle w:val="Normal"/>
              <w:spacing w:line="240" w:lineRule="auto"/>
              <w:jc w:val="center"/>
              <w:rPr>
                <w:rFonts w:ascii="Aptos Narrow" w:hAnsi="Aptos Narrow" w:eastAsia="Times New Roman" w:cs="Times New Roman"/>
                <w:color w:val="000000" w:themeColor="text1" w:themeTint="FF" w:themeShade="FF"/>
                <w:sz w:val="20"/>
                <w:szCs w:val="20"/>
              </w:rPr>
            </w:pPr>
            <w:commentRangeStart w:id="978025069"/>
            <w:commentRangeEnd w:id="978025069"/>
            <w:r>
              <w:rPr>
                <w:rStyle w:val="CommentReference"/>
              </w:rPr>
              <w:commentReference w:id="978025069"/>
            </w:r>
          </w:p>
        </w:tc>
      </w:tr>
      <w:tr w:rsidRPr="00640487" w:rsidR="00586223" w:rsidTr="564748E0" w14:paraId="0D4AA52B" w14:textId="77777777">
        <w:trPr>
          <w:trHeight w:val="396"/>
        </w:trPr>
        <w:tc>
          <w:tcPr>
            <w:tcW w:w="1845" w:type="dxa"/>
            <w:vMerge/>
            <w:tcBorders/>
            <w:tcMar/>
            <w:textDirection w:val="btLr"/>
          </w:tcPr>
          <w:p w:rsidRPr="00640487" w:rsidR="000C5784" w:rsidP="00640487" w:rsidRDefault="000C5784" w14:paraId="76D96FFD"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0C5784" w:rsidP="00640487" w:rsidRDefault="000C5784" w14:paraId="0EAA2237" w14:textId="21838E1F">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 xml:space="preserve">Local disaster training </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0C5784" w:rsidP="00640487" w:rsidRDefault="000C5784" w14:paraId="2FEF61A3" w14:textId="77777777">
            <w:pPr>
              <w:spacing w:after="0" w:line="240" w:lineRule="auto"/>
              <w:rPr>
                <w:rFonts w:ascii="Aptos" w:hAnsi="Aptos" w:eastAsia="Times New Roman" w:cs="Times New Roman"/>
                <w:color w:val="C0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0D8172E6"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44"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3A219C60"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3678D8E8" w14:textId="77777777">
            <w:pPr>
              <w:spacing w:after="0" w:line="240" w:lineRule="auto"/>
              <w:jc w:val="center"/>
              <w:rPr>
                <w:rFonts w:ascii="Aptos Narrow" w:hAnsi="Aptos Narrow" w:eastAsia="Times New Roman" w:cs="Times New Roman"/>
                <w:kern w:val="0"/>
                <w:sz w:val="20"/>
                <w:szCs w:val="20"/>
                <w14:ligatures w14:val="none"/>
              </w:rPr>
            </w:pPr>
          </w:p>
        </w:tc>
        <w:tc>
          <w:tcPr>
            <w:tcW w:w="1163" w:type="dxa"/>
            <w:tcBorders>
              <w:top w:val="single" w:color="auto" w:sz="4" w:space="0"/>
              <w:left w:val="nil"/>
              <w:bottom w:val="single" w:color="auto" w:sz="4" w:space="0"/>
              <w:right w:val="nil"/>
            </w:tcBorders>
            <w:shd w:val="clear" w:color="auto" w:fill="auto"/>
            <w:noWrap/>
            <w:tcMar/>
            <w:vAlign w:val="center"/>
          </w:tcPr>
          <w:p w:rsidRPr="00EE5E44" w:rsidR="000C5784" w:rsidP="00640487" w:rsidRDefault="000C5784" w14:paraId="55260170"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2E1218A1"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0747A465"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627A6A3E"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409080E0" w:rsidP="2BB0527D" w:rsidRDefault="409080E0" w14:paraId="6CE27F2D" w14:textId="61FB6900">
            <w:pPr>
              <w:pStyle w:val="Normal"/>
              <w:spacing w:line="240" w:lineRule="auto"/>
              <w:jc w:val="center"/>
              <w:rPr>
                <w:rFonts w:ascii="Aptos Narrow" w:hAnsi="Aptos Narrow" w:eastAsia="Times New Roman" w:cs="Times New Roman"/>
                <w:color w:val="FF0000"/>
                <w:sz w:val="20"/>
                <w:szCs w:val="20"/>
              </w:rPr>
            </w:pPr>
            <w:r w:rsidRPr="2BB0527D" w:rsidR="409080E0">
              <w:rPr>
                <w:rFonts w:ascii="Aptos Narrow" w:hAnsi="Aptos Narrow" w:eastAsia="Times New Roman" w:cs="Times New Roman"/>
                <w:color w:val="FF0000"/>
                <w:sz w:val="20"/>
                <w:szCs w:val="20"/>
              </w:rPr>
              <w:t>To be advised</w:t>
            </w:r>
          </w:p>
        </w:tc>
        <w:tc>
          <w:tcPr>
            <w:tcW w:w="2160" w:type="dxa"/>
            <w:tcBorders>
              <w:top w:val="nil"/>
              <w:left w:val="single" w:color="auto" w:sz="4"/>
              <w:bottom w:val="single" w:color="auto" w:sz="4"/>
              <w:right w:val="single" w:color="auto" w:sz="4"/>
            </w:tcBorders>
            <w:tcMar/>
          </w:tcPr>
          <w:p w:rsidR="4FC0DBED" w:rsidP="2BB0527D" w:rsidRDefault="4FC0DBED" w14:paraId="1B364BF8" w14:textId="61FB6900">
            <w:pPr>
              <w:pStyle w:val="Normal"/>
              <w:spacing w:line="240" w:lineRule="auto"/>
              <w:jc w:val="center"/>
              <w:rPr>
                <w:rFonts w:ascii="Aptos Narrow" w:hAnsi="Aptos Narrow" w:eastAsia="Times New Roman" w:cs="Times New Roman"/>
                <w:color w:val="FF0000"/>
                <w:sz w:val="20"/>
                <w:szCs w:val="20"/>
              </w:rPr>
            </w:pPr>
            <w:r w:rsidRPr="2BB0527D" w:rsidR="4FC0DBED">
              <w:rPr>
                <w:rFonts w:ascii="Aptos Narrow" w:hAnsi="Aptos Narrow" w:eastAsia="Times New Roman" w:cs="Times New Roman"/>
                <w:color w:val="FF0000"/>
                <w:sz w:val="20"/>
                <w:szCs w:val="20"/>
              </w:rPr>
              <w:t>To be advised</w:t>
            </w:r>
          </w:p>
          <w:p w:rsidR="2BB0527D" w:rsidP="2BB0527D" w:rsidRDefault="2BB0527D" w14:paraId="33E9FE75" w14:textId="6883318D">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070CA4A2" w14:textId="77777777">
        <w:trPr>
          <w:trHeight w:val="294"/>
        </w:trPr>
        <w:tc>
          <w:tcPr>
            <w:tcW w:w="1845" w:type="dxa"/>
            <w:vMerge/>
            <w:tcBorders/>
            <w:tcMar/>
            <w:textDirection w:val="btLr"/>
          </w:tcPr>
          <w:p w:rsidRPr="00640487" w:rsidR="000C5784" w:rsidP="00640487" w:rsidRDefault="000C5784" w14:paraId="0424CF28"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000C5784" w:rsidP="00DB387A" w:rsidRDefault="000C5784" w14:paraId="1158C7C0" w14:textId="77777777">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Frequency of disaster level events</w:t>
            </w:r>
          </w:p>
          <w:p w:rsidRPr="00EE5E44" w:rsidR="00DB387A" w:rsidP="00DB387A" w:rsidRDefault="00DB387A" w14:paraId="132BD307" w14:textId="491616A1">
            <w:pPr>
              <w:spacing w:after="0" w:line="240" w:lineRule="auto"/>
              <w:rPr>
                <w:rFonts w:ascii="Aptos" w:hAnsi="Aptos" w:eastAsia="Times New Roman" w:cs="Times New Roman"/>
                <w:color w:val="EE0000"/>
                <w:kern w:val="0"/>
                <w:sz w:val="20"/>
                <w:szCs w:val="20"/>
                <w14:ligatures w14:val="none"/>
              </w:rPr>
            </w:pPr>
          </w:p>
        </w:tc>
        <w:tc>
          <w:tcPr>
            <w:tcW w:w="3261" w:type="dxa"/>
            <w:tcBorders>
              <w:top w:val="nil"/>
              <w:left w:val="single" w:color="auto" w:sz="4" w:space="0"/>
              <w:bottom w:val="single" w:color="auto" w:sz="4" w:space="0"/>
              <w:right w:val="nil"/>
            </w:tcBorders>
            <w:shd w:val="clear" w:color="auto" w:fill="auto"/>
            <w:noWrap/>
            <w:tcMar/>
            <w:vAlign w:val="center"/>
          </w:tcPr>
          <w:p w:rsidRPr="00EE5E44" w:rsidR="000C5784" w:rsidP="00640487" w:rsidRDefault="000C5784" w14:paraId="134B6E71" w14:textId="77777777">
            <w:pPr>
              <w:spacing w:after="0" w:line="240" w:lineRule="auto"/>
              <w:rPr>
                <w:rFonts w:ascii="Aptos" w:hAnsi="Aptos" w:eastAsia="Times New Roman" w:cs="Times New Roman"/>
                <w:color w:val="C0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4FD88FA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44"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420D13FA"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0AC42AC6" w14:textId="77777777">
            <w:pPr>
              <w:spacing w:after="0" w:line="240" w:lineRule="auto"/>
              <w:jc w:val="center"/>
              <w:rPr>
                <w:rFonts w:ascii="Aptos Narrow" w:hAnsi="Aptos Narrow" w:eastAsia="Times New Roman" w:cs="Times New Roman"/>
                <w:kern w:val="0"/>
                <w:sz w:val="20"/>
                <w:szCs w:val="20"/>
                <w14:ligatures w14:val="none"/>
              </w:rPr>
            </w:pPr>
          </w:p>
        </w:tc>
        <w:tc>
          <w:tcPr>
            <w:tcW w:w="1163" w:type="dxa"/>
            <w:tcBorders>
              <w:top w:val="single" w:color="auto" w:sz="4" w:space="0"/>
              <w:left w:val="nil"/>
              <w:bottom w:val="single" w:color="auto" w:sz="4" w:space="0"/>
              <w:right w:val="nil"/>
            </w:tcBorders>
            <w:shd w:val="clear" w:color="auto" w:fill="auto"/>
            <w:noWrap/>
            <w:tcMar/>
            <w:vAlign w:val="center"/>
          </w:tcPr>
          <w:p w:rsidRPr="00EE5E44" w:rsidR="000C5784" w:rsidP="00640487" w:rsidRDefault="000C5784" w14:paraId="22A9B650"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63C3E05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6C837706"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DB387A" w14:paraId="0A7A0B35" w14:textId="1D3A3933">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1 year?</w:t>
            </w:r>
          </w:p>
        </w:tc>
        <w:tc>
          <w:tcPr>
            <w:tcW w:w="2280" w:type="dxa"/>
            <w:tcBorders>
              <w:top w:val="nil"/>
              <w:left w:val="single" w:color="auto" w:sz="4"/>
              <w:bottom w:val="single" w:color="auto" w:sz="4"/>
              <w:right w:val="single" w:color="auto" w:sz="4"/>
            </w:tcBorders>
            <w:tcMar/>
          </w:tcPr>
          <w:p w:rsidR="72F13F97" w:rsidP="2BB0527D" w:rsidRDefault="72F13F97" w14:paraId="737804FF" w14:textId="56A71D71">
            <w:pPr>
              <w:pStyle w:val="Normal"/>
              <w:spacing w:line="240" w:lineRule="auto"/>
              <w:jc w:val="center"/>
              <w:rPr>
                <w:rFonts w:ascii="Aptos Narrow" w:hAnsi="Aptos Narrow" w:eastAsia="Times New Roman" w:cs="Times New Roman"/>
                <w:color w:val="FF0000"/>
                <w:sz w:val="20"/>
                <w:szCs w:val="20"/>
              </w:rPr>
            </w:pPr>
            <w:r w:rsidRPr="2BB0527D" w:rsidR="72F13F97">
              <w:rPr>
                <w:rFonts w:ascii="Aptos Narrow" w:hAnsi="Aptos Narrow" w:eastAsia="Times New Roman" w:cs="Times New Roman"/>
                <w:color w:val="FF0000"/>
                <w:sz w:val="20"/>
                <w:szCs w:val="20"/>
              </w:rPr>
              <w:t xml:space="preserve">To be advised </w:t>
            </w:r>
          </w:p>
          <w:p w:rsidR="2BB0527D" w:rsidP="2BB0527D" w:rsidRDefault="2BB0527D" w14:paraId="09C66609" w14:textId="1EAAAB14">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098DE9F1" w:rsidP="2BB0527D" w:rsidRDefault="098DE9F1" w14:paraId="7A3FEAC6" w14:textId="61FB6900">
            <w:pPr>
              <w:pStyle w:val="Normal"/>
              <w:spacing w:line="240" w:lineRule="auto"/>
              <w:jc w:val="center"/>
              <w:rPr>
                <w:rFonts w:ascii="Aptos Narrow" w:hAnsi="Aptos Narrow" w:eastAsia="Times New Roman" w:cs="Times New Roman"/>
                <w:color w:val="FF0000"/>
                <w:sz w:val="20"/>
                <w:szCs w:val="20"/>
              </w:rPr>
            </w:pPr>
            <w:r w:rsidRPr="2BB0527D" w:rsidR="098DE9F1">
              <w:rPr>
                <w:rFonts w:ascii="Aptos Narrow" w:hAnsi="Aptos Narrow" w:eastAsia="Times New Roman" w:cs="Times New Roman"/>
                <w:color w:val="FF0000"/>
                <w:sz w:val="20"/>
                <w:szCs w:val="20"/>
              </w:rPr>
              <w:t>To be advised</w:t>
            </w:r>
          </w:p>
          <w:p w:rsidR="2BB0527D" w:rsidP="2BB0527D" w:rsidRDefault="2BB0527D" w14:paraId="569A7C87" w14:textId="0E6AB940">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7FCA70B0" w14:textId="1A72AF36">
        <w:trPr>
          <w:trHeight w:val="384"/>
        </w:trPr>
        <w:tc>
          <w:tcPr>
            <w:tcW w:w="1845" w:type="dxa"/>
            <w:vMerge w:val="restart"/>
            <w:tcBorders>
              <w:top w:val="single" w:color="auto" w:sz="4" w:space="0"/>
              <w:left w:val="single" w:color="auto" w:sz="4" w:space="0"/>
              <w:bottom w:val="single" w:color="auto" w:sz="4" w:space="0"/>
              <w:right w:val="single" w:color="auto" w:sz="4" w:space="0"/>
            </w:tcBorders>
            <w:shd w:val="clear" w:color="auto" w:fill="auto"/>
            <w:tcMar/>
            <w:textDirection w:val="btLr"/>
          </w:tcPr>
          <w:p w:rsidRPr="00640487" w:rsidR="000C5784" w:rsidP="000C5784" w:rsidRDefault="000C5784" w14:paraId="4F135954" w14:textId="77573746">
            <w:pPr>
              <w:spacing w:after="0" w:line="240" w:lineRule="auto"/>
              <w:ind w:left="113" w:right="113"/>
              <w:jc w:val="center"/>
              <w:rPr>
                <w:rFonts w:ascii="Aptos" w:hAnsi="Aptos" w:eastAsia="Times New Roman" w:cs="Times New Roman"/>
                <w:b/>
                <w:bCs/>
                <w:color w:val="000000"/>
                <w:kern w:val="0"/>
                <w:sz w:val="22"/>
                <w:szCs w:val="22"/>
                <w14:ligatures w14:val="none"/>
              </w:rPr>
            </w:pPr>
            <w:r>
              <w:rPr>
                <w:rFonts w:ascii="Aptos" w:hAnsi="Aptos" w:eastAsia="Times New Roman" w:cs="Times New Roman"/>
                <w:b/>
                <w:bCs/>
                <w:color w:val="000000"/>
                <w:kern w:val="0"/>
                <w:sz w:val="22"/>
                <w:szCs w:val="22"/>
                <w14:ligatures w14:val="none"/>
              </w:rPr>
              <w:t>A water sensitive community</w:t>
            </w: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03369F32" w14:textId="600F7F27">
            <w:pPr>
              <w:spacing w:after="0" w:line="240" w:lineRule="auto"/>
              <w:rPr>
                <w:rFonts w:ascii="Aptos" w:hAnsi="Aptos" w:eastAsia="Times New Roman" w:cs="Times New Roman"/>
                <w:color w:val="FF0000"/>
                <w:kern w:val="0"/>
                <w:sz w:val="20"/>
                <w:szCs w:val="20"/>
                <w14:ligatures w14:val="none"/>
              </w:rPr>
            </w:pPr>
            <w:r w:rsidRPr="00640487">
              <w:rPr>
                <w:rFonts w:ascii="Aptos" w:hAnsi="Aptos" w:eastAsia="Times New Roman" w:cs="Times New Roman"/>
                <w:kern w:val="0"/>
                <w:sz w:val="20"/>
                <w:szCs w:val="20"/>
                <w14:ligatures w14:val="none"/>
              </w:rPr>
              <w:t xml:space="preserve">EPA Port Phillip Bay Water Quality Data </w:t>
            </w:r>
          </w:p>
        </w:tc>
        <w:tc>
          <w:tcPr>
            <w:tcW w:w="3261"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0C5784" w:rsidP="00640487" w:rsidRDefault="000C5784" w14:paraId="6185F3BD" w14:textId="456F8AE0">
            <w:pPr>
              <w:spacing w:after="0" w:line="240" w:lineRule="auto"/>
              <w:rPr>
                <w:rFonts w:ascii="Aptos" w:hAnsi="Aptos" w:eastAsia="Times New Roman" w:cs="Times New Roman"/>
                <w:color w:val="C00000"/>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746F37" w14:paraId="6AE48ACD" w14:textId="3D189E1D">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p>
        </w:tc>
        <w:tc>
          <w:tcPr>
            <w:tcW w:w="1244"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0C5784" w:rsidP="00640487" w:rsidRDefault="000D2B97" w14:paraId="5CADD5F4" w14:textId="0284D531">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 xml:space="preserve">Melbourne </w:t>
            </w:r>
            <w:r w:rsidR="0078433F">
              <w:rPr>
                <w:rFonts w:ascii="Aptos Narrow" w:hAnsi="Aptos Narrow" w:eastAsia="Times New Roman" w:cs="Times New Roman"/>
                <w:color w:val="000000"/>
                <w:kern w:val="0"/>
                <w:sz w:val="20"/>
                <w:szCs w:val="20"/>
                <w14:ligatures w14:val="none"/>
              </w:rPr>
              <w:t>GCCSA</w:t>
            </w:r>
            <w:r w:rsidRPr="00640487" w:rsidR="000C5784">
              <w:rPr>
                <w:rFonts w:ascii="Aptos Narrow" w:hAnsi="Aptos Narrow" w:eastAsia="Times New Roman" w:cs="Times New Roman"/>
                <w:color w:val="000000"/>
                <w:kern w:val="0"/>
                <w:sz w:val="20"/>
                <w:szCs w:val="20"/>
                <w14:ligatures w14:val="none"/>
              </w:rPr>
              <w:t> </w:t>
            </w:r>
          </w:p>
        </w:tc>
        <w:tc>
          <w:tcPr>
            <w:tcW w:w="1229"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0C5784" w:rsidP="00640487" w:rsidRDefault="000C5784" w14:paraId="13F5D8AC" w14:textId="15C483F4">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163"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5985E898" w14:textId="36C5CBEA">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0138EC35" w14:textId="13889202">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3EF9DEC7"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DB387A" w14:paraId="3CB85F71" w14:textId="5DB11877">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692D3D3F" w14:textId="79B4B772">
            <w:pPr>
              <w:pStyle w:val="Normal"/>
              <w:spacing w:line="240" w:lineRule="auto"/>
              <w:jc w:val="center"/>
              <w:rPr>
                <w:rFonts w:ascii="Aptos Narrow" w:hAnsi="Aptos Narrow" w:eastAsia="Times New Roman" w:cs="Times New Roman"/>
                <w:color w:val="000000" w:themeColor="text1" w:themeTint="FF" w:themeShade="FF"/>
                <w:sz w:val="20"/>
                <w:szCs w:val="20"/>
              </w:rPr>
            </w:pPr>
            <w:commentRangeStart w:id="1777345125"/>
          </w:p>
        </w:tc>
        <w:tc>
          <w:tcPr>
            <w:tcW w:w="2160" w:type="dxa"/>
            <w:tcBorders>
              <w:top w:val="nil"/>
              <w:left w:val="single" w:color="auto" w:sz="4"/>
              <w:bottom w:val="single" w:color="auto" w:sz="4"/>
              <w:right w:val="single" w:color="auto" w:sz="4"/>
            </w:tcBorders>
            <w:tcMar/>
          </w:tcPr>
          <w:p w:rsidR="2BB0527D" w:rsidP="2BB0527D" w:rsidRDefault="2BB0527D" w14:paraId="006A18C2" w14:textId="31E48AEE">
            <w:pPr>
              <w:pStyle w:val="Normal"/>
              <w:spacing w:line="240" w:lineRule="auto"/>
              <w:jc w:val="center"/>
              <w:rPr>
                <w:rFonts w:ascii="Aptos Narrow" w:hAnsi="Aptos Narrow" w:eastAsia="Times New Roman" w:cs="Times New Roman"/>
                <w:color w:val="000000" w:themeColor="text1" w:themeTint="FF" w:themeShade="FF"/>
                <w:sz w:val="20"/>
                <w:szCs w:val="20"/>
              </w:rPr>
            </w:pPr>
            <w:commentRangeEnd w:id="1777345125"/>
            <w:r>
              <w:rPr>
                <w:rStyle w:val="CommentReference"/>
              </w:rPr>
              <w:commentReference w:id="1777345125"/>
            </w:r>
          </w:p>
        </w:tc>
      </w:tr>
      <w:tr w:rsidRPr="00640487" w:rsidR="00586223" w:rsidTr="564748E0" w14:paraId="5A76A982" w14:textId="08324E11">
        <w:trPr>
          <w:trHeight w:val="384"/>
        </w:trPr>
        <w:tc>
          <w:tcPr>
            <w:tcW w:w="1845" w:type="dxa"/>
            <w:vMerge/>
            <w:tcBorders/>
            <w:tcMar/>
            <w:textDirection w:val="btLr"/>
          </w:tcPr>
          <w:p w:rsidRPr="00640487" w:rsidR="000C5784" w:rsidP="00640487" w:rsidRDefault="000C5784" w14:paraId="1451FC10" w14:textId="2CC2C28F">
            <w:pPr>
              <w:spacing w:after="0" w:line="240" w:lineRule="auto"/>
              <w:ind w:left="113" w:right="113"/>
              <w:jc w:val="center"/>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tcPr>
          <w:p w:rsidRPr="00640487" w:rsidR="000C5784" w:rsidP="00640487" w:rsidRDefault="000C5784" w14:paraId="2F107E66" w14:textId="488372B5">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Melbourne Wastewater - Daily Volume Received by Melbourne Water </w:t>
            </w:r>
          </w:p>
        </w:tc>
        <w:tc>
          <w:tcPr>
            <w:tcW w:w="3261" w:type="dxa"/>
            <w:tcBorders>
              <w:top w:val="single" w:color="auto" w:sz="4" w:space="0"/>
              <w:left w:val="single" w:color="auto" w:sz="4" w:space="0"/>
              <w:bottom w:val="single" w:color="auto" w:sz="4" w:space="0"/>
              <w:right w:val="nil"/>
            </w:tcBorders>
            <w:shd w:val="clear" w:color="auto" w:fill="auto"/>
            <w:noWrap/>
            <w:tcMar/>
            <w:vAlign w:val="center"/>
          </w:tcPr>
          <w:p w:rsidRPr="00640487" w:rsidR="000C5784" w:rsidP="00640487" w:rsidRDefault="000C5784" w14:paraId="26CDD304" w14:textId="75D47739">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640487" w:rsidR="000C5784" w:rsidP="00640487" w:rsidRDefault="00746F37" w14:paraId="412510A0" w14:textId="059AE2B9">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p>
        </w:tc>
        <w:tc>
          <w:tcPr>
            <w:tcW w:w="1244" w:type="dxa"/>
            <w:tcBorders>
              <w:top w:val="single" w:color="auto" w:sz="4" w:space="0"/>
              <w:left w:val="nil"/>
              <w:bottom w:val="single" w:color="auto" w:sz="4" w:space="0"/>
              <w:right w:val="single" w:color="auto" w:sz="4" w:space="0"/>
            </w:tcBorders>
            <w:shd w:val="clear" w:color="auto" w:fill="auto"/>
            <w:noWrap/>
            <w:tcMar/>
            <w:vAlign w:val="center"/>
          </w:tcPr>
          <w:p w:rsidRPr="00640487" w:rsidR="000C5784" w:rsidP="00640487" w:rsidRDefault="000C5784" w14:paraId="45FBB19A" w14:textId="6179925F">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r w:rsidRPr="00EE5E44">
              <w:rPr>
                <w:rFonts w:ascii="Aptos Narrow" w:hAnsi="Aptos Narrow" w:eastAsia="Times New Roman" w:cs="Times New Roman"/>
                <w:color w:val="000000"/>
                <w:kern w:val="0"/>
                <w:sz w:val="20"/>
                <w:szCs w:val="20"/>
                <w14:ligatures w14:val="none"/>
              </w:rPr>
              <w:t xml:space="preserve">Melbourne </w:t>
            </w:r>
            <w:r w:rsidR="0078433F">
              <w:rPr>
                <w:rFonts w:ascii="Aptos Narrow" w:hAnsi="Aptos Narrow" w:eastAsia="Times New Roman" w:cs="Times New Roman"/>
                <w:color w:val="000000"/>
                <w:kern w:val="0"/>
                <w:sz w:val="20"/>
                <w:szCs w:val="20"/>
                <w14:ligatures w14:val="none"/>
              </w:rPr>
              <w:t>GCCSA</w:t>
            </w:r>
          </w:p>
        </w:tc>
        <w:tc>
          <w:tcPr>
            <w:tcW w:w="1229" w:type="dxa"/>
            <w:tcBorders>
              <w:top w:val="single" w:color="auto" w:sz="4" w:space="0"/>
              <w:left w:val="nil"/>
              <w:bottom w:val="single" w:color="auto" w:sz="4" w:space="0"/>
              <w:right w:val="single" w:color="auto" w:sz="4" w:space="0"/>
            </w:tcBorders>
            <w:shd w:val="clear" w:color="auto" w:fill="auto"/>
            <w:noWrap/>
            <w:tcMar/>
            <w:vAlign w:val="center"/>
          </w:tcPr>
          <w:p w:rsidRPr="00640487" w:rsidR="000C5784" w:rsidP="00640487" w:rsidRDefault="000C5784" w14:paraId="63D934DD" w14:textId="278402C5">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163" w:type="dxa"/>
            <w:tcBorders>
              <w:top w:val="single" w:color="auto" w:sz="4" w:space="0"/>
              <w:left w:val="nil"/>
              <w:bottom w:val="single" w:color="auto" w:sz="4" w:space="0"/>
              <w:right w:val="nil"/>
            </w:tcBorders>
            <w:shd w:val="clear" w:color="auto" w:fill="auto"/>
            <w:noWrap/>
            <w:tcMar/>
            <w:vAlign w:val="center"/>
          </w:tcPr>
          <w:p w:rsidRPr="00640487" w:rsidR="000C5784" w:rsidP="00640487" w:rsidRDefault="000C5784" w14:paraId="1ECDECE9" w14:textId="0E6B1058">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xml:space="preserve">Daily </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640487" w:rsidR="000C5784" w:rsidP="00640487" w:rsidRDefault="000C5784" w14:paraId="5D066C54" w14:textId="3C5EAC1A">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5AB16539"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DB387A" w14:paraId="0CE997C1" w14:textId="6E047D3F">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404F5EC4" w14:textId="55D8499B">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7890A00B" w14:textId="7DD3FB93">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31BE55FA" w14:textId="786F75B7">
        <w:trPr>
          <w:trHeight w:val="384"/>
        </w:trPr>
        <w:tc>
          <w:tcPr>
            <w:tcW w:w="1845" w:type="dxa"/>
            <w:vMerge/>
            <w:tcBorders/>
            <w:tcMar/>
            <w:textDirection w:val="btLr"/>
          </w:tcPr>
          <w:p w:rsidRPr="00640487" w:rsidR="000C5784" w:rsidP="00640487" w:rsidRDefault="000C5784" w14:paraId="1551B5A6"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26D2C9AD" w14:textId="59AD151A">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Reduction of per capita water consumption</w:t>
            </w:r>
          </w:p>
        </w:tc>
        <w:tc>
          <w:tcPr>
            <w:tcW w:w="3261"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0C5784" w:rsidP="00640487" w:rsidRDefault="000C5784" w14:paraId="7F8FAA1E" w14:textId="51853A9B">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746F37" w14:paraId="457E2A8C" w14:textId="5556C4A0">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p>
        </w:tc>
        <w:tc>
          <w:tcPr>
            <w:tcW w:w="1244"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0C5784" w:rsidP="00640487" w:rsidRDefault="000C5784" w14:paraId="14331B32" w14:textId="2D602736">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9"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0C5784" w:rsidP="00640487" w:rsidRDefault="000C5784" w14:paraId="07A71AF2" w14:textId="4284B4CA">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163"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30C157DC" w14:textId="6029CAF9">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04545144" w14:textId="7F8A90C3">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282DBB4C"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D2B97" w14:paraId="6703ECEE" w14:textId="29406C27">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1 year?</w:t>
            </w:r>
          </w:p>
        </w:tc>
        <w:tc>
          <w:tcPr>
            <w:tcW w:w="2280" w:type="dxa"/>
            <w:tcBorders>
              <w:top w:val="nil"/>
              <w:left w:val="single" w:color="auto" w:sz="4"/>
              <w:bottom w:val="single" w:color="auto" w:sz="4"/>
              <w:right w:val="single" w:color="auto" w:sz="4"/>
            </w:tcBorders>
            <w:tcMar/>
          </w:tcPr>
          <w:p w:rsidR="2BB0527D" w:rsidP="2BB0527D" w:rsidRDefault="2BB0527D" w14:paraId="6DE3BE75" w14:textId="75768C35">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10B4FB22" w14:textId="4D3446E6">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130ECE1F" w14:textId="1CA5659E">
        <w:trPr>
          <w:trHeight w:val="384"/>
        </w:trPr>
        <w:tc>
          <w:tcPr>
            <w:tcW w:w="1845" w:type="dxa"/>
            <w:vMerge/>
            <w:tcBorders/>
            <w:tcMar/>
            <w:textDirection w:val="btLr"/>
          </w:tcPr>
          <w:p w:rsidRPr="00640487" w:rsidR="000C5784" w:rsidP="00640487" w:rsidRDefault="000C5784" w14:paraId="6DF51B1A"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624ECE8C" w14:textId="1B6C99F9">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Percent of catchments with up-to-date flood studies - (DTP survey)?</w:t>
            </w:r>
          </w:p>
        </w:tc>
        <w:tc>
          <w:tcPr>
            <w:tcW w:w="3261"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0C5784" w:rsidP="00640487" w:rsidRDefault="000C5784" w14:paraId="0456CED1" w14:textId="7E95F38B">
            <w:pPr>
              <w:spacing w:after="0" w:line="240" w:lineRule="auto"/>
              <w:rPr>
                <w:rFonts w:ascii="Aptos" w:hAnsi="Aptos" w:eastAsia="Times New Roman" w:cs="Times New Roman"/>
                <w:kern w:val="0"/>
                <w:sz w:val="20"/>
                <w:szCs w:val="20"/>
                <w14:ligatures w14:val="none"/>
              </w:rPr>
            </w:pPr>
            <w:r w:rsidRPr="00640487">
              <w:rPr>
                <w:rFonts w:ascii="Aptos" w:hAnsi="Aptos" w:eastAsia="Times New Roman" w:cs="Times New Roman"/>
                <w:kern w:val="0"/>
                <w:sz w:val="20"/>
                <w:szCs w:val="20"/>
                <w14:ligatures w14:val="none"/>
              </w:rPr>
              <w:t xml:space="preserve">Port Phillip Bay Coastal Hazard Assessment - Inundation Extent, Sea Level Rise </w:t>
            </w:r>
            <w:r w:rsidRPr="00EE5E44">
              <w:rPr>
                <w:rFonts w:ascii="Aptos" w:hAnsi="Aptos" w:eastAsia="Times New Roman" w:cs="Times New Roman"/>
                <w:kern w:val="0"/>
                <w:sz w:val="20"/>
                <w:szCs w:val="20"/>
                <w14:ligatures w14:val="none"/>
              </w:rPr>
              <w:t>with</w:t>
            </w:r>
            <w:r w:rsidRPr="00640487">
              <w:rPr>
                <w:rFonts w:ascii="Aptos" w:hAnsi="Aptos" w:eastAsia="Times New Roman" w:cs="Times New Roman"/>
                <w:kern w:val="0"/>
                <w:sz w:val="20"/>
                <w:szCs w:val="20"/>
                <w14:ligatures w14:val="none"/>
              </w:rPr>
              <w:t xml:space="preserve"> Rainfall</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746F37" w14:paraId="1148E85E" w14:textId="3D42032D">
            <w:pPr>
              <w:spacing w:after="0" w:line="240" w:lineRule="auto"/>
              <w:jc w:val="center"/>
              <w:rPr>
                <w:rFonts w:ascii="Aptos Narrow" w:hAnsi="Aptos Narrow" w:eastAsia="Times New Roman" w:cs="Times New Roman"/>
                <w:kern w:val="0"/>
                <w:sz w:val="20"/>
                <w:szCs w:val="20"/>
                <w14:ligatures w14:val="none"/>
              </w:rPr>
            </w:pPr>
            <w:proofErr w:type="spellStart"/>
            <w:r w:rsidRPr="00EE5E44">
              <w:rPr>
                <w:rFonts w:ascii="Aptos Narrow" w:hAnsi="Aptos Narrow" w:eastAsia="Times New Roman" w:cs="Times New Roman"/>
                <w:kern w:val="0"/>
                <w:sz w:val="20"/>
                <w:szCs w:val="20"/>
                <w14:ligatures w14:val="none"/>
              </w:rPr>
              <w:t>VicData</w:t>
            </w:r>
            <w:proofErr w:type="spellEnd"/>
          </w:p>
        </w:tc>
        <w:tc>
          <w:tcPr>
            <w:tcW w:w="1244"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0C5784" w:rsidP="00640487" w:rsidRDefault="000C5784" w14:paraId="350719B8" w14:textId="326717DE">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 xml:space="preserve">Melbourne </w:t>
            </w:r>
            <w:r w:rsidR="0078433F">
              <w:rPr>
                <w:rFonts w:ascii="Aptos Narrow" w:hAnsi="Aptos Narrow" w:eastAsia="Times New Roman" w:cs="Times New Roman"/>
                <w:color w:val="000000"/>
                <w:kern w:val="0"/>
                <w:sz w:val="20"/>
                <w:szCs w:val="20"/>
                <w14:ligatures w14:val="none"/>
              </w:rPr>
              <w:t>GCCSA</w:t>
            </w:r>
            <w:r w:rsidRPr="00640487">
              <w:rPr>
                <w:rFonts w:ascii="Aptos Narrow" w:hAnsi="Aptos Narrow" w:eastAsia="Times New Roman" w:cs="Times New Roman"/>
                <w:color w:val="000000"/>
                <w:kern w:val="0"/>
                <w:sz w:val="20"/>
                <w:szCs w:val="20"/>
                <w14:ligatures w14:val="none"/>
              </w:rPr>
              <w:t> </w:t>
            </w:r>
          </w:p>
        </w:tc>
        <w:tc>
          <w:tcPr>
            <w:tcW w:w="1229"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0C5784" w:rsidP="00640487" w:rsidRDefault="000C5784" w14:paraId="6C726AD4" w14:textId="130D98D3">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163" w:type="dxa"/>
            <w:tcBorders>
              <w:top w:val="single" w:color="auto" w:sz="4" w:space="0"/>
              <w:left w:val="nil"/>
              <w:bottom w:val="single" w:color="auto" w:sz="4" w:space="0"/>
              <w:right w:val="nil"/>
            </w:tcBorders>
            <w:shd w:val="clear" w:color="auto" w:fill="auto"/>
            <w:noWrap/>
            <w:tcMar/>
            <w:vAlign w:val="center"/>
            <w:hideMark/>
          </w:tcPr>
          <w:p w:rsidRPr="00640487" w:rsidR="000C5784" w:rsidP="00640487" w:rsidRDefault="000C5784" w14:paraId="7C792FB0" w14:textId="7530662D">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502769B3" w14:textId="34777582">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5F0833EC"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000C5784" w:rsidP="00640487" w:rsidRDefault="000C5784" w14:paraId="592A8B65"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10381B3E" w14:textId="50329561">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66E7C789" w14:textId="57FA0ACC">
            <w:pPr>
              <w:pStyle w:val="Normal"/>
              <w:spacing w:line="240" w:lineRule="auto"/>
              <w:jc w:val="center"/>
              <w:rPr>
                <w:rFonts w:ascii="Aptos Narrow" w:hAnsi="Aptos Narrow" w:eastAsia="Times New Roman" w:cs="Times New Roman"/>
                <w:color w:val="000000" w:themeColor="text1" w:themeTint="FF" w:themeShade="FF"/>
                <w:sz w:val="20"/>
                <w:szCs w:val="20"/>
              </w:rPr>
            </w:pPr>
          </w:p>
        </w:tc>
        <w:tc>
          <w:tcPr>
            <w:tcW w:w="2160" w:type="dxa"/>
            <w:tcBorders>
              <w:top w:val="nil"/>
              <w:left w:val="single" w:color="auto" w:sz="4"/>
              <w:bottom w:val="single" w:color="auto" w:sz="4"/>
              <w:right w:val="single" w:color="auto" w:sz="4"/>
            </w:tcBorders>
            <w:tcMar/>
          </w:tcPr>
          <w:p w:rsidR="2BB0527D" w:rsidP="2BB0527D" w:rsidRDefault="2BB0527D" w14:paraId="4AC9BB62" w14:textId="147C37D1">
            <w:pPr>
              <w:pStyle w:val="Normal"/>
              <w:spacing w:line="240" w:lineRule="auto"/>
              <w:jc w:val="center"/>
              <w:rPr>
                <w:rFonts w:ascii="Aptos Narrow" w:hAnsi="Aptos Narrow" w:eastAsia="Times New Roman" w:cs="Times New Roman"/>
                <w:color w:val="000000" w:themeColor="text1" w:themeTint="FF" w:themeShade="FF"/>
                <w:sz w:val="20"/>
                <w:szCs w:val="20"/>
              </w:rPr>
            </w:pPr>
          </w:p>
        </w:tc>
      </w:tr>
      <w:tr w:rsidRPr="00640487" w:rsidR="00586223" w:rsidTr="564748E0" w14:paraId="71C0FE57" w14:textId="77777777">
        <w:trPr>
          <w:trHeight w:val="384"/>
        </w:trPr>
        <w:tc>
          <w:tcPr>
            <w:tcW w:w="1845" w:type="dxa"/>
            <w:vMerge/>
            <w:tcBorders/>
            <w:tcMar/>
            <w:textDirection w:val="btLr"/>
          </w:tcPr>
          <w:p w:rsidRPr="00640487" w:rsidR="000C5784" w:rsidP="00640487" w:rsidRDefault="000C5784" w14:paraId="288CBEC1"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tcPr>
          <w:p w:rsidRPr="00EE5E44" w:rsidR="000C5784" w:rsidP="00640487" w:rsidRDefault="000C5784" w14:paraId="3A7ECBE1" w14:textId="0EFEC096">
            <w:pPr>
              <w:spacing w:after="0" w:line="240" w:lineRule="auto"/>
              <w:rPr>
                <w:rFonts w:ascii="Aptos" w:hAnsi="Aptos" w:eastAsia="Times New Roman" w:cs="Times New Roman"/>
                <w:color w:val="FF0000"/>
                <w:kern w:val="0"/>
                <w:sz w:val="20"/>
                <w:szCs w:val="20"/>
                <w14:ligatures w14:val="none"/>
              </w:rPr>
            </w:pPr>
            <w:r w:rsidRPr="00EE5E44">
              <w:rPr>
                <w:rFonts w:ascii="Aptos" w:hAnsi="Aptos" w:eastAsia="Times New Roman" w:cs="Times New Roman"/>
                <w:color w:val="FF0000"/>
                <w:kern w:val="0"/>
                <w:sz w:val="20"/>
                <w:szCs w:val="20"/>
                <w14:ligatures w14:val="none"/>
              </w:rPr>
              <w:t xml:space="preserve">Intensity of flooding event </w:t>
            </w:r>
          </w:p>
        </w:tc>
        <w:tc>
          <w:tcPr>
            <w:tcW w:w="3261" w:type="dxa"/>
            <w:tcBorders>
              <w:top w:val="single" w:color="auto" w:sz="4" w:space="0"/>
              <w:left w:val="single" w:color="auto" w:sz="4" w:space="0"/>
              <w:bottom w:val="single" w:color="auto" w:sz="4" w:space="0"/>
              <w:right w:val="nil"/>
            </w:tcBorders>
            <w:shd w:val="clear" w:color="auto" w:fill="auto"/>
            <w:noWrap/>
            <w:tcMar/>
            <w:vAlign w:val="center"/>
          </w:tcPr>
          <w:p w:rsidRPr="00EE5E44" w:rsidR="000C5784" w:rsidP="00640487" w:rsidRDefault="000C5784" w14:paraId="2D604171" w14:textId="77777777">
            <w:pPr>
              <w:spacing w:after="0" w:line="240" w:lineRule="auto"/>
              <w:rPr>
                <w:rFonts w:ascii="Aptos" w:hAnsi="Aptos" w:eastAsia="Times New Roman" w:cs="Times New Roman"/>
                <w:color w:val="C00000"/>
                <w:kern w:val="0"/>
                <w:sz w:val="20"/>
                <w:szCs w:val="20"/>
                <w14:ligatures w14:val="none"/>
              </w:rPr>
            </w:pP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60BB698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44" w:type="dxa"/>
            <w:tcBorders>
              <w:top w:val="single" w:color="auto" w:sz="4" w:space="0"/>
              <w:left w:val="nil"/>
              <w:bottom w:val="single" w:color="auto" w:sz="4" w:space="0"/>
              <w:right w:val="single" w:color="auto" w:sz="4" w:space="0"/>
            </w:tcBorders>
            <w:shd w:val="clear" w:color="auto" w:fill="auto"/>
            <w:noWrap/>
            <w:tcMar/>
            <w:vAlign w:val="center"/>
          </w:tcPr>
          <w:p w:rsidRPr="00EE5E44" w:rsidR="000C5784" w:rsidP="00640487" w:rsidRDefault="000C5784" w14:paraId="10CD872B"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single" w:color="auto" w:sz="4" w:space="0"/>
              <w:left w:val="nil"/>
              <w:bottom w:val="single" w:color="auto" w:sz="4" w:space="0"/>
              <w:right w:val="single" w:color="auto" w:sz="4" w:space="0"/>
            </w:tcBorders>
            <w:shd w:val="clear" w:color="auto" w:fill="auto"/>
            <w:noWrap/>
            <w:tcMar/>
            <w:vAlign w:val="center"/>
          </w:tcPr>
          <w:p w:rsidRPr="00EE5E44" w:rsidR="000C5784" w:rsidP="00640487" w:rsidRDefault="000C5784" w14:paraId="37C72588"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163" w:type="dxa"/>
            <w:tcBorders>
              <w:top w:val="single" w:color="auto" w:sz="4" w:space="0"/>
              <w:left w:val="nil"/>
              <w:bottom w:val="single" w:color="auto" w:sz="4" w:space="0"/>
              <w:right w:val="nil"/>
            </w:tcBorders>
            <w:shd w:val="clear" w:color="auto" w:fill="auto"/>
            <w:noWrap/>
            <w:tcMar/>
            <w:vAlign w:val="center"/>
          </w:tcPr>
          <w:p w:rsidRPr="00EE5E44" w:rsidR="000C5784" w:rsidP="00640487" w:rsidRDefault="000C5784" w14:paraId="6DF7B2FD"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529A72EB"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0A378781"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0F560315" w14:textId="4D011F09">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5B5B7457" w:rsidP="2BB0527D" w:rsidRDefault="5B5B7457" w14:paraId="0DD61EF0" w14:textId="47FB8806">
            <w:pPr>
              <w:pStyle w:val="Normal"/>
              <w:spacing w:line="240" w:lineRule="auto"/>
              <w:jc w:val="center"/>
              <w:rPr>
                <w:rFonts w:ascii="Aptos Narrow" w:hAnsi="Aptos Narrow" w:eastAsia="Times New Roman" w:cs="Times New Roman"/>
                <w:color w:val="FF0000"/>
                <w:sz w:val="20"/>
                <w:szCs w:val="20"/>
              </w:rPr>
            </w:pPr>
            <w:r w:rsidRPr="2BB0527D" w:rsidR="5B5B7457">
              <w:rPr>
                <w:rFonts w:ascii="Aptos Narrow" w:hAnsi="Aptos Narrow" w:eastAsia="Times New Roman" w:cs="Times New Roman"/>
                <w:color w:val="FF0000"/>
                <w:sz w:val="20"/>
                <w:szCs w:val="20"/>
              </w:rPr>
              <w:t>To be advised</w:t>
            </w:r>
          </w:p>
        </w:tc>
        <w:tc>
          <w:tcPr>
            <w:tcW w:w="2160" w:type="dxa"/>
            <w:tcBorders>
              <w:top w:val="nil"/>
              <w:left w:val="single" w:color="auto" w:sz="4"/>
              <w:bottom w:val="single" w:color="auto" w:sz="4"/>
              <w:right w:val="single" w:color="auto" w:sz="4"/>
            </w:tcBorders>
            <w:tcMar/>
          </w:tcPr>
          <w:p w:rsidR="5B5B7457" w:rsidP="2BB0527D" w:rsidRDefault="5B5B7457" w14:paraId="2E7F235D" w14:textId="0B41949A">
            <w:pPr>
              <w:pStyle w:val="Normal"/>
              <w:spacing w:line="240" w:lineRule="auto"/>
              <w:jc w:val="center"/>
              <w:rPr>
                <w:rFonts w:ascii="Aptos Narrow" w:hAnsi="Aptos Narrow" w:eastAsia="Times New Roman" w:cs="Times New Roman"/>
                <w:color w:val="FF0000"/>
                <w:sz w:val="20"/>
                <w:szCs w:val="20"/>
              </w:rPr>
            </w:pPr>
            <w:r w:rsidRPr="2BB0527D" w:rsidR="5B5B7457">
              <w:rPr>
                <w:rFonts w:ascii="Aptos Narrow" w:hAnsi="Aptos Narrow" w:eastAsia="Times New Roman" w:cs="Times New Roman"/>
                <w:color w:val="FF0000"/>
                <w:sz w:val="20"/>
                <w:szCs w:val="20"/>
              </w:rPr>
              <w:t>To be advised</w:t>
            </w:r>
          </w:p>
        </w:tc>
      </w:tr>
      <w:tr w:rsidRPr="00640487" w:rsidR="00170044" w:rsidTr="564748E0" w14:paraId="340F58AC" w14:textId="4D1FBE52">
        <w:trPr>
          <w:trHeight w:val="641"/>
        </w:trPr>
        <w:tc>
          <w:tcPr>
            <w:tcW w:w="1845" w:type="dxa"/>
            <w:vMerge w:val="restart"/>
            <w:tcBorders>
              <w:top w:val="single" w:color="auto" w:sz="4" w:space="0"/>
              <w:left w:val="single" w:color="auto" w:sz="4" w:space="0"/>
              <w:right w:val="single" w:color="auto" w:sz="4" w:space="0"/>
            </w:tcBorders>
            <w:shd w:val="clear" w:color="auto" w:fill="auto"/>
            <w:tcMar/>
            <w:textDirection w:val="btLr"/>
          </w:tcPr>
          <w:p w:rsidRPr="00640487" w:rsidR="000C5784" w:rsidP="00640487" w:rsidRDefault="000C5784" w14:paraId="30C30C7B" w14:textId="2DB45BA0">
            <w:pPr>
              <w:spacing w:after="0" w:line="240" w:lineRule="auto"/>
              <w:ind w:left="113" w:right="113"/>
              <w:rPr>
                <w:rFonts w:ascii="Aptos" w:hAnsi="Aptos" w:eastAsia="Times New Roman" w:cs="Times New Roman"/>
                <w:b/>
                <w:bCs/>
                <w:color w:val="000000"/>
                <w:kern w:val="0"/>
                <w:sz w:val="22"/>
                <w:szCs w:val="22"/>
                <w14:ligatures w14:val="none"/>
              </w:rPr>
            </w:pPr>
            <w:r>
              <w:rPr>
                <w:rFonts w:ascii="Aptos" w:hAnsi="Aptos" w:eastAsia="Times New Roman" w:cs="Times New Roman"/>
                <w:b/>
                <w:bCs/>
                <w:color w:val="000000"/>
                <w:kern w:val="0"/>
                <w:sz w:val="22"/>
                <w:szCs w:val="22"/>
                <w14:ligatures w14:val="none"/>
              </w:rPr>
              <w:t>A biodiverse community</w:t>
            </w:r>
          </w:p>
        </w:tc>
        <w:tc>
          <w:tcPr>
            <w:tcW w:w="2550"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56CF9E9E" w14:textId="0A1C82EE">
            <w:pPr>
              <w:spacing w:after="0" w:line="240" w:lineRule="auto"/>
              <w:rPr>
                <w:rFonts w:ascii="Aptos" w:hAnsi="Aptos" w:eastAsia="Times New Roman" w:cs="Times New Roman"/>
                <w:color w:val="FF0000"/>
                <w:kern w:val="0"/>
                <w:sz w:val="20"/>
                <w:szCs w:val="20"/>
                <w14:ligatures w14:val="none"/>
              </w:rPr>
            </w:pPr>
            <w:r w:rsidRPr="00640487">
              <w:rPr>
                <w:rFonts w:ascii="Aptos" w:hAnsi="Aptos" w:eastAsia="Times New Roman" w:cs="Times New Roman"/>
                <w:color w:val="000000"/>
                <w:kern w:val="0"/>
                <w:sz w:val="20"/>
                <w:szCs w:val="20"/>
                <w14:ligatures w14:val="none"/>
              </w:rPr>
              <w:t>Share of land use for native vegetation, waterway corridors, natural wetlands and grasslands in total areas</w:t>
            </w:r>
          </w:p>
        </w:tc>
        <w:tc>
          <w:tcPr>
            <w:tcW w:w="3261" w:type="dxa"/>
            <w:tcBorders>
              <w:top w:val="nil"/>
              <w:left w:val="single" w:color="auto" w:sz="4" w:space="0"/>
              <w:bottom w:val="single" w:color="auto" w:sz="4" w:space="0"/>
              <w:right w:val="nil"/>
            </w:tcBorders>
            <w:shd w:val="clear" w:color="auto" w:fill="auto"/>
            <w:noWrap/>
            <w:tcMar/>
            <w:vAlign w:val="center"/>
            <w:hideMark/>
          </w:tcPr>
          <w:p w:rsidRPr="00640487" w:rsidR="000C5784" w:rsidP="00640487" w:rsidRDefault="000C5784" w14:paraId="760501B1" w14:textId="26E0A1D9">
            <w:pPr>
              <w:spacing w:after="0" w:line="240" w:lineRule="auto"/>
              <w:rPr>
                <w:rFonts w:ascii="Aptos" w:hAnsi="Aptos" w:eastAsia="Times New Roman" w:cs="Times New Roman"/>
                <w:color w:val="C00000"/>
                <w:kern w:val="0"/>
                <w:sz w:val="20"/>
                <w:szCs w:val="20"/>
                <w14:ligatures w14:val="none"/>
              </w:rPr>
            </w:pPr>
            <w:r w:rsidRPr="00640487">
              <w:rPr>
                <w:rFonts w:ascii="Aptos" w:hAnsi="Aptos" w:eastAsia="Times New Roman" w:cs="Times New Roman"/>
                <w:color w:val="000000"/>
                <w:kern w:val="0"/>
                <w:sz w:val="20"/>
                <w:szCs w:val="20"/>
                <w14:ligatures w14:val="none"/>
              </w:rPr>
              <w:t> </w:t>
            </w:r>
          </w:p>
        </w:tc>
        <w:tc>
          <w:tcPr>
            <w:tcW w:w="1395" w:type="dxa"/>
            <w:tcBorders>
              <w:top w:val="nil"/>
              <w:left w:val="single" w:color="auto" w:sz="4" w:space="0"/>
              <w:bottom w:val="single" w:color="auto" w:sz="4" w:space="0"/>
              <w:right w:val="single" w:color="auto" w:sz="4" w:space="0"/>
            </w:tcBorders>
            <w:shd w:val="clear" w:color="auto" w:fill="auto"/>
            <w:noWrap/>
            <w:tcMar/>
            <w:vAlign w:val="center"/>
            <w:hideMark/>
          </w:tcPr>
          <w:p w:rsidRPr="00EE5E44" w:rsidR="000C5784" w:rsidP="00640487" w:rsidRDefault="00746F37" w14:paraId="157F620B" w14:textId="6A24293F">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r w:rsidRPr="00EE5E44" w:rsidR="000C5784">
              <w:rPr>
                <w:rFonts w:ascii="Aptos Narrow" w:hAnsi="Aptos Narrow" w:eastAsia="Times New Roman" w:cs="Times New Roman"/>
                <w:color w:val="000000"/>
                <w:kern w:val="0"/>
                <w:sz w:val="20"/>
                <w:szCs w:val="20"/>
                <w14:ligatures w14:val="none"/>
              </w:rPr>
              <w:t xml:space="preserve"> </w:t>
            </w:r>
          </w:p>
          <w:p w:rsidRPr="00640487" w:rsidR="000C5784" w:rsidP="00640487" w:rsidRDefault="000C5784" w14:paraId="391ECB87" w14:textId="6C93DD55">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w:t>
            </w:r>
            <w:r w:rsidRPr="00640487">
              <w:rPr>
                <w:rFonts w:ascii="Aptos Narrow" w:hAnsi="Aptos Narrow" w:eastAsia="Times New Roman" w:cs="Times New Roman"/>
                <w:color w:val="000000"/>
                <w:kern w:val="0"/>
                <w:sz w:val="20"/>
                <w:szCs w:val="20"/>
                <w14:ligatures w14:val="none"/>
              </w:rPr>
              <w:t>GIS calculation</w:t>
            </w:r>
            <w:r w:rsidRPr="00EE5E44">
              <w:rPr>
                <w:rFonts w:ascii="Aptos Narrow" w:hAnsi="Aptos Narrow" w:eastAsia="Times New Roman" w:cs="Times New Roman"/>
                <w:color w:val="000000"/>
                <w:kern w:val="0"/>
                <w:sz w:val="20"/>
                <w:szCs w:val="20"/>
                <w14:ligatures w14:val="none"/>
              </w:rPr>
              <w:t xml:space="preserve"> needed)</w:t>
            </w:r>
          </w:p>
        </w:tc>
        <w:tc>
          <w:tcPr>
            <w:tcW w:w="1244"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2B3048" w14:paraId="6D72C6FE" w14:textId="2735B0A4">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 xml:space="preserve">Melbourne </w:t>
            </w:r>
            <w:r w:rsidR="0078433F">
              <w:rPr>
                <w:rFonts w:ascii="Aptos Narrow" w:hAnsi="Aptos Narrow" w:eastAsia="Times New Roman" w:cs="Times New Roman"/>
                <w:color w:val="000000"/>
                <w:kern w:val="0"/>
                <w:sz w:val="20"/>
                <w:szCs w:val="20"/>
                <w14:ligatures w14:val="none"/>
              </w:rPr>
              <w:t>GCCSA</w:t>
            </w:r>
            <w:r w:rsidRPr="00640487" w:rsidR="000C5784">
              <w:rPr>
                <w:rFonts w:ascii="Aptos Narrow" w:hAnsi="Aptos Narrow" w:eastAsia="Times New Roman" w:cs="Times New Roman"/>
                <w:color w:val="000000"/>
                <w:kern w:val="0"/>
                <w:sz w:val="20"/>
                <w:szCs w:val="20"/>
                <w14:ligatures w14:val="none"/>
              </w:rPr>
              <w:t> </w:t>
            </w:r>
          </w:p>
        </w:tc>
        <w:tc>
          <w:tcPr>
            <w:tcW w:w="1229" w:type="dxa"/>
            <w:tcBorders>
              <w:top w:val="nil"/>
              <w:left w:val="nil"/>
              <w:bottom w:val="single" w:color="auto" w:sz="4" w:space="0"/>
              <w:right w:val="single" w:color="auto" w:sz="4" w:space="0"/>
            </w:tcBorders>
            <w:shd w:val="clear" w:color="auto" w:fill="auto"/>
            <w:noWrap/>
            <w:tcMar/>
            <w:vAlign w:val="center"/>
            <w:hideMark/>
          </w:tcPr>
          <w:p w:rsidRPr="00640487" w:rsidR="000C5784" w:rsidP="00640487" w:rsidRDefault="002B3048" w14:paraId="6748ED04" w14:textId="79FD56CD">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kern w:val="0"/>
                <w:sz w:val="20"/>
                <w:szCs w:val="20"/>
                <w14:ligatures w14:val="none"/>
              </w:rPr>
              <w:t>FB precinct</w:t>
            </w:r>
          </w:p>
        </w:tc>
        <w:tc>
          <w:tcPr>
            <w:tcW w:w="1163" w:type="dxa"/>
            <w:tcBorders>
              <w:top w:val="nil"/>
              <w:left w:val="nil"/>
              <w:bottom w:val="single" w:color="auto" w:sz="4" w:space="0"/>
              <w:right w:val="nil"/>
            </w:tcBorders>
            <w:shd w:val="clear" w:color="auto" w:fill="auto"/>
            <w:noWrap/>
            <w:tcMar/>
            <w:vAlign w:val="center"/>
            <w:hideMark/>
          </w:tcPr>
          <w:p w:rsidRPr="00640487" w:rsidR="000C5784" w:rsidP="00640487" w:rsidRDefault="000C5784" w14:paraId="73B99E46" w14:textId="6F9B8550">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hideMark/>
          </w:tcPr>
          <w:p w:rsidRPr="00640487" w:rsidR="000C5784" w:rsidP="00640487" w:rsidRDefault="000C5784" w14:paraId="32F9CBE2" w14:textId="5353777D">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0D6FB441"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000C5784" w:rsidP="00640487" w:rsidRDefault="000C5784" w14:paraId="7A9BFB35"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55D52FB2" w14:textId="3F1073B6">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3F0FADCE" w14:textId="2FB43A82">
            <w:pPr>
              <w:pStyle w:val="Normal"/>
              <w:spacing w:line="240" w:lineRule="auto"/>
              <w:jc w:val="center"/>
              <w:rPr>
                <w:rFonts w:ascii="Aptos Narrow" w:hAnsi="Aptos Narrow" w:eastAsia="Times New Roman" w:cs="Times New Roman"/>
                <w:color w:val="000000" w:themeColor="text1" w:themeTint="FF" w:themeShade="FF"/>
                <w:sz w:val="20"/>
                <w:szCs w:val="20"/>
              </w:rPr>
            </w:pPr>
          </w:p>
          <w:p w:rsidR="53E9CE29" w:rsidP="2BB0527D" w:rsidRDefault="53E9CE29" w14:paraId="0309CC0B" w14:textId="21839337">
            <w:pPr>
              <w:pStyle w:val="Normal"/>
              <w:spacing w:line="240" w:lineRule="auto"/>
              <w:jc w:val="center"/>
              <w:rPr>
                <w:rFonts w:ascii="Aptos Narrow" w:hAnsi="Aptos Narrow" w:eastAsia="Times New Roman" w:cs="Times New Roman"/>
                <w:color w:val="000000" w:themeColor="text1" w:themeTint="FF" w:themeShade="FF"/>
                <w:sz w:val="20"/>
                <w:szCs w:val="20"/>
              </w:rPr>
            </w:pPr>
            <w:r w:rsidRPr="2BB0527D" w:rsidR="53E9CE29">
              <w:rPr>
                <w:rFonts w:ascii="Aptos Narrow" w:hAnsi="Aptos Narrow" w:eastAsia="Times New Roman" w:cs="Times New Roman"/>
                <w:color w:val="000000" w:themeColor="text1" w:themeTint="FF" w:themeShade="FF"/>
                <w:sz w:val="20"/>
                <w:szCs w:val="20"/>
              </w:rPr>
              <w:t xml:space="preserve">Yes, link to metadata </w:t>
            </w:r>
            <w:hyperlink r:id="R316c9ddbc41849d9">
              <w:r w:rsidRPr="2BB0527D" w:rsidR="53E9CE29">
                <w:rPr>
                  <w:rStyle w:val="Hyperlink"/>
                  <w:rFonts w:ascii="Aptos Narrow" w:hAnsi="Aptos Narrow" w:eastAsia="Times New Roman" w:cs="Times New Roman"/>
                  <w:sz w:val="20"/>
                  <w:szCs w:val="20"/>
                </w:rPr>
                <w:t>here</w:t>
              </w:r>
            </w:hyperlink>
          </w:p>
        </w:tc>
        <w:tc>
          <w:tcPr>
            <w:tcW w:w="2160" w:type="dxa"/>
            <w:tcBorders>
              <w:top w:val="nil"/>
              <w:left w:val="single" w:color="auto" w:sz="4"/>
              <w:bottom w:val="single" w:color="auto" w:sz="4"/>
              <w:right w:val="single" w:color="auto" w:sz="4"/>
            </w:tcBorders>
            <w:tcMar/>
          </w:tcPr>
          <w:p w:rsidR="2BB0527D" w:rsidP="2BB0527D" w:rsidRDefault="2BB0527D" w14:paraId="5E3FF40D" w14:textId="359C124C">
            <w:pPr>
              <w:pStyle w:val="Normal"/>
              <w:spacing w:line="240" w:lineRule="auto"/>
              <w:jc w:val="center"/>
              <w:rPr>
                <w:rFonts w:ascii="Aptos Narrow" w:hAnsi="Aptos Narrow" w:eastAsia="Times New Roman" w:cs="Times New Roman"/>
                <w:color w:val="000000" w:themeColor="text1" w:themeTint="FF" w:themeShade="FF"/>
                <w:sz w:val="20"/>
                <w:szCs w:val="20"/>
              </w:rPr>
            </w:pPr>
          </w:p>
          <w:p w:rsidR="598DC3E3" w:rsidP="2BB0527D" w:rsidRDefault="598DC3E3" w14:paraId="05A0A3C9" w14:textId="295EDCB9">
            <w:pPr>
              <w:spacing w:line="240" w:lineRule="auto"/>
              <w:jc w:val="center"/>
              <w:rPr>
                <w:rFonts w:ascii="Aptos" w:hAnsi="Aptos" w:eastAsia="Times New Roman" w:cs="Times New Roman"/>
                <w:color w:val="FF0000"/>
                <w:sz w:val="20"/>
                <w:szCs w:val="20"/>
              </w:rPr>
            </w:pPr>
            <w:r w:rsidRPr="2BB0527D" w:rsidR="598DC3E3">
              <w:rPr>
                <w:rFonts w:ascii="Aptos" w:hAnsi="Aptos" w:eastAsia="Times New Roman" w:cs="Times New Roman"/>
                <w:color w:val="000000" w:themeColor="text1" w:themeTint="FF" w:themeShade="FF"/>
                <w:sz w:val="20"/>
                <w:szCs w:val="20"/>
              </w:rPr>
              <w:t>Na</w:t>
            </w:r>
            <w:commentRangeStart w:id="1472623742"/>
            <w:r w:rsidRPr="2BB0527D" w:rsidR="598DC3E3">
              <w:rPr>
                <w:rFonts w:ascii="Aptos" w:hAnsi="Aptos" w:eastAsia="Times New Roman" w:cs="Times New Roman"/>
                <w:color w:val="000000" w:themeColor="text1" w:themeTint="FF" w:themeShade="FF"/>
                <w:sz w:val="20"/>
                <w:szCs w:val="20"/>
              </w:rPr>
              <w:t>tive vegetation is accessible from the website</w:t>
            </w:r>
            <w:commentRangeEnd w:id="1472623742"/>
            <w:r>
              <w:rPr>
                <w:rStyle w:val="CommentReference"/>
              </w:rPr>
              <w:commentReference w:id="1472623742"/>
            </w:r>
          </w:p>
        </w:tc>
      </w:tr>
      <w:tr w:rsidRPr="00640487" w:rsidR="00170044" w:rsidTr="564748E0" w14:paraId="1531F7E8" w14:textId="77777777">
        <w:trPr>
          <w:trHeight w:val="704"/>
        </w:trPr>
        <w:tc>
          <w:tcPr>
            <w:tcW w:w="1845" w:type="dxa"/>
            <w:vMerge/>
            <w:tcBorders/>
            <w:tcMar/>
            <w:textDirection w:val="btLr"/>
          </w:tcPr>
          <w:p w:rsidR="000C5784" w:rsidP="00640487" w:rsidRDefault="000C5784" w14:paraId="74F89E3E"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0C5784" w:rsidP="00640487" w:rsidRDefault="000C5784" w14:paraId="00DBA45E" w14:textId="01F2E051">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 xml:space="preserve">The percentage of the trees is in good health </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0C5784" w:rsidP="00640487" w:rsidRDefault="000C5784" w14:paraId="053D56BC" w14:textId="6BE5882C">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1D3520B3" w14:textId="5FA5F41F">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Council tree data</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1A342D0F" w14:textId="06B6F63E">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D2B97" w14:paraId="5EB14B36" w14:textId="5B9CA8EA">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Street block</w:t>
            </w:r>
          </w:p>
        </w:tc>
        <w:tc>
          <w:tcPr>
            <w:tcW w:w="1163" w:type="dxa"/>
            <w:tcBorders>
              <w:top w:val="nil"/>
              <w:left w:val="nil"/>
              <w:bottom w:val="single" w:color="auto" w:sz="4" w:space="0"/>
              <w:right w:val="nil"/>
            </w:tcBorders>
            <w:shd w:val="clear" w:color="auto" w:fill="auto"/>
            <w:noWrap/>
            <w:tcMar/>
            <w:vAlign w:val="center"/>
          </w:tcPr>
          <w:p w:rsidRPr="00EE5E44" w:rsidR="000C5784" w:rsidP="00640487" w:rsidRDefault="000D2B97" w14:paraId="529F45FF" w14:textId="25951684">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434D3508"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03F8553E"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000C5784" w:rsidP="00640487" w:rsidRDefault="000C5784" w14:paraId="630AB85B"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68EADD20" w14:textId="2D4F63BC">
            <w:pPr>
              <w:spacing w:after="0" w:line="240" w:lineRule="auto"/>
              <w:jc w:val="center"/>
              <w:rPr>
                <w:rFonts w:ascii="Aptos Narrow" w:hAnsi="Aptos Narrow" w:eastAsia="Times New Roman" w:cs="Times New Roman"/>
                <w:color w:val="000000"/>
                <w:kern w:val="0"/>
                <w:sz w:val="20"/>
                <w:szCs w:val="20"/>
                <w14:ligatures w14:val="none"/>
              </w:rPr>
            </w:pPr>
            <w:r>
              <w:rPr>
                <w:rFonts w:ascii="Aptos Narrow" w:hAnsi="Aptos Narrow" w:eastAsia="Times New Roman" w:cs="Times New Roman"/>
                <w:color w:val="000000"/>
                <w:kern w:val="0"/>
                <w:sz w:val="20"/>
                <w:szCs w:val="20"/>
                <w14:ligatures w14:val="none"/>
              </w:rPr>
              <w:t>-</w:t>
            </w:r>
          </w:p>
        </w:tc>
        <w:tc>
          <w:tcPr>
            <w:tcW w:w="2280" w:type="dxa"/>
            <w:tcBorders>
              <w:top w:val="nil"/>
              <w:left w:val="single" w:color="auto" w:sz="4"/>
              <w:bottom w:val="single" w:color="auto" w:sz="4"/>
              <w:right w:val="single" w:color="auto" w:sz="4"/>
            </w:tcBorders>
            <w:tcMar/>
          </w:tcPr>
          <w:p w:rsidR="2BB0527D" w:rsidP="2BB0527D" w:rsidRDefault="2BB0527D" w14:paraId="231D24CB" w14:textId="47FB8806">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c>
          <w:tcPr>
            <w:tcW w:w="2160" w:type="dxa"/>
            <w:tcBorders>
              <w:top w:val="nil"/>
              <w:left w:val="single" w:color="auto" w:sz="4"/>
              <w:bottom w:val="single" w:color="auto" w:sz="4"/>
              <w:right w:val="single" w:color="auto" w:sz="4"/>
            </w:tcBorders>
            <w:tcMar/>
          </w:tcPr>
          <w:p w:rsidR="2BB0527D" w:rsidP="2BB0527D" w:rsidRDefault="2BB0527D" w14:paraId="42BFE17D" w14:textId="0B41949A">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r>
      <w:tr w:rsidRPr="00640487" w:rsidR="00586223" w:rsidTr="564748E0" w14:paraId="1575D37E" w14:textId="77777777">
        <w:trPr>
          <w:trHeight w:val="572"/>
        </w:trPr>
        <w:tc>
          <w:tcPr>
            <w:tcW w:w="1845" w:type="dxa"/>
            <w:vMerge/>
            <w:tcBorders/>
            <w:tcMar/>
            <w:textDirection w:val="btLr"/>
          </w:tcPr>
          <w:p w:rsidR="000C5784" w:rsidP="00640487" w:rsidRDefault="000C5784" w14:paraId="287970AA" w14:textId="77777777">
            <w:pPr>
              <w:spacing w:after="0" w:line="240" w:lineRule="auto"/>
              <w:ind w:left="113" w:right="113"/>
              <w:rPr>
                <w:rFonts w:ascii="Aptos" w:hAnsi="Aptos" w:eastAsia="Times New Roman" w:cs="Times New Roman"/>
                <w:b/>
                <w:bCs/>
                <w:color w:val="000000"/>
                <w:kern w:val="0"/>
                <w:sz w:val="22"/>
                <w:szCs w:val="22"/>
                <w14:ligatures w14:val="none"/>
              </w:rPr>
            </w:pPr>
          </w:p>
        </w:tc>
        <w:tc>
          <w:tcPr>
            <w:tcW w:w="2550" w:type="dxa"/>
            <w:tcBorders>
              <w:top w:val="nil"/>
              <w:left w:val="nil"/>
              <w:bottom w:val="single" w:color="auto" w:sz="4" w:space="0"/>
              <w:right w:val="nil"/>
            </w:tcBorders>
            <w:shd w:val="clear" w:color="auto" w:fill="auto"/>
            <w:noWrap/>
            <w:tcMar/>
            <w:vAlign w:val="center"/>
          </w:tcPr>
          <w:p w:rsidRPr="00EE5E44" w:rsidR="000C5784" w:rsidP="00640487" w:rsidRDefault="000C5784" w14:paraId="55E3F655" w14:textId="0654ECD8">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Victorian Biodiversity Atlas flora and fauna summaries</w:t>
            </w:r>
          </w:p>
        </w:tc>
        <w:tc>
          <w:tcPr>
            <w:tcW w:w="3261" w:type="dxa"/>
            <w:tcBorders>
              <w:top w:val="nil"/>
              <w:left w:val="single" w:color="auto" w:sz="4" w:space="0"/>
              <w:bottom w:val="single" w:color="auto" w:sz="4" w:space="0"/>
              <w:right w:val="nil"/>
            </w:tcBorders>
            <w:shd w:val="clear" w:color="auto" w:fill="auto"/>
            <w:noWrap/>
            <w:tcMar/>
            <w:vAlign w:val="center"/>
          </w:tcPr>
          <w:p w:rsidRPr="00EE5E44" w:rsidR="000C5784" w:rsidP="00640487" w:rsidRDefault="000C5784" w14:paraId="256E0D26" w14:textId="77777777">
            <w:pPr>
              <w:spacing w:after="0" w:line="240" w:lineRule="auto"/>
              <w:rPr>
                <w:rFonts w:ascii="Aptos" w:hAnsi="Aptos" w:eastAsia="Times New Roman" w:cs="Times New Roman"/>
                <w:color w:val="EE0000"/>
                <w:kern w:val="0"/>
                <w:sz w:val="20"/>
                <w:szCs w:val="20"/>
                <w14:ligatures w14:val="none"/>
              </w:rPr>
            </w:pPr>
          </w:p>
        </w:tc>
        <w:tc>
          <w:tcPr>
            <w:tcW w:w="1395"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D2B97" w14:paraId="09FB1E5C" w14:textId="263158FA">
            <w:pPr>
              <w:spacing w:after="0" w:line="240" w:lineRule="auto"/>
              <w:jc w:val="center"/>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Vic Data</w:t>
            </w:r>
          </w:p>
        </w:tc>
        <w:tc>
          <w:tcPr>
            <w:tcW w:w="1244"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01C861B4"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nil"/>
              <w:left w:val="nil"/>
              <w:bottom w:val="single" w:color="auto" w:sz="4" w:space="0"/>
              <w:right w:val="single" w:color="auto" w:sz="4" w:space="0"/>
            </w:tcBorders>
            <w:shd w:val="clear" w:color="auto" w:fill="auto"/>
            <w:noWrap/>
            <w:tcMar/>
            <w:vAlign w:val="center"/>
          </w:tcPr>
          <w:p w:rsidRPr="00EE5E44" w:rsidR="000C5784" w:rsidP="00640487" w:rsidRDefault="000C5784" w14:paraId="7F58E54B" w14:textId="77777777">
            <w:pPr>
              <w:spacing w:after="0" w:line="240" w:lineRule="auto"/>
              <w:jc w:val="center"/>
              <w:rPr>
                <w:rFonts w:ascii="Aptos Narrow" w:hAnsi="Aptos Narrow" w:eastAsia="Times New Roman" w:cs="Times New Roman"/>
                <w:kern w:val="0"/>
                <w:sz w:val="20"/>
                <w:szCs w:val="20"/>
                <w14:ligatures w14:val="none"/>
              </w:rPr>
            </w:pPr>
          </w:p>
        </w:tc>
        <w:tc>
          <w:tcPr>
            <w:tcW w:w="1163" w:type="dxa"/>
            <w:tcBorders>
              <w:top w:val="nil"/>
              <w:left w:val="nil"/>
              <w:bottom w:val="single" w:color="auto" w:sz="4" w:space="0"/>
              <w:right w:val="nil"/>
            </w:tcBorders>
            <w:shd w:val="clear" w:color="auto" w:fill="auto"/>
            <w:noWrap/>
            <w:tcMar/>
            <w:vAlign w:val="center"/>
          </w:tcPr>
          <w:p w:rsidRPr="00EE5E44" w:rsidR="000C5784" w:rsidP="00640487" w:rsidRDefault="000C5784" w14:paraId="10616337" w14:textId="562CB6D6">
            <w:pPr>
              <w:spacing w:after="0" w:line="240" w:lineRule="auto"/>
              <w:jc w:val="center"/>
              <w:rPr>
                <w:rFonts w:ascii="Aptos Narrow" w:hAnsi="Aptos Narrow" w:eastAsia="Times New Roman" w:cs="Times New Roman"/>
                <w:color w:val="EE0000"/>
                <w:kern w:val="0"/>
                <w:sz w:val="20"/>
                <w:szCs w:val="20"/>
                <w14:ligatures w14:val="none"/>
              </w:rPr>
            </w:pPr>
            <w:r w:rsidRPr="00EE5E44">
              <w:rPr>
                <w:rFonts w:ascii="Aptos Narrow" w:hAnsi="Aptos Narrow" w:eastAsia="Times New Roman" w:cs="Times New Roman"/>
                <w:color w:val="EE0000"/>
                <w:kern w:val="0"/>
                <w:sz w:val="20"/>
                <w:szCs w:val="20"/>
                <w14:ligatures w14:val="none"/>
              </w:rPr>
              <w:t>1 year?</w:t>
            </w:r>
          </w:p>
        </w:tc>
        <w:tc>
          <w:tcPr>
            <w:tcW w:w="1078" w:type="dxa"/>
            <w:tcBorders>
              <w:top w:val="nil"/>
              <w:left w:val="single" w:color="auto" w:sz="4" w:space="0"/>
              <w:bottom w:val="single" w:color="auto" w:sz="4" w:space="0"/>
              <w:right w:val="single" w:color="auto" w:sz="4" w:space="0"/>
            </w:tcBorders>
            <w:shd w:val="clear" w:color="auto" w:fill="auto"/>
            <w:noWrap/>
            <w:tcMar/>
            <w:vAlign w:val="center"/>
          </w:tcPr>
          <w:p w:rsidRPr="00EE5E44" w:rsidR="000C5784" w:rsidP="00640487" w:rsidRDefault="000C5784" w14:paraId="0327EDDB" w14:textId="77777777">
            <w:pPr>
              <w:spacing w:after="0" w:line="240" w:lineRule="auto"/>
              <w:jc w:val="center"/>
              <w:rPr>
                <w:rFonts w:ascii="Aptos Narrow" w:hAnsi="Aptos Narrow" w:eastAsia="Times New Roman" w:cs="Times New Roman"/>
                <w:color w:val="EE0000"/>
                <w:kern w:val="0"/>
                <w:sz w:val="20"/>
                <w:szCs w:val="20"/>
                <w14:ligatures w14:val="none"/>
              </w:rPr>
            </w:pPr>
          </w:p>
        </w:tc>
        <w:tc>
          <w:tcPr>
            <w:tcW w:w="1220" w:type="dxa"/>
            <w:tcBorders>
              <w:top w:val="nil"/>
              <w:left w:val="single" w:color="auto" w:sz="4" w:space="0"/>
              <w:bottom w:val="single" w:color="auto" w:sz="4" w:space="0"/>
              <w:right w:val="single" w:color="auto" w:sz="4" w:space="0"/>
            </w:tcBorders>
            <w:tcMar/>
          </w:tcPr>
          <w:p w:rsidRPr="00EE5E44" w:rsidR="000C5784" w:rsidP="00640487" w:rsidRDefault="000C5784" w14:paraId="2DDC98DE"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nil"/>
              <w:left w:val="single" w:color="auto" w:sz="4" w:space="0"/>
              <w:bottom w:val="single" w:color="auto" w:sz="4" w:space="0"/>
              <w:right w:val="single" w:color="auto" w:sz="4" w:space="0"/>
            </w:tcBorders>
            <w:tcMar/>
          </w:tcPr>
          <w:p w:rsidRPr="00EE5E44" w:rsidR="000C5784" w:rsidP="00640487" w:rsidRDefault="000C5784" w14:paraId="02E139D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nil"/>
              <w:left w:val="single" w:color="auto" w:sz="4"/>
              <w:bottom w:val="single" w:color="auto" w:sz="4"/>
              <w:right w:val="single" w:color="auto" w:sz="4"/>
            </w:tcBorders>
            <w:tcMar/>
          </w:tcPr>
          <w:p w:rsidR="2BB0527D" w:rsidP="2BB0527D" w:rsidRDefault="2BB0527D" w14:paraId="6816F060" w14:textId="47FB8806">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c>
          <w:tcPr>
            <w:tcW w:w="2160" w:type="dxa"/>
            <w:tcBorders>
              <w:top w:val="nil"/>
              <w:left w:val="single" w:color="auto" w:sz="4"/>
              <w:bottom w:val="single" w:color="auto" w:sz="4"/>
              <w:right w:val="single" w:color="auto" w:sz="4"/>
            </w:tcBorders>
            <w:tcMar/>
          </w:tcPr>
          <w:p w:rsidR="2BB0527D" w:rsidP="2BB0527D" w:rsidRDefault="2BB0527D" w14:paraId="47DC65D9" w14:textId="0B41949A">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r>
      <w:tr w:rsidRPr="00640487" w:rsidR="008E4878" w:rsidTr="564748E0" w14:paraId="6DF17734" w14:textId="6E93ACAF">
        <w:trPr>
          <w:trHeight w:val="1672"/>
        </w:trPr>
        <w:tc>
          <w:tcPr>
            <w:tcW w:w="1845" w:type="dxa"/>
            <w:tcBorders>
              <w:top w:val="single" w:color="auto" w:sz="4" w:space="0"/>
              <w:left w:val="single" w:color="auto" w:sz="4" w:space="0"/>
              <w:bottom w:val="single" w:color="auto" w:sz="4" w:space="0"/>
              <w:right w:val="single" w:color="auto" w:sz="4" w:space="0"/>
            </w:tcBorders>
            <w:shd w:val="clear" w:color="auto" w:fill="auto"/>
            <w:tcMar/>
            <w:textDirection w:val="btLr"/>
          </w:tcPr>
          <w:p w:rsidRPr="00640487" w:rsidR="00A63573" w:rsidP="00640487" w:rsidRDefault="00A63573" w14:paraId="4BC98178" w14:textId="6F1CF867">
            <w:pPr>
              <w:spacing w:after="0" w:line="240" w:lineRule="auto"/>
              <w:ind w:left="113" w:right="113"/>
              <w:rPr>
                <w:rFonts w:ascii="Aptos" w:hAnsi="Aptos" w:eastAsia="Times New Roman" w:cs="Times New Roman"/>
                <w:b/>
                <w:bCs/>
                <w:color w:val="000000"/>
                <w:kern w:val="0"/>
                <w:sz w:val="22"/>
                <w:szCs w:val="22"/>
                <w14:ligatures w14:val="none"/>
              </w:rPr>
            </w:pPr>
            <w:r>
              <w:rPr>
                <w:rFonts w:ascii="Aptos" w:hAnsi="Aptos" w:eastAsia="Times New Roman" w:cs="Times New Roman"/>
                <w:b/>
                <w:bCs/>
                <w:color w:val="000000"/>
                <w:kern w:val="0"/>
                <w:sz w:val="22"/>
                <w:szCs w:val="22"/>
                <w14:ligatures w14:val="none"/>
              </w:rPr>
              <w:t>A low carbon community</w:t>
            </w:r>
          </w:p>
        </w:tc>
        <w:tc>
          <w:tcPr>
            <w:tcW w:w="2550"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A63573" w14:paraId="0F9B4465" w14:textId="79C91C27">
            <w:pPr>
              <w:spacing w:after="0" w:line="240" w:lineRule="auto"/>
              <w:rPr>
                <w:rFonts w:ascii="Aptos" w:hAnsi="Aptos" w:eastAsia="Times New Roman" w:cs="Times New Roman"/>
                <w:color w:val="C00000"/>
                <w:kern w:val="0"/>
                <w:sz w:val="20"/>
                <w:szCs w:val="20"/>
                <w14:ligatures w14:val="none"/>
              </w:rPr>
            </w:pPr>
            <w:r w:rsidRPr="00640487">
              <w:rPr>
                <w:rFonts w:ascii="Aptos" w:hAnsi="Aptos" w:eastAsia="Times New Roman" w:cs="Times New Roman"/>
                <w:color w:val="000000"/>
                <w:kern w:val="0"/>
                <w:sz w:val="20"/>
                <w:szCs w:val="20"/>
                <w14:ligatures w14:val="none"/>
              </w:rPr>
              <w:t xml:space="preserve">Total greenhouse gas emission </w:t>
            </w:r>
          </w:p>
        </w:tc>
        <w:tc>
          <w:tcPr>
            <w:tcW w:w="3261"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A63573" w14:paraId="529B7F60" w14:textId="37B677C8">
            <w:pPr>
              <w:spacing w:after="0" w:line="240" w:lineRule="auto"/>
              <w:rPr>
                <w:rFonts w:ascii="Aptos" w:hAnsi="Aptos" w:eastAsia="Times New Roman" w:cs="Times New Roman"/>
                <w:color w:val="C00000"/>
                <w:kern w:val="0"/>
                <w:sz w:val="20"/>
                <w:szCs w:val="20"/>
                <w14:ligatures w14:val="none"/>
              </w:rPr>
            </w:pPr>
            <w:r w:rsidRPr="00640487">
              <w:rPr>
                <w:rFonts w:ascii="Aptos" w:hAnsi="Aptos" w:eastAsia="Times New Roman" w:cs="Times New Roman"/>
                <w:color w:val="000000"/>
                <w:kern w:val="0"/>
                <w:sz w:val="20"/>
                <w:szCs w:val="20"/>
                <w14:ligatures w14:val="none"/>
              </w:rPr>
              <w:t>Greenhouse Gas Emissions (GHG) from activities taking place within City of Melbourne Local Government Area</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746F37" w14:paraId="327277EB" w14:textId="65FFC987">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r w:rsidRPr="00640487" w:rsidR="00A63573">
              <w:rPr>
                <w:rFonts w:ascii="Aptos Narrow" w:hAnsi="Aptos Narrow" w:eastAsia="Times New Roman" w:cs="Times New Roman"/>
                <w:color w:val="000000"/>
                <w:kern w:val="0"/>
                <w:sz w:val="20"/>
                <w:szCs w:val="20"/>
                <w14:ligatures w14:val="none"/>
              </w:rPr>
              <w:t xml:space="preserve"> (CO2 sensors)</w:t>
            </w:r>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A63573" w14:paraId="6C6F3761" w14:textId="10F6FF74">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A63573" w14:paraId="01AC693F" w14:textId="58EE5C3E">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LGA</w:t>
            </w:r>
          </w:p>
        </w:tc>
        <w:tc>
          <w:tcPr>
            <w:tcW w:w="1163"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A63573" w14:paraId="4E4E43AB" w14:textId="3E5C0BF8">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1 year</w:t>
            </w:r>
            <w:r w:rsidR="00DB387A">
              <w:rPr>
                <w:rFonts w:ascii="Aptos Narrow" w:hAnsi="Aptos Narrow" w:eastAsia="Times New Roman" w:cs="Times New Roman"/>
                <w:color w:val="000000"/>
                <w:kern w:val="0"/>
                <w:sz w:val="20"/>
                <w:szCs w:val="20"/>
                <w14:ligatures w14:val="none"/>
              </w:rPr>
              <w:t>?</w:t>
            </w: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A63573" w:rsidP="00640487" w:rsidRDefault="00A63573" w14:paraId="2B86D04A" w14:textId="6867136D">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single" w:color="auto" w:sz="4" w:space="0"/>
              <w:left w:val="single" w:color="auto" w:sz="4" w:space="0"/>
              <w:bottom w:val="single" w:color="auto" w:sz="4" w:space="0"/>
              <w:right w:val="single" w:color="auto" w:sz="4" w:space="0"/>
            </w:tcBorders>
            <w:tcMar/>
          </w:tcPr>
          <w:p w:rsidRPr="00EE5E44" w:rsidR="00A63573" w:rsidP="00640487" w:rsidRDefault="00A63573" w14:paraId="185EDBFA"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single" w:color="auto" w:sz="4" w:space="0"/>
              <w:left w:val="single" w:color="auto" w:sz="4" w:space="0"/>
              <w:bottom w:val="single" w:color="auto" w:sz="4" w:space="0"/>
              <w:right w:val="single" w:color="auto" w:sz="4" w:space="0"/>
            </w:tcBorders>
            <w:tcMar/>
          </w:tcPr>
          <w:p w:rsidR="00A63573" w:rsidP="00640487" w:rsidRDefault="00A63573" w14:paraId="1ADBE9D0"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4967BB88"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640487" w:rsidRDefault="00DB387A" w14:paraId="2317DCC1"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640487" w:rsidRDefault="00DB387A" w14:paraId="32549A6E" w14:textId="1162DA56">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single" w:color="auto" w:sz="4"/>
              <w:left w:val="single" w:color="auto" w:sz="4"/>
              <w:bottom w:val="single" w:color="auto" w:sz="4"/>
              <w:right w:val="single" w:color="auto" w:sz="4"/>
            </w:tcBorders>
            <w:tcMar/>
          </w:tcPr>
          <w:p w:rsidR="342B8C70" w:rsidP="2BB0527D" w:rsidRDefault="342B8C70" w14:paraId="74A61C26" w14:textId="37E77F00">
            <w:pPr>
              <w:pStyle w:val="Normal"/>
              <w:spacing w:line="240" w:lineRule="auto"/>
              <w:jc w:val="center"/>
              <w:rPr>
                <w:rFonts w:ascii="Aptos Narrow" w:hAnsi="Aptos Narrow" w:eastAsia="Times New Roman" w:cs="Times New Roman"/>
                <w:color w:val="FF0000"/>
                <w:sz w:val="20"/>
                <w:szCs w:val="20"/>
              </w:rPr>
            </w:pPr>
            <w:r w:rsidRPr="2BB0527D" w:rsidR="342B8C70">
              <w:rPr>
                <w:rFonts w:ascii="Aptos Narrow" w:hAnsi="Aptos Narrow" w:eastAsia="Times New Roman" w:cs="Times New Roman"/>
                <w:color w:val="FF0000"/>
                <w:sz w:val="20"/>
                <w:szCs w:val="20"/>
              </w:rPr>
              <w:t>To be advised</w:t>
            </w:r>
          </w:p>
        </w:tc>
        <w:tc>
          <w:tcPr>
            <w:tcW w:w="2160" w:type="dxa"/>
            <w:tcBorders>
              <w:top w:val="single" w:color="auto" w:sz="4"/>
              <w:left w:val="single" w:color="auto" w:sz="4"/>
              <w:bottom w:val="single" w:color="auto" w:sz="4"/>
              <w:right w:val="single" w:color="auto" w:sz="4"/>
            </w:tcBorders>
            <w:tcMar/>
          </w:tcPr>
          <w:p w:rsidR="342B8C70" w:rsidP="2BB0527D" w:rsidRDefault="342B8C70" w14:paraId="2432459D" w14:textId="45CDB12A">
            <w:pPr>
              <w:pStyle w:val="Normal"/>
              <w:spacing w:line="240" w:lineRule="auto"/>
              <w:jc w:val="center"/>
              <w:rPr>
                <w:rFonts w:ascii="Aptos Narrow" w:hAnsi="Aptos Narrow" w:eastAsia="Times New Roman" w:cs="Times New Roman"/>
                <w:color w:val="FF0000"/>
                <w:sz w:val="20"/>
                <w:szCs w:val="20"/>
              </w:rPr>
            </w:pPr>
            <w:r w:rsidRPr="2BB0527D" w:rsidR="342B8C70">
              <w:rPr>
                <w:rFonts w:ascii="Aptos Narrow" w:hAnsi="Aptos Narrow" w:eastAsia="Times New Roman" w:cs="Times New Roman"/>
                <w:color w:val="FF0000"/>
                <w:sz w:val="20"/>
                <w:szCs w:val="20"/>
              </w:rPr>
              <w:t>To be advised</w:t>
            </w:r>
          </w:p>
        </w:tc>
      </w:tr>
      <w:tr w:rsidRPr="00640487" w:rsidR="00170044" w:rsidTr="564748E0" w14:paraId="049F4F9C" w14:textId="72B53451">
        <w:trPr>
          <w:trHeight w:val="1128"/>
        </w:trPr>
        <w:tc>
          <w:tcPr>
            <w:tcW w:w="1845" w:type="dxa"/>
            <w:vMerge w:val="restart"/>
            <w:tcBorders>
              <w:top w:val="single" w:color="auto" w:sz="4" w:space="0"/>
              <w:left w:val="single" w:color="auto" w:sz="4" w:space="0"/>
              <w:right w:val="single" w:color="auto" w:sz="4" w:space="0"/>
            </w:tcBorders>
            <w:shd w:val="clear" w:color="auto" w:fill="auto"/>
            <w:tcMar/>
            <w:textDirection w:val="btLr"/>
            <w:hideMark/>
          </w:tcPr>
          <w:p w:rsidRPr="00640487" w:rsidR="00503D37" w:rsidP="009215EB" w:rsidRDefault="00503D37" w14:paraId="6376FB4D" w14:textId="2A81B4EB">
            <w:pPr>
              <w:spacing w:after="0" w:line="240" w:lineRule="auto"/>
              <w:ind w:left="113" w:right="113"/>
              <w:jc w:val="center"/>
              <w:rPr>
                <w:rFonts w:ascii="Aptos" w:hAnsi="Aptos" w:eastAsia="Times New Roman" w:cs="Times New Roman"/>
                <w:b/>
                <w:bCs/>
                <w:color w:val="000000"/>
                <w:kern w:val="0"/>
                <w:sz w:val="22"/>
                <w:szCs w:val="22"/>
                <w14:ligatures w14:val="none"/>
              </w:rPr>
            </w:pPr>
            <w:r w:rsidRPr="00640487">
              <w:rPr>
                <w:rFonts w:ascii="Aptos" w:hAnsi="Aptos" w:eastAsia="Times New Roman" w:cs="Times New Roman"/>
                <w:b/>
                <w:bCs/>
                <w:color w:val="000000"/>
                <w:kern w:val="0"/>
                <w:sz w:val="22"/>
                <w:szCs w:val="22"/>
                <w14:ligatures w14:val="none"/>
              </w:rPr>
              <w:t xml:space="preserve">A low </w:t>
            </w:r>
            <w:r>
              <w:rPr>
                <w:rFonts w:ascii="Aptos" w:hAnsi="Aptos" w:eastAsia="Times New Roman" w:cs="Times New Roman"/>
                <w:b/>
                <w:bCs/>
                <w:color w:val="000000"/>
                <w:kern w:val="0"/>
                <w:sz w:val="22"/>
                <w:szCs w:val="22"/>
                <w14:ligatures w14:val="none"/>
              </w:rPr>
              <w:t>waste</w:t>
            </w:r>
            <w:r w:rsidRPr="00640487">
              <w:rPr>
                <w:rFonts w:ascii="Aptos" w:hAnsi="Aptos" w:eastAsia="Times New Roman" w:cs="Times New Roman"/>
                <w:b/>
                <w:bCs/>
                <w:color w:val="000000"/>
                <w:kern w:val="0"/>
                <w:sz w:val="22"/>
                <w:szCs w:val="22"/>
                <w14:ligatures w14:val="none"/>
              </w:rPr>
              <w:t xml:space="preserve"> community</w:t>
            </w:r>
          </w:p>
        </w:tc>
        <w:tc>
          <w:tcPr>
            <w:tcW w:w="2550"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640487" w:rsidR="00503D37" w:rsidP="00A63573" w:rsidRDefault="00503D37" w14:paraId="4A175D55" w14:textId="08EB9542">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xml:space="preserve">Percent of household waste is diverted from landfill </w:t>
            </w:r>
          </w:p>
        </w:tc>
        <w:tc>
          <w:tcPr>
            <w:tcW w:w="326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640487" w:rsidR="00503D37" w:rsidP="00A63573" w:rsidRDefault="00503D37" w14:paraId="7D6466C2" w14:textId="6811B0A7">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746F37" w14:paraId="0FC71B5D" w14:textId="0E4AE5A7">
            <w:pPr>
              <w:spacing w:after="0" w:line="240" w:lineRule="auto"/>
              <w:jc w:val="center"/>
              <w:rPr>
                <w:rFonts w:ascii="Aptos Narrow" w:hAnsi="Aptos Narrow" w:eastAsia="Times New Roman" w:cs="Times New Roman"/>
                <w:color w:val="000000"/>
                <w:kern w:val="0"/>
                <w:sz w:val="20"/>
                <w:szCs w:val="20"/>
                <w14:ligatures w14:val="none"/>
              </w:rPr>
            </w:pPr>
            <w:proofErr w:type="spellStart"/>
            <w:r w:rsidRPr="00EE5E44">
              <w:rPr>
                <w:rFonts w:ascii="Aptos Narrow" w:hAnsi="Aptos Narrow" w:eastAsia="Times New Roman" w:cs="Times New Roman"/>
                <w:color w:val="000000"/>
                <w:kern w:val="0"/>
                <w:sz w:val="20"/>
                <w:szCs w:val="20"/>
                <w14:ligatures w14:val="none"/>
              </w:rPr>
              <w:t>VicData</w:t>
            </w:r>
            <w:proofErr w:type="spellEnd"/>
            <w:r w:rsidRPr="00EE5E44" w:rsidR="00550646">
              <w:rPr>
                <w:rFonts w:ascii="Aptos Narrow" w:hAnsi="Aptos Narrow" w:eastAsia="Times New Roman" w:cs="Times New Roman"/>
                <w:color w:val="000000"/>
                <w:kern w:val="0"/>
                <w:sz w:val="20"/>
                <w:szCs w:val="20"/>
                <w14:ligatures w14:val="none"/>
              </w:rPr>
              <w:t xml:space="preserve"> (</w:t>
            </w:r>
            <w:r w:rsidRPr="00640487" w:rsidR="00503D37">
              <w:rPr>
                <w:rFonts w:ascii="Aptos Narrow" w:hAnsi="Aptos Narrow" w:eastAsia="Times New Roman" w:cs="Times New Roman"/>
                <w:color w:val="000000"/>
                <w:kern w:val="0"/>
                <w:sz w:val="20"/>
                <w:szCs w:val="20"/>
                <w14:ligatures w14:val="none"/>
              </w:rPr>
              <w:t>Victorian Recycling Industry Annual Survey</w:t>
            </w:r>
            <w:r w:rsidRPr="00EE5E44" w:rsidR="00550646">
              <w:rPr>
                <w:rFonts w:ascii="Aptos Narrow" w:hAnsi="Aptos Narrow" w:eastAsia="Times New Roman" w:cs="Times New Roman"/>
                <w:color w:val="000000"/>
                <w:kern w:val="0"/>
                <w:sz w:val="20"/>
                <w:szCs w:val="20"/>
                <w14:ligatures w14:val="none"/>
              </w:rPr>
              <w:t>)</w:t>
            </w:r>
          </w:p>
        </w:tc>
        <w:tc>
          <w:tcPr>
            <w:tcW w:w="1244"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503D37" w14:paraId="64716E10" w14:textId="024BCAC0">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9"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503D37" w14:paraId="6E984D40" w14:textId="1B43F4C7">
            <w:pPr>
              <w:spacing w:after="0" w:line="240" w:lineRule="auto"/>
              <w:jc w:val="center"/>
              <w:rPr>
                <w:rFonts w:ascii="Aptos Narrow" w:hAnsi="Aptos Narrow" w:eastAsia="Times New Roman" w:cs="Times New Roman"/>
                <w:color w:val="FF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163"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503D37" w14:paraId="63D8909A" w14:textId="2781D548">
            <w:pPr>
              <w:spacing w:after="0" w:line="240" w:lineRule="auto"/>
              <w:jc w:val="center"/>
              <w:rPr>
                <w:rFonts w:ascii="Aptos Narrow" w:hAnsi="Aptos Narrow" w:eastAsia="Times New Roman" w:cs="Times New Roman"/>
                <w:color w:val="000000"/>
                <w:kern w:val="0"/>
                <w:sz w:val="20"/>
                <w:szCs w:val="20"/>
                <w14:ligatures w14:val="none"/>
              </w:rPr>
            </w:pP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0D2B97" w14:paraId="063043A2" w14:textId="0E14CC91">
            <w:pPr>
              <w:spacing w:after="0" w:line="240" w:lineRule="auto"/>
              <w:jc w:val="center"/>
              <w:rPr>
                <w:rFonts w:ascii="Aptos Narrow" w:hAnsi="Aptos Narrow" w:eastAsia="Times New Roman" w:cs="Times New Roman"/>
                <w:color w:val="000000"/>
                <w:kern w:val="0"/>
                <w:sz w:val="20"/>
                <w:szCs w:val="20"/>
                <w14:ligatures w14:val="none"/>
              </w:rPr>
            </w:pPr>
            <w:r w:rsidRPr="00EE5E44">
              <w:rPr>
                <w:rFonts w:ascii="Aptos Narrow" w:hAnsi="Aptos Narrow" w:eastAsia="Times New Roman" w:cs="Times New Roman"/>
                <w:color w:val="000000"/>
                <w:kern w:val="0"/>
                <w:sz w:val="20"/>
                <w:szCs w:val="20"/>
                <w14:ligatures w14:val="none"/>
              </w:rPr>
              <w:t>2024</w:t>
            </w:r>
            <w:r w:rsidRPr="00640487" w:rsidR="00503D37">
              <w:rPr>
                <w:rFonts w:ascii="Aptos Narrow" w:hAnsi="Aptos Narrow" w:eastAsia="Times New Roman" w:cs="Times New Roman"/>
                <w:color w:val="000000"/>
                <w:kern w:val="0"/>
                <w:sz w:val="20"/>
                <w:szCs w:val="20"/>
                <w14:ligatures w14:val="none"/>
              </w:rPr>
              <w:t> </w:t>
            </w:r>
          </w:p>
        </w:tc>
        <w:tc>
          <w:tcPr>
            <w:tcW w:w="1220" w:type="dxa"/>
            <w:tcBorders>
              <w:top w:val="single" w:color="auto" w:sz="4" w:space="0"/>
              <w:left w:val="single" w:color="auto" w:sz="4" w:space="0"/>
              <w:bottom w:val="single" w:color="auto" w:sz="4" w:space="0"/>
              <w:right w:val="single" w:color="auto" w:sz="4" w:space="0"/>
            </w:tcBorders>
            <w:tcMar/>
          </w:tcPr>
          <w:p w:rsidRPr="00EE5E44" w:rsidR="00503D37" w:rsidP="00A63573" w:rsidRDefault="00503D37" w14:paraId="00684B3F"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single" w:color="auto" w:sz="4" w:space="0"/>
              <w:left w:val="single" w:color="auto" w:sz="4" w:space="0"/>
              <w:bottom w:val="single" w:color="auto" w:sz="4" w:space="0"/>
              <w:right w:val="single" w:color="auto" w:sz="4" w:space="0"/>
            </w:tcBorders>
            <w:tcMar/>
          </w:tcPr>
          <w:p w:rsidR="00503D37" w:rsidP="00A63573" w:rsidRDefault="00503D37" w14:paraId="7A763E50" w14:textId="77777777">
            <w:pPr>
              <w:spacing w:after="0" w:line="240" w:lineRule="auto"/>
              <w:jc w:val="center"/>
              <w:rPr>
                <w:rFonts w:ascii="Aptos Narrow" w:hAnsi="Aptos Narrow" w:eastAsia="Times New Roman" w:cs="Times New Roman"/>
                <w:color w:val="000000"/>
                <w:kern w:val="0"/>
                <w:sz w:val="20"/>
                <w:szCs w:val="20"/>
                <w14:ligatures w14:val="none"/>
              </w:rPr>
            </w:pPr>
          </w:p>
          <w:p w:rsidR="00DB387A" w:rsidP="00A63573" w:rsidRDefault="00DB387A" w14:paraId="5A2AFDEB" w14:textId="77777777">
            <w:pPr>
              <w:spacing w:after="0" w:line="240" w:lineRule="auto"/>
              <w:jc w:val="center"/>
              <w:rPr>
                <w:rFonts w:ascii="Aptos Narrow" w:hAnsi="Aptos Narrow" w:eastAsia="Times New Roman" w:cs="Times New Roman"/>
                <w:color w:val="000000"/>
                <w:kern w:val="0"/>
                <w:sz w:val="20"/>
                <w:szCs w:val="20"/>
                <w14:ligatures w14:val="none"/>
              </w:rPr>
            </w:pPr>
          </w:p>
          <w:p w:rsidRPr="00EE5E44" w:rsidR="00DB387A" w:rsidP="00A63573" w:rsidRDefault="00DB387A" w14:paraId="2CA4F6C5" w14:textId="0A29CB48">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single" w:color="auto" w:sz="4"/>
              <w:left w:val="single" w:color="auto" w:sz="4"/>
              <w:bottom w:val="single" w:color="auto" w:sz="4"/>
              <w:right w:val="single" w:color="auto" w:sz="4"/>
            </w:tcBorders>
            <w:tcMar/>
          </w:tcPr>
          <w:p w:rsidR="2BB0527D" w:rsidP="2BB0527D" w:rsidRDefault="2BB0527D" w14:paraId="6349C464" w14:textId="47FB8806">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c>
          <w:tcPr>
            <w:tcW w:w="2160" w:type="dxa"/>
            <w:tcBorders>
              <w:top w:val="single" w:color="auto" w:sz="4"/>
              <w:left w:val="single" w:color="auto" w:sz="4"/>
              <w:bottom w:val="single" w:color="auto" w:sz="4"/>
              <w:right w:val="single" w:color="auto" w:sz="4"/>
            </w:tcBorders>
            <w:tcMar/>
          </w:tcPr>
          <w:p w:rsidR="2BB0527D" w:rsidP="2BB0527D" w:rsidRDefault="2BB0527D" w14:paraId="0C8DA29B" w14:textId="0B41949A">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r>
      <w:tr w:rsidRPr="00640487" w:rsidR="00170044" w:rsidTr="564748E0" w14:paraId="5DA57D26" w14:textId="4F9BBA68">
        <w:trPr>
          <w:cantSplit/>
          <w:trHeight w:val="761"/>
        </w:trPr>
        <w:tc>
          <w:tcPr>
            <w:tcW w:w="1845" w:type="dxa"/>
            <w:vMerge/>
            <w:tcBorders/>
            <w:tcMar/>
            <w:textDirection w:val="btLr"/>
            <w:hideMark/>
          </w:tcPr>
          <w:p w:rsidRPr="00640487" w:rsidR="00503D37" w:rsidP="009215EB" w:rsidRDefault="00503D37" w14:paraId="6EBDB829" w14:textId="127AFD44">
            <w:pPr>
              <w:spacing w:after="0" w:line="240" w:lineRule="auto"/>
              <w:ind w:left="113" w:right="113"/>
              <w:jc w:val="center"/>
              <w:rPr>
                <w:rFonts w:ascii="Aptos" w:hAnsi="Aptos" w:eastAsia="Times New Roman" w:cs="Times New Roman"/>
                <w:b/>
                <w:bCs/>
                <w:color w:val="00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hideMark/>
          </w:tcPr>
          <w:p w:rsidRPr="00640487" w:rsidR="00503D37" w:rsidP="00A63573" w:rsidRDefault="00503D37" w14:paraId="11343DBB" w14:textId="42C06DFF">
            <w:pPr>
              <w:spacing w:after="0" w:line="240" w:lineRule="auto"/>
              <w:rPr>
                <w:rFonts w:ascii="Aptos" w:hAnsi="Aptos" w:eastAsia="Times New Roman" w:cs="Times New Roman"/>
                <w:i/>
                <w:iCs/>
                <w:color w:val="000000"/>
                <w:kern w:val="0"/>
                <w:sz w:val="20"/>
                <w:szCs w:val="20"/>
                <w14:ligatures w14:val="none"/>
              </w:rPr>
            </w:pPr>
            <w:commentRangeStart w:id="1"/>
            <w:r w:rsidRPr="00640487">
              <w:rPr>
                <w:rFonts w:ascii="Aptos" w:hAnsi="Aptos" w:eastAsia="Times New Roman" w:cs="Times New Roman"/>
                <w:i/>
                <w:iCs/>
                <w:color w:val="000000"/>
                <w:kern w:val="0"/>
                <w:sz w:val="20"/>
                <w:szCs w:val="20"/>
                <w14:ligatures w14:val="none"/>
              </w:rPr>
              <w:t>Percent of all food waste is diverted from landfill?</w:t>
            </w:r>
            <w:commentRangeEnd w:id="1"/>
            <w:r w:rsidRPr="0065538C" w:rsidR="002B3048">
              <w:rPr>
                <w:rStyle w:val="CommentReference"/>
                <w:i/>
                <w:iCs/>
                <w:sz w:val="20"/>
                <w:szCs w:val="20"/>
              </w:rPr>
              <w:commentReference w:id="1"/>
            </w:r>
          </w:p>
        </w:tc>
        <w:tc>
          <w:tcPr>
            <w:tcW w:w="3261" w:type="dxa"/>
            <w:tcBorders>
              <w:top w:val="single" w:color="auto" w:sz="4" w:space="0"/>
              <w:left w:val="single" w:color="auto" w:sz="4" w:space="0"/>
              <w:bottom w:val="single" w:color="auto" w:sz="4" w:space="0"/>
              <w:right w:val="nil"/>
            </w:tcBorders>
            <w:shd w:val="clear" w:color="auto" w:fill="auto"/>
            <w:noWrap/>
            <w:tcMar/>
            <w:vAlign w:val="center"/>
            <w:hideMark/>
          </w:tcPr>
          <w:p w:rsidRPr="00640487" w:rsidR="00503D37" w:rsidP="00A63573" w:rsidRDefault="00503D37" w14:paraId="1C30E69C" w14:textId="5F8EA87D">
            <w:pPr>
              <w:spacing w:after="0" w:line="240" w:lineRule="auto"/>
              <w:rPr>
                <w:rFonts w:ascii="Aptos" w:hAnsi="Aptos" w:eastAsia="Times New Roman" w:cs="Times New Roman"/>
                <w:color w:val="000000"/>
                <w:kern w:val="0"/>
                <w:sz w:val="20"/>
                <w:szCs w:val="20"/>
                <w14:ligatures w14:val="none"/>
              </w:rPr>
            </w:pPr>
            <w:r w:rsidRPr="00640487">
              <w:rPr>
                <w:rFonts w:ascii="Aptos" w:hAnsi="Aptos" w:eastAsia="Times New Roman" w:cs="Times New Roman"/>
                <w:color w:val="000000"/>
                <w:kern w:val="0"/>
                <w:sz w:val="20"/>
                <w:szCs w:val="20"/>
                <w14:ligatures w14:val="none"/>
              </w:rPr>
              <w:t> </w:t>
            </w: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503D37" w14:paraId="1B0BA094" w14:textId="586C5E43">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44"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503D37" w:rsidP="00A63573" w:rsidRDefault="00503D37" w14:paraId="281C0032" w14:textId="6C89AC69">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9" w:type="dxa"/>
            <w:tcBorders>
              <w:top w:val="single" w:color="auto" w:sz="4" w:space="0"/>
              <w:left w:val="nil"/>
              <w:bottom w:val="single" w:color="auto" w:sz="4" w:space="0"/>
              <w:right w:val="single" w:color="auto" w:sz="4" w:space="0"/>
            </w:tcBorders>
            <w:shd w:val="clear" w:color="auto" w:fill="auto"/>
            <w:noWrap/>
            <w:tcMar/>
            <w:vAlign w:val="center"/>
            <w:hideMark/>
          </w:tcPr>
          <w:p w:rsidRPr="00640487" w:rsidR="00503D37" w:rsidP="00A63573" w:rsidRDefault="00503D37" w14:paraId="55403B01" w14:textId="6572E383">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163" w:type="dxa"/>
            <w:tcBorders>
              <w:top w:val="single" w:color="auto" w:sz="4" w:space="0"/>
              <w:left w:val="nil"/>
              <w:bottom w:val="single" w:color="auto" w:sz="4" w:space="0"/>
              <w:right w:val="nil"/>
            </w:tcBorders>
            <w:shd w:val="clear" w:color="auto" w:fill="auto"/>
            <w:noWrap/>
            <w:tcMar/>
            <w:vAlign w:val="center"/>
            <w:hideMark/>
          </w:tcPr>
          <w:p w:rsidRPr="00640487" w:rsidR="00503D37" w:rsidP="00A63573" w:rsidRDefault="00503D37" w14:paraId="1C248216" w14:textId="21724F8B">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640487" w:rsidR="00503D37" w:rsidP="00A63573" w:rsidRDefault="00503D37" w14:paraId="3F9F4EF9" w14:textId="0C71069C">
            <w:pPr>
              <w:spacing w:after="0" w:line="240" w:lineRule="auto"/>
              <w:jc w:val="center"/>
              <w:rPr>
                <w:rFonts w:ascii="Aptos Narrow" w:hAnsi="Aptos Narrow" w:eastAsia="Times New Roman" w:cs="Times New Roman"/>
                <w:color w:val="000000"/>
                <w:kern w:val="0"/>
                <w:sz w:val="20"/>
                <w:szCs w:val="20"/>
                <w14:ligatures w14:val="none"/>
              </w:rPr>
            </w:pPr>
            <w:r w:rsidRPr="00640487">
              <w:rPr>
                <w:rFonts w:ascii="Aptos Narrow" w:hAnsi="Aptos Narrow" w:eastAsia="Times New Roman" w:cs="Times New Roman"/>
                <w:color w:val="000000"/>
                <w:kern w:val="0"/>
                <w:sz w:val="20"/>
                <w:szCs w:val="20"/>
                <w14:ligatures w14:val="none"/>
              </w:rPr>
              <w:t> </w:t>
            </w:r>
          </w:p>
        </w:tc>
        <w:tc>
          <w:tcPr>
            <w:tcW w:w="1220" w:type="dxa"/>
            <w:tcBorders>
              <w:top w:val="single" w:color="auto" w:sz="4" w:space="0"/>
              <w:left w:val="single" w:color="auto" w:sz="4" w:space="0"/>
              <w:bottom w:val="single" w:color="auto" w:sz="4" w:space="0"/>
              <w:right w:val="single" w:color="auto" w:sz="4" w:space="0"/>
            </w:tcBorders>
            <w:tcMar/>
          </w:tcPr>
          <w:p w:rsidRPr="00EE5E44" w:rsidR="00503D37" w:rsidP="00A63573" w:rsidRDefault="00503D37" w14:paraId="02F06AC1"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single" w:color="auto" w:sz="4" w:space="0"/>
              <w:left w:val="single" w:color="auto" w:sz="4" w:space="0"/>
              <w:bottom w:val="single" w:color="auto" w:sz="4" w:space="0"/>
              <w:right w:val="single" w:color="auto" w:sz="4" w:space="0"/>
            </w:tcBorders>
            <w:tcMar/>
          </w:tcPr>
          <w:p w:rsidRPr="00EE5E44" w:rsidR="00503D37" w:rsidP="00A63573" w:rsidRDefault="00503D37" w14:paraId="244B15A1" w14:textId="3C1B6B4E">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single" w:color="auto" w:sz="4"/>
              <w:left w:val="single" w:color="auto" w:sz="4"/>
              <w:bottom w:val="single" w:color="auto" w:sz="4"/>
              <w:right w:val="single" w:color="auto" w:sz="4"/>
            </w:tcBorders>
            <w:tcMar/>
          </w:tcPr>
          <w:p w:rsidR="2BB0527D" w:rsidP="2BB0527D" w:rsidRDefault="2BB0527D" w14:paraId="122FE8F4" w14:textId="47FB8806">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c>
          <w:tcPr>
            <w:tcW w:w="2160" w:type="dxa"/>
            <w:tcBorders>
              <w:top w:val="single" w:color="auto" w:sz="4"/>
              <w:left w:val="single" w:color="auto" w:sz="4"/>
              <w:bottom w:val="single" w:color="auto" w:sz="4"/>
              <w:right w:val="single" w:color="auto" w:sz="4"/>
            </w:tcBorders>
            <w:tcMar/>
          </w:tcPr>
          <w:p w:rsidR="2BB0527D" w:rsidP="2BB0527D" w:rsidRDefault="2BB0527D" w14:paraId="5BF3AF03" w14:textId="0B41949A">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r>
      <w:tr w:rsidRPr="00640487" w:rsidR="00170044" w:rsidTr="564748E0" w14:paraId="18A7CB52" w14:textId="77777777">
        <w:trPr>
          <w:cantSplit/>
          <w:trHeight w:val="761"/>
        </w:trPr>
        <w:tc>
          <w:tcPr>
            <w:tcW w:w="1845" w:type="dxa"/>
            <w:vMerge/>
            <w:tcBorders/>
            <w:tcMar/>
            <w:textDirection w:val="btLr"/>
          </w:tcPr>
          <w:p w:rsidRPr="00503D37" w:rsidR="00503D37" w:rsidP="009215EB" w:rsidRDefault="00503D37" w14:paraId="1F3853DD" w14:textId="77777777">
            <w:pPr>
              <w:spacing w:after="0" w:line="240" w:lineRule="auto"/>
              <w:ind w:left="113" w:right="113"/>
              <w:jc w:val="center"/>
              <w:rPr>
                <w:rFonts w:ascii="Aptos" w:hAnsi="Aptos" w:eastAsia="Times New Roman" w:cs="Times New Roman"/>
                <w:b/>
                <w:bCs/>
                <w:color w:val="EE0000"/>
                <w:kern w:val="0"/>
                <w:sz w:val="22"/>
                <w:szCs w:val="22"/>
                <w14:ligatures w14:val="none"/>
              </w:rPr>
            </w:pPr>
          </w:p>
        </w:tc>
        <w:tc>
          <w:tcPr>
            <w:tcW w:w="2550" w:type="dxa"/>
            <w:tcBorders>
              <w:top w:val="single" w:color="auto" w:sz="4" w:space="0"/>
              <w:left w:val="nil"/>
              <w:bottom w:val="single" w:color="auto" w:sz="4" w:space="0"/>
              <w:right w:val="nil"/>
            </w:tcBorders>
            <w:shd w:val="clear" w:color="auto" w:fill="auto"/>
            <w:noWrap/>
            <w:tcMar/>
            <w:vAlign w:val="center"/>
          </w:tcPr>
          <w:p w:rsidRPr="00EE5E44" w:rsidR="00503D37" w:rsidP="00A63573" w:rsidRDefault="00503D37" w14:paraId="4EF60E1E" w14:textId="280059FB">
            <w:pPr>
              <w:spacing w:after="0" w:line="240" w:lineRule="auto"/>
              <w:rPr>
                <w:rFonts w:ascii="Aptos" w:hAnsi="Aptos" w:eastAsia="Times New Roman" w:cs="Times New Roman"/>
                <w:color w:val="EE0000"/>
                <w:kern w:val="0"/>
                <w:sz w:val="20"/>
                <w:szCs w:val="20"/>
                <w14:ligatures w14:val="none"/>
              </w:rPr>
            </w:pPr>
            <w:r w:rsidRPr="00EE5E44">
              <w:rPr>
                <w:rFonts w:ascii="Aptos" w:hAnsi="Aptos" w:eastAsia="Times New Roman" w:cs="Times New Roman"/>
                <w:color w:val="EE0000"/>
                <w:kern w:val="0"/>
                <w:sz w:val="20"/>
                <w:szCs w:val="20"/>
                <w14:ligatures w14:val="none"/>
              </w:rPr>
              <w:t>Victorian local government waste data dashboard</w:t>
            </w:r>
          </w:p>
        </w:tc>
        <w:tc>
          <w:tcPr>
            <w:tcW w:w="3261" w:type="dxa"/>
            <w:tcBorders>
              <w:top w:val="single" w:color="auto" w:sz="4" w:space="0"/>
              <w:left w:val="single" w:color="auto" w:sz="4" w:space="0"/>
              <w:bottom w:val="single" w:color="auto" w:sz="4" w:space="0"/>
              <w:right w:val="nil"/>
            </w:tcBorders>
            <w:shd w:val="clear" w:color="auto" w:fill="auto"/>
            <w:noWrap/>
            <w:tcMar/>
            <w:vAlign w:val="center"/>
          </w:tcPr>
          <w:p w:rsidRPr="00EE5E44" w:rsidR="00503D37" w:rsidP="00A63573" w:rsidRDefault="00503D37" w14:paraId="508874A8" w14:textId="77777777">
            <w:pPr>
              <w:spacing w:after="0" w:line="240" w:lineRule="auto"/>
              <w:rPr>
                <w:rFonts w:ascii="Aptos" w:hAnsi="Aptos" w:eastAsia="Times New Roman" w:cs="Times New Roman"/>
                <w:color w:val="000000"/>
                <w:kern w:val="0"/>
                <w:sz w:val="20"/>
                <w:szCs w:val="20"/>
                <w14:ligatures w14:val="none"/>
              </w:rPr>
            </w:pPr>
          </w:p>
        </w:tc>
        <w:tc>
          <w:tcPr>
            <w:tcW w:w="1395"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503D37" w:rsidP="00A63573" w:rsidRDefault="00503D37" w14:paraId="1DF0301E"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44" w:type="dxa"/>
            <w:tcBorders>
              <w:top w:val="single" w:color="auto" w:sz="4" w:space="0"/>
              <w:left w:val="nil"/>
              <w:bottom w:val="single" w:color="auto" w:sz="4" w:space="0"/>
              <w:right w:val="single" w:color="auto" w:sz="4" w:space="0"/>
            </w:tcBorders>
            <w:shd w:val="clear" w:color="auto" w:fill="auto"/>
            <w:noWrap/>
            <w:tcMar/>
            <w:vAlign w:val="center"/>
          </w:tcPr>
          <w:p w:rsidRPr="00EE5E44" w:rsidR="00503D37" w:rsidP="00A63573" w:rsidRDefault="00503D37" w14:paraId="2272B5A2"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9" w:type="dxa"/>
            <w:tcBorders>
              <w:top w:val="single" w:color="auto" w:sz="4" w:space="0"/>
              <w:left w:val="nil"/>
              <w:bottom w:val="single" w:color="auto" w:sz="4" w:space="0"/>
              <w:right w:val="single" w:color="auto" w:sz="4" w:space="0"/>
            </w:tcBorders>
            <w:shd w:val="clear" w:color="auto" w:fill="auto"/>
            <w:noWrap/>
            <w:tcMar/>
            <w:vAlign w:val="center"/>
          </w:tcPr>
          <w:p w:rsidRPr="00EE5E44" w:rsidR="00503D37" w:rsidP="00A63573" w:rsidRDefault="00503D37" w14:paraId="25AECD50"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163" w:type="dxa"/>
            <w:tcBorders>
              <w:top w:val="single" w:color="auto" w:sz="4" w:space="0"/>
              <w:left w:val="nil"/>
              <w:bottom w:val="single" w:color="auto" w:sz="4" w:space="0"/>
              <w:right w:val="nil"/>
            </w:tcBorders>
            <w:shd w:val="clear" w:color="auto" w:fill="auto"/>
            <w:noWrap/>
            <w:tcMar/>
            <w:vAlign w:val="center"/>
          </w:tcPr>
          <w:p w:rsidRPr="00EE5E44" w:rsidR="00503D37" w:rsidP="00A63573" w:rsidRDefault="00503D37" w14:paraId="3E073826"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078" w:type="dxa"/>
            <w:tcBorders>
              <w:top w:val="single" w:color="auto" w:sz="4" w:space="0"/>
              <w:left w:val="single" w:color="auto" w:sz="4" w:space="0"/>
              <w:bottom w:val="single" w:color="auto" w:sz="4" w:space="0"/>
              <w:right w:val="single" w:color="auto" w:sz="4" w:space="0"/>
            </w:tcBorders>
            <w:shd w:val="clear" w:color="auto" w:fill="auto"/>
            <w:noWrap/>
            <w:tcMar/>
            <w:vAlign w:val="center"/>
          </w:tcPr>
          <w:p w:rsidRPr="00EE5E44" w:rsidR="00503D37" w:rsidP="00A63573" w:rsidRDefault="00503D37" w14:paraId="3601EB96"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1220" w:type="dxa"/>
            <w:tcBorders>
              <w:top w:val="single" w:color="auto" w:sz="4" w:space="0"/>
              <w:left w:val="single" w:color="auto" w:sz="4" w:space="0"/>
              <w:bottom w:val="single" w:color="auto" w:sz="4" w:space="0"/>
              <w:right w:val="single" w:color="auto" w:sz="4" w:space="0"/>
            </w:tcBorders>
            <w:tcMar/>
          </w:tcPr>
          <w:p w:rsidRPr="00EE5E44" w:rsidR="00503D37" w:rsidP="00A63573" w:rsidRDefault="00503D37" w14:paraId="02B7B4E9"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20" w:type="dxa"/>
            <w:tcBorders>
              <w:top w:val="single" w:color="auto" w:sz="4" w:space="0"/>
              <w:left w:val="single" w:color="auto" w:sz="4" w:space="0"/>
              <w:bottom w:val="single" w:color="auto" w:sz="4" w:space="0"/>
              <w:right w:val="single" w:color="auto" w:sz="4" w:space="0"/>
            </w:tcBorders>
            <w:tcMar/>
          </w:tcPr>
          <w:p w:rsidRPr="00EE5E44" w:rsidR="00503D37" w:rsidP="00A63573" w:rsidRDefault="00503D37" w14:paraId="5CA3F2D5" w14:textId="77777777">
            <w:pPr>
              <w:spacing w:after="0" w:line="240" w:lineRule="auto"/>
              <w:jc w:val="center"/>
              <w:rPr>
                <w:rFonts w:ascii="Aptos Narrow" w:hAnsi="Aptos Narrow" w:eastAsia="Times New Roman" w:cs="Times New Roman"/>
                <w:color w:val="000000"/>
                <w:kern w:val="0"/>
                <w:sz w:val="20"/>
                <w:szCs w:val="20"/>
                <w14:ligatures w14:val="none"/>
              </w:rPr>
            </w:pPr>
          </w:p>
        </w:tc>
        <w:tc>
          <w:tcPr>
            <w:tcW w:w="2280" w:type="dxa"/>
            <w:tcBorders>
              <w:top w:val="single" w:color="auto" w:sz="4"/>
              <w:left w:val="single" w:color="auto" w:sz="4"/>
              <w:bottom w:val="single" w:color="auto" w:sz="4"/>
              <w:right w:val="single" w:color="auto" w:sz="4"/>
            </w:tcBorders>
            <w:tcMar/>
          </w:tcPr>
          <w:p w:rsidR="2BB0527D" w:rsidP="2BB0527D" w:rsidRDefault="2BB0527D" w14:paraId="7EE7026F" w14:textId="47FB8806">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c>
          <w:tcPr>
            <w:tcW w:w="2160" w:type="dxa"/>
            <w:tcBorders>
              <w:top w:val="single" w:color="auto" w:sz="4"/>
              <w:left w:val="single" w:color="auto" w:sz="4"/>
              <w:bottom w:val="single" w:color="auto" w:sz="4"/>
              <w:right w:val="single" w:color="auto" w:sz="4"/>
            </w:tcBorders>
            <w:tcMar/>
          </w:tcPr>
          <w:p w:rsidR="2BB0527D" w:rsidP="2BB0527D" w:rsidRDefault="2BB0527D" w14:paraId="35CE3B2B" w14:textId="0B41949A">
            <w:pPr>
              <w:pStyle w:val="Normal"/>
              <w:spacing w:line="240" w:lineRule="auto"/>
              <w:jc w:val="center"/>
              <w:rPr>
                <w:rFonts w:ascii="Aptos Narrow" w:hAnsi="Aptos Narrow" w:eastAsia="Times New Roman" w:cs="Times New Roman"/>
                <w:color w:val="FF0000"/>
                <w:sz w:val="20"/>
                <w:szCs w:val="20"/>
              </w:rPr>
            </w:pPr>
            <w:r w:rsidRPr="2BB0527D" w:rsidR="2BB0527D">
              <w:rPr>
                <w:rFonts w:ascii="Aptos Narrow" w:hAnsi="Aptos Narrow" w:eastAsia="Times New Roman" w:cs="Times New Roman"/>
                <w:color w:val="FF0000"/>
                <w:sz w:val="20"/>
                <w:szCs w:val="20"/>
              </w:rPr>
              <w:t>To be advised</w:t>
            </w:r>
          </w:p>
        </w:tc>
      </w:tr>
    </w:tbl>
    <w:p w:rsidR="0037430D" w:rsidRDefault="0037430D" w14:paraId="00CCE0AF" w14:textId="77777777"/>
    <w:p w:rsidR="00574C06" w:rsidP="00574C06" w:rsidRDefault="00574C06" w14:paraId="594D63F2" w14:textId="77777777">
      <w:r>
        <w:t>ABS - Australian Bureau of Statistics</w:t>
      </w:r>
    </w:p>
    <w:p w:rsidR="00574C06" w:rsidP="00574C06" w:rsidRDefault="00574C06" w14:paraId="09002996" w14:textId="77777777">
      <w:r>
        <w:t>VISTA - Victoria Integrated Survey of Travel and Activity</w:t>
      </w:r>
    </w:p>
    <w:p w:rsidR="00574C06" w:rsidP="00574C06" w:rsidRDefault="00574C06" w14:paraId="7FD7AB6F" w14:textId="2D9B04FE">
      <w:proofErr w:type="spellStart"/>
      <w:r>
        <w:t>VicData</w:t>
      </w:r>
      <w:proofErr w:type="spellEnd"/>
      <w:r>
        <w:t xml:space="preserve"> - </w:t>
      </w:r>
      <w:r w:rsidRPr="00574C06">
        <w:t>Victorian Government open data</w:t>
      </w:r>
    </w:p>
    <w:p w:rsidR="00574C06" w:rsidP="00574C06" w:rsidRDefault="00574C06" w14:paraId="66481DD5" w14:textId="77777777">
      <w:r>
        <w:t>AUO - Australian Urban Observatory</w:t>
      </w:r>
    </w:p>
    <w:p w:rsidR="00574C06" w:rsidP="00574C06" w:rsidRDefault="00574C06" w14:paraId="57BAF6EA" w14:textId="36F3F0EF">
      <w:r>
        <w:t xml:space="preserve">CLUE - Melbourne Census of Land Use and Employment. CLUE survey is ongoing, update </w:t>
      </w:r>
      <w:r w:rsidR="00C04362">
        <w:t>every two years.</w:t>
      </w:r>
    </w:p>
    <w:p w:rsidR="00574C06" w:rsidP="00574C06" w:rsidRDefault="00574C06" w14:paraId="4508C7FF" w14:textId="02C58DEE">
      <w:r w:rsidRPr="00574C06">
        <w:t>AURIN - Australian Urban Research Infrastructure Networks</w:t>
      </w:r>
    </w:p>
    <w:p w:rsidR="00574C06" w:rsidP="00574C06" w:rsidRDefault="00574C06" w14:paraId="457C6597" w14:textId="79B6F82B">
      <w:r w:rsidRPr="00574C06">
        <w:t xml:space="preserve">BITRE </w:t>
      </w:r>
      <w:r>
        <w:t xml:space="preserve">- </w:t>
      </w:r>
      <w:r w:rsidRPr="00574C06">
        <w:t>Bureau of Infrastructure, Transport, and Regional Economics</w:t>
      </w:r>
    </w:p>
    <w:sectPr w:rsidR="00574C06" w:rsidSect="009215EB">
      <w:pgSz w:w="23904" w:h="16848"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tl" w:author="terry li" w:date="2025-06-10T16:59:00Z" w:id="0">
    <w:p w:rsidR="00586223" w:rsidP="00586223" w:rsidRDefault="00586223" w14:paraId="3B8CE419" w14:textId="77777777">
      <w:pPr>
        <w:pStyle w:val="CommentText"/>
      </w:pPr>
      <w:r>
        <w:rPr>
          <w:rStyle w:val="CommentReference"/>
        </w:rPr>
        <w:annotationRef/>
      </w:r>
      <w:r>
        <w:t>Consider to remove this one as DTP has added other indicators</w:t>
      </w:r>
    </w:p>
  </w:comment>
  <w:comment w:initials="tl" w:author="terry li" w:date="2025-06-10T18:15:00Z" w:id="1">
    <w:p w:rsidR="002B3048" w:rsidP="002B3048" w:rsidRDefault="002B3048" w14:paraId="2EB50231" w14:textId="77777777">
      <w:pPr>
        <w:pStyle w:val="CommentText"/>
      </w:pPr>
      <w:r>
        <w:rPr>
          <w:rStyle w:val="CommentReference"/>
        </w:rPr>
        <w:annotationRef/>
      </w:r>
      <w:r>
        <w:t>Consider to remove</w:t>
      </w:r>
    </w:p>
  </w:comment>
  <w:comment xmlns:w="http://schemas.openxmlformats.org/wordprocessingml/2006/main" w:initials="OG" w:author="Ori Gudes" w:date="2025-06-13T12:09:17" w:id="718869930">
    <w:p xmlns:w14="http://schemas.microsoft.com/office/word/2010/wordml" xmlns:w="http://schemas.openxmlformats.org/wordprocessingml/2006/main" w:rsidR="5C668583" w:rsidRDefault="662DF4DD" w14:paraId="7B858474" w14:textId="5865FCC4">
      <w:pPr>
        <w:pStyle w:val="CommentText"/>
      </w:pPr>
      <w:r>
        <w:rPr>
          <w:rStyle w:val="CommentReference"/>
        </w:rPr>
        <w:annotationRef/>
      </w:r>
      <w:r w:rsidRPr="38A128F3" w:rsidR="47712322">
        <w:t xml:space="preserve">This is an internal access indicator developed by DTP and will require their approval before the data can be accessed. Suggeting contact </w:t>
      </w:r>
      <w:r w:rsidRPr="773C2811" w:rsidR="48F887F1">
        <w:rPr>
          <w:b w:val="1"/>
          <w:bCs w:val="1"/>
        </w:rPr>
        <w:t>Justin Madex</w:t>
      </w:r>
    </w:p>
    <w:p xmlns:w14="http://schemas.microsoft.com/office/word/2010/wordml" xmlns:w="http://schemas.openxmlformats.org/wordprocessingml/2006/main" w:rsidR="62956FA1" w:rsidRDefault="55E0E9B3" w14:paraId="67E68C8E" w14:textId="2B3C8439">
      <w:pPr>
        <w:pStyle w:val="CommentText"/>
      </w:pPr>
      <w:r w:rsidRPr="4B5C1B9F" w:rsidR="6BB548F1">
        <w:t xml:space="preserve">Manager Spatial Services  </w:t>
      </w:r>
    </w:p>
    <w:p xmlns:w14="http://schemas.microsoft.com/office/word/2010/wordml" xmlns:w="http://schemas.openxmlformats.org/wordprocessingml/2006/main" w:rsidR="49653397" w:rsidRDefault="693CC047" w14:paraId="6BF4D023" w14:textId="37926F30">
      <w:pPr>
        <w:pStyle w:val="CommentText"/>
      </w:pPr>
      <w:r w:rsidRPr="5B2C6425" w:rsidR="2107E6A2">
        <w:t>Investment &amp; Technology</w:t>
      </w:r>
    </w:p>
    <w:p xmlns:w14="http://schemas.microsoft.com/office/word/2010/wordml" xmlns:w="http://schemas.openxmlformats.org/wordprocessingml/2006/main" w:rsidR="0928000F" w:rsidRDefault="2279BF21" w14:paraId="75E8F96C" w14:textId="2B7908E2">
      <w:pPr>
        <w:pStyle w:val="CommentText"/>
      </w:pPr>
      <w:r w:rsidRPr="1E2573C2" w:rsidR="2C1ED60B">
        <w:t>Department of Transport and Planning  justin.madex@transport.vic.gov.au</w:t>
      </w:r>
    </w:p>
  </w:comment>
  <w:comment xmlns:w="http://schemas.openxmlformats.org/wordprocessingml/2006/main" w:initials="OG" w:author="Ori Gudes" w:date="2025-06-13T12:49:32" w:id="90923924">
    <w:p xmlns:w14="http://schemas.microsoft.com/office/word/2010/wordml" xmlns:w="http://schemas.openxmlformats.org/wordprocessingml/2006/main" w:rsidR="0AA28391" w:rsidRDefault="08A595C8" w14:paraId="39F95314" w14:textId="56FD4125">
      <w:pPr>
        <w:pStyle w:val="CommentText"/>
      </w:pPr>
      <w:r>
        <w:rPr>
          <w:rStyle w:val="CommentReference"/>
        </w:rPr>
        <w:annotationRef/>
      </w:r>
      <w:r w:rsidRPr="4F54EB88" w:rsidR="242F7CA5">
        <w:t>Please define which community surveys exactly ?</w:t>
      </w:r>
    </w:p>
  </w:comment>
  <w:comment xmlns:w="http://schemas.openxmlformats.org/wordprocessingml/2006/main" w:initials="OG" w:author="Ori Gudes" w:date="2025-06-13T13:48:35" w:id="1966812580">
    <w:p xmlns:w14="http://schemas.microsoft.com/office/word/2010/wordml" xmlns:w="http://schemas.openxmlformats.org/wordprocessingml/2006/main" w:rsidR="52CAB1C1" w:rsidRDefault="2E029F85" w14:paraId="3B287E05" w14:textId="3E55C285">
      <w:pPr>
        <w:pStyle w:val="CommentText"/>
      </w:pPr>
      <w:r>
        <w:rPr>
          <w:rStyle w:val="CommentReference"/>
        </w:rPr>
        <w:annotationRef/>
      </w:r>
      <w:r w:rsidRPr="702F370F" w:rsidR="1C61D2AF">
        <w:t>A more specific calculation may be required to accurately capture this measure.</w:t>
      </w:r>
    </w:p>
  </w:comment>
  <w:comment xmlns:w="http://schemas.openxmlformats.org/wordprocessingml/2006/main" w:initials="OG" w:author="Ori Gudes" w:date="2025-06-13T14:08:50" w:id="1465315289">
    <w:p xmlns:w14="http://schemas.microsoft.com/office/word/2010/wordml" xmlns:w="http://schemas.openxmlformats.org/wordprocessingml/2006/main" w:rsidR="78120A71" w:rsidRDefault="164BBD3F" w14:paraId="51EA0796" w14:textId="7B6D9C2A">
      <w:pPr>
        <w:pStyle w:val="CommentText"/>
      </w:pPr>
      <w:r>
        <w:rPr>
          <w:rStyle w:val="CommentReference"/>
        </w:rPr>
        <w:annotationRef/>
      </w:r>
      <w:r w:rsidRPr="78AC19CA" w:rsidR="3AEA4427">
        <w:t xml:space="preserve">This dataset is managed and published directly by the </w:t>
      </w:r>
      <w:r w:rsidRPr="6C4AA25C" w:rsidR="41548530">
        <w:rPr>
          <w:b w:val="1"/>
          <w:bCs w:val="1"/>
        </w:rPr>
        <w:t>City of Melbourne</w:t>
      </w:r>
      <w:r w:rsidRPr="5F838CE5" w:rsidR="56FBCF90">
        <w:t xml:space="preserve">, </w:t>
      </w:r>
    </w:p>
  </w:comment>
  <w:comment xmlns:w="http://schemas.openxmlformats.org/wordprocessingml/2006/main" w:initials="OG" w:author="Ori Gudes" w:date="2025-06-13T14:31:53" w:id="746167779">
    <w:p xmlns:w14="http://schemas.microsoft.com/office/word/2010/wordml" xmlns:w="http://schemas.openxmlformats.org/wordprocessingml/2006/main" w:rsidR="6DEA72EF" w:rsidRDefault="42F765C9" w14:paraId="23C05E9C" w14:textId="6E488A82">
      <w:pPr>
        <w:pStyle w:val="CommentText"/>
      </w:pPr>
      <w:r>
        <w:rPr>
          <w:rStyle w:val="CommentReference"/>
        </w:rPr>
        <w:annotationRef/>
      </w:r>
      <w:r w:rsidRPr="7A194A37" w:rsidR="06DE36BF">
        <w:t xml:space="preserve">The data item that i found is from 2011 </w:t>
      </w:r>
      <w:r w:rsidRPr="6A5F292D" w:rsidR="2E087B85">
        <w:t>@Tiebei Li</w:t>
      </w:r>
      <w:r w:rsidRPr="7E0A0474" w:rsidR="58A8CA11">
        <w:t xml:space="preserve"> </w:t>
      </w:r>
    </w:p>
  </w:comment>
  <w:comment xmlns:w="http://schemas.openxmlformats.org/wordprocessingml/2006/main" w:initials="OG" w:author="Ori Gudes" w:date="2025-06-13T14:36:59" w:id="1649114336">
    <w:p xmlns:w14="http://schemas.microsoft.com/office/word/2010/wordml" xmlns:w="http://schemas.openxmlformats.org/wordprocessingml/2006/main" w:rsidR="27821C03" w:rsidRDefault="237D6AE7" w14:paraId="33FE4228" w14:textId="5F2278B7">
      <w:pPr>
        <w:pStyle w:val="CommentText"/>
      </w:pPr>
      <w:r>
        <w:rPr>
          <w:rStyle w:val="CommentReference"/>
        </w:rPr>
        <w:annotationRef/>
      </w:r>
      <w:r w:rsidRPr="5580CC48" w:rsidR="0599ADC8">
        <w:t>I’ve not yet been able to find enough information, just this link: https://www.bitre.gov.au/forecasts</w:t>
      </w:r>
    </w:p>
  </w:comment>
  <w:comment xmlns:w="http://schemas.openxmlformats.org/wordprocessingml/2006/main" w:initials="OG" w:author="Ori Gudes" w:date="2025-06-13T15:36:30" w:id="263649079">
    <w:p xmlns:w14="http://schemas.microsoft.com/office/word/2010/wordml" xmlns:w="http://schemas.openxmlformats.org/wordprocessingml/2006/main" w:rsidR="4FB0A108" w:rsidRDefault="2F83425E" w14:paraId="6E87F94F" w14:textId="54897B69">
      <w:pPr>
        <w:pStyle w:val="CommentText"/>
      </w:pPr>
      <w:r>
        <w:rPr>
          <w:rStyle w:val="CommentReference"/>
        </w:rPr>
        <w:annotationRef/>
      </w:r>
      <w:r w:rsidRPr="628C8F95" w:rsidR="63D218DF">
        <w:t>Maybe through BOM website ?</w:t>
      </w:r>
    </w:p>
  </w:comment>
  <w:comment xmlns:w="http://schemas.openxmlformats.org/wordprocessingml/2006/main" w:initials="OG" w:author="Ori Gudes" w:date="2025-06-13T15:38:05" w:id="978025069">
    <w:p xmlns:w14="http://schemas.microsoft.com/office/word/2010/wordml" xmlns:w="http://schemas.openxmlformats.org/wordprocessingml/2006/main" w:rsidR="755C4471" w:rsidRDefault="5C25AE72" w14:paraId="4EE22AED" w14:textId="5DD890E9">
      <w:pPr>
        <w:pStyle w:val="CommentText"/>
      </w:pPr>
      <w:r>
        <w:rPr>
          <w:rStyle w:val="CommentReference"/>
        </w:rPr>
        <w:annotationRef/>
      </w:r>
      <w:r w:rsidRPr="74E0FE72" w:rsidR="1193C857">
        <w:t>This calculation will involve intersecting the 1–100 flood extent layer (provided by DTP) with the street network data sourced from either OSM or DTP.</w:t>
      </w:r>
    </w:p>
  </w:comment>
  <w:comment xmlns:w="http://schemas.openxmlformats.org/wordprocessingml/2006/main" w:initials="OG" w:author="Ori Gudes" w:date="2025-06-13T15:57:40" w:id="1777345125">
    <w:p xmlns:w14="http://schemas.microsoft.com/office/word/2010/wordml" xmlns:w="http://schemas.openxmlformats.org/wordprocessingml/2006/main" w:rsidR="64E574BD" w:rsidRDefault="15FC6276" w14:paraId="03F5B06A" w14:textId="4C11D17A">
      <w:pPr>
        <w:pStyle w:val="CommentText"/>
      </w:pPr>
      <w:r>
        <w:rPr>
          <w:rStyle w:val="CommentReference"/>
        </w:rPr>
        <w:annotationRef/>
      </w:r>
      <w:hyperlink xmlns:r="http://schemas.openxmlformats.org/officeDocument/2006/relationships" r:id="R9b27930261344901">
        <w:r w:rsidRPr="76A9A057" w:rsidR="04E98AE4">
          <w:rPr>
            <w:rStyle w:val="Hyperlink"/>
          </w:rPr>
          <w:t>https://www.epa.vic.gov.au/check-air-and-water-quality?tab=map&amp;type=water#check-air-and-water-quality</w:t>
        </w:r>
      </w:hyperlink>
      <w:r w:rsidRPr="007758E5" w:rsidR="2F74C258">
        <w:t xml:space="preserve"> data is available via dashboard, it seems that API is required to obtain raw data</w:t>
      </w:r>
    </w:p>
  </w:comment>
  <w:comment xmlns:w="http://schemas.openxmlformats.org/wordprocessingml/2006/main" w:initials="OG" w:author="Ori Gudes" w:date="2025-06-13T16:07:32" w:id="1472623742">
    <w:p xmlns:w14="http://schemas.microsoft.com/office/word/2010/wordml" xmlns:w="http://schemas.openxmlformats.org/wordprocessingml/2006/main" w:rsidR="0BEA76EE" w:rsidRDefault="031D9ADB" w14:paraId="7499E039" w14:textId="7F028AEF">
      <w:pPr>
        <w:pStyle w:val="CommentText"/>
      </w:pPr>
      <w:r>
        <w:rPr>
          <w:rStyle w:val="CommentReference"/>
        </w:rPr>
        <w:annotationRef/>
      </w:r>
      <w:r w:rsidRPr="107A60B7" w:rsidR="7E192535">
        <w:t>Note, I only looked on native vegetation</w:t>
      </w:r>
    </w:p>
  </w:comment>
</w:comments>
</file>

<file path=word/commentsExtended.xml><?xml version="1.0" encoding="utf-8"?>
<w15:commentsEx xmlns:mc="http://schemas.openxmlformats.org/markup-compatibility/2006" xmlns:w15="http://schemas.microsoft.com/office/word/2012/wordml" mc:Ignorable="w15">
  <w15:commentEx w15:done="0" w15:paraId="3B8CE419"/>
  <w15:commentEx w15:done="0" w15:paraId="2EB50231"/>
  <w15:commentEx w15:done="0" w15:paraId="75E8F96C"/>
  <w15:commentEx w15:done="0" w15:paraId="1CBCB97B"/>
  <w15:commentEx w15:done="0" w15:paraId="39F95314"/>
  <w15:commentEx w15:done="0" w15:paraId="3B287E05"/>
  <w15:commentEx w15:done="0" w15:paraId="51EA0796"/>
  <w15:commentEx w15:done="0" w15:paraId="486D863C"/>
  <w15:commentEx w15:done="0" w15:paraId="23C05E9C"/>
  <w15:commentEx w15:done="0" w15:paraId="33FE4228"/>
  <w15:commentEx w15:done="0" w15:paraId="52AF537C"/>
  <w15:commentEx w15:done="0" w15:paraId="6E87F94F"/>
  <w15:commentEx w15:done="0" w15:paraId="4EE22AED"/>
  <w15:commentEx w15:done="0" w15:paraId="03F5B06A"/>
  <w15:commentEx w15:done="0" w15:paraId="7499E03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2578570" w16cex:dateUtc="2025-06-10T06:59:00Z"/>
  <w16cex:commentExtensible w16cex:durableId="2A974BFC" w16cex:dateUtc="2025-06-10T08:15:00Z"/>
  <w16cex:commentExtensible w16cex:durableId="696E4DD4" w16cex:dateUtc="2025-06-13T02:09:17.933Z"/>
  <w16cex:commentExtensible w16cex:durableId="48A40E94" w16cex:dateUtc="2025-06-13T02:37:26.701Z"/>
  <w16cex:commentExtensible w16cex:durableId="355DDCF7" w16cex:dateUtc="2025-06-13T02:49:32.999Z"/>
  <w16cex:commentExtensible w16cex:durableId="4C8FBAD7" w16cex:dateUtc="2025-06-13T03:48:35.313Z"/>
  <w16cex:commentExtensible w16cex:durableId="4C683877" w16cex:dateUtc="2025-06-13T04:08:50.804Z"/>
  <w16cex:commentExtensible w16cex:durableId="33409B64" w16cex:dateUtc="2025-06-13T04:18:18.826Z"/>
  <w16cex:commentExtensible w16cex:durableId="425FFD5F" w16cex:dateUtc="2025-06-13T04:31:53.682Z"/>
  <w16cex:commentExtensible w16cex:durableId="459ED071" w16cex:dateUtc="2025-06-13T04:36:59.974Z"/>
  <w16cex:commentExtensible w16cex:durableId="6E4AAD35" w16cex:dateUtc="2025-06-13T04:38:34.338Z"/>
  <w16cex:commentExtensible w16cex:durableId="46D00327" w16cex:dateUtc="2025-06-13T05:36:30.139Z"/>
  <w16cex:commentExtensible w16cex:durableId="02F8067B" w16cex:dateUtc="2025-06-13T05:38:05.992Z"/>
  <w16cex:commentExtensible w16cex:durableId="5EE4E1BF" w16cex:dateUtc="2025-06-13T05:57:40.799Z"/>
  <w16cex:commentExtensible w16cex:durableId="3FBE7543" w16cex:dateUtc="2025-06-13T06:07:32.409Z"/>
</w16cex:commentsExtensible>
</file>

<file path=word/commentsIds.xml><?xml version="1.0" encoding="utf-8"?>
<w16cid:commentsIds xmlns:mc="http://schemas.openxmlformats.org/markup-compatibility/2006" xmlns:w16cid="http://schemas.microsoft.com/office/word/2016/wordml/cid" mc:Ignorable="w16cid">
  <w16cid:commentId w16cid:paraId="3B8CE419" w16cid:durableId="32578570"/>
  <w16cid:commentId w16cid:paraId="2EB50231" w16cid:durableId="2A974BFC"/>
  <w16cid:commentId w16cid:paraId="75E8F96C" w16cid:durableId="696E4DD4"/>
  <w16cid:commentId w16cid:paraId="1CBCB97B" w16cid:durableId="48A40E94"/>
  <w16cid:commentId w16cid:paraId="39F95314" w16cid:durableId="355DDCF7"/>
  <w16cid:commentId w16cid:paraId="3B287E05" w16cid:durableId="4C8FBAD7"/>
  <w16cid:commentId w16cid:paraId="51EA0796" w16cid:durableId="4C683877"/>
  <w16cid:commentId w16cid:paraId="486D863C" w16cid:durableId="33409B64"/>
  <w16cid:commentId w16cid:paraId="23C05E9C" w16cid:durableId="425FFD5F"/>
  <w16cid:commentId w16cid:paraId="33FE4228" w16cid:durableId="459ED071"/>
  <w16cid:commentId w16cid:paraId="52AF537C" w16cid:durableId="6E4AAD35"/>
  <w16cid:commentId w16cid:paraId="6E87F94F" w16cid:durableId="46D00327"/>
  <w16cid:commentId w16cid:paraId="4EE22AED" w16cid:durableId="02F8067B"/>
  <w16cid:commentId w16cid:paraId="03F5B06A" w16cid:durableId="5EE4E1BF"/>
  <w16cid:commentId w16cid:paraId="7499E039" w16cid:durableId="3FBE75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03C"/>
    <w:multiLevelType w:val="hybridMultilevel"/>
    <w:tmpl w:val="419C65DC"/>
    <w:lvl w:ilvl="0" w:tplc="81727490">
      <w:start w:val="1992"/>
      <w:numFmt w:val="bullet"/>
      <w:lvlText w:val="-"/>
      <w:lvlJc w:val="left"/>
      <w:pPr>
        <w:ind w:left="720" w:hanging="360"/>
      </w:pPr>
      <w:rPr>
        <w:rFonts w:hint="default" w:ascii="Aptos Narrow" w:hAnsi="Aptos Narrow"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828710061">
    <w:abstractNumId w:val="0"/>
  </w:num>
</w:numbering>
</file>

<file path=word/people.xml><?xml version="1.0" encoding="utf-8"?>
<w15:people xmlns:mc="http://schemas.openxmlformats.org/markup-compatibility/2006" xmlns:w15="http://schemas.microsoft.com/office/word/2012/wordml" mc:Ignorable="w15">
  <w15:person w15:author="terry li">
    <w15:presenceInfo w15:providerId="Windows Live" w15:userId="7130637aef551fda"/>
  </w15:person>
  <w15:person w15:author="Ori Gudes">
    <w15:presenceInfo w15:providerId="AD" w15:userId="S::ori.gudes@rmit.edu.au::6c89e544-a7ce-4482-833d-c86d9b86c759"/>
  </w15:person>
  <w15:person w15:author="Ori Gudes">
    <w15:presenceInfo w15:providerId="AD" w15:userId="S::ori.gudes@rmit.edu.au::6c89e544-a7ce-4482-833d-c86d9b86c75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GwNDQzMzUxNjAyMTdR0lEKTi0uzszPAykwqgUAo1P7zywAAAA="/>
  </w:docVars>
  <w:rsids>
    <w:rsidRoot w:val="00640487"/>
    <w:rsid w:val="00011240"/>
    <w:rsid w:val="00050A98"/>
    <w:rsid w:val="000C5784"/>
    <w:rsid w:val="000D2B97"/>
    <w:rsid w:val="00170044"/>
    <w:rsid w:val="002065C2"/>
    <w:rsid w:val="00212BEA"/>
    <w:rsid w:val="00227680"/>
    <w:rsid w:val="00293399"/>
    <w:rsid w:val="002B3048"/>
    <w:rsid w:val="002B3C52"/>
    <w:rsid w:val="0037430D"/>
    <w:rsid w:val="003A27F7"/>
    <w:rsid w:val="003C04C2"/>
    <w:rsid w:val="003C0650"/>
    <w:rsid w:val="00503D37"/>
    <w:rsid w:val="00550646"/>
    <w:rsid w:val="00574C06"/>
    <w:rsid w:val="00586223"/>
    <w:rsid w:val="00592BF9"/>
    <w:rsid w:val="005966C5"/>
    <w:rsid w:val="005C5E15"/>
    <w:rsid w:val="00636620"/>
    <w:rsid w:val="00640487"/>
    <w:rsid w:val="00645EA4"/>
    <w:rsid w:val="0065538C"/>
    <w:rsid w:val="006940EA"/>
    <w:rsid w:val="006E0B3C"/>
    <w:rsid w:val="006F232E"/>
    <w:rsid w:val="00746F37"/>
    <w:rsid w:val="0078433F"/>
    <w:rsid w:val="007B484D"/>
    <w:rsid w:val="00864485"/>
    <w:rsid w:val="00864485"/>
    <w:rsid w:val="008E4878"/>
    <w:rsid w:val="009215EB"/>
    <w:rsid w:val="00933A1A"/>
    <w:rsid w:val="00965075"/>
    <w:rsid w:val="00980460"/>
    <w:rsid w:val="00995A3D"/>
    <w:rsid w:val="009E54C0"/>
    <w:rsid w:val="00A45061"/>
    <w:rsid w:val="00A63573"/>
    <w:rsid w:val="00AC252B"/>
    <w:rsid w:val="00AC679C"/>
    <w:rsid w:val="00AD6CD1"/>
    <w:rsid w:val="00B70672"/>
    <w:rsid w:val="00BD4ACA"/>
    <w:rsid w:val="00BE2CDB"/>
    <w:rsid w:val="00C04362"/>
    <w:rsid w:val="00C268E5"/>
    <w:rsid w:val="00C63CCB"/>
    <w:rsid w:val="00C651EE"/>
    <w:rsid w:val="00D25E50"/>
    <w:rsid w:val="00D97520"/>
    <w:rsid w:val="00DB387A"/>
    <w:rsid w:val="00DD1298"/>
    <w:rsid w:val="00E401EA"/>
    <w:rsid w:val="00E44D64"/>
    <w:rsid w:val="00E45B50"/>
    <w:rsid w:val="00E6447B"/>
    <w:rsid w:val="00E88689"/>
    <w:rsid w:val="00E88689"/>
    <w:rsid w:val="00EE5E44"/>
    <w:rsid w:val="00F4273C"/>
    <w:rsid w:val="00F44CD9"/>
    <w:rsid w:val="00F52576"/>
    <w:rsid w:val="00F614A8"/>
    <w:rsid w:val="00FD486D"/>
    <w:rsid w:val="011A1E8F"/>
    <w:rsid w:val="01724A66"/>
    <w:rsid w:val="0241935A"/>
    <w:rsid w:val="024F483B"/>
    <w:rsid w:val="02EB67E2"/>
    <w:rsid w:val="03231402"/>
    <w:rsid w:val="04980011"/>
    <w:rsid w:val="05E0A42A"/>
    <w:rsid w:val="066B0C90"/>
    <w:rsid w:val="069EBC43"/>
    <w:rsid w:val="098DE9F1"/>
    <w:rsid w:val="09A5E8D5"/>
    <w:rsid w:val="0AE9A422"/>
    <w:rsid w:val="0B09C24B"/>
    <w:rsid w:val="0D133BE2"/>
    <w:rsid w:val="0D133BE2"/>
    <w:rsid w:val="0DF405B0"/>
    <w:rsid w:val="0DF405B0"/>
    <w:rsid w:val="0E4E568B"/>
    <w:rsid w:val="0EDD386C"/>
    <w:rsid w:val="0EDD386C"/>
    <w:rsid w:val="1014759F"/>
    <w:rsid w:val="10A5B58A"/>
    <w:rsid w:val="10A5B58A"/>
    <w:rsid w:val="10DBDCAA"/>
    <w:rsid w:val="10DBDCAA"/>
    <w:rsid w:val="1230BECF"/>
    <w:rsid w:val="1230BECF"/>
    <w:rsid w:val="12C37EC9"/>
    <w:rsid w:val="12D638FC"/>
    <w:rsid w:val="13CE8163"/>
    <w:rsid w:val="1454BA17"/>
    <w:rsid w:val="14C14AEB"/>
    <w:rsid w:val="156A2146"/>
    <w:rsid w:val="16359909"/>
    <w:rsid w:val="1683AB6D"/>
    <w:rsid w:val="16BC95B6"/>
    <w:rsid w:val="16FC0AAB"/>
    <w:rsid w:val="17070A12"/>
    <w:rsid w:val="1753D224"/>
    <w:rsid w:val="186DC471"/>
    <w:rsid w:val="18B184AA"/>
    <w:rsid w:val="1941D680"/>
    <w:rsid w:val="1BD95B70"/>
    <w:rsid w:val="1D0EFE91"/>
    <w:rsid w:val="1D7E87FA"/>
    <w:rsid w:val="210B1293"/>
    <w:rsid w:val="21690B64"/>
    <w:rsid w:val="22ED4307"/>
    <w:rsid w:val="22ED4307"/>
    <w:rsid w:val="2366A0B6"/>
    <w:rsid w:val="23C007C0"/>
    <w:rsid w:val="248DE5C0"/>
    <w:rsid w:val="248DE5C0"/>
    <w:rsid w:val="2577A60B"/>
    <w:rsid w:val="25D635CA"/>
    <w:rsid w:val="25F39CAE"/>
    <w:rsid w:val="266BE340"/>
    <w:rsid w:val="274A598C"/>
    <w:rsid w:val="276B2EC0"/>
    <w:rsid w:val="27A61CD8"/>
    <w:rsid w:val="2BB0527D"/>
    <w:rsid w:val="2C2DCD02"/>
    <w:rsid w:val="2C36514E"/>
    <w:rsid w:val="2C5255D0"/>
    <w:rsid w:val="2F3694F2"/>
    <w:rsid w:val="2F4A247E"/>
    <w:rsid w:val="30748246"/>
    <w:rsid w:val="31020AF3"/>
    <w:rsid w:val="312C38C3"/>
    <w:rsid w:val="342B8C70"/>
    <w:rsid w:val="35582F34"/>
    <w:rsid w:val="362C22EC"/>
    <w:rsid w:val="3712AA46"/>
    <w:rsid w:val="3728A74C"/>
    <w:rsid w:val="38820B62"/>
    <w:rsid w:val="3890FD24"/>
    <w:rsid w:val="39FB5B52"/>
    <w:rsid w:val="3B0E4541"/>
    <w:rsid w:val="3F859DDF"/>
    <w:rsid w:val="3FE1D122"/>
    <w:rsid w:val="409080E0"/>
    <w:rsid w:val="4239D30F"/>
    <w:rsid w:val="42740B5C"/>
    <w:rsid w:val="43CC4FB9"/>
    <w:rsid w:val="43CC4FB9"/>
    <w:rsid w:val="46AE9D7D"/>
    <w:rsid w:val="4A01E5E6"/>
    <w:rsid w:val="4B2C8CB1"/>
    <w:rsid w:val="4BE11C26"/>
    <w:rsid w:val="4C20B107"/>
    <w:rsid w:val="4D743362"/>
    <w:rsid w:val="4D80E7C8"/>
    <w:rsid w:val="4E5901E4"/>
    <w:rsid w:val="4E93DE0A"/>
    <w:rsid w:val="4FC0DBED"/>
    <w:rsid w:val="500B4795"/>
    <w:rsid w:val="50B6B69D"/>
    <w:rsid w:val="511F1382"/>
    <w:rsid w:val="52154F4D"/>
    <w:rsid w:val="53E9CE29"/>
    <w:rsid w:val="550AE542"/>
    <w:rsid w:val="564748E0"/>
    <w:rsid w:val="567F7A6C"/>
    <w:rsid w:val="58ABAC6C"/>
    <w:rsid w:val="59282AA6"/>
    <w:rsid w:val="598DC3E3"/>
    <w:rsid w:val="59B7D57A"/>
    <w:rsid w:val="5B3266E7"/>
    <w:rsid w:val="5B5B7457"/>
    <w:rsid w:val="5B982C0B"/>
    <w:rsid w:val="5BEAA4EC"/>
    <w:rsid w:val="5EE3C1BC"/>
    <w:rsid w:val="5F72A18D"/>
    <w:rsid w:val="6263DB2E"/>
    <w:rsid w:val="63213A87"/>
    <w:rsid w:val="63A97C49"/>
    <w:rsid w:val="66FC4A1F"/>
    <w:rsid w:val="690AC5E5"/>
    <w:rsid w:val="6C2CCD86"/>
    <w:rsid w:val="6CC211C6"/>
    <w:rsid w:val="6E1F29E2"/>
    <w:rsid w:val="6E1F29E2"/>
    <w:rsid w:val="6E4CB812"/>
    <w:rsid w:val="6E4DF374"/>
    <w:rsid w:val="71D905B5"/>
    <w:rsid w:val="71E55146"/>
    <w:rsid w:val="7244960F"/>
    <w:rsid w:val="72F13F97"/>
    <w:rsid w:val="746C4C27"/>
    <w:rsid w:val="7783643B"/>
    <w:rsid w:val="7865F959"/>
    <w:rsid w:val="79648D8F"/>
    <w:rsid w:val="7A8B8234"/>
    <w:rsid w:val="7AEE81C2"/>
    <w:rsid w:val="7B7452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2BF2"/>
  <w15:chartTrackingRefBased/>
  <w15:docId w15:val="{1413A662-B49C-4AA6-A90F-A55CB7E62C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4048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48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48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4048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4048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4048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4048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4048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4048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4048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4048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40487"/>
    <w:rPr>
      <w:rFonts w:eastAsiaTheme="majorEastAsia" w:cstheme="majorBidi"/>
      <w:color w:val="272727" w:themeColor="text1" w:themeTint="D8"/>
    </w:rPr>
  </w:style>
  <w:style w:type="paragraph" w:styleId="Title">
    <w:name w:val="Title"/>
    <w:basedOn w:val="Normal"/>
    <w:next w:val="Normal"/>
    <w:link w:val="TitleChar"/>
    <w:uiPriority w:val="10"/>
    <w:qFormat/>
    <w:rsid w:val="0064048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048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4048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40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487"/>
    <w:pPr>
      <w:spacing w:before="160"/>
      <w:jc w:val="center"/>
    </w:pPr>
    <w:rPr>
      <w:i/>
      <w:iCs/>
      <w:color w:val="404040" w:themeColor="text1" w:themeTint="BF"/>
    </w:rPr>
  </w:style>
  <w:style w:type="character" w:styleId="QuoteChar" w:customStyle="1">
    <w:name w:val="Quote Char"/>
    <w:basedOn w:val="DefaultParagraphFont"/>
    <w:link w:val="Quote"/>
    <w:uiPriority w:val="29"/>
    <w:rsid w:val="00640487"/>
    <w:rPr>
      <w:i/>
      <w:iCs/>
      <w:color w:val="404040" w:themeColor="text1" w:themeTint="BF"/>
    </w:rPr>
  </w:style>
  <w:style w:type="paragraph" w:styleId="ListParagraph">
    <w:name w:val="List Paragraph"/>
    <w:basedOn w:val="Normal"/>
    <w:uiPriority w:val="34"/>
    <w:qFormat/>
    <w:rsid w:val="00640487"/>
    <w:pPr>
      <w:ind w:left="720"/>
      <w:contextualSpacing/>
    </w:pPr>
  </w:style>
  <w:style w:type="character" w:styleId="IntenseEmphasis">
    <w:name w:val="Intense Emphasis"/>
    <w:basedOn w:val="DefaultParagraphFont"/>
    <w:uiPriority w:val="21"/>
    <w:qFormat/>
    <w:rsid w:val="00640487"/>
    <w:rPr>
      <w:i/>
      <w:iCs/>
      <w:color w:val="0F4761" w:themeColor="accent1" w:themeShade="BF"/>
    </w:rPr>
  </w:style>
  <w:style w:type="paragraph" w:styleId="IntenseQuote">
    <w:name w:val="Intense Quote"/>
    <w:basedOn w:val="Normal"/>
    <w:next w:val="Normal"/>
    <w:link w:val="IntenseQuoteChar"/>
    <w:uiPriority w:val="30"/>
    <w:qFormat/>
    <w:rsid w:val="0064048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40487"/>
    <w:rPr>
      <w:i/>
      <w:iCs/>
      <w:color w:val="0F4761" w:themeColor="accent1" w:themeShade="BF"/>
    </w:rPr>
  </w:style>
  <w:style w:type="character" w:styleId="IntenseReference">
    <w:name w:val="Intense Reference"/>
    <w:basedOn w:val="DefaultParagraphFont"/>
    <w:uiPriority w:val="32"/>
    <w:qFormat/>
    <w:rsid w:val="00640487"/>
    <w:rPr>
      <w:b/>
      <w:bCs/>
      <w:smallCaps/>
      <w:color w:val="0F4761" w:themeColor="accent1" w:themeShade="BF"/>
      <w:spacing w:val="5"/>
    </w:rPr>
  </w:style>
  <w:style w:type="character" w:styleId="CommentReference">
    <w:name w:val="annotation reference"/>
    <w:basedOn w:val="DefaultParagraphFont"/>
    <w:uiPriority w:val="99"/>
    <w:semiHidden/>
    <w:unhideWhenUsed/>
    <w:rsid w:val="00586223"/>
    <w:rPr>
      <w:sz w:val="16"/>
      <w:szCs w:val="16"/>
    </w:rPr>
  </w:style>
  <w:style w:type="paragraph" w:styleId="CommentText">
    <w:name w:val="annotation text"/>
    <w:basedOn w:val="Normal"/>
    <w:link w:val="CommentTextChar"/>
    <w:uiPriority w:val="99"/>
    <w:unhideWhenUsed/>
    <w:rsid w:val="00586223"/>
    <w:pPr>
      <w:spacing w:line="240" w:lineRule="auto"/>
    </w:pPr>
    <w:rPr>
      <w:sz w:val="20"/>
      <w:szCs w:val="20"/>
    </w:rPr>
  </w:style>
  <w:style w:type="character" w:styleId="CommentTextChar" w:customStyle="1">
    <w:name w:val="Comment Text Char"/>
    <w:basedOn w:val="DefaultParagraphFont"/>
    <w:link w:val="CommentText"/>
    <w:uiPriority w:val="99"/>
    <w:rsid w:val="00586223"/>
    <w:rPr>
      <w:sz w:val="20"/>
      <w:szCs w:val="20"/>
    </w:rPr>
  </w:style>
  <w:style w:type="paragraph" w:styleId="CommentSubject">
    <w:name w:val="annotation subject"/>
    <w:basedOn w:val="CommentText"/>
    <w:next w:val="CommentText"/>
    <w:link w:val="CommentSubjectChar"/>
    <w:uiPriority w:val="99"/>
    <w:semiHidden/>
    <w:unhideWhenUsed/>
    <w:rsid w:val="00586223"/>
    <w:rPr>
      <w:b/>
      <w:bCs/>
    </w:rPr>
  </w:style>
  <w:style w:type="character" w:styleId="CommentSubjectChar" w:customStyle="1">
    <w:name w:val="Comment Subject Char"/>
    <w:basedOn w:val="CommentTextChar"/>
    <w:link w:val="CommentSubject"/>
    <w:uiPriority w:val="99"/>
    <w:semiHidden/>
    <w:rsid w:val="00586223"/>
    <w:rPr>
      <w:b/>
      <w:bCs/>
      <w:sz w:val="20"/>
      <w:szCs w:val="20"/>
    </w:rPr>
  </w:style>
  <w:style w:type="character" w:styleId="Hyperlink">
    <w:uiPriority w:val="99"/>
    <w:name w:val="Hyperlink"/>
    <w:basedOn w:val="DefaultParagraphFont"/>
    <w:unhideWhenUsed/>
    <w:rsid w:val="2BB0527D"/>
    <w:rPr>
      <w:color w:val="467886"/>
      <w:u w:val="single"/>
    </w:rPr>
  </w:style>
</w:styles>
</file>

<file path=word/tasks.xml><?xml version="1.0" encoding="utf-8"?>
<t:Tasks xmlns:t="http://schemas.microsoft.com/office/tasks/2019/documenttasks" xmlns:oel="http://schemas.microsoft.com/office/2019/extlst">
  <t:Task id="{20D1D129-A496-4B7C-BBC7-26BCF77C512F}">
    <t:Anchor>
      <t:Comment id="1218711188"/>
    </t:Anchor>
    <t:History>
      <t:Event id="{165DB977-0F8E-429A-8648-FFE0AED22B1E}" time="2025-06-13T02:37:26.708Z">
        <t:Attribution userId="S::ori.gudes@rmit.edu.au::6c89e544-a7ce-4482-833d-c86d9b86c759" userProvider="AD" userName="Ori Gudes"/>
        <t:Anchor>
          <t:Comment id="1218711188"/>
        </t:Anchor>
        <t:Create/>
      </t:Event>
      <t:Event id="{6484CFF4-283C-48D2-9912-4C6574D0C1AB}" time="2025-06-13T02:37:26.708Z">
        <t:Attribution userId="S::ori.gudes@rmit.edu.au::6c89e544-a7ce-4482-833d-c86d9b86c759" userProvider="AD" userName="Ori Gudes"/>
        <t:Anchor>
          <t:Comment id="1218711188"/>
        </t:Anchor>
        <t:Assign userId="S::tiebei.li@rmit.edu.au::514be4f0-56ec-4cf3-a49d-8e7b31618bb5" userProvider="AD" userName="Tiebei Li"/>
      </t:Event>
      <t:Event id="{D31DC15C-4DD4-4815-9FEF-E319CC43BE24}" time="2025-06-13T02:37:26.708Z">
        <t:Attribution userId="S::ori.gudes@rmit.edu.au::6c89e544-a7ce-4482-833d-c86d9b86c759" userProvider="AD" userName="Ori Gudes"/>
        <t:Anchor>
          <t:Comment id="1218711188"/>
        </t:Anchor>
        <t:SetTitle title="I only found that related data is available in VicData portal but not this item @Tiebei Li"/>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9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epa.vic.gov.au/check-air-and-water-quality?tab=map&amp;type=water#check-air-and-water-quality" TargetMode="External" Id="R9b27930261344901" /></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8/08/relationships/commentsExtensible" Target="commentsExtensi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microsoft.com/office/2011/relationships/people" Target="people.xml" Id="rId14" /><Relationship Type="http://schemas.microsoft.com/office/2019/05/relationships/documenttasks" Target="tasks.xml" Id="R4b5d0c936f354411" /><Relationship Type="http://schemas.openxmlformats.org/officeDocument/2006/relationships/hyperlink" Target="https://yourmove.org.au/resources/hands-up-survey" TargetMode="External" Id="Rbe43f4cfa84e4c1e" /><Relationship Type="http://schemas.openxmlformats.org/officeDocument/2006/relationships/hyperlink" Target="https://data.melbourne.vic.gov.au/pages/clue/" TargetMode="External" Id="R7ae2c1e77b5b4022" /><Relationship Type="http://schemas.openxmlformats.org/officeDocument/2006/relationships/hyperlink" Target="https://auo.org.au/portal/metadata/social-infrastructure-mix-index/" TargetMode="External" Id="Ra303ce4567dd4bfe" /><Relationship Type="http://schemas.openxmlformats.org/officeDocument/2006/relationships/hyperlink" Target="https://www.land.vic.gov.au/maps-and-spatial/spatial-data/vicmap-catalogue/vicmap-features-of-interest" TargetMode="External" Id="R854360a29be146e4" /><Relationship Type="http://schemas.openxmlformats.org/officeDocument/2006/relationships/hyperlink" Target="https://www.acnc.gov.au/charity/charities" TargetMode="External" Id="R55989ae133414c0f" /><Relationship Type="http://schemas.openxmlformats.org/officeDocument/2006/relationships/hyperlink" Target="https://www.land.vic.gov.au/maps-and-spatial/spatial-data/vicmap-catalogue/vicmap-features-of-interest" TargetMode="External" Id="R01c54aece54742ea" /><Relationship Type="http://schemas.openxmlformats.org/officeDocument/2006/relationships/hyperlink" Target="https://data.melbourne.vic.gov.au/pages/clue/" TargetMode="External" Id="Rd1c3c8fbe4624270" /><Relationship Type="http://schemas.openxmlformats.org/officeDocument/2006/relationships/hyperlink" Target="https://www.land.vic.gov.au/maps-and-spatial/spatial-data/vicmap-catalogue/vicmap-planning" TargetMode="External" Id="R9859cb2678c449eb" /><Relationship Type="http://schemas.openxmlformats.org/officeDocument/2006/relationships/hyperlink" Target="https://data.melbourne.vic.gov.au/pages/clue/" TargetMode="External" Id="Re7f9a70aef91494a" /><Relationship Type="http://schemas.openxmlformats.org/officeDocument/2006/relationships/hyperlink" Target="https://auo.org.au/portal/metadata/housing/" TargetMode="External" Id="R9517f6185e2e45a0" /><Relationship Type="http://schemas.openxmlformats.org/officeDocument/2006/relationships/hyperlink" Target="mailto:justin.madex@transport.vic.gov.au" TargetMode="External" Id="R51c652ec7e494e9b" /><Relationship Type="http://schemas.openxmlformats.org/officeDocument/2006/relationships/hyperlink" Target="mailto:justin.madex@transport.vic.gov.au" TargetMode="External" Id="Rd7658c63b2a147b5" /><Relationship Type="http://schemas.openxmlformats.org/officeDocument/2006/relationships/hyperlink" Target="https://www.abs.gov.au/census/guide-census-data/census-dictionary/latest-release" TargetMode="External" Id="Rb8a23d6c4d3644fb" /><Relationship Type="http://schemas.openxmlformats.org/officeDocument/2006/relationships/hyperlink" Target="https://www.abs.gov.au/census/guide-census-data/census-dictionary/latest-release" TargetMode="External" Id="Rdcd11f5ee7674a9d" /><Relationship Type="http://schemas.openxmlformats.org/officeDocument/2006/relationships/hyperlink" Target="https://www.abs.gov.au/census/guide-census-data/census-dictionary/latest-release" TargetMode="External" Id="Rc13f49f2fcde434f" /><Relationship Type="http://schemas.openxmlformats.org/officeDocument/2006/relationships/hyperlink" Target="https://www.abs.gov.au/census/guide-census-data/census-dictionary/latest-release" TargetMode="External" Id="R02c8d7cbae234f57" /><Relationship Type="http://schemas.openxmlformats.org/officeDocument/2006/relationships/hyperlink" Target="https://auo.org.au/portal/metadata/housing/" TargetMode="External" Id="R72477c0c05ce4b9b" /><Relationship Type="http://schemas.openxmlformats.org/officeDocument/2006/relationships/hyperlink" Target="https://www.vec.vic.gov.au/electoral-boundaries" TargetMode="External" Id="R79fbdb343ebd4f85" /><Relationship Type="http://schemas.openxmlformats.org/officeDocument/2006/relationships/hyperlink" Target="mailto:info@vec.vic.gov.au" TargetMode="External" Id="R91bc05e3a4e2410a" /><Relationship Type="http://schemas.openxmlformats.org/officeDocument/2006/relationships/hyperlink" Target="https://data.melbourne.vic.gov.au/explore/dataset/city-of-melbourne-liveability-and-social-indicators/information/" TargetMode="External" Id="Re35e5a76c70b4161" /><Relationship Type="http://schemas.openxmlformats.org/officeDocument/2006/relationships/hyperlink" Target="https://www.abs.gov.au/statistics/health/health-conditions-and-risks/physical-activity/latest-release" TargetMode="External" Id="R4cf98646187342e1" /><Relationship Type="http://schemas.openxmlformats.org/officeDocument/2006/relationships/hyperlink" Target="https://auo.org.au/portal/metadata/housing/" TargetMode="External" Id="Re1039636898d4c7f" /><Relationship Type="http://schemas.openxmlformats.org/officeDocument/2006/relationships/hyperlink" Target="mailto:justin.madex@transport.vic.gov.au" TargetMode="External" Id="Rfb4e451f5c06451a" /><Relationship Type="http://schemas.openxmlformats.org/officeDocument/2006/relationships/hyperlink" Target="https://www.abs.gov.au/statistics/health/health-conditions-and-risks/physical-activity/latest-release" TargetMode="External" Id="R71f90647974442e0" /><Relationship Type="http://schemas.openxmlformats.org/officeDocument/2006/relationships/hyperlink" Target="https://www.abs.gov.au/statistics/health/health-conditions-and-risks/physical-activity/latest-release" TargetMode="External" Id="R639aa54db056426a" /><Relationship Type="http://schemas.openxmlformats.org/officeDocument/2006/relationships/hyperlink" Target="https://www.abs.gov.au/statistics/health/health-conditions-and-risks/physical-activity/latest-release" TargetMode="External" Id="R1fd052aff4ba45ba" /><Relationship Type="http://schemas.openxmlformats.org/officeDocument/2006/relationships/hyperlink" Target="https://data.melbourne.vic.gov.au/pages/clue/" TargetMode="External" Id="R019ac662663b4827" /><Relationship Type="http://schemas.openxmlformats.org/officeDocument/2006/relationships/hyperlink" Target="https://data.melbourne.vic.gov.au/pages/clue/" TargetMode="External" Id="R890c38e6ab8a4f31" /><Relationship Type="http://schemas.openxmlformats.org/officeDocument/2006/relationships/hyperlink" Target="https://data.melbourne.vic.gov.au/pages/clue/" TargetMode="External" Id="R7819634f22bc455e" /><Relationship Type="http://schemas.openxmlformats.org/officeDocument/2006/relationships/hyperlink" Target="https://data.aurin.org.au/dataset/rai-rai-technology-indicators-lga-2011-lga2011" TargetMode="External" Id="Rfd78bd58cf604349" /><Relationship Type="http://schemas.openxmlformats.org/officeDocument/2006/relationships/hyperlink" Target="https://data.melbourne.vic.gov.au/pages/clue/" TargetMode="External" Id="R5d925e16c90e4477" /><Relationship Type="http://schemas.openxmlformats.org/officeDocument/2006/relationships/hyperlink" Target="https://data.melbourne.vic.gov.au/pages/clue/" TargetMode="External" Id="R75caa2bdb7444c1f" /><Relationship Type="http://schemas.openxmlformats.org/officeDocument/2006/relationships/hyperlink" Target="https://auo.org.au/portal/metadata/social-infrastructure-mix-index/" TargetMode="External" Id="R57b7e66d5b874a47" /><Relationship Type="http://schemas.openxmlformats.org/officeDocument/2006/relationships/hyperlink" Target="https://data.aurin.org.au/dataset/hvi_cityofgreatermelbourne_sa1_2021" TargetMode="External" Id="R2f51e5a6bb5247b5" /><Relationship Type="http://schemas.openxmlformats.org/officeDocument/2006/relationships/hyperlink" Target="mailto:justin.madex@transport.vic.gov.au" TargetMode="External" Id="Rb4e638b0967c434e" /><Relationship Type="http://schemas.openxmlformats.org/officeDocument/2006/relationships/hyperlink" Target="https://data.ballarat.vic.gov.au/explore/dataset/tree-canopy-cover/information/" TargetMode="External" Id="R74b23e0adfc445b6" /><Relationship Type="http://schemas.openxmlformats.org/officeDocument/2006/relationships/hyperlink" Target="https://metashare.maps.vic.gov.au/geonetwork/srv/api/records/70c2a62b-85b4-5191-8fbb-67ed43117bf1/formatters/sdm-html?root=html&amp;output=html" TargetMode="External" Id="R316c9ddbc41849d9" /><Relationship Type="http://schemas.openxmlformats.org/officeDocument/2006/relationships/hyperlink" Target="https://discover.data.vic.gov.au/dataset/victorian-integrated-survey-of-travel-and-activity-vista" TargetMode="External" Id="R11d3c763f8c6461e" /><Relationship Type="http://schemas.openxmlformats.org/officeDocument/2006/relationships/hyperlink" Target="https://www.abs.gov.au/statistics/labour/employment-and-unemployment/labour-force-australia/latest-release" TargetMode="External" Id="Rffceed7aabb64e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da7ecee-c517-4e1c-b373-543b281cb20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FCDA66DECE0C4A8E86803C1596090B" ma:contentTypeVersion="11" ma:contentTypeDescription="Create a new document." ma:contentTypeScope="" ma:versionID="fc0c496ace653b4cba2d4e6499e043a8">
  <xsd:schema xmlns:xsd="http://www.w3.org/2001/XMLSchema" xmlns:xs="http://www.w3.org/2001/XMLSchema" xmlns:p="http://schemas.microsoft.com/office/2006/metadata/properties" xmlns:ns2="1da7ecee-c517-4e1c-b373-543b281cb20c" targetNamespace="http://schemas.microsoft.com/office/2006/metadata/properties" ma:root="true" ma:fieldsID="606f7d57f81930c5ce3e35627dff9823" ns2:_="">
    <xsd:import namespace="1da7ecee-c517-4e1c-b373-543b281cb2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7ecee-c517-4e1c-b373-543b281cb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591CF-7AB3-41CD-9879-D36E5E05EBD0}">
  <ds:schemaRefs>
    <ds:schemaRef ds:uri="http://schemas.microsoft.com/office/2006/metadata/properties"/>
    <ds:schemaRef ds:uri="http://schemas.microsoft.com/office/infopath/2007/PartnerControls"/>
    <ds:schemaRef ds:uri="1da7ecee-c517-4e1c-b373-543b281cb20c"/>
  </ds:schemaRefs>
</ds:datastoreItem>
</file>

<file path=customXml/itemProps2.xml><?xml version="1.0" encoding="utf-8"?>
<ds:datastoreItem xmlns:ds="http://schemas.openxmlformats.org/officeDocument/2006/customXml" ds:itemID="{FC8DC399-02E7-4C63-B9D9-A0EDE906DCCC}">
  <ds:schemaRefs>
    <ds:schemaRef ds:uri="http://schemas.microsoft.com/sharepoint/v3/contenttype/forms"/>
  </ds:schemaRefs>
</ds:datastoreItem>
</file>

<file path=customXml/itemProps3.xml><?xml version="1.0" encoding="utf-8"?>
<ds:datastoreItem xmlns:ds="http://schemas.openxmlformats.org/officeDocument/2006/customXml" ds:itemID="{53975D50-89B1-4D56-8D2C-767AF8590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7ecee-c517-4e1c-b373-543b281cb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580822-65CC-45D2-838B-4221CB47366A}">
  <ds:schemaRefs>
    <ds:schemaRef ds:uri="http://schemas.openxmlformats.org/officeDocument/2006/bibliography"/>
  </ds:schemaRefs>
</ds:datastoreItem>
</file>

<file path=docMetadata/LabelInfo.xml><?xml version="1.0" encoding="utf-8"?>
<clbl:labelList xmlns:clbl="http://schemas.microsoft.com/office/2020/mipLabelMetadata">
  <clbl:label id="{ddaa77bc-0157-46a4-82a6-8fc765694bc9}" enabled="1" method="Standard" siteId="{d1323671-cdbe-4417-b4d4-bdb24b51316b}"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terry li</dc:creator>
  <keywords/>
  <dc:description/>
  <lastModifiedBy>Ori Gudes</lastModifiedBy>
  <revision>41</revision>
  <dcterms:created xsi:type="dcterms:W3CDTF">2025-06-13T01:11:00.0000000Z</dcterms:created>
  <dcterms:modified xsi:type="dcterms:W3CDTF">2025-06-22T13:28:06.9167607Z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0x0101001EFCDA66DECE0C4A8E86803C1596090B</vt:lpwstr>
  </property>
  <property fmtid="{D5CDD505-2E9C-101B-9397-08002B2CF9AE}" pid="3" name="MediaServiceImageTags">
    <vt:lpwstr/>
  </property>
</Properties>
</file>