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 of Discussion on ADPLL-Based Filtering for Prediction</w:t>
      </w:r>
    </w:p>
    <w:p>
      <w:pPr>
        <w:pStyle w:val="Heading2"/>
      </w:pPr>
      <w:r>
        <w:t>1. Introduction</w:t>
      </w:r>
    </w:p>
    <w:p>
      <w:r>
        <w:t>The discussion explored the effectiveness of using a Digital Phase-Locked Loop (DPLL)-based second-order filter for time-series prediction, as an alternative to Brown’s Double Exponential Smoothing (LES). The approach was inspired by the paper 'All Digital Phase-Locked Loop: Concepts, Design, and Application' by Y.R. Shayan and T. Le-Ngoc.</w:t>
      </w:r>
    </w:p>
    <w:p>
      <w:pPr>
        <w:pStyle w:val="Heading2"/>
      </w:pPr>
      <w:r>
        <w:t>2. Key Findings</w:t>
      </w:r>
    </w:p>
    <w:p>
      <w:r>
        <w:t>ADPLL-Based Filtering vs. Brown’s LES: Brown’s LES provides a simple linear trend estimation, but using two second-order DPLL filters allows for faster adaptation to changes and better noise rejection.</w:t>
      </w:r>
    </w:p>
    <w:p>
      <w:r>
        <w:t>Similarity to Kalman Filters: ADPLL filtering dynamically adjusts weights to minimize phase error, much like a Kalman filter, but without the computational overhead of covariance matrix calculations.</w:t>
      </w:r>
    </w:p>
    <w:p>
      <w:r>
        <w:t>Advantages of ADPLL-Based Prediction:</w:t>
      </w:r>
    </w:p>
    <w:p>
      <w:r>
        <w:t>- Fast adaptation to trend changes</w:t>
      </w:r>
    </w:p>
    <w:p>
      <w:r>
        <w:t>- Reduced lag compared to LES</w:t>
      </w:r>
    </w:p>
    <w:p>
      <w:r>
        <w:t>- Stronger noise suppression</w:t>
      </w:r>
    </w:p>
    <w:p>
      <w:r>
        <w:t>- Computational efficiency for real-time applications</w:t>
      </w:r>
    </w:p>
    <w:p>
      <w:r>
        <w:t>Potential Limitations:</w:t>
      </w:r>
    </w:p>
    <w:p>
      <w:r>
        <w:t>- Requires careful parameter tuning to avoid instability or oscillations</w:t>
      </w:r>
    </w:p>
    <w:p>
      <w:r>
        <w:t>- Less commonly used in forecasting literature, making validation against traditional models necessary</w:t>
      </w:r>
    </w:p>
    <w:p>
      <w:pPr>
        <w:pStyle w:val="Heading2"/>
      </w:pPr>
      <w:r>
        <w:t>3. Comparative Analysis of Prediction Techniques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Method</w:t>
            </w:r>
          </w:p>
        </w:tc>
        <w:tc>
          <w:tcPr>
            <w:tcW w:type="dxa" w:w="1728"/>
          </w:tcPr>
          <w:p>
            <w:r>
              <w:t>Adaptability to Trend Changes</w:t>
            </w:r>
          </w:p>
        </w:tc>
        <w:tc>
          <w:tcPr>
            <w:tcW w:type="dxa" w:w="1728"/>
          </w:tcPr>
          <w:p>
            <w:r>
              <w:t>Lag Reduction</w:t>
            </w:r>
          </w:p>
        </w:tc>
        <w:tc>
          <w:tcPr>
            <w:tcW w:type="dxa" w:w="1728"/>
          </w:tcPr>
          <w:p>
            <w:r>
              <w:t>Handles Noise Well?</w:t>
            </w:r>
          </w:p>
        </w:tc>
        <w:tc>
          <w:tcPr>
            <w:tcW w:type="dxa" w:w="1728"/>
          </w:tcPr>
          <w:p>
            <w:r>
              <w:t>Complexity</w:t>
            </w:r>
          </w:p>
        </w:tc>
      </w:tr>
      <w:tr>
        <w:tc>
          <w:tcPr>
            <w:tcW w:type="dxa" w:w="1728"/>
          </w:tcPr>
          <w:p>
            <w:r>
              <w:t>Brown’s LES</w:t>
            </w:r>
          </w:p>
        </w:tc>
        <w:tc>
          <w:tcPr>
            <w:tcW w:type="dxa" w:w="1728"/>
          </w:tcPr>
          <w:p>
            <w:r>
              <w:t>Moderate</w:t>
            </w:r>
          </w:p>
        </w:tc>
        <w:tc>
          <w:tcPr>
            <w:tcW w:type="dxa" w:w="1728"/>
          </w:tcPr>
          <w:p>
            <w:r>
              <w:t>❌ Lags behind shifts</w:t>
            </w:r>
          </w:p>
        </w:tc>
        <w:tc>
          <w:tcPr>
            <w:tcW w:type="dxa" w:w="1728"/>
          </w:tcPr>
          <w:p>
            <w:r>
              <w:t>✅ Good for smooth trends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ADPLL-Based Filtering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✅ Minimal lag</w:t>
            </w:r>
          </w:p>
        </w:tc>
        <w:tc>
          <w:tcPr>
            <w:tcW w:type="dxa" w:w="1728"/>
          </w:tcPr>
          <w:p>
            <w:r>
              <w:t>✅ Strong noise rejection</w:t>
            </w:r>
          </w:p>
        </w:tc>
        <w:tc>
          <w:tcPr>
            <w:tcW w:type="dxa" w:w="1728"/>
          </w:tcPr>
          <w:p>
            <w:r>
              <w:t>Moderate</w:t>
            </w:r>
          </w:p>
        </w:tc>
      </w:tr>
      <w:tr>
        <w:tc>
          <w:tcPr>
            <w:tcW w:type="dxa" w:w="1728"/>
          </w:tcPr>
          <w:p>
            <w:r>
              <w:t>Kalman Filter (KF)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✅ Minimal lag</w:t>
            </w:r>
          </w:p>
        </w:tc>
        <w:tc>
          <w:tcPr>
            <w:tcW w:type="dxa" w:w="1728"/>
          </w:tcPr>
          <w:p>
            <w:r>
              <w:t>✅ Excellent for noisy data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ARIMA</w:t>
            </w:r>
          </w:p>
        </w:tc>
        <w:tc>
          <w:tcPr>
            <w:tcW w:type="dxa" w:w="1728"/>
          </w:tcPr>
          <w:p>
            <w:r>
              <w:t>High for trends + seasonality</w:t>
            </w:r>
          </w:p>
        </w:tc>
        <w:tc>
          <w:tcPr>
            <w:tcW w:type="dxa" w:w="1728"/>
          </w:tcPr>
          <w:p>
            <w:r>
              <w:t>❌ Moderate lag</w:t>
            </w:r>
          </w:p>
        </w:tc>
        <w:tc>
          <w:tcPr>
            <w:tcW w:type="dxa" w:w="1728"/>
          </w:tcPr>
          <w:p>
            <w:r>
              <w:t>❌ Sensitive to noise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Neural Networks (LSTM, Transformer)</w:t>
            </w:r>
          </w:p>
        </w:tc>
        <w:tc>
          <w:tcPr>
            <w:tcW w:type="dxa" w:w="1728"/>
          </w:tcPr>
          <w:p>
            <w:r>
              <w:t>Extremely high</w:t>
            </w:r>
          </w:p>
        </w:tc>
        <w:tc>
          <w:tcPr>
            <w:tcW w:type="dxa" w:w="1728"/>
          </w:tcPr>
          <w:p>
            <w:r>
              <w:t>✅ Minimal lag</w:t>
            </w:r>
          </w:p>
        </w:tc>
        <w:tc>
          <w:tcPr>
            <w:tcW w:type="dxa" w:w="1728"/>
          </w:tcPr>
          <w:p>
            <w:r>
              <w:t>✅ Learns complex patterns</w:t>
            </w:r>
          </w:p>
        </w:tc>
        <w:tc>
          <w:tcPr>
            <w:tcW w:type="dxa" w:w="1728"/>
          </w:tcPr>
          <w:p>
            <w:r>
              <w:t>Very High</w:t>
            </w:r>
          </w:p>
        </w:tc>
      </w:tr>
    </w:tbl>
    <w:p>
      <w:pPr>
        <w:pStyle w:val="Heading2"/>
      </w:pPr>
      <w:r>
        <w:t>4. Considerations for Future Work</w:t>
      </w:r>
    </w:p>
    <w:p>
      <w:r>
        <w:t>- Tuning and Optimization: Fine-tuning loop gain parameters (Kp, Ki) for different datasets.</w:t>
      </w:r>
    </w:p>
    <w:p>
      <w:r>
        <w:t>- Benchmarking: Comparing ADPLL filtering performance against Kalman Filters or ARIMA models.</w:t>
      </w:r>
    </w:p>
    <w:p>
      <w:r>
        <w:t>- Hybrid Approaches: Exploring a combination of ADPLL and Kalman filters for robust adaptive filtering.</w:t>
      </w:r>
    </w:p>
    <w:p>
      <w:r>
        <w:t>- Validation Metrics: Using Mean Squared Error (MSE), Root Mean Squared Error (RMSE), and Mean Absolute Error (MAE) to quantify predictive accuracy.</w:t>
      </w:r>
    </w:p>
    <w:p>
      <w:pPr>
        <w:pStyle w:val="Heading2"/>
      </w:pPr>
      <w:r>
        <w:t>5. Conclusion</w:t>
      </w:r>
    </w:p>
    <w:p>
      <w:r>
        <w:t>The ADPLL-based filtering approach was confirmed to be a reasonable and effective method for short-term time-series prediction, with strong noise rejection and minimal lag. While alternative techniques exist, the computational efficiency and adaptability of ADPLL make it a strong candidate for real-time applications. The next steps involve further tuning and validation, but initial results show that this method is well-suited for the user’s objectives.</w:t>
      </w:r>
    </w:p>
    <w:p>
      <w:pPr>
        <w:pStyle w:val="Heading2"/>
      </w:pPr>
      <w:r>
        <w:t>6. Next Steps</w:t>
      </w:r>
    </w:p>
    <w:p>
      <w:r>
        <w:t>- Verification of coding implementation for efficiency.</w:t>
      </w:r>
    </w:p>
    <w:p>
      <w:r>
        <w:t>- Comparing ADPLL filtering against Kalman filtering and ARIMA models.</w:t>
      </w:r>
    </w:p>
    <w:p>
      <w:r>
        <w:t>- Exploring hybrid models for improved prediction accuracy.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