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Noise Equivalent Bandwidth (NEB) for Second-Order ADPLL System</w:t>
      </w:r>
    </w:p>
    <w:p>
      <w:r>
        <w:t>This document explains how to compute the noise equivalent bandwidth (NEB) for a second-order low-pass system, such as those used in analog and digital phase-locked loops (ADPLLs).</w:t>
      </w:r>
    </w:p>
    <w:p>
      <w:pPr>
        <w:pStyle w:val="Heading2"/>
      </w:pPr>
      <w:r>
        <w:t>System Transfer Function</w:t>
      </w:r>
    </w:p>
    <w:p>
      <w:r>
        <w:t>For a second-order low-pass system with damping factor ζ and natural frequency ωₙ (in rad/s), the transfer function is given by:</w:t>
      </w:r>
    </w:p>
    <w:p>
      <w:pPr>
        <w:pStyle w:val="IntenseQuote"/>
      </w:pPr>
      <w:r>
        <w:t xml:space="preserve">    H(s) = (2ζωₙs + ωₙ²) / (s² + 2ζωₙs + ωₙ²)</w:t>
      </w:r>
    </w:p>
    <w:p>
      <w:pPr>
        <w:pStyle w:val="Heading2"/>
      </w:pPr>
      <w:r>
        <w:t>Definition of Noise Equivalent Bandwidth</w:t>
      </w:r>
    </w:p>
    <w:p>
      <w:r>
        <w:t>The NEB is defined as the bandwidth of an ideal rectangular filter that would pass the same total power (noise energy) as the actual filter. Mathematically, this is:</w:t>
      </w:r>
    </w:p>
    <w:p>
      <w:pPr>
        <w:pStyle w:val="IntenseQuote"/>
      </w:pPr>
      <w:r>
        <w:t xml:space="preserve">    NEB = (1 / |H(0)|²) × ∫₀^∞ |H(jω)|² dω</w:t>
      </w:r>
    </w:p>
    <w:p>
      <w:r>
        <w:t>For this second-order system, assuming the DC gain is 1 (|H(0)| = 1), the integral simplifies and results in the closed-form solution:</w:t>
      </w:r>
    </w:p>
    <w:p>
      <w:pPr>
        <w:pStyle w:val="IntenseQuote"/>
      </w:pPr>
      <w:r>
        <w:t xml:space="preserve">    NEB = (π · ωₙ) / (2ζ)</w:t>
      </w:r>
    </w:p>
    <w:p>
      <w:pPr>
        <w:pStyle w:val="Heading2"/>
      </w:pPr>
      <w:r>
        <w:t>Conversion to Frequency in Hertz</w:t>
      </w:r>
    </w:p>
    <w:p>
      <w:r>
        <w:t>Since ωₙ is in radians per second, and fₙ (the natural frequency) is in Hertz, we use the relation:</w:t>
      </w:r>
    </w:p>
    <w:p>
      <w:pPr>
        <w:pStyle w:val="IntenseQuote"/>
      </w:pPr>
      <w:r>
        <w:t xml:space="preserve">    ωₙ = 2π · fₙ</w:t>
      </w:r>
    </w:p>
    <w:p>
      <w:r>
        <w:t>Substituting this into the NEB equation gives:</w:t>
      </w:r>
    </w:p>
    <w:p>
      <w:pPr>
        <w:pStyle w:val="IntenseQuote"/>
      </w:pPr>
      <w:r>
        <w:t xml:space="preserve">    NEB_Hz = (π · 2π · fₙ) / (2ζ · 2π) = fₙ / (2ζ)</w:t>
      </w:r>
    </w:p>
    <w:p>
      <w:pPr>
        <w:pStyle w:val="Heading2"/>
      </w:pPr>
      <w:r>
        <w:t>Final Formula</w:t>
      </w:r>
    </w:p>
    <w:p>
      <w:pPr>
        <w:pStyle w:val="IntenseQuote"/>
      </w:pPr>
      <w:r>
        <w:t xml:space="preserve">    NEB_Hz = fₙ / (2ζ)</w:t>
      </w:r>
    </w:p>
    <w:p>
      <w:pPr>
        <w:pStyle w:val="Heading2"/>
      </w:pPr>
      <w:r>
        <w:t>Example</w:t>
      </w:r>
    </w:p>
    <w:p>
      <w:r>
        <w:t>If the natural frequency is fₙ = 1 Hz and damping ζ = 1.0:</w:t>
      </w:r>
    </w:p>
    <w:p>
      <w:pPr>
        <w:pStyle w:val="IntenseQuote"/>
      </w:pPr>
      <w:r>
        <w:t xml:space="preserve">    NEB_Hz = 1 / (2 × 1) = 0.5 Hz</w:t>
      </w:r>
    </w:p>
    <w:p>
      <w:r>
        <w:t>This result provides an intuitive understanding of how damping controls noise spreading in a second-order system.</w:t>
      </w:r>
    </w:p>
    <w:p>
      <w:pPr>
        <w:pStyle w:val="IntenseQuote"/>
      </w:pPr>
      <w:r>
        <w:t>Generated by ChatGPT · OpenAI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