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9C4A" w14:textId="52EEC620" w:rsidR="00274D7A" w:rsidRDefault="00DE3F9C" w:rsidP="000E3299">
      <w:pPr>
        <w:pStyle w:val="Title"/>
      </w:pPr>
      <w:r>
        <w:t>National Healthcare Safety Network</w:t>
      </w:r>
      <w:r w:rsidR="000E40C8">
        <w:t xml:space="preserve"> </w:t>
      </w:r>
      <w:r w:rsidR="00274D7A">
        <w:t>Patient</w:t>
      </w:r>
      <w:r>
        <w:t>-</w:t>
      </w:r>
      <w:r w:rsidR="00274D7A">
        <w:t xml:space="preserve">level </w:t>
      </w:r>
      <w:r w:rsidR="002504D6">
        <w:t>Antimicrobial Use</w:t>
      </w:r>
      <w:r>
        <w:t xml:space="preserve"> and Resistance</w:t>
      </w:r>
      <w:r w:rsidR="00274D7A">
        <w:t xml:space="preserve"> </w:t>
      </w:r>
      <w:r w:rsidR="00E01232">
        <w:t>(Patient</w:t>
      </w:r>
      <w:r w:rsidR="00CF2A61">
        <w:t xml:space="preserve">-level </w:t>
      </w:r>
      <w:r w:rsidR="00E01232">
        <w:t xml:space="preserve">AUR) Surveillance Module </w:t>
      </w:r>
      <w:r>
        <w:t>P</w:t>
      </w:r>
      <w:r w:rsidR="00274D7A">
        <w:t>rotocol</w:t>
      </w:r>
      <w:r w:rsidR="000E40C8">
        <w:t xml:space="preserve"> </w:t>
      </w:r>
      <w:r w:rsidR="000E40C8" w:rsidRPr="00FD37FF">
        <w:t>―</w:t>
      </w:r>
      <w:r w:rsidR="000E40C8">
        <w:t xml:space="preserve"> Data Collection and Proposed </w:t>
      </w:r>
      <w:r w:rsidR="000E40C8" w:rsidRPr="00601E43">
        <w:t>Measures</w:t>
      </w:r>
    </w:p>
    <w:sdt>
      <w:sdtPr>
        <w:rPr>
          <w:rFonts w:asciiTheme="minorHAnsi" w:eastAsiaTheme="minorEastAsia" w:hAnsiTheme="minorHAnsi" w:cstheme="minorBidi"/>
          <w:color w:val="auto"/>
          <w:sz w:val="22"/>
          <w:szCs w:val="22"/>
        </w:rPr>
        <w:id w:val="1572083165"/>
        <w:docPartObj>
          <w:docPartGallery w:val="Table of Contents"/>
          <w:docPartUnique/>
        </w:docPartObj>
      </w:sdtPr>
      <w:sdtEndPr>
        <w:rPr>
          <w:b/>
          <w:bCs/>
          <w:noProof/>
        </w:rPr>
      </w:sdtEndPr>
      <w:sdtContent>
        <w:p w14:paraId="7E0D0B67" w14:textId="234BD295" w:rsidR="00CC4CB9" w:rsidRDefault="00CC4CB9">
          <w:pPr>
            <w:pStyle w:val="TOCHeading"/>
          </w:pPr>
          <w:r>
            <w:t>Table of Contents</w:t>
          </w:r>
        </w:p>
        <w:p w14:paraId="75E2BE32" w14:textId="1A3AEB6F" w:rsidR="00E62E35" w:rsidRDefault="00CC4CB9">
          <w:pPr>
            <w:pStyle w:val="TOC1"/>
            <w:tabs>
              <w:tab w:val="right" w:leader="dot" w:pos="10790"/>
            </w:tabs>
            <w:rPr>
              <w:noProof/>
              <w:kern w:val="2"/>
              <w:szCs w:val="22"/>
              <w14:ligatures w14:val="standardContextual"/>
            </w:rPr>
          </w:pPr>
          <w:r>
            <w:fldChar w:fldCharType="begin"/>
          </w:r>
          <w:r>
            <w:instrText xml:space="preserve"> TOC \o "1-3" \h \z \u </w:instrText>
          </w:r>
          <w:r>
            <w:fldChar w:fldCharType="separate"/>
          </w:r>
          <w:hyperlink w:anchor="_Toc156988833" w:history="1">
            <w:r w:rsidR="00E62E35" w:rsidRPr="0096244E">
              <w:rPr>
                <w:rStyle w:val="Hyperlink"/>
                <w:noProof/>
              </w:rPr>
              <w:t>Antimicrobial Use Option</w:t>
            </w:r>
            <w:r w:rsidR="00E62E35">
              <w:rPr>
                <w:noProof/>
                <w:webHidden/>
              </w:rPr>
              <w:tab/>
            </w:r>
            <w:r w:rsidR="00E62E35">
              <w:rPr>
                <w:noProof/>
                <w:webHidden/>
              </w:rPr>
              <w:fldChar w:fldCharType="begin"/>
            </w:r>
            <w:r w:rsidR="00E62E35">
              <w:rPr>
                <w:noProof/>
                <w:webHidden/>
              </w:rPr>
              <w:instrText xml:space="preserve"> PAGEREF _Toc156988833 \h </w:instrText>
            </w:r>
            <w:r w:rsidR="00E62E35">
              <w:rPr>
                <w:noProof/>
                <w:webHidden/>
              </w:rPr>
            </w:r>
            <w:r w:rsidR="00E62E35">
              <w:rPr>
                <w:noProof/>
                <w:webHidden/>
              </w:rPr>
              <w:fldChar w:fldCharType="separate"/>
            </w:r>
            <w:r w:rsidR="00E62E35">
              <w:rPr>
                <w:noProof/>
                <w:webHidden/>
              </w:rPr>
              <w:t>2</w:t>
            </w:r>
            <w:r w:rsidR="00E62E35">
              <w:rPr>
                <w:noProof/>
                <w:webHidden/>
              </w:rPr>
              <w:fldChar w:fldCharType="end"/>
            </w:r>
          </w:hyperlink>
        </w:p>
        <w:p w14:paraId="16A76C8B" w14:textId="10DFC269" w:rsidR="00E62E35" w:rsidRDefault="00E62E35">
          <w:pPr>
            <w:pStyle w:val="TOC2"/>
            <w:tabs>
              <w:tab w:val="right" w:leader="dot" w:pos="10790"/>
            </w:tabs>
            <w:rPr>
              <w:noProof/>
              <w:kern w:val="2"/>
              <w:szCs w:val="22"/>
              <w14:ligatures w14:val="standardContextual"/>
            </w:rPr>
          </w:pPr>
          <w:hyperlink w:anchor="_Toc156988834" w:history="1">
            <w:r w:rsidRPr="0096244E">
              <w:rPr>
                <w:rStyle w:val="Hyperlink"/>
                <w:noProof/>
              </w:rPr>
              <w:t>Introduction</w:t>
            </w:r>
            <w:r>
              <w:rPr>
                <w:noProof/>
                <w:webHidden/>
              </w:rPr>
              <w:tab/>
            </w:r>
            <w:r>
              <w:rPr>
                <w:noProof/>
                <w:webHidden/>
              </w:rPr>
              <w:fldChar w:fldCharType="begin"/>
            </w:r>
            <w:r>
              <w:rPr>
                <w:noProof/>
                <w:webHidden/>
              </w:rPr>
              <w:instrText xml:space="preserve"> PAGEREF _Toc156988834 \h </w:instrText>
            </w:r>
            <w:r>
              <w:rPr>
                <w:noProof/>
                <w:webHidden/>
              </w:rPr>
            </w:r>
            <w:r>
              <w:rPr>
                <w:noProof/>
                <w:webHidden/>
              </w:rPr>
              <w:fldChar w:fldCharType="separate"/>
            </w:r>
            <w:r>
              <w:rPr>
                <w:noProof/>
                <w:webHidden/>
              </w:rPr>
              <w:t>2</w:t>
            </w:r>
            <w:r>
              <w:rPr>
                <w:noProof/>
                <w:webHidden/>
              </w:rPr>
              <w:fldChar w:fldCharType="end"/>
            </w:r>
          </w:hyperlink>
        </w:p>
        <w:p w14:paraId="2FFBC506" w14:textId="7A2E8E8F" w:rsidR="00E62E35" w:rsidRDefault="00E62E35">
          <w:pPr>
            <w:pStyle w:val="TOC2"/>
            <w:tabs>
              <w:tab w:val="right" w:leader="dot" w:pos="10790"/>
            </w:tabs>
            <w:rPr>
              <w:noProof/>
              <w:kern w:val="2"/>
              <w:szCs w:val="22"/>
              <w14:ligatures w14:val="standardContextual"/>
            </w:rPr>
          </w:pPr>
          <w:hyperlink w:anchor="_Toc156988835" w:history="1">
            <w:r w:rsidRPr="0096244E">
              <w:rPr>
                <w:rStyle w:val="Hyperlink"/>
                <w:noProof/>
              </w:rPr>
              <w:t>Settings and Patient Locations</w:t>
            </w:r>
            <w:r>
              <w:rPr>
                <w:noProof/>
                <w:webHidden/>
              </w:rPr>
              <w:tab/>
            </w:r>
            <w:r>
              <w:rPr>
                <w:noProof/>
                <w:webHidden/>
              </w:rPr>
              <w:fldChar w:fldCharType="begin"/>
            </w:r>
            <w:r>
              <w:rPr>
                <w:noProof/>
                <w:webHidden/>
              </w:rPr>
              <w:instrText xml:space="preserve"> PAGEREF _Toc156988835 \h </w:instrText>
            </w:r>
            <w:r>
              <w:rPr>
                <w:noProof/>
                <w:webHidden/>
              </w:rPr>
            </w:r>
            <w:r>
              <w:rPr>
                <w:noProof/>
                <w:webHidden/>
              </w:rPr>
              <w:fldChar w:fldCharType="separate"/>
            </w:r>
            <w:r>
              <w:rPr>
                <w:noProof/>
                <w:webHidden/>
              </w:rPr>
              <w:t>2</w:t>
            </w:r>
            <w:r>
              <w:rPr>
                <w:noProof/>
                <w:webHidden/>
              </w:rPr>
              <w:fldChar w:fldCharType="end"/>
            </w:r>
          </w:hyperlink>
        </w:p>
        <w:p w14:paraId="68C23751" w14:textId="2BF86967" w:rsidR="00E62E35" w:rsidRDefault="00E62E35">
          <w:pPr>
            <w:pStyle w:val="TOC2"/>
            <w:tabs>
              <w:tab w:val="right" w:leader="dot" w:pos="10790"/>
            </w:tabs>
            <w:rPr>
              <w:noProof/>
              <w:kern w:val="2"/>
              <w:szCs w:val="22"/>
              <w14:ligatures w14:val="standardContextual"/>
            </w:rPr>
          </w:pPr>
          <w:hyperlink w:anchor="_Toc156988836" w:history="1">
            <w:r w:rsidRPr="0096244E">
              <w:rPr>
                <w:rStyle w:val="Hyperlink"/>
                <w:noProof/>
              </w:rPr>
              <w:t>Reporting Requirements</w:t>
            </w:r>
            <w:r>
              <w:rPr>
                <w:noProof/>
                <w:webHidden/>
              </w:rPr>
              <w:tab/>
            </w:r>
            <w:r>
              <w:rPr>
                <w:noProof/>
                <w:webHidden/>
              </w:rPr>
              <w:fldChar w:fldCharType="begin"/>
            </w:r>
            <w:r>
              <w:rPr>
                <w:noProof/>
                <w:webHidden/>
              </w:rPr>
              <w:instrText xml:space="preserve"> PAGEREF _Toc156988836 \h </w:instrText>
            </w:r>
            <w:r>
              <w:rPr>
                <w:noProof/>
                <w:webHidden/>
              </w:rPr>
            </w:r>
            <w:r>
              <w:rPr>
                <w:noProof/>
                <w:webHidden/>
              </w:rPr>
              <w:fldChar w:fldCharType="separate"/>
            </w:r>
            <w:r>
              <w:rPr>
                <w:noProof/>
                <w:webHidden/>
              </w:rPr>
              <w:t>2</w:t>
            </w:r>
            <w:r>
              <w:rPr>
                <w:noProof/>
                <w:webHidden/>
              </w:rPr>
              <w:fldChar w:fldCharType="end"/>
            </w:r>
          </w:hyperlink>
        </w:p>
        <w:p w14:paraId="7DD10AD8" w14:textId="3919178A" w:rsidR="00E62E35" w:rsidRDefault="00E62E35">
          <w:pPr>
            <w:pStyle w:val="TOC2"/>
            <w:tabs>
              <w:tab w:val="right" w:leader="dot" w:pos="10790"/>
            </w:tabs>
            <w:rPr>
              <w:noProof/>
              <w:kern w:val="2"/>
              <w:szCs w:val="22"/>
              <w14:ligatures w14:val="standardContextual"/>
            </w:rPr>
          </w:pPr>
          <w:hyperlink w:anchor="_Toc156988837" w:history="1">
            <w:r w:rsidRPr="0096244E">
              <w:rPr>
                <w:rStyle w:val="Hyperlink"/>
                <w:noProof/>
              </w:rPr>
              <w:t>High level data elements (AU)</w:t>
            </w:r>
            <w:r>
              <w:rPr>
                <w:noProof/>
                <w:webHidden/>
              </w:rPr>
              <w:tab/>
            </w:r>
            <w:r>
              <w:rPr>
                <w:noProof/>
                <w:webHidden/>
              </w:rPr>
              <w:fldChar w:fldCharType="begin"/>
            </w:r>
            <w:r>
              <w:rPr>
                <w:noProof/>
                <w:webHidden/>
              </w:rPr>
              <w:instrText xml:space="preserve"> PAGEREF _Toc156988837 \h </w:instrText>
            </w:r>
            <w:r>
              <w:rPr>
                <w:noProof/>
                <w:webHidden/>
              </w:rPr>
            </w:r>
            <w:r>
              <w:rPr>
                <w:noProof/>
                <w:webHidden/>
              </w:rPr>
              <w:fldChar w:fldCharType="separate"/>
            </w:r>
            <w:r>
              <w:rPr>
                <w:noProof/>
                <w:webHidden/>
              </w:rPr>
              <w:t>3</w:t>
            </w:r>
            <w:r>
              <w:rPr>
                <w:noProof/>
                <w:webHidden/>
              </w:rPr>
              <w:fldChar w:fldCharType="end"/>
            </w:r>
          </w:hyperlink>
        </w:p>
        <w:p w14:paraId="5799FA4D" w14:textId="1C63B48B" w:rsidR="00E62E35" w:rsidRDefault="00E62E35">
          <w:pPr>
            <w:pStyle w:val="TOC2"/>
            <w:tabs>
              <w:tab w:val="right" w:leader="dot" w:pos="10790"/>
            </w:tabs>
            <w:rPr>
              <w:noProof/>
              <w:kern w:val="2"/>
              <w:szCs w:val="22"/>
              <w14:ligatures w14:val="standardContextual"/>
            </w:rPr>
          </w:pPr>
          <w:hyperlink w:anchor="_Toc156988838" w:history="1">
            <w:r w:rsidRPr="0096244E">
              <w:rPr>
                <w:rStyle w:val="Hyperlink"/>
                <w:noProof/>
              </w:rPr>
              <w:t>Definitions</w:t>
            </w:r>
            <w:r>
              <w:rPr>
                <w:noProof/>
                <w:webHidden/>
              </w:rPr>
              <w:tab/>
            </w:r>
            <w:r>
              <w:rPr>
                <w:noProof/>
                <w:webHidden/>
              </w:rPr>
              <w:fldChar w:fldCharType="begin"/>
            </w:r>
            <w:r>
              <w:rPr>
                <w:noProof/>
                <w:webHidden/>
              </w:rPr>
              <w:instrText xml:space="preserve"> PAGEREF _Toc156988838 \h </w:instrText>
            </w:r>
            <w:r>
              <w:rPr>
                <w:noProof/>
                <w:webHidden/>
              </w:rPr>
            </w:r>
            <w:r>
              <w:rPr>
                <w:noProof/>
                <w:webHidden/>
              </w:rPr>
              <w:fldChar w:fldCharType="separate"/>
            </w:r>
            <w:r>
              <w:rPr>
                <w:noProof/>
                <w:webHidden/>
              </w:rPr>
              <w:t>6</w:t>
            </w:r>
            <w:r>
              <w:rPr>
                <w:noProof/>
                <w:webHidden/>
              </w:rPr>
              <w:fldChar w:fldCharType="end"/>
            </w:r>
          </w:hyperlink>
        </w:p>
        <w:p w14:paraId="4924434C" w14:textId="0ECA7531" w:rsidR="00E62E35" w:rsidRDefault="00E62E35">
          <w:pPr>
            <w:pStyle w:val="TOC2"/>
            <w:tabs>
              <w:tab w:val="right" w:leader="dot" w:pos="10790"/>
            </w:tabs>
            <w:rPr>
              <w:noProof/>
              <w:kern w:val="2"/>
              <w:szCs w:val="22"/>
              <w14:ligatures w14:val="standardContextual"/>
            </w:rPr>
          </w:pPr>
          <w:hyperlink w:anchor="_Toc156988839" w:history="1">
            <w:r w:rsidRPr="0096244E">
              <w:rPr>
                <w:rStyle w:val="Hyperlink"/>
                <w:noProof/>
              </w:rPr>
              <w:t>Measures</w:t>
            </w:r>
            <w:r>
              <w:rPr>
                <w:noProof/>
                <w:webHidden/>
              </w:rPr>
              <w:tab/>
            </w:r>
            <w:r>
              <w:rPr>
                <w:noProof/>
                <w:webHidden/>
              </w:rPr>
              <w:fldChar w:fldCharType="begin"/>
            </w:r>
            <w:r>
              <w:rPr>
                <w:noProof/>
                <w:webHidden/>
              </w:rPr>
              <w:instrText xml:space="preserve"> PAGEREF _Toc156988839 \h </w:instrText>
            </w:r>
            <w:r>
              <w:rPr>
                <w:noProof/>
                <w:webHidden/>
              </w:rPr>
            </w:r>
            <w:r>
              <w:rPr>
                <w:noProof/>
                <w:webHidden/>
              </w:rPr>
              <w:fldChar w:fldCharType="separate"/>
            </w:r>
            <w:r>
              <w:rPr>
                <w:noProof/>
                <w:webHidden/>
              </w:rPr>
              <w:t>8</w:t>
            </w:r>
            <w:r>
              <w:rPr>
                <w:noProof/>
                <w:webHidden/>
              </w:rPr>
              <w:fldChar w:fldCharType="end"/>
            </w:r>
          </w:hyperlink>
        </w:p>
        <w:p w14:paraId="0F36A6F6" w14:textId="19E8C6A5" w:rsidR="00E62E35" w:rsidRDefault="00E62E35">
          <w:pPr>
            <w:pStyle w:val="TOC2"/>
            <w:tabs>
              <w:tab w:val="right" w:leader="dot" w:pos="10790"/>
            </w:tabs>
            <w:rPr>
              <w:noProof/>
              <w:kern w:val="2"/>
              <w:szCs w:val="22"/>
              <w14:ligatures w14:val="standardContextual"/>
            </w:rPr>
          </w:pPr>
          <w:hyperlink w:anchor="_Toc156988840" w:history="1">
            <w:r w:rsidRPr="0096244E">
              <w:rPr>
                <w:rStyle w:val="Hyperlink"/>
                <w:noProof/>
              </w:rPr>
              <w:t>Measure Logic</w:t>
            </w:r>
            <w:r>
              <w:rPr>
                <w:noProof/>
                <w:webHidden/>
              </w:rPr>
              <w:tab/>
            </w:r>
            <w:r>
              <w:rPr>
                <w:noProof/>
                <w:webHidden/>
              </w:rPr>
              <w:fldChar w:fldCharType="begin"/>
            </w:r>
            <w:r>
              <w:rPr>
                <w:noProof/>
                <w:webHidden/>
              </w:rPr>
              <w:instrText xml:space="preserve"> PAGEREF _Toc156988840 \h </w:instrText>
            </w:r>
            <w:r>
              <w:rPr>
                <w:noProof/>
                <w:webHidden/>
              </w:rPr>
            </w:r>
            <w:r>
              <w:rPr>
                <w:noProof/>
                <w:webHidden/>
              </w:rPr>
              <w:fldChar w:fldCharType="separate"/>
            </w:r>
            <w:r>
              <w:rPr>
                <w:noProof/>
                <w:webHidden/>
              </w:rPr>
              <w:t>10</w:t>
            </w:r>
            <w:r>
              <w:rPr>
                <w:noProof/>
                <w:webHidden/>
              </w:rPr>
              <w:fldChar w:fldCharType="end"/>
            </w:r>
          </w:hyperlink>
        </w:p>
        <w:p w14:paraId="3EAFD182" w14:textId="5103C4EB" w:rsidR="00E62E35" w:rsidRDefault="00E62E35">
          <w:pPr>
            <w:pStyle w:val="TOC2"/>
            <w:tabs>
              <w:tab w:val="right" w:leader="dot" w:pos="10790"/>
            </w:tabs>
            <w:rPr>
              <w:noProof/>
              <w:kern w:val="2"/>
              <w:szCs w:val="22"/>
              <w14:ligatures w14:val="standardContextual"/>
            </w:rPr>
          </w:pPr>
          <w:hyperlink w:anchor="_Toc156988841" w:history="1">
            <w:r w:rsidRPr="0096244E">
              <w:rPr>
                <w:rStyle w:val="Hyperlink"/>
                <w:noProof/>
              </w:rPr>
              <w:t>File Description</w:t>
            </w:r>
            <w:r>
              <w:rPr>
                <w:noProof/>
                <w:webHidden/>
              </w:rPr>
              <w:tab/>
            </w:r>
            <w:r>
              <w:rPr>
                <w:noProof/>
                <w:webHidden/>
              </w:rPr>
              <w:fldChar w:fldCharType="begin"/>
            </w:r>
            <w:r>
              <w:rPr>
                <w:noProof/>
                <w:webHidden/>
              </w:rPr>
              <w:instrText xml:space="preserve"> PAGEREF _Toc156988841 \h </w:instrText>
            </w:r>
            <w:r>
              <w:rPr>
                <w:noProof/>
                <w:webHidden/>
              </w:rPr>
            </w:r>
            <w:r>
              <w:rPr>
                <w:noProof/>
                <w:webHidden/>
              </w:rPr>
              <w:fldChar w:fldCharType="separate"/>
            </w:r>
            <w:r>
              <w:rPr>
                <w:noProof/>
                <w:webHidden/>
              </w:rPr>
              <w:t>15</w:t>
            </w:r>
            <w:r>
              <w:rPr>
                <w:noProof/>
                <w:webHidden/>
              </w:rPr>
              <w:fldChar w:fldCharType="end"/>
            </w:r>
          </w:hyperlink>
        </w:p>
        <w:p w14:paraId="7A052D28" w14:textId="11294946" w:rsidR="00E62E35" w:rsidRDefault="00E62E35">
          <w:pPr>
            <w:pStyle w:val="TOC2"/>
            <w:tabs>
              <w:tab w:val="right" w:leader="dot" w:pos="10790"/>
            </w:tabs>
            <w:rPr>
              <w:noProof/>
              <w:kern w:val="2"/>
              <w:szCs w:val="22"/>
              <w14:ligatures w14:val="standardContextual"/>
            </w:rPr>
          </w:pPr>
          <w:hyperlink w:anchor="_Toc156988842" w:history="1">
            <w:r w:rsidRPr="0096244E">
              <w:rPr>
                <w:rStyle w:val="Hyperlink"/>
                <w:noProof/>
              </w:rPr>
              <w:t>Appendix A. List of Antimicrobials</w:t>
            </w:r>
            <w:r>
              <w:rPr>
                <w:noProof/>
                <w:webHidden/>
              </w:rPr>
              <w:tab/>
            </w:r>
            <w:r>
              <w:rPr>
                <w:noProof/>
                <w:webHidden/>
              </w:rPr>
              <w:fldChar w:fldCharType="begin"/>
            </w:r>
            <w:r>
              <w:rPr>
                <w:noProof/>
                <w:webHidden/>
              </w:rPr>
              <w:instrText xml:space="preserve"> PAGEREF _Toc156988842 \h </w:instrText>
            </w:r>
            <w:r>
              <w:rPr>
                <w:noProof/>
                <w:webHidden/>
              </w:rPr>
            </w:r>
            <w:r>
              <w:rPr>
                <w:noProof/>
                <w:webHidden/>
              </w:rPr>
              <w:fldChar w:fldCharType="separate"/>
            </w:r>
            <w:r>
              <w:rPr>
                <w:noProof/>
                <w:webHidden/>
              </w:rPr>
              <w:t>17</w:t>
            </w:r>
            <w:r>
              <w:rPr>
                <w:noProof/>
                <w:webHidden/>
              </w:rPr>
              <w:fldChar w:fldCharType="end"/>
            </w:r>
          </w:hyperlink>
        </w:p>
        <w:p w14:paraId="33A25BEE" w14:textId="7140F60F" w:rsidR="00E62E35" w:rsidRDefault="00E62E35">
          <w:pPr>
            <w:pStyle w:val="TOC1"/>
            <w:tabs>
              <w:tab w:val="right" w:leader="dot" w:pos="10790"/>
            </w:tabs>
            <w:rPr>
              <w:noProof/>
              <w:kern w:val="2"/>
              <w:szCs w:val="22"/>
              <w14:ligatures w14:val="standardContextual"/>
            </w:rPr>
          </w:pPr>
          <w:hyperlink w:anchor="_Toc156988843" w:history="1">
            <w:r w:rsidRPr="0096244E">
              <w:rPr>
                <w:rStyle w:val="Hyperlink"/>
                <w:noProof/>
              </w:rPr>
              <w:t>Antimicrobial Resistance Option</w:t>
            </w:r>
            <w:r>
              <w:rPr>
                <w:noProof/>
                <w:webHidden/>
              </w:rPr>
              <w:tab/>
            </w:r>
            <w:r>
              <w:rPr>
                <w:noProof/>
                <w:webHidden/>
              </w:rPr>
              <w:fldChar w:fldCharType="begin"/>
            </w:r>
            <w:r>
              <w:rPr>
                <w:noProof/>
                <w:webHidden/>
              </w:rPr>
              <w:instrText xml:space="preserve"> PAGEREF _Toc156988843 \h </w:instrText>
            </w:r>
            <w:r>
              <w:rPr>
                <w:noProof/>
                <w:webHidden/>
              </w:rPr>
            </w:r>
            <w:r>
              <w:rPr>
                <w:noProof/>
                <w:webHidden/>
              </w:rPr>
              <w:fldChar w:fldCharType="separate"/>
            </w:r>
            <w:r>
              <w:rPr>
                <w:noProof/>
                <w:webHidden/>
              </w:rPr>
              <w:t>21</w:t>
            </w:r>
            <w:r>
              <w:rPr>
                <w:noProof/>
                <w:webHidden/>
              </w:rPr>
              <w:fldChar w:fldCharType="end"/>
            </w:r>
          </w:hyperlink>
        </w:p>
        <w:p w14:paraId="76AD91CC" w14:textId="3EE07845" w:rsidR="00E62E35" w:rsidRDefault="00E62E35">
          <w:pPr>
            <w:pStyle w:val="TOC2"/>
            <w:tabs>
              <w:tab w:val="right" w:leader="dot" w:pos="10790"/>
            </w:tabs>
            <w:rPr>
              <w:noProof/>
              <w:kern w:val="2"/>
              <w:szCs w:val="22"/>
              <w14:ligatures w14:val="standardContextual"/>
            </w:rPr>
          </w:pPr>
          <w:hyperlink w:anchor="_Toc156988844" w:history="1">
            <w:r w:rsidRPr="0096244E">
              <w:rPr>
                <w:rStyle w:val="Hyperlink"/>
                <w:noProof/>
              </w:rPr>
              <w:t>High level data elements (AR)</w:t>
            </w:r>
            <w:r>
              <w:rPr>
                <w:noProof/>
                <w:webHidden/>
              </w:rPr>
              <w:tab/>
            </w:r>
            <w:r>
              <w:rPr>
                <w:noProof/>
                <w:webHidden/>
              </w:rPr>
              <w:fldChar w:fldCharType="begin"/>
            </w:r>
            <w:r>
              <w:rPr>
                <w:noProof/>
                <w:webHidden/>
              </w:rPr>
              <w:instrText xml:space="preserve"> PAGEREF _Toc156988844 \h </w:instrText>
            </w:r>
            <w:r>
              <w:rPr>
                <w:noProof/>
                <w:webHidden/>
              </w:rPr>
            </w:r>
            <w:r>
              <w:rPr>
                <w:noProof/>
                <w:webHidden/>
              </w:rPr>
              <w:fldChar w:fldCharType="separate"/>
            </w:r>
            <w:r>
              <w:rPr>
                <w:noProof/>
                <w:webHidden/>
              </w:rPr>
              <w:t>21</w:t>
            </w:r>
            <w:r>
              <w:rPr>
                <w:noProof/>
                <w:webHidden/>
              </w:rPr>
              <w:fldChar w:fldCharType="end"/>
            </w:r>
          </w:hyperlink>
        </w:p>
        <w:p w14:paraId="7BBF453A" w14:textId="76D090BD" w:rsidR="00E62E35" w:rsidRDefault="00E62E35">
          <w:pPr>
            <w:pStyle w:val="TOC2"/>
            <w:tabs>
              <w:tab w:val="right" w:leader="dot" w:pos="10790"/>
            </w:tabs>
            <w:rPr>
              <w:noProof/>
              <w:kern w:val="2"/>
              <w:szCs w:val="22"/>
              <w14:ligatures w14:val="standardContextual"/>
            </w:rPr>
          </w:pPr>
          <w:hyperlink w:anchor="_Toc156988845" w:history="1">
            <w:r w:rsidRPr="0096244E">
              <w:rPr>
                <w:rStyle w:val="Hyperlink"/>
                <w:noProof/>
              </w:rPr>
              <w:t>AR Data elements</w:t>
            </w:r>
            <w:r>
              <w:rPr>
                <w:noProof/>
                <w:webHidden/>
              </w:rPr>
              <w:tab/>
            </w:r>
            <w:r>
              <w:rPr>
                <w:noProof/>
                <w:webHidden/>
              </w:rPr>
              <w:fldChar w:fldCharType="begin"/>
            </w:r>
            <w:r>
              <w:rPr>
                <w:noProof/>
                <w:webHidden/>
              </w:rPr>
              <w:instrText xml:space="preserve"> PAGEREF _Toc156988845 \h </w:instrText>
            </w:r>
            <w:r>
              <w:rPr>
                <w:noProof/>
                <w:webHidden/>
              </w:rPr>
            </w:r>
            <w:r>
              <w:rPr>
                <w:noProof/>
                <w:webHidden/>
              </w:rPr>
              <w:fldChar w:fldCharType="separate"/>
            </w:r>
            <w:r>
              <w:rPr>
                <w:noProof/>
                <w:webHidden/>
              </w:rPr>
              <w:t>21</w:t>
            </w:r>
            <w:r>
              <w:rPr>
                <w:noProof/>
                <w:webHidden/>
              </w:rPr>
              <w:fldChar w:fldCharType="end"/>
            </w:r>
          </w:hyperlink>
        </w:p>
        <w:p w14:paraId="73CFC7AA" w14:textId="2DDEA907" w:rsidR="00E62E35" w:rsidRDefault="00E62E35">
          <w:pPr>
            <w:pStyle w:val="TOC2"/>
            <w:tabs>
              <w:tab w:val="right" w:leader="dot" w:pos="10790"/>
            </w:tabs>
            <w:rPr>
              <w:noProof/>
              <w:kern w:val="2"/>
              <w:szCs w:val="22"/>
              <w14:ligatures w14:val="standardContextual"/>
            </w:rPr>
          </w:pPr>
          <w:hyperlink w:anchor="_Toc156988846" w:history="1">
            <w:r w:rsidRPr="0096244E">
              <w:rPr>
                <w:rStyle w:val="Hyperlink"/>
                <w:noProof/>
              </w:rPr>
              <w:t xml:space="preserve">Deduplication </w:t>
            </w:r>
            <w:r>
              <w:rPr>
                <w:noProof/>
                <w:webHidden/>
              </w:rPr>
              <w:tab/>
            </w:r>
            <w:r>
              <w:rPr>
                <w:noProof/>
                <w:webHidden/>
              </w:rPr>
              <w:fldChar w:fldCharType="begin"/>
            </w:r>
            <w:r>
              <w:rPr>
                <w:noProof/>
                <w:webHidden/>
              </w:rPr>
              <w:instrText xml:space="preserve"> PAGEREF _Toc156988846 \h </w:instrText>
            </w:r>
            <w:r>
              <w:rPr>
                <w:noProof/>
                <w:webHidden/>
              </w:rPr>
            </w:r>
            <w:r>
              <w:rPr>
                <w:noProof/>
                <w:webHidden/>
              </w:rPr>
              <w:fldChar w:fldCharType="separate"/>
            </w:r>
            <w:r>
              <w:rPr>
                <w:noProof/>
                <w:webHidden/>
              </w:rPr>
              <w:t>23</w:t>
            </w:r>
            <w:r>
              <w:rPr>
                <w:noProof/>
                <w:webHidden/>
              </w:rPr>
              <w:fldChar w:fldCharType="end"/>
            </w:r>
          </w:hyperlink>
        </w:p>
        <w:p w14:paraId="052BBFDE" w14:textId="565F01E8" w:rsidR="00E62E35" w:rsidRDefault="00E62E35">
          <w:pPr>
            <w:pStyle w:val="TOC2"/>
            <w:tabs>
              <w:tab w:val="right" w:leader="dot" w:pos="10790"/>
            </w:tabs>
            <w:rPr>
              <w:noProof/>
              <w:kern w:val="2"/>
              <w:szCs w:val="22"/>
              <w14:ligatures w14:val="standardContextual"/>
            </w:rPr>
          </w:pPr>
          <w:hyperlink w:anchor="_Toc156988847" w:history="1">
            <w:r w:rsidRPr="0096244E">
              <w:rPr>
                <w:rStyle w:val="Hyperlink"/>
                <w:noProof/>
              </w:rPr>
              <w:t>Measures</w:t>
            </w:r>
            <w:r>
              <w:rPr>
                <w:noProof/>
                <w:webHidden/>
              </w:rPr>
              <w:tab/>
            </w:r>
            <w:r>
              <w:rPr>
                <w:noProof/>
                <w:webHidden/>
              </w:rPr>
              <w:fldChar w:fldCharType="begin"/>
            </w:r>
            <w:r>
              <w:rPr>
                <w:noProof/>
                <w:webHidden/>
              </w:rPr>
              <w:instrText xml:space="preserve"> PAGEREF _Toc156988847 \h </w:instrText>
            </w:r>
            <w:r>
              <w:rPr>
                <w:noProof/>
                <w:webHidden/>
              </w:rPr>
            </w:r>
            <w:r>
              <w:rPr>
                <w:noProof/>
                <w:webHidden/>
              </w:rPr>
              <w:fldChar w:fldCharType="separate"/>
            </w:r>
            <w:r>
              <w:rPr>
                <w:noProof/>
                <w:webHidden/>
              </w:rPr>
              <w:t>29</w:t>
            </w:r>
            <w:r>
              <w:rPr>
                <w:noProof/>
                <w:webHidden/>
              </w:rPr>
              <w:fldChar w:fldCharType="end"/>
            </w:r>
          </w:hyperlink>
        </w:p>
        <w:p w14:paraId="7A6C6BE8" w14:textId="2F3B0F89" w:rsidR="00E62E35" w:rsidRDefault="00E62E35">
          <w:pPr>
            <w:pStyle w:val="TOC3"/>
            <w:tabs>
              <w:tab w:val="right" w:leader="dot" w:pos="10790"/>
            </w:tabs>
            <w:rPr>
              <w:noProof/>
              <w:kern w:val="2"/>
              <w:szCs w:val="22"/>
              <w14:ligatures w14:val="standardContextual"/>
            </w:rPr>
          </w:pPr>
          <w:hyperlink w:anchor="_Toc156988848" w:history="1">
            <w:r w:rsidRPr="0096244E">
              <w:rPr>
                <w:rStyle w:val="Hyperlink"/>
                <w:noProof/>
              </w:rPr>
              <w:t>Incidence of HO events</w:t>
            </w:r>
            <w:r>
              <w:rPr>
                <w:noProof/>
                <w:webHidden/>
              </w:rPr>
              <w:tab/>
            </w:r>
            <w:r>
              <w:rPr>
                <w:noProof/>
                <w:webHidden/>
              </w:rPr>
              <w:fldChar w:fldCharType="begin"/>
            </w:r>
            <w:r>
              <w:rPr>
                <w:noProof/>
                <w:webHidden/>
              </w:rPr>
              <w:instrText xml:space="preserve"> PAGEREF _Toc156988848 \h </w:instrText>
            </w:r>
            <w:r>
              <w:rPr>
                <w:noProof/>
                <w:webHidden/>
              </w:rPr>
            </w:r>
            <w:r>
              <w:rPr>
                <w:noProof/>
                <w:webHidden/>
              </w:rPr>
              <w:fldChar w:fldCharType="separate"/>
            </w:r>
            <w:r>
              <w:rPr>
                <w:noProof/>
                <w:webHidden/>
              </w:rPr>
              <w:t>29</w:t>
            </w:r>
            <w:r>
              <w:rPr>
                <w:noProof/>
                <w:webHidden/>
              </w:rPr>
              <w:fldChar w:fldCharType="end"/>
            </w:r>
          </w:hyperlink>
        </w:p>
        <w:p w14:paraId="2C748F54" w14:textId="65A03FDC" w:rsidR="00E62E35" w:rsidRDefault="00E62E35">
          <w:pPr>
            <w:pStyle w:val="TOC3"/>
            <w:tabs>
              <w:tab w:val="right" w:leader="dot" w:pos="10790"/>
            </w:tabs>
            <w:rPr>
              <w:noProof/>
              <w:kern w:val="2"/>
              <w:szCs w:val="22"/>
              <w14:ligatures w14:val="standardContextual"/>
            </w:rPr>
          </w:pPr>
          <w:hyperlink w:anchor="_Toc156988849" w:history="1">
            <w:r w:rsidRPr="0096244E">
              <w:rPr>
                <w:rStyle w:val="Hyperlink"/>
                <w:noProof/>
              </w:rPr>
              <w:t>Prevalence of CO events</w:t>
            </w:r>
            <w:r>
              <w:rPr>
                <w:noProof/>
                <w:webHidden/>
              </w:rPr>
              <w:tab/>
            </w:r>
            <w:r>
              <w:rPr>
                <w:noProof/>
                <w:webHidden/>
              </w:rPr>
              <w:fldChar w:fldCharType="begin"/>
            </w:r>
            <w:r>
              <w:rPr>
                <w:noProof/>
                <w:webHidden/>
              </w:rPr>
              <w:instrText xml:space="preserve"> PAGEREF _Toc156988849 \h </w:instrText>
            </w:r>
            <w:r>
              <w:rPr>
                <w:noProof/>
                <w:webHidden/>
              </w:rPr>
            </w:r>
            <w:r>
              <w:rPr>
                <w:noProof/>
                <w:webHidden/>
              </w:rPr>
              <w:fldChar w:fldCharType="separate"/>
            </w:r>
            <w:r>
              <w:rPr>
                <w:noProof/>
                <w:webHidden/>
              </w:rPr>
              <w:t>29</w:t>
            </w:r>
            <w:r>
              <w:rPr>
                <w:noProof/>
                <w:webHidden/>
              </w:rPr>
              <w:fldChar w:fldCharType="end"/>
            </w:r>
          </w:hyperlink>
        </w:p>
        <w:p w14:paraId="0EAB60A9" w14:textId="6F7B6E87" w:rsidR="00E62E35" w:rsidRDefault="00E62E35">
          <w:pPr>
            <w:pStyle w:val="TOC3"/>
            <w:tabs>
              <w:tab w:val="right" w:leader="dot" w:pos="10790"/>
            </w:tabs>
            <w:rPr>
              <w:noProof/>
              <w:kern w:val="2"/>
              <w:szCs w:val="22"/>
              <w14:ligatures w14:val="standardContextual"/>
            </w:rPr>
          </w:pPr>
          <w:hyperlink w:anchor="_Toc156988850" w:history="1">
            <w:r w:rsidRPr="0096244E">
              <w:rPr>
                <w:rStyle w:val="Hyperlink"/>
                <w:noProof/>
              </w:rPr>
              <w:t>Percent isolates tested (% Tested)</w:t>
            </w:r>
            <w:r>
              <w:rPr>
                <w:noProof/>
                <w:webHidden/>
              </w:rPr>
              <w:tab/>
            </w:r>
            <w:r>
              <w:rPr>
                <w:noProof/>
                <w:webHidden/>
              </w:rPr>
              <w:fldChar w:fldCharType="begin"/>
            </w:r>
            <w:r>
              <w:rPr>
                <w:noProof/>
                <w:webHidden/>
              </w:rPr>
              <w:instrText xml:space="preserve"> PAGEREF _Toc156988850 \h </w:instrText>
            </w:r>
            <w:r>
              <w:rPr>
                <w:noProof/>
                <w:webHidden/>
              </w:rPr>
            </w:r>
            <w:r>
              <w:rPr>
                <w:noProof/>
                <w:webHidden/>
              </w:rPr>
              <w:fldChar w:fldCharType="separate"/>
            </w:r>
            <w:r>
              <w:rPr>
                <w:noProof/>
                <w:webHidden/>
              </w:rPr>
              <w:t>29</w:t>
            </w:r>
            <w:r>
              <w:rPr>
                <w:noProof/>
                <w:webHidden/>
              </w:rPr>
              <w:fldChar w:fldCharType="end"/>
            </w:r>
          </w:hyperlink>
        </w:p>
        <w:p w14:paraId="5FA7F062" w14:textId="742668C1" w:rsidR="00E62E35" w:rsidRDefault="00E62E35">
          <w:pPr>
            <w:pStyle w:val="TOC3"/>
            <w:tabs>
              <w:tab w:val="right" w:leader="dot" w:pos="10790"/>
            </w:tabs>
            <w:rPr>
              <w:noProof/>
              <w:kern w:val="2"/>
              <w:szCs w:val="22"/>
              <w14:ligatures w14:val="standardContextual"/>
            </w:rPr>
          </w:pPr>
          <w:hyperlink w:anchor="_Toc156988851" w:history="1">
            <w:r w:rsidRPr="0096244E">
              <w:rPr>
                <w:rStyle w:val="Hyperlink"/>
                <w:noProof/>
              </w:rPr>
              <w:t>Percent of susceptible isolates (%S)</w:t>
            </w:r>
            <w:r>
              <w:rPr>
                <w:noProof/>
                <w:webHidden/>
              </w:rPr>
              <w:tab/>
            </w:r>
            <w:r>
              <w:rPr>
                <w:noProof/>
                <w:webHidden/>
              </w:rPr>
              <w:fldChar w:fldCharType="begin"/>
            </w:r>
            <w:r>
              <w:rPr>
                <w:noProof/>
                <w:webHidden/>
              </w:rPr>
              <w:instrText xml:space="preserve"> PAGEREF _Toc156988851 \h </w:instrText>
            </w:r>
            <w:r>
              <w:rPr>
                <w:noProof/>
                <w:webHidden/>
              </w:rPr>
            </w:r>
            <w:r>
              <w:rPr>
                <w:noProof/>
                <w:webHidden/>
              </w:rPr>
              <w:fldChar w:fldCharType="separate"/>
            </w:r>
            <w:r>
              <w:rPr>
                <w:noProof/>
                <w:webHidden/>
              </w:rPr>
              <w:t>30</w:t>
            </w:r>
            <w:r>
              <w:rPr>
                <w:noProof/>
                <w:webHidden/>
              </w:rPr>
              <w:fldChar w:fldCharType="end"/>
            </w:r>
          </w:hyperlink>
        </w:p>
        <w:p w14:paraId="48BDDA42" w14:textId="6794C110" w:rsidR="00E62E35" w:rsidRDefault="00E62E35">
          <w:pPr>
            <w:pStyle w:val="TOC3"/>
            <w:tabs>
              <w:tab w:val="right" w:leader="dot" w:pos="10790"/>
            </w:tabs>
            <w:rPr>
              <w:noProof/>
              <w:kern w:val="2"/>
              <w:szCs w:val="22"/>
              <w14:ligatures w14:val="standardContextual"/>
            </w:rPr>
          </w:pPr>
          <w:hyperlink w:anchor="_Toc156988852" w:history="1">
            <w:r w:rsidRPr="0096244E">
              <w:rPr>
                <w:rStyle w:val="Hyperlink"/>
                <w:noProof/>
              </w:rPr>
              <w:t>Percent of isolates meeting specific antimicrobial susceptibility testing phenotype/genotype definitions</w:t>
            </w:r>
            <w:r>
              <w:rPr>
                <w:noProof/>
                <w:webHidden/>
              </w:rPr>
              <w:tab/>
            </w:r>
            <w:r>
              <w:rPr>
                <w:noProof/>
                <w:webHidden/>
              </w:rPr>
              <w:fldChar w:fldCharType="begin"/>
            </w:r>
            <w:r>
              <w:rPr>
                <w:noProof/>
                <w:webHidden/>
              </w:rPr>
              <w:instrText xml:space="preserve"> PAGEREF _Toc156988852 \h </w:instrText>
            </w:r>
            <w:r>
              <w:rPr>
                <w:noProof/>
                <w:webHidden/>
              </w:rPr>
            </w:r>
            <w:r>
              <w:rPr>
                <w:noProof/>
                <w:webHidden/>
              </w:rPr>
              <w:fldChar w:fldCharType="separate"/>
            </w:r>
            <w:r>
              <w:rPr>
                <w:noProof/>
                <w:webHidden/>
              </w:rPr>
              <w:t>30</w:t>
            </w:r>
            <w:r>
              <w:rPr>
                <w:noProof/>
                <w:webHidden/>
              </w:rPr>
              <w:fldChar w:fldCharType="end"/>
            </w:r>
          </w:hyperlink>
        </w:p>
        <w:p w14:paraId="366AFD14" w14:textId="514EFE8B" w:rsidR="00E62E35" w:rsidRDefault="00E62E35">
          <w:pPr>
            <w:pStyle w:val="TOC3"/>
            <w:tabs>
              <w:tab w:val="right" w:leader="dot" w:pos="10790"/>
            </w:tabs>
            <w:rPr>
              <w:noProof/>
              <w:kern w:val="2"/>
              <w:szCs w:val="22"/>
              <w14:ligatures w14:val="standardContextual"/>
            </w:rPr>
          </w:pPr>
          <w:hyperlink w:anchor="_Toc156988853" w:history="1">
            <w:r w:rsidRPr="0096244E">
              <w:rPr>
                <w:rStyle w:val="Hyperlink"/>
                <w:noProof/>
              </w:rPr>
              <w:t>Standardized Resistant Infection Ratio (SRIR):</w:t>
            </w:r>
            <w:r>
              <w:rPr>
                <w:noProof/>
                <w:webHidden/>
              </w:rPr>
              <w:tab/>
            </w:r>
            <w:r>
              <w:rPr>
                <w:noProof/>
                <w:webHidden/>
              </w:rPr>
              <w:fldChar w:fldCharType="begin"/>
            </w:r>
            <w:r>
              <w:rPr>
                <w:noProof/>
                <w:webHidden/>
              </w:rPr>
              <w:instrText xml:space="preserve"> PAGEREF _Toc156988853 \h </w:instrText>
            </w:r>
            <w:r>
              <w:rPr>
                <w:noProof/>
                <w:webHidden/>
              </w:rPr>
            </w:r>
            <w:r>
              <w:rPr>
                <w:noProof/>
                <w:webHidden/>
              </w:rPr>
              <w:fldChar w:fldCharType="separate"/>
            </w:r>
            <w:r>
              <w:rPr>
                <w:noProof/>
                <w:webHidden/>
              </w:rPr>
              <w:t>30</w:t>
            </w:r>
            <w:r>
              <w:rPr>
                <w:noProof/>
                <w:webHidden/>
              </w:rPr>
              <w:fldChar w:fldCharType="end"/>
            </w:r>
          </w:hyperlink>
        </w:p>
        <w:p w14:paraId="417BBFB5" w14:textId="36A2CB17" w:rsidR="00E62E35" w:rsidRDefault="00E62E35">
          <w:pPr>
            <w:pStyle w:val="TOC3"/>
            <w:tabs>
              <w:tab w:val="right" w:leader="dot" w:pos="10790"/>
            </w:tabs>
            <w:rPr>
              <w:noProof/>
              <w:kern w:val="2"/>
              <w:szCs w:val="22"/>
              <w14:ligatures w14:val="standardContextual"/>
            </w:rPr>
          </w:pPr>
          <w:hyperlink w:anchor="_Toc156988854" w:history="1">
            <w:r w:rsidRPr="0096244E">
              <w:rPr>
                <w:rStyle w:val="Hyperlink"/>
                <w:noProof/>
              </w:rPr>
              <w:t>Pathogen-specific Standardized Infection Ratio (pSIR):</w:t>
            </w:r>
            <w:r>
              <w:rPr>
                <w:noProof/>
                <w:webHidden/>
              </w:rPr>
              <w:tab/>
            </w:r>
            <w:r>
              <w:rPr>
                <w:noProof/>
                <w:webHidden/>
              </w:rPr>
              <w:fldChar w:fldCharType="begin"/>
            </w:r>
            <w:r>
              <w:rPr>
                <w:noProof/>
                <w:webHidden/>
              </w:rPr>
              <w:instrText xml:space="preserve"> PAGEREF _Toc156988854 \h </w:instrText>
            </w:r>
            <w:r>
              <w:rPr>
                <w:noProof/>
                <w:webHidden/>
              </w:rPr>
            </w:r>
            <w:r>
              <w:rPr>
                <w:noProof/>
                <w:webHidden/>
              </w:rPr>
              <w:fldChar w:fldCharType="separate"/>
            </w:r>
            <w:r>
              <w:rPr>
                <w:noProof/>
                <w:webHidden/>
              </w:rPr>
              <w:t>31</w:t>
            </w:r>
            <w:r>
              <w:rPr>
                <w:noProof/>
                <w:webHidden/>
              </w:rPr>
              <w:fldChar w:fldCharType="end"/>
            </w:r>
          </w:hyperlink>
        </w:p>
        <w:p w14:paraId="43765B9E" w14:textId="3908E786" w:rsidR="00E62E35" w:rsidRDefault="00E62E35">
          <w:pPr>
            <w:pStyle w:val="TOC2"/>
            <w:tabs>
              <w:tab w:val="right" w:leader="dot" w:pos="10790"/>
            </w:tabs>
            <w:rPr>
              <w:noProof/>
              <w:kern w:val="2"/>
              <w:szCs w:val="22"/>
              <w14:ligatures w14:val="standardContextual"/>
            </w:rPr>
          </w:pPr>
          <w:hyperlink w:anchor="_Toc156988855" w:history="1">
            <w:r w:rsidRPr="0096244E">
              <w:rPr>
                <w:rStyle w:val="Hyperlink"/>
                <w:noProof/>
              </w:rPr>
              <w:t>Appendix Z: Value sets</w:t>
            </w:r>
            <w:r>
              <w:rPr>
                <w:noProof/>
                <w:webHidden/>
              </w:rPr>
              <w:tab/>
            </w:r>
            <w:r>
              <w:rPr>
                <w:noProof/>
                <w:webHidden/>
              </w:rPr>
              <w:fldChar w:fldCharType="begin"/>
            </w:r>
            <w:r>
              <w:rPr>
                <w:noProof/>
                <w:webHidden/>
              </w:rPr>
              <w:instrText xml:space="preserve"> PAGEREF _Toc156988855 \h </w:instrText>
            </w:r>
            <w:r>
              <w:rPr>
                <w:noProof/>
                <w:webHidden/>
              </w:rPr>
            </w:r>
            <w:r>
              <w:rPr>
                <w:noProof/>
                <w:webHidden/>
              </w:rPr>
              <w:fldChar w:fldCharType="separate"/>
            </w:r>
            <w:r>
              <w:rPr>
                <w:noProof/>
                <w:webHidden/>
              </w:rPr>
              <w:t>33</w:t>
            </w:r>
            <w:r>
              <w:rPr>
                <w:noProof/>
                <w:webHidden/>
              </w:rPr>
              <w:fldChar w:fldCharType="end"/>
            </w:r>
          </w:hyperlink>
        </w:p>
        <w:p w14:paraId="2EA5A693" w14:textId="4667AA35" w:rsidR="00E62E35" w:rsidRDefault="00E62E35">
          <w:pPr>
            <w:pStyle w:val="TOC2"/>
            <w:tabs>
              <w:tab w:val="right" w:leader="dot" w:pos="10790"/>
            </w:tabs>
            <w:rPr>
              <w:noProof/>
              <w:kern w:val="2"/>
              <w:szCs w:val="22"/>
              <w14:ligatures w14:val="standardContextual"/>
            </w:rPr>
          </w:pPr>
          <w:hyperlink w:anchor="_Toc156988856" w:history="1">
            <w:r w:rsidRPr="0096244E">
              <w:rPr>
                <w:rStyle w:val="Hyperlink"/>
                <w:noProof/>
              </w:rPr>
              <w:t>Appendix D. List of Data Elements and FHIR Resources Required for Monthly Reporting</w:t>
            </w:r>
            <w:r>
              <w:rPr>
                <w:noProof/>
                <w:webHidden/>
              </w:rPr>
              <w:tab/>
            </w:r>
            <w:r>
              <w:rPr>
                <w:noProof/>
                <w:webHidden/>
              </w:rPr>
              <w:fldChar w:fldCharType="begin"/>
            </w:r>
            <w:r>
              <w:rPr>
                <w:noProof/>
                <w:webHidden/>
              </w:rPr>
              <w:instrText xml:space="preserve"> PAGEREF _Toc156988856 \h </w:instrText>
            </w:r>
            <w:r>
              <w:rPr>
                <w:noProof/>
                <w:webHidden/>
              </w:rPr>
            </w:r>
            <w:r>
              <w:rPr>
                <w:noProof/>
                <w:webHidden/>
              </w:rPr>
              <w:fldChar w:fldCharType="separate"/>
            </w:r>
            <w:r>
              <w:rPr>
                <w:noProof/>
                <w:webHidden/>
              </w:rPr>
              <w:t>33</w:t>
            </w:r>
            <w:r>
              <w:rPr>
                <w:noProof/>
                <w:webHidden/>
              </w:rPr>
              <w:fldChar w:fldCharType="end"/>
            </w:r>
          </w:hyperlink>
        </w:p>
        <w:p w14:paraId="23F417A4" w14:textId="31F59E33" w:rsidR="00E62E35" w:rsidRDefault="00E62E35">
          <w:pPr>
            <w:pStyle w:val="TOC2"/>
            <w:tabs>
              <w:tab w:val="right" w:leader="dot" w:pos="10790"/>
            </w:tabs>
            <w:rPr>
              <w:noProof/>
              <w:kern w:val="2"/>
              <w:szCs w:val="22"/>
              <w14:ligatures w14:val="standardContextual"/>
            </w:rPr>
          </w:pPr>
          <w:hyperlink w:anchor="_Toc156988857" w:history="1">
            <w:r w:rsidRPr="0096244E">
              <w:rPr>
                <w:rStyle w:val="Hyperlink"/>
                <w:noProof/>
              </w:rPr>
              <w:t>Appendix D. Daily Patient Location</w:t>
            </w:r>
            <w:r>
              <w:rPr>
                <w:noProof/>
                <w:webHidden/>
              </w:rPr>
              <w:tab/>
            </w:r>
            <w:r>
              <w:rPr>
                <w:noProof/>
                <w:webHidden/>
              </w:rPr>
              <w:fldChar w:fldCharType="begin"/>
            </w:r>
            <w:r>
              <w:rPr>
                <w:noProof/>
                <w:webHidden/>
              </w:rPr>
              <w:instrText xml:space="preserve"> PAGEREF _Toc156988857 \h </w:instrText>
            </w:r>
            <w:r>
              <w:rPr>
                <w:noProof/>
                <w:webHidden/>
              </w:rPr>
            </w:r>
            <w:r>
              <w:rPr>
                <w:noProof/>
                <w:webHidden/>
              </w:rPr>
              <w:fldChar w:fldCharType="separate"/>
            </w:r>
            <w:r>
              <w:rPr>
                <w:noProof/>
                <w:webHidden/>
              </w:rPr>
              <w:t>33</w:t>
            </w:r>
            <w:r>
              <w:rPr>
                <w:noProof/>
                <w:webHidden/>
              </w:rPr>
              <w:fldChar w:fldCharType="end"/>
            </w:r>
          </w:hyperlink>
        </w:p>
        <w:p w14:paraId="663BB7EE" w14:textId="115FC30D" w:rsidR="00E62E35" w:rsidRDefault="00E62E35">
          <w:pPr>
            <w:pStyle w:val="TOC2"/>
            <w:tabs>
              <w:tab w:val="right" w:leader="dot" w:pos="10790"/>
            </w:tabs>
            <w:rPr>
              <w:noProof/>
              <w:kern w:val="2"/>
              <w:szCs w:val="22"/>
              <w14:ligatures w14:val="standardContextual"/>
            </w:rPr>
          </w:pPr>
          <w:hyperlink w:anchor="_Toc156988858" w:history="1">
            <w:r w:rsidRPr="0096244E">
              <w:rPr>
                <w:rStyle w:val="Hyperlink"/>
                <w:noProof/>
              </w:rPr>
              <w:t>Appendix E. Monthly Change File</w:t>
            </w:r>
            <w:r>
              <w:rPr>
                <w:noProof/>
                <w:webHidden/>
              </w:rPr>
              <w:tab/>
            </w:r>
            <w:r>
              <w:rPr>
                <w:noProof/>
                <w:webHidden/>
              </w:rPr>
              <w:fldChar w:fldCharType="begin"/>
            </w:r>
            <w:r>
              <w:rPr>
                <w:noProof/>
                <w:webHidden/>
              </w:rPr>
              <w:instrText xml:space="preserve"> PAGEREF _Toc156988858 \h </w:instrText>
            </w:r>
            <w:r>
              <w:rPr>
                <w:noProof/>
                <w:webHidden/>
              </w:rPr>
            </w:r>
            <w:r>
              <w:rPr>
                <w:noProof/>
                <w:webHidden/>
              </w:rPr>
              <w:fldChar w:fldCharType="separate"/>
            </w:r>
            <w:r>
              <w:rPr>
                <w:noProof/>
                <w:webHidden/>
              </w:rPr>
              <w:t>33</w:t>
            </w:r>
            <w:r>
              <w:rPr>
                <w:noProof/>
                <w:webHidden/>
              </w:rPr>
              <w:fldChar w:fldCharType="end"/>
            </w:r>
          </w:hyperlink>
        </w:p>
        <w:p w14:paraId="1C0C1EFF" w14:textId="308CE9A3" w:rsidR="00E62E35" w:rsidRDefault="00E62E35">
          <w:pPr>
            <w:pStyle w:val="TOC2"/>
            <w:tabs>
              <w:tab w:val="right" w:leader="dot" w:pos="10790"/>
            </w:tabs>
            <w:rPr>
              <w:noProof/>
              <w:kern w:val="2"/>
              <w:szCs w:val="22"/>
              <w14:ligatures w14:val="standardContextual"/>
            </w:rPr>
          </w:pPr>
          <w:hyperlink w:anchor="_Toc156988859" w:history="1">
            <w:r w:rsidRPr="0096244E">
              <w:rPr>
                <w:rStyle w:val="Hyperlink"/>
                <w:noProof/>
              </w:rPr>
              <w:t>Appendix F. List of Eligible Organisms for the NHSN AR Option</w:t>
            </w:r>
            <w:r>
              <w:rPr>
                <w:noProof/>
                <w:webHidden/>
              </w:rPr>
              <w:tab/>
            </w:r>
            <w:r>
              <w:rPr>
                <w:noProof/>
                <w:webHidden/>
              </w:rPr>
              <w:fldChar w:fldCharType="begin"/>
            </w:r>
            <w:r>
              <w:rPr>
                <w:noProof/>
                <w:webHidden/>
              </w:rPr>
              <w:instrText xml:space="preserve"> PAGEREF _Toc156988859 \h </w:instrText>
            </w:r>
            <w:r>
              <w:rPr>
                <w:noProof/>
                <w:webHidden/>
              </w:rPr>
            </w:r>
            <w:r>
              <w:rPr>
                <w:noProof/>
                <w:webHidden/>
              </w:rPr>
              <w:fldChar w:fldCharType="separate"/>
            </w:r>
            <w:r>
              <w:rPr>
                <w:noProof/>
                <w:webHidden/>
              </w:rPr>
              <w:t>35</w:t>
            </w:r>
            <w:r>
              <w:rPr>
                <w:noProof/>
                <w:webHidden/>
              </w:rPr>
              <w:fldChar w:fldCharType="end"/>
            </w:r>
          </w:hyperlink>
        </w:p>
        <w:p w14:paraId="180DE7F1" w14:textId="4FAF924E" w:rsidR="00E62E35" w:rsidRDefault="00E62E35">
          <w:pPr>
            <w:pStyle w:val="TOC2"/>
            <w:tabs>
              <w:tab w:val="right" w:leader="dot" w:pos="10790"/>
            </w:tabs>
            <w:rPr>
              <w:noProof/>
              <w:kern w:val="2"/>
              <w:szCs w:val="22"/>
              <w14:ligatures w14:val="standardContextual"/>
            </w:rPr>
          </w:pPr>
          <w:hyperlink w:anchor="_Toc156988860" w:history="1">
            <w:r w:rsidRPr="0096244E">
              <w:rPr>
                <w:rStyle w:val="Hyperlink"/>
                <w:noProof/>
              </w:rPr>
              <w:t>Appendix I. NHSN AR Option Phenotype Definitions</w:t>
            </w:r>
            <w:r>
              <w:rPr>
                <w:noProof/>
                <w:webHidden/>
              </w:rPr>
              <w:tab/>
            </w:r>
            <w:r>
              <w:rPr>
                <w:noProof/>
                <w:webHidden/>
              </w:rPr>
              <w:fldChar w:fldCharType="begin"/>
            </w:r>
            <w:r>
              <w:rPr>
                <w:noProof/>
                <w:webHidden/>
              </w:rPr>
              <w:instrText xml:space="preserve"> PAGEREF _Toc156988860 \h </w:instrText>
            </w:r>
            <w:r>
              <w:rPr>
                <w:noProof/>
                <w:webHidden/>
              </w:rPr>
            </w:r>
            <w:r>
              <w:rPr>
                <w:noProof/>
                <w:webHidden/>
              </w:rPr>
              <w:fldChar w:fldCharType="separate"/>
            </w:r>
            <w:r>
              <w:rPr>
                <w:noProof/>
                <w:webHidden/>
              </w:rPr>
              <w:t>42</w:t>
            </w:r>
            <w:r>
              <w:rPr>
                <w:noProof/>
                <w:webHidden/>
              </w:rPr>
              <w:fldChar w:fldCharType="end"/>
            </w:r>
          </w:hyperlink>
        </w:p>
        <w:p w14:paraId="557B7284" w14:textId="6887D114" w:rsidR="00CC4CB9" w:rsidRDefault="00CC4CB9">
          <w:r>
            <w:rPr>
              <w:b/>
              <w:bCs/>
              <w:noProof/>
            </w:rPr>
            <w:fldChar w:fldCharType="end"/>
          </w:r>
        </w:p>
      </w:sdtContent>
    </w:sdt>
    <w:p w14:paraId="2A29B971" w14:textId="01F366DA" w:rsidR="00274D7A" w:rsidRDefault="0049324B" w:rsidP="0049324B">
      <w:pPr>
        <w:pStyle w:val="Heading1"/>
      </w:pPr>
      <w:bookmarkStart w:id="0" w:name="_Toc156988833"/>
      <w:r>
        <w:t>Antimicrobial Use Option</w:t>
      </w:r>
      <w:bookmarkEnd w:id="0"/>
    </w:p>
    <w:p w14:paraId="54C56A4E" w14:textId="772DF3CE" w:rsidR="32492CDF" w:rsidRDefault="00964C30" w:rsidP="0084649A">
      <w:pPr>
        <w:pStyle w:val="Heading2"/>
      </w:pPr>
      <w:bookmarkStart w:id="1" w:name="_Toc156988834"/>
      <w:commentRangeStart w:id="2"/>
      <w:r>
        <w:t>Introduction</w:t>
      </w:r>
      <w:commentRangeEnd w:id="2"/>
      <w:r>
        <w:rPr>
          <w:rStyle w:val="CommentReference"/>
        </w:rPr>
        <w:commentReference w:id="2"/>
      </w:r>
      <w:bookmarkEnd w:id="1"/>
    </w:p>
    <w:p w14:paraId="61CD9BE0" w14:textId="0CAE7643" w:rsidR="1E5FA0BE" w:rsidRDefault="00E33AD9" w:rsidP="1E5FA0BE">
      <w:r>
        <w:t>(to be written)</w:t>
      </w:r>
    </w:p>
    <w:p w14:paraId="09744F08" w14:textId="77777777" w:rsidR="00274D7A" w:rsidRPr="00A03F92" w:rsidRDefault="00274D7A" w:rsidP="0084649A">
      <w:pPr>
        <w:pStyle w:val="Heading2"/>
      </w:pPr>
      <w:bookmarkStart w:id="3" w:name="_Toc693186220"/>
      <w:bookmarkStart w:id="4" w:name="_Toc1835082094"/>
      <w:bookmarkStart w:id="5" w:name="_Toc476897643"/>
      <w:bookmarkStart w:id="6" w:name="_Toc119667166"/>
      <w:bookmarkStart w:id="7" w:name="_Toc156988835"/>
      <w:r w:rsidRPr="00A03F92">
        <w:t xml:space="preserve">Settings </w:t>
      </w:r>
      <w:r w:rsidRPr="008F4BC8">
        <w:t>and</w:t>
      </w:r>
      <w:r w:rsidRPr="00A03F92">
        <w:t xml:space="preserve"> Patient Locations</w:t>
      </w:r>
      <w:bookmarkEnd w:id="3"/>
      <w:bookmarkEnd w:id="4"/>
      <w:bookmarkEnd w:id="5"/>
      <w:bookmarkEnd w:id="6"/>
      <w:bookmarkEnd w:id="7"/>
    </w:p>
    <w:p w14:paraId="4E088A8C" w14:textId="7B80812A" w:rsidR="00274D7A" w:rsidRDefault="00274D7A" w:rsidP="009E3B6E">
      <w:pPr>
        <w:ind w:firstLine="720"/>
      </w:pPr>
      <w:r>
        <w:t xml:space="preserve">All facilities enrolled in the </w:t>
      </w:r>
      <w:r w:rsidR="00B878D8">
        <w:t>National Healthcare Safety Network (</w:t>
      </w:r>
      <w:r>
        <w:t>NHSN</w:t>
      </w:r>
      <w:r w:rsidR="00B878D8">
        <w:t>)</w:t>
      </w:r>
      <w:r>
        <w:t xml:space="preserve"> Patient Safety Component</w:t>
      </w:r>
      <w:r w:rsidR="000E1588">
        <w:t xml:space="preserve"> </w:t>
      </w:r>
      <w:r>
        <w:t xml:space="preserve">are eligible to report to this module. </w:t>
      </w:r>
      <w:r w:rsidR="002504D6">
        <w:t xml:space="preserve">This includes facilities enrolled as general hospitals, critical access hospitals, children’s hospitals, long term acute care hospitals, pediatric long term acute care hospitals, military and veterans’ hospitals, oncology hospitals, orthopedic hospitals, psychiatric hospitals, rehabilitation hospitals, surgical hospitals, women’s hospitals, women’s and children’s hospitals, government and non-government hospitals for public health emergencies. </w:t>
      </w:r>
      <w:r>
        <w:t xml:space="preserve">AU </w:t>
      </w:r>
      <w:r w:rsidR="002504D6">
        <w:t>data</w:t>
      </w:r>
      <w:r>
        <w:t xml:space="preserve"> will be collected from applicable inpatient locations (including CMS-certified units with a separate CMS Certification Number [CCN])</w:t>
      </w:r>
      <w:r w:rsidR="002504D6">
        <w:t xml:space="preserve"> and three eligible outpatient locations</w:t>
      </w:r>
      <w:r>
        <w:t xml:space="preserve"> </w:t>
      </w:r>
      <w:r w:rsidR="002504D6">
        <w:t>(</w:t>
      </w:r>
      <w:r>
        <w:t>emergency department</w:t>
      </w:r>
      <w:r w:rsidR="002504D6">
        <w:t>, pediatric emergency department</w:t>
      </w:r>
      <w:r>
        <w:t xml:space="preserve"> and 24-hour observation </w:t>
      </w:r>
      <w:r w:rsidR="002504D6">
        <w:t>area)</w:t>
      </w:r>
      <w:r>
        <w:t>.</w:t>
      </w:r>
      <w:r w:rsidR="002504D6">
        <w:t xml:space="preserve"> The</w:t>
      </w:r>
      <w:r w:rsidR="000E1588">
        <w:t xml:space="preserve"> </w:t>
      </w:r>
      <w:r w:rsidR="00CF2A61">
        <w:t xml:space="preserve">Patient-level </w:t>
      </w:r>
      <w:r w:rsidR="000E1588">
        <w:t xml:space="preserve">AUR Module </w:t>
      </w:r>
      <w:r w:rsidR="002504D6">
        <w:t>does not accept data from other outpatient locations such as outpatient clinics.</w:t>
      </w:r>
    </w:p>
    <w:p w14:paraId="4B88B9EE" w14:textId="77777777" w:rsidR="002504D6" w:rsidRPr="00F6356A" w:rsidRDefault="002504D6" w:rsidP="009E3B6E">
      <w:pPr>
        <w:spacing w:before="120"/>
        <w:ind w:firstLine="720"/>
      </w:pPr>
      <w:r>
        <w:t>NHSN delineates a</w:t>
      </w:r>
      <w:r w:rsidRPr="00F6356A">
        <w:t xml:space="preserve"> CDC-defined designation</w:t>
      </w:r>
      <w:r>
        <w:t xml:space="preserve"> (CDC Location) for </w:t>
      </w:r>
      <w:r w:rsidRPr="00F6356A">
        <w:t>patient</w:t>
      </w:r>
      <w:r>
        <w:t xml:space="preserve"> </w:t>
      </w:r>
      <w:r w:rsidRPr="00F6356A">
        <w:t>care area</w:t>
      </w:r>
      <w:r>
        <w:t>s/locations</w:t>
      </w:r>
      <w:r w:rsidRPr="00F6356A">
        <w:t xml:space="preserve"> </w:t>
      </w:r>
      <w:r>
        <w:t>where patients</w:t>
      </w:r>
      <w:r w:rsidRPr="00F6356A">
        <w:t xml:space="preserve"> have</w:t>
      </w:r>
      <w:r>
        <w:t xml:space="preserve"> similar disease conditions or </w:t>
      </w:r>
      <w:r w:rsidRPr="00F6356A">
        <w:t>are receiving care for similar medical or surgical specialties. Each facility location is “mapped” to one CDC Location</w:t>
      </w:r>
      <w:r>
        <w:t xml:space="preserve"> within the NHSN facility</w:t>
      </w:r>
      <w:r w:rsidRPr="00F6356A">
        <w:t xml:space="preserve">. The specific CDC Location code is determined by the type of patients cared for in that area according to the </w:t>
      </w:r>
      <w:r>
        <w:rPr>
          <w:bCs/>
        </w:rPr>
        <w:t>NHSN l</w:t>
      </w:r>
      <w:r w:rsidRPr="00FB7732">
        <w:rPr>
          <w:bCs/>
        </w:rPr>
        <w:t>ocation mapping algorithm</w:t>
      </w:r>
      <w:r>
        <w:rPr>
          <w:bCs/>
        </w:rPr>
        <w:t xml:space="preserve"> for acuity level and service type</w:t>
      </w:r>
      <w:r w:rsidRPr="00F6356A">
        <w:t>.</w:t>
      </w:r>
      <w:r>
        <w:t xml:space="preserve"> The patient </w:t>
      </w:r>
      <w:r w:rsidRPr="00082446">
        <w:t>care areas</w:t>
      </w:r>
      <w:r>
        <w:t xml:space="preserve"> include adult, pediatric, and</w:t>
      </w:r>
      <w:r w:rsidRPr="00082446">
        <w:t xml:space="preserve"> neonatal units</w:t>
      </w:r>
      <w:r>
        <w:t xml:space="preserve"> as defined by NHSN Codes.</w:t>
      </w:r>
      <w:r w:rsidRPr="00F6356A">
        <w:t xml:space="preserve"> </w:t>
      </w:r>
      <w:r>
        <w:t xml:space="preserve">See the </w:t>
      </w:r>
      <w:hyperlink r:id="rId15" w:history="1">
        <w:r>
          <w:rPr>
            <w:rStyle w:val="Hyperlink"/>
          </w:rPr>
          <w:t>NHSN Locations chapte</w:t>
        </w:r>
      </w:hyperlink>
      <w:r>
        <w:rPr>
          <w:rStyle w:val="Hyperlink"/>
        </w:rPr>
        <w:t>r</w:t>
      </w:r>
      <w:r>
        <w:t xml:space="preserve"> for more information regarding location mapping. Note: use the same patient care locations throughout NHSN for both AUR and HAI reporting. Facilities should not map separate locations only for AUR reporting.</w:t>
      </w:r>
    </w:p>
    <w:p w14:paraId="4E60A073" w14:textId="77777777" w:rsidR="0042103B" w:rsidRPr="00A03F92" w:rsidRDefault="0042103B" w:rsidP="0084649A">
      <w:pPr>
        <w:pStyle w:val="Heading2"/>
      </w:pPr>
      <w:bookmarkStart w:id="8" w:name="_Toc1930365348"/>
      <w:bookmarkStart w:id="9" w:name="_Toc645414599"/>
      <w:bookmarkStart w:id="10" w:name="_Toc279667441"/>
      <w:bookmarkStart w:id="11" w:name="_Toc119667167"/>
      <w:bookmarkStart w:id="12" w:name="_Toc156988836"/>
      <w:r w:rsidRPr="00A03F92">
        <w:t xml:space="preserve">Reporting </w:t>
      </w:r>
      <w:r w:rsidRPr="008F4BC8">
        <w:t>Requirements</w:t>
      </w:r>
      <w:bookmarkEnd w:id="8"/>
      <w:bookmarkEnd w:id="9"/>
      <w:bookmarkEnd w:id="10"/>
      <w:bookmarkEnd w:id="11"/>
      <w:bookmarkEnd w:id="12"/>
    </w:p>
    <w:p w14:paraId="02C37387" w14:textId="09CBF903" w:rsidR="0042103B" w:rsidRDefault="0042103B" w:rsidP="009E3B6E">
      <w:pPr>
        <w:pStyle w:val="BodyText"/>
        <w:rPr>
          <w:szCs w:val="22"/>
        </w:rPr>
      </w:pPr>
      <w:r w:rsidRPr="33E73134">
        <w:rPr>
          <w:rFonts w:asciiTheme="minorHAnsi" w:hAnsiTheme="minorHAnsi" w:cstheme="minorBidi"/>
          <w:sz w:val="22"/>
          <w:szCs w:val="22"/>
        </w:rPr>
        <w:t xml:space="preserve">All facilities using the NHSN </w:t>
      </w:r>
      <w:r w:rsidR="002504D6" w:rsidRPr="33E73134">
        <w:rPr>
          <w:rFonts w:asciiTheme="minorHAnsi" w:hAnsiTheme="minorHAnsi" w:cstheme="minorBidi"/>
          <w:sz w:val="22"/>
          <w:szCs w:val="22"/>
        </w:rPr>
        <w:t xml:space="preserve">Patient-level </w:t>
      </w:r>
      <w:r w:rsidRPr="33E73134">
        <w:rPr>
          <w:rFonts w:asciiTheme="minorHAnsi" w:hAnsiTheme="minorHAnsi" w:cstheme="minorBidi"/>
          <w:sz w:val="22"/>
          <w:szCs w:val="22"/>
        </w:rPr>
        <w:t xml:space="preserve">AU </w:t>
      </w:r>
      <w:r w:rsidR="002504D6" w:rsidRPr="33E73134">
        <w:rPr>
          <w:rFonts w:asciiTheme="minorHAnsi" w:hAnsiTheme="minorHAnsi" w:cstheme="minorBidi"/>
          <w:sz w:val="22"/>
          <w:szCs w:val="22"/>
        </w:rPr>
        <w:t>M</w:t>
      </w:r>
      <w:r w:rsidRPr="33E73134">
        <w:rPr>
          <w:rFonts w:asciiTheme="minorHAnsi" w:hAnsiTheme="minorHAnsi" w:cstheme="minorBidi"/>
          <w:sz w:val="22"/>
          <w:szCs w:val="22"/>
        </w:rPr>
        <w:t xml:space="preserve">odule must have the ability to </w:t>
      </w:r>
      <w:r w:rsidR="002D2E42">
        <w:rPr>
          <w:rFonts w:asciiTheme="minorHAnsi" w:hAnsiTheme="minorHAnsi" w:cstheme="minorBidi"/>
          <w:sz w:val="22"/>
          <w:szCs w:val="22"/>
        </w:rPr>
        <w:t>c</w:t>
      </w:r>
      <w:r w:rsidR="002D2E42">
        <w:rPr>
          <w:rStyle w:val="normaltextrun"/>
          <w:rFonts w:ascii="Calibri" w:eastAsiaTheme="majorEastAsia" w:hAnsi="Calibri" w:cs="Calibri"/>
          <w:color w:val="000000"/>
          <w:sz w:val="22"/>
          <w:szCs w:val="22"/>
          <w:bdr w:val="none" w:sz="0" w:space="0" w:color="auto" w:frame="1"/>
        </w:rPr>
        <w:t xml:space="preserve">ollect the numerator and denominator data electronically, using specifications in the </w:t>
      </w:r>
      <w:commentRangeStart w:id="13"/>
      <w:r w:rsidR="002D2E42">
        <w:rPr>
          <w:rStyle w:val="normaltextrun"/>
          <w:rFonts w:ascii="Calibri" w:eastAsiaTheme="majorEastAsia" w:hAnsi="Calibri" w:cs="Calibri"/>
          <w:color w:val="000000"/>
          <w:sz w:val="22"/>
          <w:szCs w:val="22"/>
          <w:bdr w:val="none" w:sz="0" w:space="0" w:color="auto" w:frame="1"/>
        </w:rPr>
        <w:t xml:space="preserve">Antimicrobial Use </w:t>
      </w:r>
      <w:commentRangeEnd w:id="13"/>
      <w:r w:rsidR="002D2E42">
        <w:rPr>
          <w:rStyle w:val="CommentReference"/>
          <w:rFonts w:asciiTheme="minorHAnsi" w:eastAsiaTheme="minorEastAsia" w:hAnsiTheme="minorHAnsi" w:cstheme="minorBidi"/>
        </w:rPr>
        <w:commentReference w:id="13"/>
      </w:r>
      <w:r w:rsidR="002D2E42">
        <w:rPr>
          <w:rStyle w:val="normaltextrun"/>
          <w:rFonts w:ascii="Calibri" w:eastAsiaTheme="majorEastAsia" w:hAnsi="Calibri" w:cs="Calibri"/>
          <w:color w:val="000000"/>
          <w:sz w:val="22"/>
          <w:szCs w:val="22"/>
          <w:bdr w:val="none" w:sz="0" w:space="0" w:color="auto" w:frame="1"/>
        </w:rPr>
        <w:t>Implementation Guide.</w:t>
      </w:r>
      <w:r w:rsidRPr="33E73134">
        <w:rPr>
          <w:rFonts w:asciiTheme="minorHAnsi" w:hAnsiTheme="minorHAnsi" w:cstheme="minorBidi"/>
          <w:sz w:val="22"/>
          <w:szCs w:val="22"/>
        </w:rPr>
        <w:t xml:space="preserve"> </w:t>
      </w:r>
      <w:r w:rsidR="00D83CA6">
        <w:rPr>
          <w:rStyle w:val="normaltextrun"/>
          <w:rFonts w:ascii="Calibri" w:eastAsiaTheme="majorEastAsia" w:hAnsi="Calibri" w:cs="Calibri"/>
          <w:color w:val="000000"/>
          <w:sz w:val="22"/>
          <w:szCs w:val="22"/>
          <w:bdr w:val="none" w:sz="0" w:space="0" w:color="auto" w:frame="1"/>
        </w:rPr>
        <w:t xml:space="preserve">To participate in this module, facility personnel responsible for reporting data to NHSN must coordinate with their laboratory and pharmacy information software providers (if participating in optional complimentary metrics) to configure their systems to enable the generation of standard formatted file(s) to be submitted to NHSN. Manual data entry is not available for this module. </w:t>
      </w:r>
      <w:r w:rsidR="4A27E22C" w:rsidRPr="33E73134">
        <w:rPr>
          <w:rFonts w:asciiTheme="minorHAnsi" w:hAnsiTheme="minorHAnsi" w:cstheme="minorBidi"/>
          <w:sz w:val="22"/>
          <w:szCs w:val="22"/>
        </w:rPr>
        <w:t>Measures will only be calculated for submissions meeting the above minimum data requirements.</w:t>
      </w:r>
    </w:p>
    <w:p w14:paraId="2E4FE780" w14:textId="77777777" w:rsidR="0042103B" w:rsidRDefault="0042103B" w:rsidP="0042103B">
      <w:pPr>
        <w:pStyle w:val="BodyText"/>
        <w:spacing w:before="1" w:line="276" w:lineRule="exact"/>
        <w:ind w:right="268"/>
        <w:rPr>
          <w:rFonts w:asciiTheme="minorHAnsi" w:hAnsiTheme="minorHAnsi" w:cstheme="minorHAnsi"/>
          <w:sz w:val="22"/>
          <w:szCs w:val="22"/>
        </w:rPr>
      </w:pPr>
    </w:p>
    <w:p w14:paraId="4A70E327" w14:textId="77777777" w:rsidR="0042103B" w:rsidRPr="00EA2973" w:rsidRDefault="0042103B" w:rsidP="0042103B">
      <w:pPr>
        <w:rPr>
          <w:rFonts w:cstheme="minorHAnsi"/>
          <w:szCs w:val="22"/>
        </w:rPr>
      </w:pPr>
      <w:r w:rsidRPr="00EA2973">
        <w:rPr>
          <w:rFonts w:cstheme="minorHAnsi"/>
          <w:szCs w:val="22"/>
        </w:rPr>
        <w:t>An acceptable month of data includes:</w:t>
      </w:r>
    </w:p>
    <w:p w14:paraId="67C73E36" w14:textId="77777777" w:rsidR="0042103B" w:rsidRPr="00EA2973" w:rsidRDefault="0042103B" w:rsidP="0042103B">
      <w:pPr>
        <w:pStyle w:val="ListParagraph"/>
        <w:widowControl w:val="0"/>
        <w:numPr>
          <w:ilvl w:val="0"/>
          <w:numId w:val="1"/>
        </w:numPr>
        <w:autoSpaceDE w:val="0"/>
        <w:autoSpaceDN w:val="0"/>
        <w:spacing w:line="269" w:lineRule="exact"/>
        <w:contextualSpacing w:val="0"/>
        <w:rPr>
          <w:rFonts w:cstheme="minorHAnsi"/>
          <w:szCs w:val="22"/>
        </w:rPr>
      </w:pPr>
      <w:r w:rsidRPr="00EA2973">
        <w:rPr>
          <w:rFonts w:cstheme="minorHAnsi"/>
          <w:szCs w:val="22"/>
        </w:rPr>
        <w:t xml:space="preserve">All information required for facility enrollment into NHSN on file, </w:t>
      </w:r>
      <w:commentRangeStart w:id="14"/>
      <w:r w:rsidRPr="00EA2973">
        <w:rPr>
          <w:rFonts w:cstheme="minorHAnsi"/>
          <w:szCs w:val="22"/>
        </w:rPr>
        <w:t xml:space="preserve">including mapping </w:t>
      </w:r>
      <w:commentRangeEnd w:id="14"/>
      <w:r w:rsidR="00A80D57">
        <w:rPr>
          <w:rStyle w:val="CommentReference"/>
        </w:rPr>
        <w:commentReference w:id="14"/>
      </w:r>
      <w:r w:rsidRPr="00EA2973">
        <w:rPr>
          <w:rFonts w:cstheme="minorHAnsi"/>
          <w:szCs w:val="22"/>
        </w:rPr>
        <w:t xml:space="preserve">of facility locations according to the </w:t>
      </w:r>
      <w:hyperlink r:id="rId16">
        <w:r w:rsidRPr="00EA2973">
          <w:rPr>
            <w:rFonts w:cstheme="minorHAnsi"/>
            <w:color w:val="0000FF"/>
            <w:szCs w:val="22"/>
            <w:u w:val="single" w:color="0000FF"/>
          </w:rPr>
          <w:t>CDC Locations and Descriptions manual</w:t>
        </w:r>
      </w:hyperlink>
    </w:p>
    <w:p w14:paraId="61AA7ECC" w14:textId="77777777" w:rsidR="0042103B" w:rsidRPr="00EA2973" w:rsidRDefault="0042103B" w:rsidP="0042103B">
      <w:pPr>
        <w:pStyle w:val="ListParagraph"/>
        <w:widowControl w:val="0"/>
        <w:numPr>
          <w:ilvl w:val="0"/>
          <w:numId w:val="1"/>
        </w:numPr>
        <w:autoSpaceDE w:val="0"/>
        <w:autoSpaceDN w:val="0"/>
        <w:spacing w:line="269" w:lineRule="exact"/>
        <w:contextualSpacing w:val="0"/>
        <w:rPr>
          <w:rFonts w:cstheme="minorHAnsi"/>
          <w:szCs w:val="22"/>
        </w:rPr>
      </w:pPr>
      <w:r w:rsidRPr="00EA2973">
        <w:rPr>
          <w:rFonts w:cstheme="minorHAnsi"/>
          <w:szCs w:val="22"/>
        </w:rPr>
        <w:t>A completed NHSN Patient Safety Component Annual Hospital Survey on file for each reporting year</w:t>
      </w:r>
    </w:p>
    <w:p w14:paraId="7F1D4205" w14:textId="563C9440" w:rsidR="0042103B" w:rsidRPr="0042103B" w:rsidRDefault="0042103B" w:rsidP="0042103B">
      <w:pPr>
        <w:pStyle w:val="ListParagraph"/>
        <w:widowControl w:val="0"/>
        <w:numPr>
          <w:ilvl w:val="0"/>
          <w:numId w:val="1"/>
        </w:numPr>
        <w:autoSpaceDE w:val="0"/>
        <w:autoSpaceDN w:val="0"/>
        <w:spacing w:line="269" w:lineRule="exact"/>
        <w:contextualSpacing w:val="0"/>
        <w:rPr>
          <w:rFonts w:cstheme="minorHAnsi"/>
          <w:szCs w:val="22"/>
        </w:rPr>
      </w:pPr>
      <w:r w:rsidRPr="00EA2973">
        <w:rPr>
          <w:rFonts w:cstheme="minorHAnsi"/>
          <w:szCs w:val="22"/>
        </w:rPr>
        <w:t xml:space="preserve">Files containing all data fields outlined in the </w:t>
      </w:r>
      <w:r w:rsidRPr="00EA2973">
        <w:rPr>
          <w:rFonts w:cstheme="minorHAnsi"/>
          <w:i/>
          <w:szCs w:val="22"/>
        </w:rPr>
        <w:t xml:space="preserve">Table of Instructions </w:t>
      </w:r>
      <w:r w:rsidRPr="00806775">
        <w:rPr>
          <w:rFonts w:cstheme="minorHAnsi"/>
          <w:szCs w:val="22"/>
        </w:rPr>
        <w:t>(</w:t>
      </w:r>
      <w:hyperlink w:anchor="Appendix_C" w:history="1">
        <w:r w:rsidRPr="0042103B">
          <w:rPr>
            <w:rStyle w:val="Hyperlink"/>
            <w:rFonts w:cstheme="minorHAnsi"/>
            <w:szCs w:val="22"/>
            <w:highlight w:val="yellow"/>
          </w:rPr>
          <w:t>Appendix D</w:t>
        </w:r>
      </w:hyperlink>
      <w:r w:rsidRPr="00806775">
        <w:rPr>
          <w:rFonts w:cstheme="minorHAnsi"/>
          <w:szCs w:val="22"/>
        </w:rPr>
        <w:t>)</w:t>
      </w:r>
      <w:r w:rsidRPr="00EA2973">
        <w:rPr>
          <w:rFonts w:cstheme="minorHAnsi"/>
          <w:szCs w:val="22"/>
        </w:rPr>
        <w:t xml:space="preserve"> </w:t>
      </w:r>
    </w:p>
    <w:p w14:paraId="207AACC2" w14:textId="0B2EA93D" w:rsidR="0042103B" w:rsidRPr="00511AED" w:rsidRDefault="6B1EB822" w:rsidP="6EE66DE0">
      <w:pPr>
        <w:pStyle w:val="ListParagraph"/>
        <w:widowControl w:val="0"/>
        <w:numPr>
          <w:ilvl w:val="0"/>
          <w:numId w:val="1"/>
        </w:numPr>
        <w:autoSpaceDE w:val="0"/>
        <w:autoSpaceDN w:val="0"/>
        <w:spacing w:line="269" w:lineRule="exact"/>
      </w:pPr>
      <w:commentRangeStart w:id="15"/>
      <w:commentRangeStart w:id="16"/>
      <w:r w:rsidRPr="6EE66DE0">
        <w:t xml:space="preserve">Digital Measure </w:t>
      </w:r>
      <w:r w:rsidR="0042103B" w:rsidRPr="6EE66DE0">
        <w:t>Reporting Plan</w:t>
      </w:r>
      <w:commentRangeEnd w:id="15"/>
      <w:r w:rsidR="0042103B">
        <w:rPr>
          <w:rStyle w:val="CommentReference"/>
        </w:rPr>
        <w:commentReference w:id="15"/>
      </w:r>
      <w:commentRangeEnd w:id="16"/>
      <w:r w:rsidR="0042103B">
        <w:rPr>
          <w:rStyle w:val="CommentReference"/>
        </w:rPr>
        <w:commentReference w:id="16"/>
      </w:r>
      <w:r w:rsidR="0042103B" w:rsidRPr="6EE66DE0">
        <w:t>, which is a list of facility locations a facility expects to be included in the monthly report as well as data permissions/consent</w:t>
      </w:r>
    </w:p>
    <w:p w14:paraId="1D425A88" w14:textId="77777777" w:rsidR="0042103B" w:rsidRPr="004E6BDB" w:rsidRDefault="0042103B" w:rsidP="33E73134">
      <w:pPr>
        <w:pStyle w:val="ListParagraph"/>
        <w:widowControl w:val="0"/>
        <w:numPr>
          <w:ilvl w:val="0"/>
          <w:numId w:val="1"/>
        </w:numPr>
        <w:autoSpaceDE w:val="0"/>
        <w:autoSpaceDN w:val="0"/>
        <w:spacing w:line="269" w:lineRule="exact"/>
        <w:rPr>
          <w:rStyle w:val="normaltextrun"/>
        </w:rPr>
      </w:pPr>
      <w:commentRangeStart w:id="17"/>
      <w:r w:rsidRPr="33E73134">
        <w:rPr>
          <w:rStyle w:val="normaltextrun"/>
          <w:color w:val="000000" w:themeColor="text1"/>
        </w:rPr>
        <w:t>Daily patient location report  (</w:t>
      </w:r>
      <w:r w:rsidRPr="33E73134">
        <w:rPr>
          <w:rStyle w:val="normaltextrun"/>
          <w:color w:val="000000" w:themeColor="text1"/>
          <w:highlight w:val="yellow"/>
        </w:rPr>
        <w:t>Appendix E</w:t>
      </w:r>
      <w:r w:rsidRPr="33E73134">
        <w:rPr>
          <w:rStyle w:val="normaltextrun"/>
          <w:color w:val="000000" w:themeColor="text1"/>
        </w:rPr>
        <w:t>)</w:t>
      </w:r>
      <w:commentRangeEnd w:id="17"/>
      <w:r>
        <w:rPr>
          <w:rStyle w:val="CommentReference"/>
        </w:rPr>
        <w:commentReference w:id="17"/>
      </w:r>
    </w:p>
    <w:p w14:paraId="1597D4E6" w14:textId="77777777" w:rsidR="0042103B" w:rsidRPr="004E6BDB" w:rsidRDefault="0042103B" w:rsidP="1B2C70FF">
      <w:pPr>
        <w:pStyle w:val="BodyText"/>
        <w:numPr>
          <w:ilvl w:val="0"/>
          <w:numId w:val="1"/>
        </w:numPr>
        <w:rPr>
          <w:rFonts w:asciiTheme="minorHAnsi" w:hAnsiTheme="minorHAnsi" w:cstheme="minorBidi"/>
          <w:sz w:val="22"/>
          <w:szCs w:val="22"/>
        </w:rPr>
      </w:pPr>
      <w:r w:rsidRPr="1B2C70FF">
        <w:rPr>
          <w:rFonts w:asciiTheme="minorHAnsi" w:eastAsiaTheme="minorEastAsia" w:hAnsiTheme="minorHAnsi" w:cstheme="minorBidi"/>
          <w:sz w:val="22"/>
          <w:szCs w:val="22"/>
        </w:rPr>
        <w:lastRenderedPageBreak/>
        <w:t>Monthly Change file</w:t>
      </w:r>
      <w:r w:rsidRPr="1B2C70FF">
        <w:rPr>
          <w:rFonts w:asciiTheme="minorHAnsi" w:hAnsiTheme="minorHAnsi" w:cstheme="minorBidi"/>
          <w:sz w:val="22"/>
          <w:szCs w:val="22"/>
        </w:rPr>
        <w:t xml:space="preserve"> (</w:t>
      </w:r>
      <w:r w:rsidRPr="1B2C70FF">
        <w:rPr>
          <w:rFonts w:asciiTheme="minorHAnsi" w:hAnsiTheme="minorHAnsi" w:cstheme="minorBidi"/>
          <w:sz w:val="22"/>
          <w:szCs w:val="22"/>
          <w:highlight w:val="yellow"/>
        </w:rPr>
        <w:t>Appendix F</w:t>
      </w:r>
      <w:r w:rsidRPr="1B2C70FF">
        <w:rPr>
          <w:rFonts w:asciiTheme="minorHAnsi" w:hAnsiTheme="minorHAnsi" w:cstheme="minorBidi"/>
          <w:sz w:val="22"/>
          <w:szCs w:val="22"/>
        </w:rPr>
        <w:t>)</w:t>
      </w:r>
    </w:p>
    <w:p w14:paraId="07727D51" w14:textId="6936FCD4" w:rsidR="1B2C70FF" w:rsidRDefault="74B06EDD" w:rsidP="33E73134">
      <w:pPr>
        <w:pStyle w:val="ListParagraph"/>
        <w:numPr>
          <w:ilvl w:val="0"/>
          <w:numId w:val="1"/>
        </w:numPr>
        <w:rPr>
          <w:rFonts w:ascii="Calibri" w:eastAsia="Yu Mincho" w:hAnsi="Calibri" w:cs="Arial"/>
        </w:rPr>
      </w:pPr>
      <w:r>
        <w:t xml:space="preserve">Antimicrobial Administration: We highly recommend using the facility’s antimicrobial administration data documented in the eMAR and/or BCMA, as opposed to usage derived from other data sources (for example, pharmacy orders, doses dispensed, doses billed). If medication administration data in eMAR or BCMA are not available via FHIR API, medication order/request can serve as a proxy for calculating Antimicrobial Days.  </w:t>
      </w:r>
      <w:r w:rsidR="17C76AA9">
        <w:t>It is important to n</w:t>
      </w:r>
      <w:r>
        <w:t>ote</w:t>
      </w:r>
      <w:r w:rsidR="78290EA4">
        <w:t xml:space="preserve"> that l</w:t>
      </w:r>
      <w:r>
        <w:t xml:space="preserve">iterature demonstrated discrepancy between medication administration and order. Facilities that use medication order instead of administration data can receive rate of antimicrobial use, however, their data will be excluded from SAAR baseline and will not be used to generate SAARs. </w:t>
      </w:r>
      <w:r w:rsidR="7CAA68C6">
        <w:t>[Cite discrepancy paper]</w:t>
      </w:r>
      <w:r>
        <w:t xml:space="preserve">  </w:t>
      </w:r>
    </w:p>
    <w:p w14:paraId="72542128" w14:textId="57338463" w:rsidR="00E510E8" w:rsidRDefault="00E510E8" w:rsidP="000E3299">
      <w:pPr>
        <w:rPr>
          <w:b/>
          <w:sz w:val="36"/>
          <w:szCs w:val="36"/>
        </w:rPr>
      </w:pPr>
      <w:bookmarkStart w:id="18" w:name="_Toc119667168"/>
      <w:bookmarkStart w:id="19" w:name="_Toc1545982103"/>
      <w:bookmarkStart w:id="20" w:name="_Toc1107584813"/>
      <w:bookmarkStart w:id="21" w:name="_Toc70165234"/>
      <w:commentRangeStart w:id="22"/>
      <w:r w:rsidRPr="00E33AD9">
        <w:rPr>
          <w:noProof/>
        </w:rPr>
        <w:drawing>
          <wp:inline distT="0" distB="0" distL="0" distR="0" wp14:anchorId="42E0A836" wp14:editId="127FD604">
            <wp:extent cx="5943600" cy="50038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7"/>
                    <a:stretch>
                      <a:fillRect/>
                    </a:stretch>
                  </pic:blipFill>
                  <pic:spPr>
                    <a:xfrm>
                      <a:off x="0" y="0"/>
                      <a:ext cx="5943600" cy="5003800"/>
                    </a:xfrm>
                    <a:prstGeom prst="rect">
                      <a:avLst/>
                    </a:prstGeom>
                  </pic:spPr>
                </pic:pic>
              </a:graphicData>
            </a:graphic>
          </wp:inline>
        </w:drawing>
      </w:r>
      <w:commentRangeEnd w:id="22"/>
      <w:r>
        <w:rPr>
          <w:rStyle w:val="CommentReference"/>
        </w:rPr>
        <w:commentReference w:id="22"/>
      </w:r>
    </w:p>
    <w:p w14:paraId="09E8046F" w14:textId="77777777" w:rsidR="000E3299" w:rsidRDefault="000E3299" w:rsidP="0084649A">
      <w:pPr>
        <w:pStyle w:val="Heading2"/>
      </w:pPr>
      <w:bookmarkStart w:id="23" w:name="_Toc156988837"/>
      <w:r>
        <w:t>High level data elements (AU)</w:t>
      </w:r>
      <w:bookmarkEnd w:id="23"/>
    </w:p>
    <w:p w14:paraId="24FEBF89" w14:textId="77777777" w:rsidR="000E3299" w:rsidRDefault="000E3299" w:rsidP="000E3299">
      <w:r>
        <w:t xml:space="preserve">Facility </w:t>
      </w:r>
    </w:p>
    <w:p w14:paraId="5C06C0DC" w14:textId="77777777" w:rsidR="000E3299" w:rsidRDefault="000E3299" w:rsidP="000E3299">
      <w:pPr>
        <w:pStyle w:val="ListParagraph"/>
        <w:numPr>
          <w:ilvl w:val="0"/>
          <w:numId w:val="12"/>
        </w:numPr>
      </w:pPr>
      <w:r>
        <w:t xml:space="preserve">Facility ID: OrgID?  </w:t>
      </w:r>
    </w:p>
    <w:p w14:paraId="0A21ACD0" w14:textId="77777777" w:rsidR="000E3299" w:rsidRDefault="000E3299" w:rsidP="000E3299"/>
    <w:p w14:paraId="48EF68D3" w14:textId="77777777" w:rsidR="000E3299" w:rsidRDefault="000E3299" w:rsidP="000E3299">
      <w:pPr>
        <w:rPr>
          <w:rFonts w:ascii="Calibri" w:eastAsia="Yu Mincho" w:hAnsi="Calibri" w:cs="Arial"/>
        </w:rPr>
      </w:pPr>
      <w:r>
        <w:t xml:space="preserve">Antimicrobials Administration </w:t>
      </w:r>
    </w:p>
    <w:p w14:paraId="23954883" w14:textId="77777777" w:rsidR="000E3299" w:rsidRDefault="000E3299" w:rsidP="000E3299">
      <w:pPr>
        <w:pStyle w:val="ListParagraph"/>
        <w:numPr>
          <w:ilvl w:val="0"/>
          <w:numId w:val="8"/>
        </w:numPr>
        <w:rPr>
          <w:rFonts w:ascii="Calibri" w:eastAsia="Yu Mincho" w:hAnsi="Calibri" w:cs="Arial"/>
        </w:rPr>
      </w:pPr>
      <w:r w:rsidRPr="33E73134">
        <w:rPr>
          <w:rFonts w:ascii="Calibri" w:eastAsia="Yu Mincho" w:hAnsi="Calibri" w:cs="Arial"/>
        </w:rPr>
        <w:t xml:space="preserve">Medication </w:t>
      </w:r>
    </w:p>
    <w:p w14:paraId="310B859C" w14:textId="77777777" w:rsidR="000E3299" w:rsidRDefault="000E3299" w:rsidP="000E3299">
      <w:pPr>
        <w:pStyle w:val="ListParagraph"/>
        <w:numPr>
          <w:ilvl w:val="0"/>
          <w:numId w:val="8"/>
        </w:numPr>
        <w:rPr>
          <w:rFonts w:ascii="Calibri" w:eastAsia="Yu Mincho" w:hAnsi="Calibri" w:cs="Arial"/>
        </w:rPr>
      </w:pPr>
      <w:r w:rsidRPr="33E73134">
        <w:rPr>
          <w:rFonts w:ascii="Calibri" w:eastAsia="Yu Mincho" w:hAnsi="Calibri" w:cs="Arial"/>
        </w:rPr>
        <w:t>Route of Administration</w:t>
      </w:r>
    </w:p>
    <w:p w14:paraId="2211781B" w14:textId="77777777" w:rsidR="000E3299" w:rsidRDefault="000E3299" w:rsidP="000E3299">
      <w:pPr>
        <w:pStyle w:val="ListParagraph"/>
        <w:numPr>
          <w:ilvl w:val="0"/>
          <w:numId w:val="8"/>
        </w:numPr>
        <w:rPr>
          <w:rFonts w:ascii="Calibri" w:eastAsia="Yu Mincho" w:hAnsi="Calibri" w:cs="Arial"/>
        </w:rPr>
      </w:pPr>
      <w:r w:rsidRPr="33E73134">
        <w:rPr>
          <w:rFonts w:ascii="Calibri" w:eastAsia="Yu Mincho" w:hAnsi="Calibri" w:cs="Arial"/>
        </w:rPr>
        <w:lastRenderedPageBreak/>
        <w:t xml:space="preserve">Date and time of medication administered </w:t>
      </w:r>
    </w:p>
    <w:p w14:paraId="133973C3" w14:textId="77777777" w:rsidR="000E3299" w:rsidRDefault="000E3299" w:rsidP="000E3299">
      <w:pPr>
        <w:pStyle w:val="ListParagraph"/>
        <w:numPr>
          <w:ilvl w:val="0"/>
          <w:numId w:val="8"/>
        </w:numPr>
        <w:rPr>
          <w:rFonts w:ascii="Calibri" w:eastAsia="Yu Mincho" w:hAnsi="Calibri" w:cs="Arial"/>
        </w:rPr>
      </w:pPr>
      <w:r w:rsidRPr="33E73134">
        <w:rPr>
          <w:rFonts w:ascii="Calibri" w:eastAsia="Yu Mincho" w:hAnsi="Calibri" w:cs="Arial"/>
        </w:rPr>
        <w:t xml:space="preserve">Dose of medication administered </w:t>
      </w:r>
    </w:p>
    <w:p w14:paraId="1E1AAC0D" w14:textId="77777777" w:rsidR="000E3299" w:rsidRPr="00663962" w:rsidRDefault="000E3299" w:rsidP="000E3299">
      <w:pPr>
        <w:rPr>
          <w:rFonts w:ascii="Calibri" w:eastAsia="Yu Mincho" w:hAnsi="Calibri" w:cs="Arial"/>
        </w:rPr>
      </w:pPr>
      <w:r>
        <w:rPr>
          <w:rFonts w:ascii="Calibri" w:eastAsia="Yu Mincho" w:hAnsi="Calibri" w:cs="Arial"/>
        </w:rPr>
        <w:t>Antimicrobial Orders</w:t>
      </w:r>
    </w:p>
    <w:p w14:paraId="004728A5" w14:textId="77777777" w:rsidR="000E3299" w:rsidRDefault="000E3299" w:rsidP="000E3299">
      <w:pPr>
        <w:pStyle w:val="ListParagraph"/>
        <w:numPr>
          <w:ilvl w:val="0"/>
          <w:numId w:val="8"/>
        </w:numPr>
      </w:pPr>
      <w:r>
        <w:t>Antimicrobials Ordered [based on medication orders, filtered for antimicrobials]</w:t>
      </w:r>
    </w:p>
    <w:p w14:paraId="44EF0514" w14:textId="77777777" w:rsidR="000E3299" w:rsidRDefault="000E3299" w:rsidP="000E3299">
      <w:pPr>
        <w:pStyle w:val="ListParagraph"/>
        <w:numPr>
          <w:ilvl w:val="0"/>
          <w:numId w:val="8"/>
        </w:numPr>
      </w:pPr>
      <w:r>
        <w:t xml:space="preserve">Ordered Route of Administration </w:t>
      </w:r>
    </w:p>
    <w:p w14:paraId="20A2A084" w14:textId="77777777" w:rsidR="000E3299" w:rsidRDefault="000E3299" w:rsidP="000E3299">
      <w:pPr>
        <w:pStyle w:val="ListParagraph"/>
        <w:numPr>
          <w:ilvl w:val="0"/>
          <w:numId w:val="8"/>
        </w:numPr>
      </w:pPr>
      <w:commentRangeStart w:id="24"/>
      <w:r>
        <w:t>Ordered Start Date</w:t>
      </w:r>
      <w:commentRangeEnd w:id="24"/>
      <w:r>
        <w:rPr>
          <w:rStyle w:val="CommentReference"/>
        </w:rPr>
        <w:commentReference w:id="24"/>
      </w:r>
    </w:p>
    <w:p w14:paraId="19F4BE6C" w14:textId="77777777" w:rsidR="000E3299" w:rsidRDefault="000E3299" w:rsidP="000E3299">
      <w:pPr>
        <w:pStyle w:val="ListParagraph"/>
        <w:numPr>
          <w:ilvl w:val="0"/>
          <w:numId w:val="8"/>
        </w:numPr>
      </w:pPr>
      <w:r>
        <w:t>Ordered End Date</w:t>
      </w:r>
    </w:p>
    <w:p w14:paraId="5D3A003C" w14:textId="77777777" w:rsidR="000E3299" w:rsidRDefault="000E3299" w:rsidP="000E3299">
      <w:pPr>
        <w:pStyle w:val="ListParagraph"/>
        <w:numPr>
          <w:ilvl w:val="0"/>
          <w:numId w:val="8"/>
        </w:numPr>
      </w:pPr>
      <w:r>
        <w:t>Ordered Dose</w:t>
      </w:r>
    </w:p>
    <w:p w14:paraId="1527F72F" w14:textId="77777777" w:rsidR="000E3299" w:rsidRDefault="000E3299" w:rsidP="000E3299">
      <w:pPr>
        <w:pStyle w:val="ListParagraph"/>
        <w:numPr>
          <w:ilvl w:val="0"/>
          <w:numId w:val="8"/>
        </w:numPr>
      </w:pPr>
      <w:r>
        <w:t>Dose unit?</w:t>
      </w:r>
    </w:p>
    <w:p w14:paraId="39428371" w14:textId="77777777" w:rsidR="000E3299" w:rsidRDefault="000E3299" w:rsidP="000E3299">
      <w:pPr>
        <w:pStyle w:val="ListParagraph"/>
        <w:numPr>
          <w:ilvl w:val="0"/>
          <w:numId w:val="8"/>
        </w:numPr>
      </w:pPr>
      <w:r>
        <w:t>Ordered Medication Frequencies, e.g., Q8H, QD, QOD, etc.</w:t>
      </w:r>
    </w:p>
    <w:p w14:paraId="47B956D3" w14:textId="77777777" w:rsidR="000E3299" w:rsidRDefault="000E3299" w:rsidP="000E3299"/>
    <w:p w14:paraId="2C44AF26" w14:textId="77777777" w:rsidR="000E3299" w:rsidRDefault="000E3299" w:rsidP="000E3299"/>
    <w:p w14:paraId="62001E1E" w14:textId="77777777" w:rsidR="000E3299" w:rsidRDefault="000E3299" w:rsidP="000E3299">
      <w:r>
        <w:t xml:space="preserve">Patient </w:t>
      </w:r>
    </w:p>
    <w:p w14:paraId="39905285" w14:textId="77777777" w:rsidR="000E3299" w:rsidRDefault="000E3299" w:rsidP="000E3299">
      <w:pPr>
        <w:pStyle w:val="ListParagraph"/>
        <w:numPr>
          <w:ilvl w:val="0"/>
          <w:numId w:val="8"/>
        </w:numPr>
      </w:pPr>
      <w:r>
        <w:t>Patient ID</w:t>
      </w:r>
    </w:p>
    <w:p w14:paraId="70BA8830" w14:textId="77777777" w:rsidR="000E3299" w:rsidRDefault="000E3299" w:rsidP="000E3299">
      <w:pPr>
        <w:pStyle w:val="ListParagraph"/>
        <w:numPr>
          <w:ilvl w:val="0"/>
          <w:numId w:val="8"/>
        </w:numPr>
      </w:pPr>
      <w:r>
        <w:t xml:space="preserve">Patient care location: for all patients on each day of stay in any inpatient locations, ER, pediatric ER, or 24-hour observation units, the following will be derived from </w:t>
      </w:r>
    </w:p>
    <w:p w14:paraId="3F078B67" w14:textId="77777777" w:rsidR="000E3299" w:rsidRDefault="000E3299" w:rsidP="000E3299">
      <w:pPr>
        <w:pStyle w:val="ListParagraph"/>
        <w:numPr>
          <w:ilvl w:val="1"/>
          <w:numId w:val="8"/>
        </w:numPr>
      </w:pPr>
      <w:r>
        <w:t xml:space="preserve">Date of admission </w:t>
      </w:r>
    </w:p>
    <w:p w14:paraId="1F7BD2E6" w14:textId="77777777" w:rsidR="000E3299" w:rsidRDefault="000E3299" w:rsidP="000E3299">
      <w:pPr>
        <w:pStyle w:val="ListParagraph"/>
        <w:numPr>
          <w:ilvl w:val="1"/>
          <w:numId w:val="8"/>
        </w:numPr>
      </w:pPr>
      <w:r>
        <w:t>Date of discharge</w:t>
      </w:r>
    </w:p>
    <w:p w14:paraId="6C568B48" w14:textId="77777777" w:rsidR="000E3299" w:rsidRDefault="000E3299" w:rsidP="000E3299">
      <w:pPr>
        <w:pStyle w:val="ListParagraph"/>
        <w:numPr>
          <w:ilvl w:val="1"/>
          <w:numId w:val="8"/>
        </w:numPr>
      </w:pPr>
      <w:r>
        <w:t>Date and time of patient transfer from a location to another within the facility</w:t>
      </w:r>
    </w:p>
    <w:p w14:paraId="4F2A3F2B" w14:textId="77777777" w:rsidR="000E3299" w:rsidRDefault="000E3299" w:rsidP="000E3299">
      <w:pPr>
        <w:pStyle w:val="ListParagraph"/>
        <w:numPr>
          <w:ilvl w:val="1"/>
          <w:numId w:val="8"/>
        </w:numPr>
      </w:pPr>
      <w:r>
        <w:t xml:space="preserve">Date of Encounter (ED, pediatric ED, and 24-hour observation units) –note. If available, collect timestamp of triage. </w:t>
      </w:r>
    </w:p>
    <w:p w14:paraId="22C631C2" w14:textId="77777777" w:rsidR="000E3299" w:rsidRDefault="000E3299" w:rsidP="000E3299">
      <w:pPr>
        <w:pStyle w:val="ListParagraph"/>
        <w:numPr>
          <w:ilvl w:val="0"/>
          <w:numId w:val="8"/>
        </w:numPr>
      </w:pPr>
      <w:commentRangeStart w:id="25"/>
      <w:r>
        <w:t>Patient care location type</w:t>
      </w:r>
      <w:commentRangeEnd w:id="25"/>
      <w:r>
        <w:rPr>
          <w:rStyle w:val="CommentReference"/>
        </w:rPr>
        <w:commentReference w:id="25"/>
      </w:r>
      <w:r>
        <w:t xml:space="preserve"> (CDC location type): the location type mapped for each patient care location, for example, intensive care units, general medical wards, stepdown units, hematology wards, oncology wards, etc. </w:t>
      </w:r>
    </w:p>
    <w:p w14:paraId="286FB0DA" w14:textId="77777777" w:rsidR="000E3299" w:rsidRDefault="000E3299" w:rsidP="000E3299">
      <w:pPr>
        <w:pStyle w:val="ListParagraph"/>
        <w:numPr>
          <w:ilvl w:val="0"/>
          <w:numId w:val="8"/>
        </w:numPr>
      </w:pPr>
      <w:r>
        <w:t>Demographics (at admission or encounter)</w:t>
      </w:r>
    </w:p>
    <w:p w14:paraId="5FE058B6" w14:textId="77777777" w:rsidR="000E3299" w:rsidRDefault="000E3299" w:rsidP="000E3299">
      <w:pPr>
        <w:pStyle w:val="ListParagraph"/>
        <w:numPr>
          <w:ilvl w:val="1"/>
          <w:numId w:val="8"/>
        </w:numPr>
      </w:pPr>
      <w:r>
        <w:t>Date of Birth (DOB)</w:t>
      </w:r>
    </w:p>
    <w:p w14:paraId="3CB81CD4" w14:textId="77777777" w:rsidR="000E3299" w:rsidRDefault="000E3299" w:rsidP="000E3299">
      <w:pPr>
        <w:pStyle w:val="ListParagraph"/>
        <w:numPr>
          <w:ilvl w:val="1"/>
          <w:numId w:val="8"/>
        </w:numPr>
      </w:pPr>
      <w:r>
        <w:t>Sex at birth</w:t>
      </w:r>
    </w:p>
    <w:p w14:paraId="7E36BB44" w14:textId="77777777" w:rsidR="000E3299" w:rsidRDefault="000E3299" w:rsidP="000E3299">
      <w:pPr>
        <w:pStyle w:val="ListParagraph"/>
        <w:numPr>
          <w:ilvl w:val="1"/>
          <w:numId w:val="8"/>
        </w:numPr>
      </w:pPr>
      <w:r>
        <w:t>Race</w:t>
      </w:r>
    </w:p>
    <w:p w14:paraId="14BB2022" w14:textId="77777777" w:rsidR="000E3299" w:rsidRDefault="000E3299" w:rsidP="000E3299">
      <w:pPr>
        <w:pStyle w:val="ListParagraph"/>
        <w:numPr>
          <w:ilvl w:val="1"/>
          <w:numId w:val="8"/>
        </w:numPr>
      </w:pPr>
      <w:r>
        <w:t>Ethnicity</w:t>
      </w:r>
    </w:p>
    <w:p w14:paraId="69CC78B6" w14:textId="77777777" w:rsidR="000E3299" w:rsidRDefault="000E3299" w:rsidP="000E3299">
      <w:pPr>
        <w:pStyle w:val="ListParagraph"/>
        <w:numPr>
          <w:ilvl w:val="1"/>
          <w:numId w:val="8"/>
        </w:numPr>
      </w:pPr>
      <w:r>
        <w:t>Sexual orientation</w:t>
      </w:r>
    </w:p>
    <w:p w14:paraId="643FDF71" w14:textId="77777777" w:rsidR="000E3299" w:rsidRDefault="000E3299" w:rsidP="000E3299">
      <w:pPr>
        <w:pStyle w:val="ListParagraph"/>
        <w:numPr>
          <w:ilvl w:val="1"/>
          <w:numId w:val="8"/>
        </w:numPr>
      </w:pPr>
      <w:r>
        <w:t>Gender identity</w:t>
      </w:r>
    </w:p>
    <w:p w14:paraId="016BDF86" w14:textId="77777777" w:rsidR="000E3299" w:rsidRDefault="000E3299" w:rsidP="000E3299">
      <w:pPr>
        <w:pStyle w:val="ListParagraph"/>
        <w:numPr>
          <w:ilvl w:val="1"/>
          <w:numId w:val="8"/>
        </w:numPr>
      </w:pPr>
      <w:r>
        <w:t>Insurance coverage</w:t>
      </w:r>
    </w:p>
    <w:p w14:paraId="226AD99E" w14:textId="77777777" w:rsidR="000E3299" w:rsidRDefault="000E3299" w:rsidP="000E3299">
      <w:pPr>
        <w:pStyle w:val="ListParagraph"/>
        <w:numPr>
          <w:ilvl w:val="1"/>
          <w:numId w:val="8"/>
        </w:numPr>
      </w:pPr>
      <w:r>
        <w:t>Patient address</w:t>
      </w:r>
    </w:p>
    <w:p w14:paraId="782B563E" w14:textId="77777777" w:rsidR="000E3299" w:rsidRDefault="000E3299" w:rsidP="000E3299">
      <w:pPr>
        <w:pStyle w:val="ListParagraph"/>
        <w:numPr>
          <w:ilvl w:val="1"/>
          <w:numId w:val="8"/>
        </w:numPr>
      </w:pPr>
      <w:r>
        <w:t>Marital status</w:t>
      </w:r>
    </w:p>
    <w:p w14:paraId="319877AE" w14:textId="77777777" w:rsidR="000E3299" w:rsidRDefault="000E3299" w:rsidP="000E3299">
      <w:pPr>
        <w:pStyle w:val="ListParagraph"/>
        <w:numPr>
          <w:ilvl w:val="1"/>
          <w:numId w:val="8"/>
        </w:numPr>
      </w:pPr>
      <w:r>
        <w:t>Primary language (can be many)</w:t>
      </w:r>
    </w:p>
    <w:p w14:paraId="413426B4" w14:textId="77777777" w:rsidR="000E3299" w:rsidRDefault="000E3299" w:rsidP="000E3299">
      <w:pPr>
        <w:pStyle w:val="ListParagraph"/>
        <w:numPr>
          <w:ilvl w:val="1"/>
          <w:numId w:val="8"/>
        </w:numPr>
      </w:pPr>
      <w:r>
        <w:t>Languages spoken (can be many)</w:t>
      </w:r>
    </w:p>
    <w:p w14:paraId="08BD8EBA" w14:textId="77777777" w:rsidR="000E3299" w:rsidRDefault="000E3299" w:rsidP="000E3299">
      <w:pPr>
        <w:pStyle w:val="ListParagraph"/>
        <w:numPr>
          <w:ilvl w:val="0"/>
          <w:numId w:val="8"/>
        </w:numPr>
      </w:pPr>
      <w:r>
        <w:t>Birthweight of patients in neonatal locations</w:t>
      </w:r>
    </w:p>
    <w:p w14:paraId="6B19260C" w14:textId="77777777" w:rsidR="000E3299" w:rsidRDefault="000E3299" w:rsidP="000E3299">
      <w:pPr>
        <w:pStyle w:val="ListParagraph"/>
        <w:numPr>
          <w:ilvl w:val="0"/>
          <w:numId w:val="8"/>
        </w:numPr>
      </w:pPr>
      <w:r>
        <w:t>Gestational age of patients in neonatal locations</w:t>
      </w:r>
    </w:p>
    <w:p w14:paraId="3ED58834" w14:textId="77777777" w:rsidR="000E3299" w:rsidRDefault="000E3299" w:rsidP="000E3299">
      <w:pPr>
        <w:pStyle w:val="ListParagraph"/>
        <w:numPr>
          <w:ilvl w:val="0"/>
          <w:numId w:val="8"/>
        </w:numPr>
      </w:pPr>
      <w:r>
        <w:t xml:space="preserve">Inborn or outborn for patients in neonatal locations Note. Available data elements in FHIR? </w:t>
      </w:r>
    </w:p>
    <w:p w14:paraId="20D717D2" w14:textId="77777777" w:rsidR="000E3299" w:rsidRDefault="000E3299" w:rsidP="000E3299">
      <w:pPr>
        <w:pStyle w:val="ListParagraph"/>
        <w:numPr>
          <w:ilvl w:val="0"/>
          <w:numId w:val="8"/>
        </w:numPr>
      </w:pPr>
      <w:r>
        <w:t>Final Diagnoses (ICD-10?, timiliness?)</w:t>
      </w:r>
    </w:p>
    <w:p w14:paraId="76B9A076" w14:textId="77777777" w:rsidR="000E3299" w:rsidRDefault="000E3299" w:rsidP="000E3299">
      <w:pPr>
        <w:pStyle w:val="ListParagraph"/>
        <w:numPr>
          <w:ilvl w:val="0"/>
          <w:numId w:val="8"/>
        </w:numPr>
      </w:pPr>
      <w:r>
        <w:t>Diagnoses at admission (SNOMED?)</w:t>
      </w:r>
    </w:p>
    <w:p w14:paraId="4A4DD284" w14:textId="77777777" w:rsidR="000E3299" w:rsidRDefault="000E3299" w:rsidP="000E3299">
      <w:pPr>
        <w:pStyle w:val="ListParagraph"/>
        <w:numPr>
          <w:ilvl w:val="0"/>
          <w:numId w:val="8"/>
        </w:numPr>
      </w:pPr>
      <w:r>
        <w:t>Procedure codes –note. CPT?</w:t>
      </w:r>
    </w:p>
    <w:p w14:paraId="2691F157" w14:textId="77777777" w:rsidR="000E3299" w:rsidRDefault="000E3299" w:rsidP="000E3299"/>
    <w:p w14:paraId="47E452D9" w14:textId="77777777" w:rsidR="000E3299" w:rsidRDefault="000E3299" w:rsidP="000E3299">
      <w:r>
        <w:lastRenderedPageBreak/>
        <w:t>The following factors will be evaluated for risk adjustment in the form of days present of patients with the following conditions:</w:t>
      </w:r>
    </w:p>
    <w:p w14:paraId="1D4B2A2C" w14:textId="77777777" w:rsidR="000E3299" w:rsidRDefault="000E3299" w:rsidP="000E3299"/>
    <w:tbl>
      <w:tblPr>
        <w:tblStyle w:val="TableGrid"/>
        <w:tblW w:w="0" w:type="auto"/>
        <w:tblLook w:val="04A0" w:firstRow="1" w:lastRow="0" w:firstColumn="1" w:lastColumn="0" w:noHBand="0" w:noVBand="1"/>
      </w:tblPr>
      <w:tblGrid>
        <w:gridCol w:w="2298"/>
        <w:gridCol w:w="2362"/>
        <w:gridCol w:w="4690"/>
      </w:tblGrid>
      <w:tr w:rsidR="000E3299" w14:paraId="581E8A80" w14:textId="77777777" w:rsidTr="000E3299">
        <w:trPr>
          <w:cantSplit/>
          <w:tblHeader/>
        </w:trPr>
        <w:tc>
          <w:tcPr>
            <w:tcW w:w="2298" w:type="dxa"/>
          </w:tcPr>
          <w:p w14:paraId="679D9D91" w14:textId="77777777" w:rsidR="000E3299" w:rsidRPr="00364887" w:rsidRDefault="000E3299" w:rsidP="00E45DD8">
            <w:pPr>
              <w:rPr>
                <w:b/>
                <w:bCs/>
              </w:rPr>
            </w:pPr>
            <w:r w:rsidRPr="00364887">
              <w:rPr>
                <w:b/>
                <w:bCs/>
              </w:rPr>
              <w:t>Factor used for evaluation of risk adjustment</w:t>
            </w:r>
          </w:p>
        </w:tc>
        <w:tc>
          <w:tcPr>
            <w:tcW w:w="2362" w:type="dxa"/>
          </w:tcPr>
          <w:p w14:paraId="24B2BDBC" w14:textId="77777777" w:rsidR="000E3299" w:rsidRPr="00364887" w:rsidRDefault="000E3299" w:rsidP="00E45DD8">
            <w:pPr>
              <w:rPr>
                <w:b/>
                <w:bCs/>
              </w:rPr>
            </w:pPr>
            <w:r w:rsidRPr="00364887">
              <w:rPr>
                <w:b/>
                <w:bCs/>
              </w:rPr>
              <w:t>Data elements needed to construct this</w:t>
            </w:r>
          </w:p>
        </w:tc>
        <w:tc>
          <w:tcPr>
            <w:tcW w:w="4690" w:type="dxa"/>
          </w:tcPr>
          <w:p w14:paraId="7825AB03" w14:textId="77777777" w:rsidR="000E3299" w:rsidRPr="000714A7" w:rsidRDefault="000E3299" w:rsidP="00E45DD8">
            <w:pPr>
              <w:rPr>
                <w:b/>
                <w:bCs/>
              </w:rPr>
            </w:pPr>
            <w:r w:rsidRPr="000714A7">
              <w:rPr>
                <w:b/>
                <w:bCs/>
              </w:rPr>
              <w:t>Algorithm and/or filters</w:t>
            </w:r>
          </w:p>
        </w:tc>
      </w:tr>
      <w:tr w:rsidR="000E3299" w14:paraId="26FABCC2" w14:textId="77777777" w:rsidTr="00E45DD8">
        <w:tc>
          <w:tcPr>
            <w:tcW w:w="2298" w:type="dxa"/>
          </w:tcPr>
          <w:p w14:paraId="26B42672" w14:textId="77777777" w:rsidR="000E3299" w:rsidRDefault="000E3299" w:rsidP="00E45DD8">
            <w:r>
              <w:t>Age</w:t>
            </w:r>
          </w:p>
        </w:tc>
        <w:tc>
          <w:tcPr>
            <w:tcW w:w="2362" w:type="dxa"/>
          </w:tcPr>
          <w:p w14:paraId="6833A400" w14:textId="77777777" w:rsidR="000E3299" w:rsidRDefault="000E3299" w:rsidP="00E45DD8">
            <w:r>
              <w:t>Patient DOB and Date of Admission</w:t>
            </w:r>
          </w:p>
        </w:tc>
        <w:tc>
          <w:tcPr>
            <w:tcW w:w="4690" w:type="dxa"/>
          </w:tcPr>
          <w:p w14:paraId="202783DF" w14:textId="77777777" w:rsidR="000E3299" w:rsidRDefault="000E3299" w:rsidP="00E45DD8">
            <w:r>
              <w:t>For adult SAARs</w:t>
            </w:r>
          </w:p>
        </w:tc>
      </w:tr>
      <w:tr w:rsidR="000E3299" w14:paraId="6B769D31" w14:textId="77777777" w:rsidTr="00E45DD8">
        <w:tc>
          <w:tcPr>
            <w:tcW w:w="2298" w:type="dxa"/>
          </w:tcPr>
          <w:p w14:paraId="7C282189" w14:textId="77777777" w:rsidR="000E3299" w:rsidDel="00800640" w:rsidRDefault="000E3299" w:rsidP="00E45DD8">
            <w:r>
              <w:t>Birthweight</w:t>
            </w:r>
          </w:p>
        </w:tc>
        <w:tc>
          <w:tcPr>
            <w:tcW w:w="2362" w:type="dxa"/>
          </w:tcPr>
          <w:p w14:paraId="2A9B746A" w14:textId="77777777" w:rsidR="000E3299" w:rsidRDefault="000E3299" w:rsidP="00E45DD8">
            <w:r>
              <w:t>Birthweight of patients in neonatal locations</w:t>
            </w:r>
          </w:p>
          <w:p w14:paraId="28CDD2DD" w14:textId="77777777" w:rsidR="000E3299" w:rsidRDefault="000E3299" w:rsidP="00E45DD8"/>
        </w:tc>
        <w:tc>
          <w:tcPr>
            <w:tcW w:w="4690" w:type="dxa"/>
          </w:tcPr>
          <w:p w14:paraId="7B1F1F47" w14:textId="77777777" w:rsidR="000E3299" w:rsidRDefault="000E3299" w:rsidP="00E45DD8">
            <w:pPr>
              <w:rPr>
                <w:rFonts w:cstheme="minorHAnsi"/>
              </w:rPr>
            </w:pPr>
            <w:r>
              <w:rPr>
                <w:rFonts w:cstheme="minorHAnsi"/>
              </w:rPr>
              <w:t xml:space="preserve">For neonatal SAARs; only required for encounters with at least 1 day present in a neonatal location </w:t>
            </w:r>
          </w:p>
          <w:p w14:paraId="73FFF36E" w14:textId="77777777" w:rsidR="000E3299" w:rsidRDefault="000E3299" w:rsidP="00E45DD8">
            <w:r>
              <w:rPr>
                <w:rFonts w:cstheme="minorHAnsi"/>
              </w:rPr>
              <w:t>≤</w:t>
            </w:r>
            <w:r>
              <w:t>750 g</w:t>
            </w:r>
          </w:p>
          <w:p w14:paraId="3D2AC0EA" w14:textId="77777777" w:rsidR="000E3299" w:rsidRDefault="000E3299" w:rsidP="00E45DD8">
            <w:r>
              <w:t>751-1000g</w:t>
            </w:r>
          </w:p>
          <w:p w14:paraId="2C37B7E3" w14:textId="77777777" w:rsidR="000E3299" w:rsidRDefault="000E3299" w:rsidP="00E45DD8">
            <w:r>
              <w:t>1001-1500g</w:t>
            </w:r>
          </w:p>
          <w:p w14:paraId="70964200" w14:textId="77777777" w:rsidR="000E3299" w:rsidRDefault="000E3299" w:rsidP="00E45DD8">
            <w:r>
              <w:t>1501-2500g</w:t>
            </w:r>
          </w:p>
          <w:p w14:paraId="4F6EDF3A" w14:textId="77777777" w:rsidR="000E3299" w:rsidRDefault="000E3299" w:rsidP="00E45DD8">
            <w:r>
              <w:t>&gt;2500g</w:t>
            </w:r>
          </w:p>
        </w:tc>
      </w:tr>
      <w:tr w:rsidR="000E3299" w14:paraId="3FC86308" w14:textId="77777777" w:rsidTr="00E45DD8">
        <w:tc>
          <w:tcPr>
            <w:tcW w:w="2298" w:type="dxa"/>
          </w:tcPr>
          <w:p w14:paraId="40795AEF" w14:textId="77777777" w:rsidR="000E3299" w:rsidRDefault="000E3299" w:rsidP="00E45DD8">
            <w:r>
              <w:t>Gestational Age</w:t>
            </w:r>
          </w:p>
        </w:tc>
        <w:tc>
          <w:tcPr>
            <w:tcW w:w="2362" w:type="dxa"/>
          </w:tcPr>
          <w:p w14:paraId="0AA25FAA" w14:textId="77777777" w:rsidR="000E3299" w:rsidRDefault="000E3299" w:rsidP="00E45DD8">
            <w:r>
              <w:t>Gestational age of patients in neonatal locations</w:t>
            </w:r>
          </w:p>
          <w:p w14:paraId="123CB242" w14:textId="77777777" w:rsidR="000E3299" w:rsidRDefault="000E3299" w:rsidP="00E45DD8"/>
        </w:tc>
        <w:tc>
          <w:tcPr>
            <w:tcW w:w="4690" w:type="dxa"/>
          </w:tcPr>
          <w:p w14:paraId="3D8F5BFA" w14:textId="77777777" w:rsidR="000E3299" w:rsidRDefault="000E3299" w:rsidP="00E45DD8">
            <w:pPr>
              <w:rPr>
                <w:rFonts w:cstheme="minorHAnsi"/>
              </w:rPr>
            </w:pPr>
            <w:r>
              <w:rPr>
                <w:rFonts w:cstheme="minorHAnsi"/>
              </w:rPr>
              <w:t>For neonatal SAARs; only required for encounters with at least 1 day present in a neonatal location</w:t>
            </w:r>
          </w:p>
        </w:tc>
      </w:tr>
      <w:tr w:rsidR="000E3299" w14:paraId="1D4D4247" w14:textId="77777777" w:rsidTr="00E45DD8">
        <w:tc>
          <w:tcPr>
            <w:tcW w:w="2298" w:type="dxa"/>
          </w:tcPr>
          <w:p w14:paraId="058C0240" w14:textId="77777777" w:rsidR="000E3299" w:rsidRDefault="000E3299" w:rsidP="00E45DD8">
            <w:r>
              <w:t>Late onset sepsis/ meningitis</w:t>
            </w:r>
          </w:p>
        </w:tc>
        <w:tc>
          <w:tcPr>
            <w:tcW w:w="2362" w:type="dxa"/>
          </w:tcPr>
          <w:p w14:paraId="673F0AA5" w14:textId="77777777" w:rsidR="000E3299" w:rsidRDefault="000E3299" w:rsidP="00E45DD8">
            <w:r>
              <w:t>Final Diagnosis</w:t>
            </w:r>
          </w:p>
        </w:tc>
        <w:tc>
          <w:tcPr>
            <w:tcW w:w="4690" w:type="dxa"/>
          </w:tcPr>
          <w:p w14:paraId="78883B06" w14:textId="77777777" w:rsidR="000E3299" w:rsidRPr="00A26D21" w:rsidRDefault="000E3299" w:rsidP="00E45DD8">
            <w:pPr>
              <w:rPr>
                <w:rFonts w:cstheme="minorHAnsi"/>
              </w:rPr>
            </w:pPr>
            <w:r>
              <w:rPr>
                <w:rFonts w:cstheme="minorHAnsi"/>
              </w:rPr>
              <w:t>For neonatal SAARs; only required for encounters with at least 1 day present in a neonatal location</w:t>
            </w:r>
          </w:p>
        </w:tc>
      </w:tr>
      <w:tr w:rsidR="000E3299" w14:paraId="1CDAEA9D" w14:textId="77777777" w:rsidTr="00E45DD8">
        <w:tc>
          <w:tcPr>
            <w:tcW w:w="2298" w:type="dxa"/>
          </w:tcPr>
          <w:p w14:paraId="37F46341" w14:textId="77777777" w:rsidR="000E3299" w:rsidRDefault="000E3299" w:rsidP="00E45DD8">
            <w:commentRangeStart w:id="26"/>
            <w:r>
              <w:t>Inborn/outborn</w:t>
            </w:r>
            <w:commentRangeEnd w:id="26"/>
            <w:r>
              <w:rPr>
                <w:rStyle w:val="CommentReference"/>
              </w:rPr>
              <w:commentReference w:id="26"/>
            </w:r>
          </w:p>
        </w:tc>
        <w:tc>
          <w:tcPr>
            <w:tcW w:w="2362" w:type="dxa"/>
          </w:tcPr>
          <w:p w14:paraId="359076B3" w14:textId="77777777" w:rsidR="000E3299" w:rsidRDefault="000E3299" w:rsidP="00E45DD8">
            <w:commentRangeStart w:id="27"/>
            <w:r>
              <w:t>Inborn/outborn</w:t>
            </w:r>
            <w:commentRangeEnd w:id="27"/>
            <w:r>
              <w:rPr>
                <w:rStyle w:val="CommentReference"/>
              </w:rPr>
              <w:commentReference w:id="27"/>
            </w:r>
          </w:p>
        </w:tc>
        <w:tc>
          <w:tcPr>
            <w:tcW w:w="4690" w:type="dxa"/>
          </w:tcPr>
          <w:p w14:paraId="022692D0" w14:textId="77777777" w:rsidR="000E3299" w:rsidRPr="00A26D21" w:rsidRDefault="000E3299" w:rsidP="00E45DD8">
            <w:pPr>
              <w:rPr>
                <w:rFonts w:cstheme="minorHAnsi"/>
              </w:rPr>
            </w:pPr>
            <w:r>
              <w:rPr>
                <w:rFonts w:cstheme="minorHAnsi"/>
              </w:rPr>
              <w:t>For neonatal SAARs; only required for encounters with at least 1 day present in a neonatal location</w:t>
            </w:r>
          </w:p>
        </w:tc>
      </w:tr>
      <w:tr w:rsidR="000E3299" w14:paraId="22B23D0C" w14:textId="77777777" w:rsidTr="00E45DD8">
        <w:tc>
          <w:tcPr>
            <w:tcW w:w="2298" w:type="dxa"/>
          </w:tcPr>
          <w:p w14:paraId="15675398" w14:textId="77777777" w:rsidR="000E3299" w:rsidRDefault="000E3299" w:rsidP="00E45DD8">
            <w:r w:rsidRPr="00364887">
              <w:t xml:space="preserve">Elixhauser </w:t>
            </w:r>
            <w:r>
              <w:t>I</w:t>
            </w:r>
            <w:r w:rsidRPr="00364887">
              <w:t>ndex</w:t>
            </w:r>
          </w:p>
        </w:tc>
        <w:tc>
          <w:tcPr>
            <w:tcW w:w="2362" w:type="dxa"/>
          </w:tcPr>
          <w:p w14:paraId="37FEAE6F" w14:textId="77777777" w:rsidR="000E3299" w:rsidRDefault="000E3299" w:rsidP="00E45DD8">
            <w:r>
              <w:t>Patient DOB, diagnoses on admission, final diagnoses*</w:t>
            </w:r>
          </w:p>
        </w:tc>
        <w:tc>
          <w:tcPr>
            <w:tcW w:w="4690" w:type="dxa"/>
          </w:tcPr>
          <w:p w14:paraId="4076A55A" w14:textId="77777777" w:rsidR="000E3299" w:rsidRDefault="000E3299" w:rsidP="00E45DD8">
            <w:hyperlink r:id="rId18" w:history="1">
              <w:r>
                <w:rPr>
                  <w:rStyle w:val="Hyperlink"/>
                </w:rPr>
                <w:t>Elixhauser Comorbidity Software Refined for ICD-10-CM (ahrq.gov)</w:t>
              </w:r>
            </w:hyperlink>
          </w:p>
        </w:tc>
      </w:tr>
      <w:tr w:rsidR="000E3299" w14:paraId="392233F0" w14:textId="77777777" w:rsidTr="00E45DD8">
        <w:tc>
          <w:tcPr>
            <w:tcW w:w="2298" w:type="dxa"/>
          </w:tcPr>
          <w:p w14:paraId="2ADCB68C" w14:textId="77777777" w:rsidR="000E3299" w:rsidRDefault="000E3299" w:rsidP="00E45DD8">
            <w:r>
              <w:t xml:space="preserve">CDC Location Type </w:t>
            </w:r>
          </w:p>
        </w:tc>
        <w:tc>
          <w:tcPr>
            <w:tcW w:w="2362" w:type="dxa"/>
          </w:tcPr>
          <w:p w14:paraId="7053F3BF" w14:textId="77777777" w:rsidR="000E3299" w:rsidRDefault="000E3299" w:rsidP="00E45DD8">
            <w:r>
              <w:t>Location, patient movement date/time</w:t>
            </w:r>
          </w:p>
        </w:tc>
        <w:tc>
          <w:tcPr>
            <w:tcW w:w="4690" w:type="dxa"/>
          </w:tcPr>
          <w:p w14:paraId="5FBACCE3" w14:textId="77777777" w:rsidR="000E3299" w:rsidRDefault="000E3299" w:rsidP="00E45DD8">
            <w:r>
              <w:t>NHSN location mapping</w:t>
            </w:r>
          </w:p>
          <w:p w14:paraId="1C530CE3" w14:textId="77777777" w:rsidR="000E3299" w:rsidRDefault="000E3299" w:rsidP="00E45DD8">
            <w:r>
              <w:t xml:space="preserve">Current NHSN AU SAAR location grouping </w:t>
            </w:r>
          </w:p>
        </w:tc>
      </w:tr>
      <w:tr w:rsidR="000E3299" w14:paraId="5E08F2A9" w14:textId="77777777" w:rsidTr="00E45DD8">
        <w:tc>
          <w:tcPr>
            <w:tcW w:w="2298" w:type="dxa"/>
          </w:tcPr>
          <w:p w14:paraId="702F3EFF" w14:textId="77777777" w:rsidR="000E3299" w:rsidRPr="00E64445" w:rsidRDefault="000E3299" w:rsidP="00E45DD8">
            <w:r>
              <w:t>DRG</w:t>
            </w:r>
            <w:r w:rsidRPr="00E64445">
              <w:t xml:space="preserve"> Group</w:t>
            </w:r>
          </w:p>
          <w:p w14:paraId="5F90C168" w14:textId="77777777" w:rsidR="000E3299" w:rsidRPr="00E64445" w:rsidRDefault="000E3299" w:rsidP="00E45DD8"/>
        </w:tc>
        <w:tc>
          <w:tcPr>
            <w:tcW w:w="2362" w:type="dxa"/>
          </w:tcPr>
          <w:p w14:paraId="4F58ADE3" w14:textId="77777777" w:rsidR="000E3299" w:rsidRDefault="000E3299" w:rsidP="00E45DD8">
            <w:r>
              <w:t>Diagnoses and Procedure</w:t>
            </w:r>
          </w:p>
        </w:tc>
        <w:tc>
          <w:tcPr>
            <w:tcW w:w="4690" w:type="dxa"/>
          </w:tcPr>
          <w:p w14:paraId="1813C804" w14:textId="77777777" w:rsidR="000E3299" w:rsidRDefault="000E3299" w:rsidP="00E45DD8">
            <w:hyperlink r:id="rId19" w:history="1">
              <w:r>
                <w:rPr>
                  <w:rStyle w:val="Hyperlink"/>
                </w:rPr>
                <w:t>ICD-10-CM/PCS MS-DRG v40.0 Definitions Manual (cms.gov)</w:t>
              </w:r>
            </w:hyperlink>
          </w:p>
          <w:p w14:paraId="49ED002B" w14:textId="77777777" w:rsidR="000E3299" w:rsidRDefault="000E3299" w:rsidP="00E45DD8">
            <w:pPr>
              <w:rPr>
                <w:rStyle w:val="Hyperlink"/>
              </w:rPr>
            </w:pPr>
            <w:hyperlink r:id="rId20" w:history="1">
              <w:r>
                <w:rPr>
                  <w:rStyle w:val="Hyperlink"/>
                </w:rPr>
                <w:t>MS-DRG Classifications and Software | CMS</w:t>
              </w:r>
            </w:hyperlink>
          </w:p>
          <w:p w14:paraId="242C4CBC" w14:textId="77777777" w:rsidR="000E3299" w:rsidRDefault="000E3299" w:rsidP="00E45DD8"/>
          <w:p w14:paraId="52889D57" w14:textId="77777777" w:rsidR="000E3299" w:rsidRDefault="000E3299" w:rsidP="00E45DD8">
            <w:r>
              <w:t xml:space="preserve">Grouping algorithm using Yu et al.( </w:t>
            </w:r>
            <w:hyperlink r:id="rId21" w:anchor="supplementary-data" w:history="1">
              <w:r>
                <w:rPr>
                  <w:rStyle w:val="Hyperlink"/>
                </w:rPr>
                <w:t>Benchmarking Inpatient Antimicrobial Use: A Comparison of Risk-Adjusted Observed-to-Expected Ratios | Clinical Infectious Diseases | Oxford Academic (oup.com)</w:t>
              </w:r>
            </w:hyperlink>
            <w:r>
              <w:t xml:space="preserve">): </w:t>
            </w:r>
            <w:hyperlink r:id="rId22" w:history="1">
              <w:r>
                <w:rPr>
                  <w:rStyle w:val="Hyperlink"/>
                </w:rPr>
                <w:t>ciy354_suppl_supplementary_tables_figures.docx (live.com)</w:t>
              </w:r>
            </w:hyperlink>
          </w:p>
        </w:tc>
      </w:tr>
      <w:tr w:rsidR="000E3299" w14:paraId="1A250966" w14:textId="77777777" w:rsidTr="00E45DD8">
        <w:tc>
          <w:tcPr>
            <w:tcW w:w="2298" w:type="dxa"/>
          </w:tcPr>
          <w:p w14:paraId="1852385B" w14:textId="77777777" w:rsidR="000E3299" w:rsidRDefault="000E3299" w:rsidP="00E45DD8">
            <w:r w:rsidRPr="00E64445">
              <w:t>Bacterial infection</w:t>
            </w:r>
            <w:r>
              <w:t xml:space="preserve"> diagnosis</w:t>
            </w:r>
          </w:p>
        </w:tc>
        <w:tc>
          <w:tcPr>
            <w:tcW w:w="2362" w:type="dxa"/>
          </w:tcPr>
          <w:p w14:paraId="2548B14F" w14:textId="77777777" w:rsidR="000E3299" w:rsidRPr="00E64445" w:rsidRDefault="000E3299" w:rsidP="00E45DD8">
            <w:r>
              <w:t>Final Diagnoses</w:t>
            </w:r>
          </w:p>
        </w:tc>
        <w:tc>
          <w:tcPr>
            <w:tcW w:w="4690" w:type="dxa"/>
          </w:tcPr>
          <w:p w14:paraId="70C6EAA7" w14:textId="77777777" w:rsidR="000E3299" w:rsidRDefault="000E3299" w:rsidP="00E45DD8">
            <w:hyperlink r:id="rId23" w:history="1">
              <w:r>
                <w:rPr>
                  <w:rStyle w:val="Hyperlink"/>
                </w:rPr>
                <w:t>PSI_Appendix_F.pdf (ahrq.gov)</w:t>
              </w:r>
            </w:hyperlink>
          </w:p>
        </w:tc>
      </w:tr>
      <w:tr w:rsidR="000E3299" w14:paraId="0EDEDCEC" w14:textId="77777777" w:rsidTr="00E45DD8">
        <w:tc>
          <w:tcPr>
            <w:tcW w:w="2298" w:type="dxa"/>
          </w:tcPr>
          <w:p w14:paraId="19E643EE" w14:textId="77777777" w:rsidR="000E3299" w:rsidRPr="00E64445" w:rsidRDefault="000E3299" w:rsidP="00E45DD8">
            <w:r>
              <w:lastRenderedPageBreak/>
              <w:t>De-duplicated positive bacterial cultures from sterile sites</w:t>
            </w:r>
          </w:p>
        </w:tc>
        <w:tc>
          <w:tcPr>
            <w:tcW w:w="2362" w:type="dxa"/>
          </w:tcPr>
          <w:p w14:paraId="31C8CBF1" w14:textId="77777777" w:rsidR="000E3299" w:rsidRDefault="000E3299" w:rsidP="00E45DD8">
            <w:r>
              <w:t>Lab results (AR Events from patient-level AR)</w:t>
            </w:r>
          </w:p>
        </w:tc>
        <w:tc>
          <w:tcPr>
            <w:tcW w:w="4690" w:type="dxa"/>
          </w:tcPr>
          <w:p w14:paraId="7F44A527" w14:textId="77777777" w:rsidR="000E3299" w:rsidRDefault="000E3299" w:rsidP="00E45DD8">
            <w:r>
              <w:t>Refer to AR Option protocol for de-duplication rules</w:t>
            </w:r>
          </w:p>
          <w:p w14:paraId="0780C9C0" w14:textId="77777777" w:rsidR="000E3299" w:rsidRDefault="000E3299" w:rsidP="00E45DD8">
            <w:r>
              <w:t>A filter needed to define “</w:t>
            </w:r>
            <w:commentRangeStart w:id="28"/>
            <w:commentRangeStart w:id="29"/>
            <w:r>
              <w:t>sterile sites</w:t>
            </w:r>
            <w:commentRangeEnd w:id="28"/>
            <w:r>
              <w:rPr>
                <w:rStyle w:val="CommentReference"/>
              </w:rPr>
              <w:commentReference w:id="28"/>
            </w:r>
            <w:commentRangeEnd w:id="29"/>
            <w:r>
              <w:rPr>
                <w:rStyle w:val="CommentReference"/>
              </w:rPr>
              <w:commentReference w:id="29"/>
            </w:r>
            <w:r>
              <w:t xml:space="preserve">” </w:t>
            </w:r>
          </w:p>
          <w:p w14:paraId="72C87289" w14:textId="77777777" w:rsidR="000E3299" w:rsidRDefault="000E3299" w:rsidP="00E45DD8"/>
        </w:tc>
      </w:tr>
      <w:tr w:rsidR="000E3299" w14:paraId="4BDBFDDD" w14:textId="77777777" w:rsidTr="00E45DD8">
        <w:tc>
          <w:tcPr>
            <w:tcW w:w="2298" w:type="dxa"/>
          </w:tcPr>
          <w:p w14:paraId="16CDF39F" w14:textId="77777777" w:rsidR="000E3299" w:rsidRDefault="000E3299" w:rsidP="00E45DD8">
            <w:r>
              <w:t>Pathogen detected through culture-independent rapid diagnostics from sterile sites</w:t>
            </w:r>
          </w:p>
        </w:tc>
        <w:tc>
          <w:tcPr>
            <w:tcW w:w="2362" w:type="dxa"/>
          </w:tcPr>
          <w:p w14:paraId="7607E2D7" w14:textId="77777777" w:rsidR="000E3299" w:rsidRDefault="000E3299" w:rsidP="00E45DD8">
            <w:r>
              <w:t>Lab results</w:t>
            </w:r>
          </w:p>
        </w:tc>
        <w:tc>
          <w:tcPr>
            <w:tcW w:w="4690" w:type="dxa"/>
          </w:tcPr>
          <w:p w14:paraId="27964845" w14:textId="77777777" w:rsidR="000E3299" w:rsidRDefault="000E3299" w:rsidP="00E45DD8">
            <w:r>
              <w:t>Refer to AR Option protocol for de-duplication rules</w:t>
            </w:r>
          </w:p>
          <w:p w14:paraId="4B5F43C6" w14:textId="77777777" w:rsidR="000E3299" w:rsidRDefault="000E3299" w:rsidP="00E45DD8">
            <w:r>
              <w:t>A filter needed to define “</w:t>
            </w:r>
            <w:commentRangeStart w:id="30"/>
            <w:commentRangeStart w:id="31"/>
            <w:r>
              <w:t>sterile sites</w:t>
            </w:r>
            <w:commentRangeEnd w:id="30"/>
            <w:r>
              <w:rPr>
                <w:rStyle w:val="CommentReference"/>
              </w:rPr>
              <w:commentReference w:id="30"/>
            </w:r>
            <w:commentRangeEnd w:id="31"/>
            <w:r>
              <w:rPr>
                <w:rStyle w:val="CommentReference"/>
              </w:rPr>
              <w:commentReference w:id="31"/>
            </w:r>
            <w:r>
              <w:t xml:space="preserve">” </w:t>
            </w:r>
          </w:p>
          <w:p w14:paraId="20B7F26D" w14:textId="77777777" w:rsidR="000E3299" w:rsidRDefault="000E3299" w:rsidP="00E45DD8"/>
        </w:tc>
      </w:tr>
    </w:tbl>
    <w:p w14:paraId="51A6DEF3" w14:textId="77777777" w:rsidR="000E3299" w:rsidRDefault="000E3299" w:rsidP="000E3299"/>
    <w:p w14:paraId="6DDFCB81" w14:textId="4CD65C6E" w:rsidR="0042103B" w:rsidRPr="003178F1" w:rsidRDefault="0042103B" w:rsidP="0084649A">
      <w:pPr>
        <w:pStyle w:val="Heading2"/>
      </w:pPr>
      <w:bookmarkStart w:id="32" w:name="_Toc156988838"/>
      <w:r w:rsidRPr="00E33AD9">
        <w:t>Definitions</w:t>
      </w:r>
      <w:bookmarkEnd w:id="18"/>
      <w:bookmarkEnd w:id="32"/>
      <w:r w:rsidRPr="003178F1">
        <w:t xml:space="preserve"> </w:t>
      </w:r>
      <w:bookmarkEnd w:id="19"/>
      <w:bookmarkEnd w:id="20"/>
      <w:bookmarkEnd w:id="21"/>
    </w:p>
    <w:p w14:paraId="46D18222" w14:textId="38BA78E3" w:rsidR="1450FAF0" w:rsidRDefault="1450FAF0" w:rsidP="00E33AD9">
      <w:pPr>
        <w:pStyle w:val="Heading4"/>
      </w:pPr>
      <w:r w:rsidRPr="10B43CBA">
        <w:t xml:space="preserve">Table </w:t>
      </w:r>
      <w:r w:rsidR="00E33AD9">
        <w:t>1</w:t>
      </w:r>
      <w:r w:rsidRPr="10B43CBA">
        <w:t xml:space="preserve">. Data Elements for </w:t>
      </w:r>
      <w:r w:rsidRPr="00E33AD9">
        <w:t>Antimicrobial</w:t>
      </w:r>
      <w:r w:rsidRPr="10B43CBA">
        <w:t xml:space="preserve"> Days </w:t>
      </w:r>
    </w:p>
    <w:tbl>
      <w:tblPr>
        <w:tblW w:w="0" w:type="auto"/>
        <w:tblLayout w:type="fixed"/>
        <w:tblLook w:val="04A0" w:firstRow="1" w:lastRow="0" w:firstColumn="1" w:lastColumn="0" w:noHBand="0" w:noVBand="1"/>
      </w:tblPr>
      <w:tblGrid>
        <w:gridCol w:w="1632"/>
        <w:gridCol w:w="7728"/>
      </w:tblGrid>
      <w:tr w:rsidR="10B43CBA" w14:paraId="5EA15DD7" w14:textId="77777777" w:rsidTr="10B43CBA">
        <w:trPr>
          <w:trHeight w:val="300"/>
        </w:trPr>
        <w:tc>
          <w:tcPr>
            <w:tcW w:w="163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29" w:type="dxa"/>
              <w:left w:w="115" w:type="dxa"/>
              <w:bottom w:w="29" w:type="dxa"/>
              <w:right w:w="115" w:type="dxa"/>
            </w:tcMar>
            <w:vAlign w:val="bottom"/>
          </w:tcPr>
          <w:p w14:paraId="3C5BB551" w14:textId="778AC7FF" w:rsidR="10B43CBA" w:rsidRDefault="10B43CBA" w:rsidP="10B43CBA">
            <w:r w:rsidRPr="10B43CBA">
              <w:rPr>
                <w:rFonts w:ascii="Calibri" w:eastAsia="Calibri" w:hAnsi="Calibri" w:cs="Calibri"/>
                <w:b/>
                <w:bCs/>
                <w:color w:val="000000" w:themeColor="text1"/>
                <w:szCs w:val="22"/>
              </w:rPr>
              <w:t>Data Element</w:t>
            </w:r>
          </w:p>
        </w:tc>
        <w:tc>
          <w:tcPr>
            <w:tcW w:w="772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29" w:type="dxa"/>
              <w:left w:w="115" w:type="dxa"/>
              <w:bottom w:w="29" w:type="dxa"/>
              <w:right w:w="115" w:type="dxa"/>
            </w:tcMar>
            <w:vAlign w:val="bottom"/>
          </w:tcPr>
          <w:p w14:paraId="1298B05A" w14:textId="0A4A8CF3" w:rsidR="10B43CBA" w:rsidRDefault="10B43CBA" w:rsidP="10B43CBA">
            <w:r w:rsidRPr="10B43CBA">
              <w:rPr>
                <w:rFonts w:ascii="Calibri" w:eastAsia="Calibri" w:hAnsi="Calibri" w:cs="Calibri"/>
                <w:b/>
                <w:bCs/>
                <w:color w:val="000000" w:themeColor="text1"/>
                <w:szCs w:val="22"/>
              </w:rPr>
              <w:t>Details</w:t>
            </w:r>
          </w:p>
        </w:tc>
      </w:tr>
      <w:tr w:rsidR="10B43CBA" w14:paraId="7E79C950" w14:textId="77777777" w:rsidTr="10B43CBA">
        <w:trPr>
          <w:trHeight w:val="300"/>
        </w:trPr>
        <w:tc>
          <w:tcPr>
            <w:tcW w:w="1632"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048A9D2F" w14:textId="75A08EAF" w:rsidR="10B43CBA" w:rsidRDefault="10B43CBA" w:rsidP="10B43CBA">
            <w:r w:rsidRPr="10B43CBA">
              <w:rPr>
                <w:rFonts w:ascii="Calibri" w:eastAsia="Calibri" w:hAnsi="Calibri" w:cs="Calibri"/>
                <w:b/>
                <w:bCs/>
                <w:szCs w:val="22"/>
              </w:rPr>
              <w:t>Antimicrobial Agents</w:t>
            </w:r>
          </w:p>
        </w:tc>
        <w:tc>
          <w:tcPr>
            <w:tcW w:w="7728"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56C12CC1" w14:textId="5C9F024A" w:rsidR="10B43CBA" w:rsidRDefault="10B43CBA" w:rsidP="10B43CBA">
            <w:r w:rsidRPr="10B43CBA">
              <w:rPr>
                <w:rFonts w:ascii="Calibri" w:eastAsia="Calibri" w:hAnsi="Calibri" w:cs="Calibri"/>
                <w:szCs w:val="22"/>
              </w:rPr>
              <w:t xml:space="preserve">Defined as select antimicrobial agents and stratified by route of administration (specifically, intravenous, intramuscular, digestive, and respiratory). Refer to </w:t>
            </w:r>
            <w:hyperlink r:id="rId24" w:anchor="_Appendix_B._List">
              <w:r w:rsidRPr="10B43CBA">
                <w:rPr>
                  <w:rStyle w:val="Hyperlink"/>
                  <w:rFonts w:ascii="Calibri" w:eastAsia="Calibri" w:hAnsi="Calibri" w:cs="Calibri"/>
                  <w:szCs w:val="22"/>
                </w:rPr>
                <w:t>Appendix B</w:t>
              </w:r>
            </w:hyperlink>
            <w:r w:rsidRPr="10B43CBA">
              <w:rPr>
                <w:rFonts w:ascii="Calibri" w:eastAsia="Calibri" w:hAnsi="Calibri" w:cs="Calibri"/>
                <w:szCs w:val="22"/>
              </w:rPr>
              <w:t xml:space="preserve"> for a complete list of antimicrobials. The list of select antimicrobials will evolve with time as new agents become commercially available and old agents are removed from the market. </w:t>
            </w:r>
            <w:r w:rsidRPr="10B43CBA">
              <w:rPr>
                <w:rFonts w:ascii="Calibri" w:eastAsia="Calibri" w:hAnsi="Calibri" w:cs="Calibri"/>
                <w:i/>
                <w:iCs/>
                <w:szCs w:val="22"/>
              </w:rPr>
              <w:t>Topical antimicrobial agents are not included in the NHSN AU Option.</w:t>
            </w:r>
          </w:p>
        </w:tc>
      </w:tr>
      <w:tr w:rsidR="05DD61FE" w14:paraId="46848ACD" w14:textId="77777777" w:rsidTr="05DD61FE">
        <w:trPr>
          <w:trHeight w:val="300"/>
        </w:trPr>
        <w:tc>
          <w:tcPr>
            <w:tcW w:w="1632"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6A386945" w14:textId="57164436" w:rsidR="05DD61FE" w:rsidRDefault="05DD61FE" w:rsidP="05DD61FE">
            <w:r w:rsidRPr="05DD61FE">
              <w:rPr>
                <w:rFonts w:ascii="Calibri" w:eastAsia="Calibri" w:hAnsi="Calibri" w:cs="Calibri"/>
                <w:b/>
                <w:bCs/>
                <w:szCs w:val="22"/>
              </w:rPr>
              <w:t>Data source</w:t>
            </w:r>
          </w:p>
        </w:tc>
        <w:tc>
          <w:tcPr>
            <w:tcW w:w="7728"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09BE2AC0" w14:textId="34B624D6" w:rsidR="3AE58737" w:rsidRDefault="3AE58737" w:rsidP="05DD61FE">
            <w:r w:rsidRPr="05DD61FE">
              <w:rPr>
                <w:rFonts w:ascii="Calibri" w:eastAsia="Calibri" w:hAnsi="Calibri" w:cs="Calibri"/>
                <w:szCs w:val="22"/>
              </w:rPr>
              <w:t xml:space="preserve">Antimicrobial Administration: We recommend using the facility’s </w:t>
            </w:r>
            <w:r w:rsidR="05DD61FE" w:rsidRPr="05DD61FE">
              <w:rPr>
                <w:rFonts w:ascii="Calibri" w:eastAsia="Calibri" w:hAnsi="Calibri" w:cs="Calibri"/>
                <w:szCs w:val="22"/>
              </w:rPr>
              <w:t>antimicrobial administration data documented in the eMAR and/or BCMA</w:t>
            </w:r>
            <w:r w:rsidR="6A4977DA" w:rsidRPr="05DD61FE">
              <w:rPr>
                <w:rFonts w:ascii="Calibri" w:eastAsia="Calibri" w:hAnsi="Calibri" w:cs="Calibri"/>
                <w:szCs w:val="22"/>
              </w:rPr>
              <w:t xml:space="preserve">, as opposed to </w:t>
            </w:r>
            <w:r w:rsidR="708A1645" w:rsidRPr="05DD61FE">
              <w:rPr>
                <w:rFonts w:ascii="Calibri" w:eastAsia="Calibri" w:hAnsi="Calibri" w:cs="Calibri"/>
                <w:szCs w:val="22"/>
              </w:rPr>
              <w:t>usage derived from other data sources (for example, pharmacy orders, doses dispensed, doses billed).</w:t>
            </w:r>
          </w:p>
          <w:p w14:paraId="340107F0" w14:textId="57EE474E" w:rsidR="708A1645" w:rsidRDefault="708A1645" w:rsidP="05DD61FE">
            <w:r w:rsidRPr="05DD61FE">
              <w:rPr>
                <w:rFonts w:ascii="Calibri" w:eastAsia="Calibri" w:hAnsi="Calibri" w:cs="Calibri"/>
                <w:szCs w:val="22"/>
              </w:rPr>
              <w:t xml:space="preserve"> </w:t>
            </w:r>
          </w:p>
          <w:p w14:paraId="59EAE782" w14:textId="6B92C953" w:rsidR="3D7B0D80" w:rsidRDefault="3D7B0D80" w:rsidP="05DD61FE">
            <w:pPr>
              <w:rPr>
                <w:rFonts w:ascii="Calibri" w:eastAsia="Calibri" w:hAnsi="Calibri" w:cs="Calibri"/>
                <w:szCs w:val="22"/>
              </w:rPr>
            </w:pPr>
            <w:r w:rsidRPr="05DD61FE">
              <w:rPr>
                <w:rFonts w:ascii="Calibri" w:eastAsia="Calibri" w:hAnsi="Calibri" w:cs="Calibri"/>
                <w:szCs w:val="22"/>
              </w:rPr>
              <w:t>I</w:t>
            </w:r>
            <w:r w:rsidR="6A4977DA" w:rsidRPr="05DD61FE">
              <w:rPr>
                <w:rFonts w:ascii="Calibri" w:eastAsia="Calibri" w:hAnsi="Calibri" w:cs="Calibri"/>
                <w:szCs w:val="22"/>
              </w:rPr>
              <w:t xml:space="preserve">f </w:t>
            </w:r>
            <w:r w:rsidR="79011AE8" w:rsidRPr="05DD61FE">
              <w:rPr>
                <w:rFonts w:ascii="Calibri" w:eastAsia="Calibri" w:hAnsi="Calibri" w:cs="Calibri"/>
                <w:szCs w:val="22"/>
              </w:rPr>
              <w:t xml:space="preserve">medication administration data in </w:t>
            </w:r>
            <w:r w:rsidR="6A4977DA" w:rsidRPr="05DD61FE">
              <w:rPr>
                <w:rFonts w:ascii="Calibri" w:eastAsia="Calibri" w:hAnsi="Calibri" w:cs="Calibri"/>
                <w:szCs w:val="22"/>
              </w:rPr>
              <w:t>eMAR or BCMA are not</w:t>
            </w:r>
            <w:r w:rsidR="7F1E8080" w:rsidRPr="05DD61FE">
              <w:rPr>
                <w:rFonts w:ascii="Calibri" w:eastAsia="Calibri" w:hAnsi="Calibri" w:cs="Calibri"/>
                <w:szCs w:val="22"/>
              </w:rPr>
              <w:t xml:space="preserve"> </w:t>
            </w:r>
            <w:r w:rsidR="0FED2F2B" w:rsidRPr="05DD61FE">
              <w:rPr>
                <w:rFonts w:ascii="Calibri" w:eastAsia="Calibri" w:hAnsi="Calibri" w:cs="Calibri"/>
                <w:szCs w:val="22"/>
              </w:rPr>
              <w:t>available</w:t>
            </w:r>
            <w:r w:rsidR="7F1E8080" w:rsidRPr="05DD61FE">
              <w:rPr>
                <w:rFonts w:ascii="Calibri" w:eastAsia="Calibri" w:hAnsi="Calibri" w:cs="Calibri"/>
                <w:szCs w:val="22"/>
              </w:rPr>
              <w:t xml:space="preserve"> via FHIR API</w:t>
            </w:r>
            <w:r w:rsidR="745F03D5" w:rsidRPr="05DD61FE">
              <w:rPr>
                <w:rFonts w:ascii="Calibri" w:eastAsia="Calibri" w:hAnsi="Calibri" w:cs="Calibri"/>
                <w:szCs w:val="22"/>
              </w:rPr>
              <w:t xml:space="preserve">, </w:t>
            </w:r>
            <w:r w:rsidR="606CC8B4" w:rsidRPr="05DD61FE">
              <w:rPr>
                <w:rFonts w:ascii="Calibri" w:eastAsia="Calibri" w:hAnsi="Calibri" w:cs="Calibri"/>
                <w:szCs w:val="22"/>
              </w:rPr>
              <w:t xml:space="preserve">medication order/request can serve as a proxy for calculating Antimicrobial Days. </w:t>
            </w:r>
          </w:p>
          <w:p w14:paraId="026E18F6" w14:textId="7591A958" w:rsidR="05DD61FE" w:rsidRDefault="05DD61FE" w:rsidP="05DD61FE">
            <w:pPr>
              <w:rPr>
                <w:rFonts w:ascii="Calibri" w:eastAsia="Calibri" w:hAnsi="Calibri" w:cs="Calibri"/>
                <w:szCs w:val="22"/>
              </w:rPr>
            </w:pPr>
          </w:p>
          <w:p w14:paraId="75879D40" w14:textId="4B8DCC80" w:rsidR="69CBDB26" w:rsidRDefault="69CBDB26" w:rsidP="05DD61FE">
            <w:pPr>
              <w:rPr>
                <w:rFonts w:ascii="Calibri" w:eastAsia="Calibri" w:hAnsi="Calibri" w:cs="Calibri"/>
                <w:szCs w:val="22"/>
              </w:rPr>
            </w:pPr>
            <w:commentRangeStart w:id="33"/>
            <w:r w:rsidRPr="05DD61FE">
              <w:rPr>
                <w:rFonts w:ascii="Calibri" w:eastAsia="Calibri" w:hAnsi="Calibri" w:cs="Calibri"/>
                <w:szCs w:val="22"/>
              </w:rPr>
              <w:t xml:space="preserve">Note. Literature demonstrated discrepancy between medication administration and order. Facilities that </w:t>
            </w:r>
            <w:r w:rsidR="6AF2298B" w:rsidRPr="05DD61FE">
              <w:rPr>
                <w:rFonts w:ascii="Calibri" w:eastAsia="Calibri" w:hAnsi="Calibri" w:cs="Calibri"/>
                <w:szCs w:val="22"/>
              </w:rPr>
              <w:t>use medication order instead of administration data can receive rate of ant</w:t>
            </w:r>
            <w:r w:rsidR="34BD5B91" w:rsidRPr="05DD61FE">
              <w:rPr>
                <w:rFonts w:ascii="Calibri" w:eastAsia="Calibri" w:hAnsi="Calibri" w:cs="Calibri"/>
                <w:szCs w:val="22"/>
              </w:rPr>
              <w:t>i</w:t>
            </w:r>
            <w:r w:rsidR="6AF2298B" w:rsidRPr="05DD61FE">
              <w:rPr>
                <w:rFonts w:ascii="Calibri" w:eastAsia="Calibri" w:hAnsi="Calibri" w:cs="Calibri"/>
                <w:szCs w:val="22"/>
              </w:rPr>
              <w:t xml:space="preserve">microbial use, however, their data will </w:t>
            </w:r>
            <w:r w:rsidR="64F08772" w:rsidRPr="05DD61FE">
              <w:rPr>
                <w:rFonts w:ascii="Calibri" w:eastAsia="Calibri" w:hAnsi="Calibri" w:cs="Calibri"/>
                <w:szCs w:val="22"/>
              </w:rPr>
              <w:t>be excluded from</w:t>
            </w:r>
            <w:r w:rsidR="6AF2298B" w:rsidRPr="05DD61FE">
              <w:rPr>
                <w:rFonts w:ascii="Calibri" w:eastAsia="Calibri" w:hAnsi="Calibri" w:cs="Calibri"/>
                <w:szCs w:val="22"/>
              </w:rPr>
              <w:t xml:space="preserve"> SAAR baseline </w:t>
            </w:r>
            <w:r w:rsidR="4C58C725" w:rsidRPr="05DD61FE">
              <w:rPr>
                <w:rFonts w:ascii="Calibri" w:eastAsia="Calibri" w:hAnsi="Calibri" w:cs="Calibri"/>
                <w:szCs w:val="22"/>
              </w:rPr>
              <w:t>and will not be</w:t>
            </w:r>
            <w:r w:rsidR="6AF2298B" w:rsidRPr="05DD61FE">
              <w:rPr>
                <w:rFonts w:ascii="Calibri" w:eastAsia="Calibri" w:hAnsi="Calibri" w:cs="Calibri"/>
                <w:szCs w:val="22"/>
              </w:rPr>
              <w:t xml:space="preserve"> </w:t>
            </w:r>
            <w:r w:rsidR="57BA66A8" w:rsidRPr="05DD61FE">
              <w:rPr>
                <w:rFonts w:ascii="Calibri" w:eastAsia="Calibri" w:hAnsi="Calibri" w:cs="Calibri"/>
                <w:szCs w:val="22"/>
              </w:rPr>
              <w:t xml:space="preserve">used to generate </w:t>
            </w:r>
            <w:r w:rsidR="6AF2298B" w:rsidRPr="05DD61FE">
              <w:rPr>
                <w:rFonts w:ascii="Calibri" w:eastAsia="Calibri" w:hAnsi="Calibri" w:cs="Calibri"/>
                <w:szCs w:val="22"/>
              </w:rPr>
              <w:t>SAAR</w:t>
            </w:r>
            <w:r w:rsidR="4A26C91D" w:rsidRPr="05DD61FE">
              <w:rPr>
                <w:rFonts w:ascii="Calibri" w:eastAsia="Calibri" w:hAnsi="Calibri" w:cs="Calibri"/>
                <w:szCs w:val="22"/>
              </w:rPr>
              <w:t xml:space="preserve">s. </w:t>
            </w:r>
            <w:r w:rsidR="6AF2298B" w:rsidRPr="05DD61FE">
              <w:rPr>
                <w:rFonts w:ascii="Calibri" w:eastAsia="Calibri" w:hAnsi="Calibri" w:cs="Calibri"/>
                <w:szCs w:val="22"/>
              </w:rPr>
              <w:t xml:space="preserve">  </w:t>
            </w:r>
            <w:r w:rsidR="4D8BE7C3" w:rsidRPr="05DD61FE">
              <w:rPr>
                <w:rFonts w:ascii="Calibri" w:eastAsia="Calibri" w:hAnsi="Calibri" w:cs="Calibri"/>
                <w:szCs w:val="22"/>
              </w:rPr>
              <w:t xml:space="preserve">Cite discrepancy paper. </w:t>
            </w:r>
            <w:commentRangeEnd w:id="33"/>
            <w:r>
              <w:rPr>
                <w:rStyle w:val="CommentReference"/>
              </w:rPr>
              <w:commentReference w:id="33"/>
            </w:r>
          </w:p>
        </w:tc>
      </w:tr>
      <w:tr w:rsidR="10B43CBA" w14:paraId="793FE183" w14:textId="77777777" w:rsidTr="10B43CBA">
        <w:trPr>
          <w:trHeight w:val="300"/>
        </w:trPr>
        <w:tc>
          <w:tcPr>
            <w:tcW w:w="1632"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1ECE8383" w14:textId="7A04B008" w:rsidR="10B43CBA" w:rsidRDefault="10B43CBA" w:rsidP="10B43CBA">
            <w:r w:rsidRPr="10B43CBA">
              <w:rPr>
                <w:rFonts w:ascii="Calibri" w:eastAsia="Calibri" w:hAnsi="Calibri" w:cs="Calibri"/>
                <w:b/>
                <w:bCs/>
                <w:szCs w:val="22"/>
              </w:rPr>
              <w:t>Location</w:t>
            </w:r>
          </w:p>
        </w:tc>
        <w:tc>
          <w:tcPr>
            <w:tcW w:w="7728"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2183070F" w14:textId="38B405CF" w:rsidR="10B43CBA" w:rsidRDefault="10B43CBA" w:rsidP="10B43CBA">
            <w:r w:rsidRPr="10B43CBA">
              <w:rPr>
                <w:rFonts w:ascii="Calibri" w:eastAsia="Calibri" w:hAnsi="Calibri" w:cs="Calibri"/>
                <w:szCs w:val="22"/>
              </w:rPr>
              <w:t xml:space="preserve">Antimicrobial days are aggregated for each inpatient location, facility-wide inpatient, and three select outpatient acute-care settings (specifically, outpatient ED, pediatric ED, and 24-hour observation area) per the </w:t>
            </w:r>
            <w:hyperlink r:id="rId25">
              <w:r w:rsidRPr="10B43CBA">
                <w:rPr>
                  <w:rStyle w:val="Hyperlink"/>
                  <w:rFonts w:ascii="Calibri" w:eastAsia="Calibri" w:hAnsi="Calibri" w:cs="Calibri"/>
                  <w:szCs w:val="22"/>
                </w:rPr>
                <w:t>NHSN location definitions</w:t>
              </w:r>
            </w:hyperlink>
            <w:r w:rsidRPr="10B43CBA">
              <w:rPr>
                <w:rFonts w:ascii="Calibri" w:eastAsia="Calibri" w:hAnsi="Calibri" w:cs="Calibri"/>
                <w:szCs w:val="22"/>
              </w:rPr>
              <w:t>.</w:t>
            </w:r>
          </w:p>
        </w:tc>
      </w:tr>
      <w:tr w:rsidR="10B43CBA" w14:paraId="5C999BC6" w14:textId="77777777" w:rsidTr="10B43CBA">
        <w:trPr>
          <w:trHeight w:val="300"/>
        </w:trPr>
        <w:tc>
          <w:tcPr>
            <w:tcW w:w="1632"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25FC96F2" w14:textId="2E0A3477" w:rsidR="10B43CBA" w:rsidRDefault="10B43CBA" w:rsidP="10B43CBA">
            <w:r w:rsidRPr="10B43CBA">
              <w:rPr>
                <w:rFonts w:ascii="Calibri" w:eastAsia="Calibri" w:hAnsi="Calibri" w:cs="Calibri"/>
                <w:b/>
                <w:bCs/>
                <w:szCs w:val="22"/>
              </w:rPr>
              <w:t>Time Unit</w:t>
            </w:r>
          </w:p>
        </w:tc>
        <w:tc>
          <w:tcPr>
            <w:tcW w:w="7728"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309174FE" w14:textId="4287A501" w:rsidR="10B43CBA" w:rsidRDefault="10B43CBA" w:rsidP="10B43CBA">
            <w:r w:rsidRPr="10B43CBA">
              <w:rPr>
                <w:rFonts w:ascii="Calibri" w:eastAsia="Calibri" w:hAnsi="Calibri" w:cs="Calibri"/>
                <w:szCs w:val="22"/>
              </w:rPr>
              <w:t>Antimicrobial days for a specific antimicrobial agent and stratification by route of administration are aggregated monthly per location.</w:t>
            </w:r>
          </w:p>
        </w:tc>
      </w:tr>
    </w:tbl>
    <w:p w14:paraId="4207398D" w14:textId="74E3B1E5" w:rsidR="582BAD50" w:rsidRDefault="582BAD50" w:rsidP="582BAD50"/>
    <w:p w14:paraId="67E3B973" w14:textId="77777777" w:rsidR="002504D6" w:rsidRDefault="002504D6" w:rsidP="002504D6">
      <w:pPr>
        <w:tabs>
          <w:tab w:val="left" w:pos="360"/>
          <w:tab w:val="left" w:pos="810"/>
          <w:tab w:val="left" w:pos="990"/>
        </w:tabs>
      </w:pPr>
      <w:r w:rsidRPr="00957C5A">
        <w:rPr>
          <w:u w:val="single"/>
        </w:rPr>
        <w:lastRenderedPageBreak/>
        <w:t>Antimicrobial Days</w:t>
      </w:r>
      <w:r>
        <w:t xml:space="preserve"> (also known as Days of Therapy)</w:t>
      </w:r>
      <w:r w:rsidRPr="00957C5A">
        <w:t>:</w:t>
      </w:r>
      <w:r w:rsidRPr="00957C5A">
        <w:rPr>
          <w:i/>
        </w:rPr>
        <w:t xml:space="preserve"> </w:t>
      </w:r>
      <w:r>
        <w:t>Defined as the a</w:t>
      </w:r>
      <w:r w:rsidRPr="00082446">
        <w:t xml:space="preserve">ggregate sum of days for which </w:t>
      </w:r>
      <w:r>
        <w:t xml:space="preserve">any amount of </w:t>
      </w:r>
      <w:r w:rsidRPr="00545E95">
        <w:t xml:space="preserve">a </w:t>
      </w:r>
      <w:r>
        <w:rPr>
          <w:u w:val="single"/>
        </w:rPr>
        <w:t>specific</w:t>
      </w:r>
      <w:r w:rsidRPr="00545E95">
        <w:t xml:space="preserve"> </w:t>
      </w:r>
      <w:r w:rsidRPr="00082446">
        <w:t xml:space="preserve">antimicrobial agent was administered </w:t>
      </w:r>
      <w:r>
        <w:t>to individual patients as</w:t>
      </w:r>
      <w:r w:rsidRPr="00082446">
        <w:t xml:space="preserve"> document</w:t>
      </w:r>
      <w:r>
        <w:t>ed</w:t>
      </w:r>
      <w:r w:rsidRPr="00082446">
        <w:t xml:space="preserve"> in the </w:t>
      </w:r>
      <w:r>
        <w:t>eMAR and/or BCMA</w:t>
      </w:r>
      <w:r w:rsidRPr="00082446">
        <w:t>.</w:t>
      </w:r>
      <w:r>
        <w:rPr>
          <w:vertAlign w:val="superscript"/>
        </w:rPr>
        <w:t>8</w:t>
      </w:r>
      <w:r w:rsidRPr="00D8441A">
        <w:rPr>
          <w:vertAlign w:val="superscript"/>
        </w:rPr>
        <w:t>-1</w:t>
      </w:r>
      <w:r>
        <w:rPr>
          <w:vertAlign w:val="superscript"/>
        </w:rPr>
        <w:t>1</w:t>
      </w:r>
      <w:r w:rsidRPr="00957C5A">
        <w:rPr>
          <w:color w:val="000000"/>
        </w:rPr>
        <w:t xml:space="preserve"> </w:t>
      </w:r>
      <w:hyperlink w:anchor="_Appendix_B._List" w:history="1">
        <w:r w:rsidRPr="008B064C">
          <w:rPr>
            <w:rStyle w:val="Hyperlink"/>
          </w:rPr>
          <w:t>Appendix B</w:t>
        </w:r>
      </w:hyperlink>
      <w:r>
        <w:rPr>
          <w:color w:val="000000"/>
        </w:rPr>
        <w:t xml:space="preserve"> provides the full list of antimicrobial agents collected in the NHSN AU Option. </w:t>
      </w:r>
      <w:r>
        <w:t>A</w:t>
      </w:r>
      <w:r w:rsidRPr="00082446">
        <w:t xml:space="preserve">ggregate antimicrobial days are reported monthly for inpatient </w:t>
      </w:r>
      <w:r>
        <w:t xml:space="preserve">locations, FacWideIN, </w:t>
      </w:r>
      <w:r w:rsidRPr="00EC6949">
        <w:t xml:space="preserve">and </w:t>
      </w:r>
      <w:r>
        <w:t xml:space="preserve">three </w:t>
      </w:r>
      <w:r w:rsidRPr="00EC6949">
        <w:t>select outpatient acute</w:t>
      </w:r>
      <w:r>
        <w:t xml:space="preserve"> </w:t>
      </w:r>
      <w:r w:rsidRPr="00EC6949">
        <w:t>care settings (</w:t>
      </w:r>
      <w:r>
        <w:t>specifically,</w:t>
      </w:r>
      <w:r w:rsidRPr="00EC6949">
        <w:t xml:space="preserve"> outpatient </w:t>
      </w:r>
      <w:r>
        <w:t>ED</w:t>
      </w:r>
      <w:r w:rsidRPr="00EC6949">
        <w:t>, pediatric</w:t>
      </w:r>
      <w:r>
        <w:t xml:space="preserve"> ED</w:t>
      </w:r>
      <w:r w:rsidRPr="00EC6949">
        <w:t xml:space="preserve">, </w:t>
      </w:r>
      <w:r>
        <w:t xml:space="preserve">and </w:t>
      </w:r>
      <w:r w:rsidRPr="00EC6949">
        <w:t xml:space="preserve">24-hour observation area) for select antimicrobial agents and </w:t>
      </w:r>
      <w:r>
        <w:t>stratified</w:t>
      </w:r>
      <w:r w:rsidRPr="00EC6949">
        <w:t xml:space="preserve"> by route of administration (</w:t>
      </w:r>
      <w:r>
        <w:t>specifically,</w:t>
      </w:r>
      <w:r w:rsidRPr="00EC6949">
        <w:t xml:space="preserve"> </w:t>
      </w:r>
      <w:r>
        <w:t>intravenous, intramuscular, digestive, and respiratory</w:t>
      </w:r>
      <w:r w:rsidRPr="00EC6949">
        <w:t xml:space="preserve">). </w:t>
      </w:r>
    </w:p>
    <w:p w14:paraId="1D47D5D9" w14:textId="77777777" w:rsidR="002504D6" w:rsidRDefault="002504D6" w:rsidP="0042103B">
      <w:pPr>
        <w:rPr>
          <w:b/>
          <w:bCs/>
        </w:rPr>
      </w:pPr>
    </w:p>
    <w:p w14:paraId="3D8EFF03" w14:textId="2C854109" w:rsidR="0042103B" w:rsidRPr="00085120" w:rsidRDefault="0042103B" w:rsidP="0042103B">
      <w:r w:rsidRPr="6879AF8C">
        <w:rPr>
          <w:b/>
          <w:bCs/>
        </w:rPr>
        <w:t>Inpatient admission:</w:t>
      </w:r>
      <w:r w:rsidRPr="6879AF8C">
        <w:t xml:space="preserve"> </w:t>
      </w:r>
      <w:r w:rsidR="002504D6">
        <w:t>A patient is counted as an admission when they arrive in an NHSN designated inpatient location regardless of patient status (for example, inpatient, observation).</w:t>
      </w:r>
    </w:p>
    <w:p w14:paraId="31D9E657" w14:textId="77777777" w:rsidR="0042103B" w:rsidRDefault="0042103B" w:rsidP="0042103B">
      <w:pPr>
        <w:rPr>
          <w:rFonts w:cstheme="minorHAnsi"/>
          <w:bCs/>
          <w:szCs w:val="22"/>
        </w:rPr>
      </w:pPr>
    </w:p>
    <w:p w14:paraId="51DD4493" w14:textId="77777777" w:rsidR="002604FE" w:rsidRDefault="0042103B" w:rsidP="002604FE">
      <w:r w:rsidRPr="00861E65">
        <w:rPr>
          <w:rFonts w:cstheme="minorHAnsi"/>
          <w:b/>
          <w:szCs w:val="22"/>
        </w:rPr>
        <w:t>ED/Obs encounter:</w:t>
      </w:r>
      <w:r>
        <w:rPr>
          <w:rFonts w:cstheme="minorHAnsi"/>
          <w:bCs/>
          <w:szCs w:val="22"/>
        </w:rPr>
        <w:t xml:space="preserve"> </w:t>
      </w:r>
      <w:r w:rsidR="002604FE">
        <w:t xml:space="preserve">Enter the total number of patient visits to the given outpatient location (specifically: ED, Pediatric ED, 24-hour Observation Area). </w:t>
      </w:r>
      <w:r w:rsidR="002604FE" w:rsidRPr="002B256C">
        <w:t xml:space="preserve">A visit to an eligible outpatient location counts as a single encounter. </w:t>
      </w:r>
    </w:p>
    <w:p w14:paraId="309C93AB" w14:textId="77777777" w:rsidR="002604FE" w:rsidRDefault="002604FE" w:rsidP="002604FE">
      <w:pPr>
        <w:pStyle w:val="ListParagraph"/>
        <w:numPr>
          <w:ilvl w:val="0"/>
          <w:numId w:val="6"/>
        </w:numPr>
        <w:rPr>
          <w:szCs w:val="22"/>
        </w:rPr>
      </w:pPr>
      <w:r>
        <w:rPr>
          <w:szCs w:val="22"/>
        </w:rPr>
        <w:t>If the patient’s stay in any eligible outpatient location continues into subsequent calendar days, that patient should still be counted as 1 encounter. For example:</w:t>
      </w:r>
    </w:p>
    <w:p w14:paraId="01D9DFEA" w14:textId="77777777" w:rsidR="002604FE" w:rsidRPr="00924DBE" w:rsidRDefault="002604FE" w:rsidP="002604FE">
      <w:pPr>
        <w:pStyle w:val="ListParagraph"/>
        <w:numPr>
          <w:ilvl w:val="2"/>
          <w:numId w:val="6"/>
        </w:numPr>
        <w:ind w:left="1060"/>
        <w:rPr>
          <w:szCs w:val="22"/>
        </w:rPr>
      </w:pPr>
      <w:r>
        <w:rPr>
          <w:szCs w:val="22"/>
        </w:rPr>
        <w:t>I</w:t>
      </w:r>
      <w:r w:rsidRPr="00924DBE">
        <w:rPr>
          <w:szCs w:val="22"/>
        </w:rPr>
        <w:t>f the patient arrives in the ED on Monday and remains in the ED until Wednesday, that patient should be counted as 1 encounter within the ED.</w:t>
      </w:r>
    </w:p>
    <w:p w14:paraId="1E6FD0DA" w14:textId="77777777" w:rsidR="002604FE" w:rsidRDefault="002604FE" w:rsidP="002604FE">
      <w:pPr>
        <w:pStyle w:val="ListParagraph"/>
        <w:numPr>
          <w:ilvl w:val="0"/>
          <w:numId w:val="6"/>
        </w:numPr>
      </w:pPr>
      <w:r>
        <w:t xml:space="preserve">If the patient transfers from one outpatient location to another within the same facility, that patient should be counted as 1 encounter for the first outpatient location and should </w:t>
      </w:r>
      <w:r w:rsidRPr="00107435">
        <w:rPr>
          <w:u w:val="single"/>
        </w:rPr>
        <w:t>not</w:t>
      </w:r>
      <w:r>
        <w:t xml:space="preserve"> be counted as an encounter for the receiving location (specifically, a patient should not contribute two encounters when transferring between outpatient locations in the same facility). For example:</w:t>
      </w:r>
    </w:p>
    <w:p w14:paraId="42AC018E" w14:textId="77777777" w:rsidR="002604FE" w:rsidRDefault="002604FE" w:rsidP="002604FE">
      <w:pPr>
        <w:pStyle w:val="ListParagraph"/>
        <w:numPr>
          <w:ilvl w:val="2"/>
          <w:numId w:val="6"/>
        </w:numPr>
        <w:ind w:left="1060"/>
        <w:rPr>
          <w:szCs w:val="22"/>
        </w:rPr>
      </w:pPr>
      <w:r>
        <w:rPr>
          <w:szCs w:val="22"/>
        </w:rPr>
        <w:t xml:space="preserve">If the patient arrives in the ED on Monday then is transferred to the 24hr Observation Area on Tuesday, the patient should be counted only as 1 encounter within the ED and zero encounters within the 24hr Observation Area. </w:t>
      </w:r>
    </w:p>
    <w:p w14:paraId="5BC48491" w14:textId="77777777" w:rsidR="002604FE" w:rsidRDefault="002604FE" w:rsidP="002604FE">
      <w:pPr>
        <w:pStyle w:val="ListParagraph"/>
        <w:numPr>
          <w:ilvl w:val="0"/>
          <w:numId w:val="7"/>
        </w:numPr>
      </w:pPr>
      <w:r>
        <w:t>If the patient is discharged, or leaves, then returns to that outpatient unit, that patient should be counted as 2 encounters, even when the movements were during the same calendar day. For example:</w:t>
      </w:r>
    </w:p>
    <w:p w14:paraId="1D1EA2AB" w14:textId="77777777" w:rsidR="002604FE" w:rsidRDefault="002604FE" w:rsidP="002604FE">
      <w:pPr>
        <w:pStyle w:val="ListParagraph"/>
        <w:numPr>
          <w:ilvl w:val="2"/>
          <w:numId w:val="7"/>
        </w:numPr>
        <w:ind w:left="1060"/>
        <w:rPr>
          <w:szCs w:val="22"/>
        </w:rPr>
      </w:pPr>
      <w:r>
        <w:rPr>
          <w:szCs w:val="22"/>
        </w:rPr>
        <w:t>If the patient arrives in the ED at 07:00 on Monday, is discharged at 11:00 on Monday then returns to the ED at 18:00 on Monday, that patient counts as two separate encounters for the ED.</w:t>
      </w:r>
    </w:p>
    <w:p w14:paraId="3B53347E" w14:textId="77777777" w:rsidR="002604FE" w:rsidRDefault="002604FE" w:rsidP="002604FE">
      <w:pPr>
        <w:pStyle w:val="ListParagraph"/>
        <w:numPr>
          <w:ilvl w:val="0"/>
          <w:numId w:val="7"/>
        </w:numPr>
      </w:pPr>
      <w:r>
        <w:t>If the patient transfers from outpatient to inpatient, then to outpatient, the second outpatient stay (assuming it’s in an eligible location) would be considered a new encounter because there was time spent in an inpatient location. For example:</w:t>
      </w:r>
    </w:p>
    <w:p w14:paraId="02118C5C" w14:textId="77777777" w:rsidR="002604FE" w:rsidRDefault="002604FE" w:rsidP="002604FE">
      <w:pPr>
        <w:pStyle w:val="ListParagraph"/>
        <w:numPr>
          <w:ilvl w:val="2"/>
          <w:numId w:val="7"/>
        </w:numPr>
        <w:ind w:left="1060"/>
      </w:pPr>
      <w:r>
        <w:t>If the patient arrives in the ED on Monday, is admitted or transferred to the medical ICU on Monday then is transferred to the 24hr Observation Unit on Tuesday and admitted or transferred back to the medical ward on Tuesday, the patient would contribute 2 encounters (the first in the ED and the second to the 24hr Observation Unit) since there was time spent in an inpatient location (medical ward) in between the outpatient stays.</w:t>
      </w:r>
    </w:p>
    <w:p w14:paraId="76425CF1" w14:textId="77777777" w:rsidR="002604FE" w:rsidRDefault="002604FE" w:rsidP="002604FE">
      <w:pPr>
        <w:pStyle w:val="ListParagraph"/>
        <w:numPr>
          <w:ilvl w:val="0"/>
          <w:numId w:val="7"/>
        </w:numPr>
        <w:rPr>
          <w:szCs w:val="22"/>
        </w:rPr>
      </w:pPr>
      <w:r>
        <w:rPr>
          <w:szCs w:val="22"/>
        </w:rPr>
        <w:t>If the patient’s stay in the facility crosses calendar months, the patient will contribute an encounter to the first month the patient was in an outpatient location. For example:</w:t>
      </w:r>
    </w:p>
    <w:p w14:paraId="6AF47A3E" w14:textId="77777777" w:rsidR="002604FE" w:rsidRPr="00924DBE" w:rsidRDefault="002604FE" w:rsidP="002604FE">
      <w:pPr>
        <w:pStyle w:val="ListParagraph"/>
        <w:numPr>
          <w:ilvl w:val="2"/>
          <w:numId w:val="7"/>
        </w:numPr>
        <w:ind w:left="1060"/>
        <w:rPr>
          <w:szCs w:val="22"/>
        </w:rPr>
      </w:pPr>
      <w:r>
        <w:t>If patient is in outpatient location on January 31 and February 1 then count as 1 encounter to January and zero to February.</w:t>
      </w:r>
    </w:p>
    <w:p w14:paraId="0F665FB1" w14:textId="400294A2" w:rsidR="0042103B" w:rsidRDefault="0042103B" w:rsidP="0042103B">
      <w:pPr>
        <w:rPr>
          <w:rFonts w:cstheme="minorHAnsi"/>
          <w:bCs/>
          <w:szCs w:val="22"/>
        </w:rPr>
      </w:pPr>
    </w:p>
    <w:p w14:paraId="55E2C14B" w14:textId="77777777" w:rsidR="0042103B" w:rsidRDefault="0042103B" w:rsidP="0042103B">
      <w:pPr>
        <w:rPr>
          <w:rFonts w:cstheme="minorHAnsi"/>
          <w:bCs/>
          <w:szCs w:val="22"/>
        </w:rPr>
      </w:pPr>
      <w:r>
        <w:rPr>
          <w:rFonts w:cstheme="minorHAnsi"/>
          <w:b/>
          <w:szCs w:val="22"/>
        </w:rPr>
        <w:t>Finalized</w:t>
      </w:r>
      <w:r w:rsidRPr="00861E65">
        <w:rPr>
          <w:rFonts w:cstheme="minorHAnsi"/>
          <w:b/>
          <w:szCs w:val="22"/>
        </w:rPr>
        <w:t xml:space="preserve"> encounter</w:t>
      </w:r>
      <w:r>
        <w:rPr>
          <w:rFonts w:cstheme="minorHAnsi"/>
          <w:b/>
          <w:szCs w:val="22"/>
        </w:rPr>
        <w:t xml:space="preserve"> or admission</w:t>
      </w:r>
      <w:r w:rsidRPr="00861E65">
        <w:rPr>
          <w:rFonts w:cstheme="minorHAnsi"/>
          <w:b/>
          <w:szCs w:val="22"/>
        </w:rPr>
        <w:t xml:space="preserve">: </w:t>
      </w:r>
      <w:r>
        <w:rPr>
          <w:rFonts w:cstheme="minorHAnsi"/>
          <w:bCs/>
          <w:szCs w:val="22"/>
        </w:rPr>
        <w:t xml:space="preserve">Discharged patients with finalized, complete medical billing coding. </w:t>
      </w:r>
    </w:p>
    <w:p w14:paraId="771E42C5" w14:textId="77777777" w:rsidR="0042103B" w:rsidRDefault="0042103B" w:rsidP="0042103B">
      <w:pPr>
        <w:rPr>
          <w:rFonts w:cstheme="minorHAnsi"/>
          <w:bCs/>
          <w:szCs w:val="22"/>
        </w:rPr>
      </w:pPr>
    </w:p>
    <w:p w14:paraId="169F0717" w14:textId="0EEFCD92" w:rsidR="0042103B" w:rsidRPr="0042103B" w:rsidRDefault="0042103B" w:rsidP="0042103B">
      <w:pPr>
        <w:spacing w:after="160" w:line="259" w:lineRule="auto"/>
        <w:rPr>
          <w:rFonts w:cstheme="minorHAnsi"/>
          <w:b/>
          <w:bCs/>
          <w:szCs w:val="22"/>
        </w:rPr>
      </w:pPr>
      <w:r w:rsidRPr="1B3252FD">
        <w:rPr>
          <w:b/>
          <w:bCs/>
        </w:rPr>
        <w:t xml:space="preserve">AU: </w:t>
      </w:r>
      <w:r w:rsidRPr="1B3252FD">
        <w:t>Antimicrobial Use</w:t>
      </w:r>
    </w:p>
    <w:p w14:paraId="2416EDC3" w14:textId="3163E5C4" w:rsidR="1B3252FD" w:rsidRDefault="6F020ECD" w:rsidP="0084649A">
      <w:pPr>
        <w:pStyle w:val="Heading2"/>
      </w:pPr>
      <w:bookmarkStart w:id="35" w:name="_Toc156988839"/>
      <w:r w:rsidRPr="008E03F7">
        <w:lastRenderedPageBreak/>
        <w:t>Measure</w:t>
      </w:r>
      <w:r w:rsidR="57373DB5" w:rsidRPr="008E03F7">
        <w:t>s</w:t>
      </w:r>
      <w:bookmarkEnd w:id="35"/>
    </w:p>
    <w:p w14:paraId="38B3E8A7" w14:textId="4CD166BD" w:rsidR="57373DB5" w:rsidRDefault="57373DB5" w:rsidP="008E03F7">
      <w:pPr>
        <w:pStyle w:val="Heading4"/>
      </w:pPr>
      <w:r w:rsidRPr="47D998E2">
        <w:t xml:space="preserve">Table </w:t>
      </w:r>
      <w:r w:rsidR="008E03F7">
        <w:t>2</w:t>
      </w:r>
      <w:r w:rsidRPr="4EC127CB">
        <w:t>.</w:t>
      </w:r>
      <w:r w:rsidRPr="47D998E2">
        <w:t xml:space="preserve"> Location-</w:t>
      </w:r>
      <w:r w:rsidRPr="008E03F7">
        <w:t>specific</w:t>
      </w:r>
      <w:r w:rsidRPr="47D998E2">
        <w:t xml:space="preserve"> and Facility-wide Inpatient Metrics</w:t>
      </w:r>
    </w:p>
    <w:tbl>
      <w:tblPr>
        <w:tblW w:w="0" w:type="auto"/>
        <w:tblLayout w:type="fixed"/>
        <w:tblLook w:val="04A0" w:firstRow="1" w:lastRow="0" w:firstColumn="1" w:lastColumn="0" w:noHBand="0" w:noVBand="1"/>
      </w:tblPr>
      <w:tblGrid>
        <w:gridCol w:w="9360"/>
      </w:tblGrid>
      <w:tr w:rsidR="47D998E2" w14:paraId="3366D928" w14:textId="77777777" w:rsidTr="47D998E2">
        <w:trPr>
          <w:trHeight w:val="270"/>
        </w:trPr>
        <w:tc>
          <w:tcPr>
            <w:tcW w:w="93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29" w:type="dxa"/>
              <w:left w:w="115" w:type="dxa"/>
              <w:bottom w:w="29" w:type="dxa"/>
              <w:right w:w="115" w:type="dxa"/>
            </w:tcMar>
            <w:vAlign w:val="center"/>
          </w:tcPr>
          <w:p w14:paraId="7AA0A8C7" w14:textId="18589775" w:rsidR="47D998E2" w:rsidRDefault="47D998E2">
            <w:pPr>
              <w:rPr>
                <w:rFonts w:ascii="Calibri" w:eastAsia="Calibri" w:hAnsi="Calibri" w:cs="Calibri"/>
                <w:b/>
                <w:bCs/>
                <w:color w:val="000000" w:themeColor="text1"/>
                <w:szCs w:val="22"/>
              </w:rPr>
            </w:pPr>
            <w:r w:rsidRPr="47D998E2">
              <w:rPr>
                <w:rFonts w:ascii="Calibri" w:eastAsia="Calibri" w:hAnsi="Calibri" w:cs="Calibri"/>
                <w:b/>
                <w:bCs/>
                <w:color w:val="000000" w:themeColor="text1"/>
                <w:szCs w:val="22"/>
              </w:rPr>
              <w:t>Patient Care Location-Specific Analyses</w:t>
            </w:r>
          </w:p>
        </w:tc>
      </w:tr>
      <w:tr w:rsidR="47D998E2" w14:paraId="4F97F891" w14:textId="77777777" w:rsidTr="47D998E2">
        <w:trPr>
          <w:trHeight w:val="1275"/>
        </w:trPr>
        <w:tc>
          <w:tcPr>
            <w:tcW w:w="9360" w:type="dxa"/>
            <w:tcBorders>
              <w:top w:val="single" w:sz="8" w:space="0" w:color="auto"/>
              <w:left w:val="single" w:sz="8" w:space="0" w:color="auto"/>
              <w:bottom w:val="nil"/>
              <w:right w:val="single" w:sz="8" w:space="0" w:color="auto"/>
            </w:tcBorders>
            <w:tcMar>
              <w:top w:w="29" w:type="dxa"/>
              <w:left w:w="115" w:type="dxa"/>
              <w:bottom w:w="29" w:type="dxa"/>
              <w:right w:w="115" w:type="dxa"/>
            </w:tcMar>
          </w:tcPr>
          <w:p w14:paraId="39190998" w14:textId="494FE567" w:rsidR="47D998E2" w:rsidRDefault="47D998E2">
            <w:pPr>
              <w:rPr>
                <w:rFonts w:ascii="Calibri" w:eastAsia="Calibri" w:hAnsi="Calibri" w:cs="Calibri"/>
                <w:b/>
                <w:bCs/>
                <w:szCs w:val="22"/>
              </w:rPr>
            </w:pPr>
            <w:r w:rsidRPr="47D998E2">
              <w:rPr>
                <w:rFonts w:ascii="Calibri" w:eastAsia="Calibri" w:hAnsi="Calibri" w:cs="Calibri"/>
                <w:b/>
                <w:bCs/>
                <w:szCs w:val="22"/>
              </w:rPr>
              <w:t>Rate of Antimicrobial Days per 1,000 Days Present</w:t>
            </w:r>
          </w:p>
          <w:p w14:paraId="39B07F09" w14:textId="7AE5D67B" w:rsidR="424E0D6F" w:rsidRDefault="47D998E2" w:rsidP="424E0D6F">
            <w:pPr>
              <w:rPr>
                <w:rFonts w:ascii="Calibri" w:eastAsia="Calibri" w:hAnsi="Calibri" w:cs="Calibri"/>
                <w:szCs w:val="22"/>
              </w:rPr>
            </w:pPr>
            <w:r w:rsidRPr="47D998E2">
              <w:rPr>
                <w:rFonts w:ascii="Calibri" w:eastAsia="Calibri" w:hAnsi="Calibri" w:cs="Calibri"/>
                <w:szCs w:val="22"/>
              </w:rPr>
              <w:t xml:space="preserve"> </w:t>
            </w:r>
          </w:p>
          <w:p w14:paraId="334438B5" w14:textId="56BE7CC4" w:rsidR="47D998E2" w:rsidRDefault="008D0573">
            <w:pPr>
              <w:rPr>
                <w:rFonts w:ascii="Calibri" w:eastAsia="Calibri" w:hAnsi="Calibri" w:cs="Calibri"/>
                <w:szCs w:val="22"/>
              </w:rPr>
            </w:pPr>
            <m:oMathPara>
              <m:oMath>
                <m:f>
                  <m:fPr>
                    <m:ctrlPr>
                      <w:rPr>
                        <w:rFonts w:ascii="Cambria Math" w:hAnsi="Cambria Math"/>
                        <w:i/>
                        <w:szCs w:val="22"/>
                      </w:rPr>
                    </m:ctrlPr>
                  </m:fPr>
                  <m:num>
                    <m:r>
                      <w:rPr>
                        <w:rFonts w:ascii="Cambria Math" w:hAnsi="Cambria Math"/>
                        <w:szCs w:val="22"/>
                      </w:rPr>
                      <m:t>Drug</m:t>
                    </m:r>
                    <m:r>
                      <w:rPr>
                        <w:rFonts w:ascii="Cambria Math" w:hAnsi="Cambria Math"/>
                        <w:szCs w:val="22"/>
                      </w:rPr>
                      <m:t xml:space="preserve"> </m:t>
                    </m:r>
                    <m:r>
                      <w:rPr>
                        <w:rFonts w:ascii="Cambria Math" w:hAnsi="Cambria Math"/>
                        <w:szCs w:val="22"/>
                      </w:rPr>
                      <m:t>specific</m:t>
                    </m:r>
                    <m:r>
                      <w:rPr>
                        <w:rFonts w:ascii="Cambria Math" w:hAnsi="Cambria Math"/>
                        <w:szCs w:val="22"/>
                      </w:rPr>
                      <m:t xml:space="preserve"> </m:t>
                    </m:r>
                    <m:r>
                      <w:rPr>
                        <w:rFonts w:ascii="Cambria Math" w:hAnsi="Cambria Math"/>
                        <w:szCs w:val="22"/>
                      </w:rPr>
                      <m:t>antimicrobial</m:t>
                    </m:r>
                    <m:r>
                      <w:rPr>
                        <w:rFonts w:ascii="Cambria Math" w:hAnsi="Cambria Math"/>
                        <w:szCs w:val="22"/>
                      </w:rPr>
                      <m:t xml:space="preserve"> </m:t>
                    </m:r>
                    <m:r>
                      <w:rPr>
                        <w:rFonts w:ascii="Cambria Math" w:hAnsi="Cambria Math"/>
                        <w:szCs w:val="22"/>
                      </w:rPr>
                      <m:t>days</m:t>
                    </m:r>
                    <m:r>
                      <w:rPr>
                        <w:rFonts w:ascii="Cambria Math" w:hAnsi="Cambria Math"/>
                        <w:szCs w:val="22"/>
                      </w:rPr>
                      <m:t xml:space="preserve"> </m:t>
                    </m:r>
                    <m:r>
                      <w:rPr>
                        <w:rFonts w:ascii="Cambria Math" w:hAnsi="Cambria Math"/>
                        <w:szCs w:val="22"/>
                      </w:rPr>
                      <m:t>per</m:t>
                    </m:r>
                    <m:r>
                      <w:rPr>
                        <w:rFonts w:ascii="Cambria Math" w:hAnsi="Cambria Math"/>
                        <w:szCs w:val="22"/>
                      </w:rPr>
                      <m:t xml:space="preserve"> </m:t>
                    </m:r>
                    <m:r>
                      <w:rPr>
                        <w:rFonts w:ascii="Cambria Math" w:hAnsi="Cambria Math"/>
                        <w:szCs w:val="22"/>
                      </w:rPr>
                      <m:t>patient</m:t>
                    </m:r>
                    <m:r>
                      <w:rPr>
                        <w:rFonts w:ascii="Cambria Math" w:hAnsi="Cambria Math"/>
                        <w:szCs w:val="22"/>
                      </w:rPr>
                      <m:t xml:space="preserve"> </m:t>
                    </m:r>
                    <m:r>
                      <w:rPr>
                        <w:rFonts w:ascii="Cambria Math" w:hAnsi="Cambria Math"/>
                        <w:szCs w:val="22"/>
                      </w:rPr>
                      <m:t>care</m:t>
                    </m:r>
                    <m:r>
                      <w:rPr>
                        <w:rFonts w:ascii="Cambria Math" w:hAnsi="Cambria Math"/>
                        <w:szCs w:val="22"/>
                      </w:rPr>
                      <m:t xml:space="preserve"> </m:t>
                    </m:r>
                    <m:r>
                      <w:rPr>
                        <w:rFonts w:ascii="Cambria Math" w:hAnsi="Cambria Math"/>
                        <w:szCs w:val="22"/>
                      </w:rPr>
                      <m:t>location</m:t>
                    </m:r>
                    <m:r>
                      <w:rPr>
                        <w:rFonts w:ascii="Cambria Math" w:hAnsi="Cambria Math"/>
                        <w:szCs w:val="22"/>
                      </w:rPr>
                      <m:t xml:space="preserve"> </m:t>
                    </m:r>
                    <m:r>
                      <w:rPr>
                        <w:rFonts w:ascii="Cambria Math" w:hAnsi="Cambria Math"/>
                        <w:szCs w:val="22"/>
                      </w:rPr>
                      <m:t>per</m:t>
                    </m:r>
                    <m:r>
                      <w:rPr>
                        <w:rFonts w:ascii="Cambria Math" w:hAnsi="Cambria Math"/>
                        <w:szCs w:val="22"/>
                      </w:rPr>
                      <m:t xml:space="preserve"> </m:t>
                    </m:r>
                    <m:r>
                      <w:rPr>
                        <w:rFonts w:ascii="Cambria Math" w:hAnsi="Cambria Math"/>
                        <w:szCs w:val="22"/>
                      </w:rPr>
                      <m:t>mont</m:t>
                    </m:r>
                    <m:r>
                      <w:rPr>
                        <w:rFonts w:ascii="Cambria Math" w:hAnsi="Cambria Math"/>
                        <w:szCs w:val="22"/>
                      </w:rPr>
                      <m:t>h</m:t>
                    </m:r>
                  </m:num>
                  <m:den>
                    <m:r>
                      <w:rPr>
                        <w:rFonts w:ascii="Cambria Math" w:hAnsi="Cambria Math"/>
                        <w:szCs w:val="22"/>
                      </w:rPr>
                      <m:t>Days</m:t>
                    </m:r>
                    <m:r>
                      <w:rPr>
                        <w:rFonts w:ascii="Cambria Math" w:hAnsi="Cambria Math"/>
                        <w:szCs w:val="22"/>
                      </w:rPr>
                      <m:t xml:space="preserve"> </m:t>
                    </m:r>
                    <m:r>
                      <w:rPr>
                        <w:rFonts w:ascii="Cambria Math" w:hAnsi="Cambria Math"/>
                        <w:szCs w:val="22"/>
                      </w:rPr>
                      <m:t>present</m:t>
                    </m:r>
                    <m:r>
                      <w:rPr>
                        <w:rFonts w:ascii="Cambria Math" w:hAnsi="Cambria Math"/>
                        <w:szCs w:val="22"/>
                      </w:rPr>
                      <m:t xml:space="preserve"> </m:t>
                    </m:r>
                    <m:r>
                      <w:rPr>
                        <w:rFonts w:ascii="Cambria Math" w:hAnsi="Cambria Math"/>
                        <w:szCs w:val="22"/>
                      </w:rPr>
                      <m:t>per</m:t>
                    </m:r>
                    <m:r>
                      <w:rPr>
                        <w:rFonts w:ascii="Cambria Math" w:hAnsi="Cambria Math"/>
                        <w:szCs w:val="22"/>
                      </w:rPr>
                      <m:t xml:space="preserve"> </m:t>
                    </m:r>
                    <m:r>
                      <w:rPr>
                        <w:rFonts w:ascii="Cambria Math" w:hAnsi="Cambria Math"/>
                        <w:szCs w:val="22"/>
                      </w:rPr>
                      <m:t>patient</m:t>
                    </m:r>
                    <m:r>
                      <w:rPr>
                        <w:rFonts w:ascii="Cambria Math" w:hAnsi="Cambria Math"/>
                        <w:szCs w:val="22"/>
                      </w:rPr>
                      <m:t xml:space="preserve"> </m:t>
                    </m:r>
                    <m:r>
                      <w:rPr>
                        <w:rFonts w:ascii="Cambria Math" w:hAnsi="Cambria Math"/>
                        <w:szCs w:val="22"/>
                      </w:rPr>
                      <m:t>care</m:t>
                    </m:r>
                    <m:r>
                      <w:rPr>
                        <w:rFonts w:ascii="Cambria Math" w:hAnsi="Cambria Math"/>
                        <w:szCs w:val="22"/>
                      </w:rPr>
                      <m:t xml:space="preserve"> </m:t>
                    </m:r>
                    <m:r>
                      <w:rPr>
                        <w:rFonts w:ascii="Cambria Math" w:hAnsi="Cambria Math"/>
                        <w:szCs w:val="22"/>
                      </w:rPr>
                      <m:t>location</m:t>
                    </m:r>
                    <m:r>
                      <w:rPr>
                        <w:rFonts w:ascii="Cambria Math" w:hAnsi="Cambria Math"/>
                        <w:szCs w:val="22"/>
                      </w:rPr>
                      <m:t xml:space="preserve"> </m:t>
                    </m:r>
                    <m:r>
                      <w:rPr>
                        <w:rFonts w:ascii="Cambria Math" w:hAnsi="Cambria Math"/>
                        <w:szCs w:val="22"/>
                      </w:rPr>
                      <m:t>per</m:t>
                    </m:r>
                    <m:r>
                      <w:rPr>
                        <w:rFonts w:ascii="Cambria Math" w:hAnsi="Cambria Math"/>
                        <w:szCs w:val="22"/>
                      </w:rPr>
                      <m:t xml:space="preserve"> </m:t>
                    </m:r>
                    <m:r>
                      <w:rPr>
                        <w:rFonts w:ascii="Cambria Math" w:hAnsi="Cambria Math"/>
                        <w:szCs w:val="22"/>
                      </w:rPr>
                      <m:t>mont</m:t>
                    </m:r>
                    <m:r>
                      <w:rPr>
                        <w:rFonts w:ascii="Cambria Math" w:hAnsi="Cambria Math"/>
                        <w:szCs w:val="22"/>
                      </w:rPr>
                      <m:t>h</m:t>
                    </m:r>
                  </m:den>
                </m:f>
                <m:r>
                  <w:rPr>
                    <w:rFonts w:ascii="Cambria Math" w:hAnsi="Cambria Math"/>
                    <w:szCs w:val="22"/>
                  </w:rPr>
                  <m:t>×1000</m:t>
                </m:r>
              </m:oMath>
            </m:oMathPara>
          </w:p>
        </w:tc>
      </w:tr>
      <w:tr w:rsidR="47D998E2" w14:paraId="7D56FA03" w14:textId="77777777" w:rsidTr="47D998E2">
        <w:trPr>
          <w:trHeight w:val="1005"/>
        </w:trPr>
        <w:tc>
          <w:tcPr>
            <w:tcW w:w="9360" w:type="dxa"/>
            <w:tcBorders>
              <w:top w:val="nil"/>
              <w:left w:val="single" w:sz="8" w:space="0" w:color="auto"/>
              <w:bottom w:val="single" w:sz="8" w:space="0" w:color="auto"/>
              <w:right w:val="single" w:sz="8" w:space="0" w:color="auto"/>
            </w:tcBorders>
            <w:tcMar>
              <w:top w:w="29" w:type="dxa"/>
              <w:left w:w="115" w:type="dxa"/>
              <w:bottom w:w="29" w:type="dxa"/>
              <w:right w:w="115" w:type="dxa"/>
            </w:tcMar>
          </w:tcPr>
          <w:p w14:paraId="27C7D9F2" w14:textId="683F9912" w:rsidR="47D998E2" w:rsidRDefault="47D998E2">
            <w:pPr>
              <w:rPr>
                <w:rFonts w:ascii="Calibri" w:eastAsia="Calibri" w:hAnsi="Calibri" w:cs="Calibri"/>
                <w:szCs w:val="22"/>
              </w:rPr>
            </w:pPr>
            <w:r w:rsidRPr="47D998E2">
              <w:rPr>
                <w:rFonts w:ascii="Calibri" w:eastAsia="Calibri" w:hAnsi="Calibri" w:cs="Calibri"/>
                <w:szCs w:val="22"/>
              </w:rPr>
              <w:t>Notes:</w:t>
            </w:r>
          </w:p>
          <w:p w14:paraId="4EF75DD1" w14:textId="64F3CCE5" w:rsidR="47D998E2" w:rsidRDefault="47D998E2" w:rsidP="493FB4ED">
            <w:pPr>
              <w:pStyle w:val="ListParagraph"/>
              <w:numPr>
                <w:ilvl w:val="0"/>
                <w:numId w:val="21"/>
              </w:numPr>
              <w:rPr>
                <w:color w:val="000000" w:themeColor="text1"/>
              </w:rPr>
            </w:pPr>
            <w:r w:rsidRPr="47D998E2">
              <w:rPr>
                <w:color w:val="000000" w:themeColor="text1"/>
              </w:rPr>
              <w:t>One patient can contribute only one day</w:t>
            </w:r>
            <w:r>
              <w:t xml:space="preserve"> present </w:t>
            </w:r>
            <w:r w:rsidRPr="47D998E2">
              <w:rPr>
                <w:color w:val="000000" w:themeColor="text1"/>
              </w:rPr>
              <w:t>per calendar day for each specific location.</w:t>
            </w:r>
          </w:p>
          <w:p w14:paraId="18E36F4D" w14:textId="60933965" w:rsidR="47D998E2" w:rsidRDefault="47D998E2" w:rsidP="493FB4ED">
            <w:pPr>
              <w:pStyle w:val="ListParagraph"/>
              <w:numPr>
                <w:ilvl w:val="0"/>
                <w:numId w:val="21"/>
              </w:numPr>
              <w:rPr>
                <w:color w:val="000000" w:themeColor="text1"/>
              </w:rPr>
            </w:pPr>
            <w:r w:rsidRPr="47D998E2">
              <w:rPr>
                <w:color w:val="000000" w:themeColor="text1"/>
              </w:rPr>
              <w:t>Summed total may be higher when compared to facility-wide count (reflecting transfers between locations).</w:t>
            </w:r>
          </w:p>
        </w:tc>
      </w:tr>
      <w:tr w:rsidR="47D998E2" w14:paraId="52BFC6C1" w14:textId="77777777" w:rsidTr="47D998E2">
        <w:trPr>
          <w:trHeight w:val="330"/>
        </w:trPr>
        <w:tc>
          <w:tcPr>
            <w:tcW w:w="93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29" w:type="dxa"/>
              <w:left w:w="115" w:type="dxa"/>
              <w:bottom w:w="29" w:type="dxa"/>
              <w:right w:w="115" w:type="dxa"/>
            </w:tcMar>
            <w:vAlign w:val="center"/>
          </w:tcPr>
          <w:p w14:paraId="2C71452B" w14:textId="6FF662D6" w:rsidR="47D998E2" w:rsidRDefault="47D998E2">
            <w:pPr>
              <w:rPr>
                <w:rFonts w:ascii="Calibri" w:eastAsia="Calibri" w:hAnsi="Calibri" w:cs="Calibri"/>
                <w:b/>
                <w:bCs/>
                <w:color w:val="000000" w:themeColor="text1"/>
                <w:szCs w:val="22"/>
              </w:rPr>
            </w:pPr>
            <w:r w:rsidRPr="47D998E2">
              <w:rPr>
                <w:rFonts w:ascii="Calibri" w:eastAsia="Calibri" w:hAnsi="Calibri" w:cs="Calibri"/>
                <w:b/>
                <w:bCs/>
                <w:color w:val="000000" w:themeColor="text1"/>
                <w:szCs w:val="22"/>
              </w:rPr>
              <w:t>Facility-wide Inpatient Analyses</w:t>
            </w:r>
          </w:p>
        </w:tc>
      </w:tr>
      <w:tr w:rsidR="47D998E2" w14:paraId="5ADE03EA" w14:textId="77777777" w:rsidTr="47D998E2">
        <w:trPr>
          <w:trHeight w:val="330"/>
        </w:trPr>
        <w:tc>
          <w:tcPr>
            <w:tcW w:w="9360" w:type="dxa"/>
            <w:tcBorders>
              <w:top w:val="single" w:sz="8" w:space="0" w:color="auto"/>
              <w:left w:val="single" w:sz="8" w:space="0" w:color="auto"/>
              <w:bottom w:val="nil"/>
              <w:right w:val="single" w:sz="8" w:space="0" w:color="auto"/>
            </w:tcBorders>
            <w:tcMar>
              <w:top w:w="29" w:type="dxa"/>
              <w:left w:w="115" w:type="dxa"/>
              <w:bottom w:w="29" w:type="dxa"/>
              <w:right w:w="115" w:type="dxa"/>
            </w:tcMar>
            <w:vAlign w:val="center"/>
          </w:tcPr>
          <w:p w14:paraId="4A382101" w14:textId="445EA0AC" w:rsidR="47D998E2" w:rsidRPr="00BE630A" w:rsidRDefault="47D998E2">
            <w:pPr>
              <w:rPr>
                <w:rFonts w:ascii="Calibri" w:eastAsia="Calibri" w:hAnsi="Calibri" w:cs="Calibri"/>
                <w:b/>
                <w:bCs/>
                <w:szCs w:val="22"/>
              </w:rPr>
            </w:pPr>
            <w:r w:rsidRPr="47D998E2">
              <w:rPr>
                <w:rFonts w:ascii="Calibri" w:eastAsia="Calibri" w:hAnsi="Calibri" w:cs="Calibri"/>
                <w:b/>
                <w:bCs/>
                <w:szCs w:val="22"/>
              </w:rPr>
              <w:t>Rate of Antimicrobial Days per 1,000 Days Present</w:t>
            </w:r>
          </w:p>
          <w:p w14:paraId="54C779B2" w14:textId="71EB5A30" w:rsidR="00BE630A" w:rsidRPr="00217D8D" w:rsidRDefault="47D998E2" w:rsidP="00BE630A">
            <w:pPr>
              <w:rPr>
                <w:szCs w:val="22"/>
              </w:rPr>
            </w:pPr>
            <w:r w:rsidRPr="47D998E2">
              <w:rPr>
                <w:rFonts w:ascii="Calibri" w:eastAsia="Calibri" w:hAnsi="Calibri" w:cs="Calibri"/>
                <w:szCs w:val="22"/>
              </w:rPr>
              <w:t xml:space="preserve"> </w:t>
            </w:r>
            <w:r w:rsidR="00BE630A">
              <w:rPr>
                <w:rFonts w:ascii="Cambria Math" w:hAnsi="Cambria Math"/>
                <w:i/>
                <w:szCs w:val="22"/>
              </w:rPr>
              <w:br/>
            </w:r>
            <m:oMathPara>
              <m:oMath>
                <m:f>
                  <m:fPr>
                    <m:ctrlPr>
                      <w:rPr>
                        <w:rFonts w:ascii="Cambria Math" w:hAnsi="Cambria Math"/>
                        <w:i/>
                        <w:szCs w:val="22"/>
                      </w:rPr>
                    </m:ctrlPr>
                  </m:fPr>
                  <m:num>
                    <m:r>
                      <w:rPr>
                        <w:rFonts w:ascii="Cambria Math" w:hAnsi="Cambria Math"/>
                        <w:szCs w:val="22"/>
                      </w:rPr>
                      <m:t>Drug specific antimicrobial days for all inpatient units in a facility per month</m:t>
                    </m:r>
                  </m:num>
                  <m:den>
                    <m:r>
                      <w:rPr>
                        <w:rFonts w:ascii="Cambria Math" w:hAnsi="Cambria Math"/>
                        <w:szCs w:val="22"/>
                      </w:rPr>
                      <m:t>Days present per facility wide inpatient per month</m:t>
                    </m:r>
                  </m:den>
                </m:f>
                <m:r>
                  <w:rPr>
                    <w:rFonts w:ascii="Cambria Math" w:hAnsi="Cambria Math"/>
                    <w:szCs w:val="22"/>
                  </w:rPr>
                  <m:t xml:space="preserve"> ×1000</m:t>
                </m:r>
              </m:oMath>
            </m:oMathPara>
          </w:p>
          <w:p w14:paraId="48A02DA7" w14:textId="039478CF" w:rsidR="47D998E2" w:rsidRDefault="47D998E2">
            <w:pPr>
              <w:rPr>
                <w:rFonts w:ascii="Calibri" w:eastAsia="Calibri" w:hAnsi="Calibri" w:cs="Calibri"/>
                <w:szCs w:val="22"/>
              </w:rPr>
            </w:pPr>
          </w:p>
        </w:tc>
      </w:tr>
      <w:tr w:rsidR="47D998E2" w14:paraId="5A30F7A4" w14:textId="77777777" w:rsidTr="47D998E2">
        <w:trPr>
          <w:trHeight w:val="330"/>
        </w:trPr>
        <w:tc>
          <w:tcPr>
            <w:tcW w:w="9360" w:type="dxa"/>
            <w:tcBorders>
              <w:top w:val="nil"/>
              <w:left w:val="single" w:sz="8" w:space="0" w:color="auto"/>
              <w:bottom w:val="single" w:sz="8" w:space="0" w:color="auto"/>
              <w:right w:val="single" w:sz="8" w:space="0" w:color="auto"/>
            </w:tcBorders>
            <w:tcMar>
              <w:top w:w="29" w:type="dxa"/>
              <w:left w:w="115" w:type="dxa"/>
              <w:bottom w:w="29" w:type="dxa"/>
              <w:right w:w="115" w:type="dxa"/>
            </w:tcMar>
            <w:vAlign w:val="center"/>
          </w:tcPr>
          <w:p w14:paraId="692074E4" w14:textId="2B086B28" w:rsidR="47D998E2" w:rsidRDefault="47D998E2">
            <w:pPr>
              <w:rPr>
                <w:rFonts w:ascii="Calibri" w:eastAsia="Calibri" w:hAnsi="Calibri" w:cs="Calibri"/>
                <w:szCs w:val="22"/>
              </w:rPr>
            </w:pPr>
            <w:r w:rsidRPr="47D998E2">
              <w:rPr>
                <w:rFonts w:ascii="Calibri" w:eastAsia="Calibri" w:hAnsi="Calibri" w:cs="Calibri"/>
                <w:szCs w:val="22"/>
              </w:rPr>
              <w:t>Notes:</w:t>
            </w:r>
          </w:p>
          <w:p w14:paraId="12838747" w14:textId="1F5100EE" w:rsidR="47D998E2" w:rsidRDefault="47D998E2" w:rsidP="493FB4ED">
            <w:pPr>
              <w:pStyle w:val="ListParagraph"/>
              <w:numPr>
                <w:ilvl w:val="0"/>
                <w:numId w:val="19"/>
              </w:numPr>
            </w:pPr>
            <w:r w:rsidRPr="47D998E2">
              <w:rPr>
                <w:color w:val="000000" w:themeColor="text1"/>
              </w:rPr>
              <w:t>One patient can contribute only one day</w:t>
            </w:r>
            <w:r>
              <w:t xml:space="preserve"> present </w:t>
            </w:r>
            <w:r w:rsidRPr="47D998E2">
              <w:rPr>
                <w:color w:val="000000" w:themeColor="text1"/>
              </w:rPr>
              <w:t xml:space="preserve">per calendar day for a facility. </w:t>
            </w:r>
            <w:r>
              <w:t xml:space="preserve">Thus, one denominator is obtained for all inpatient locations in an entire facility. </w:t>
            </w:r>
          </w:p>
          <w:p w14:paraId="4CCF78A2" w14:textId="5500CF80" w:rsidR="47D998E2" w:rsidRDefault="47D998E2" w:rsidP="493FB4ED">
            <w:pPr>
              <w:pStyle w:val="ListParagraph"/>
              <w:numPr>
                <w:ilvl w:val="0"/>
                <w:numId w:val="19"/>
              </w:numPr>
              <w:rPr>
                <w:color w:val="000000" w:themeColor="text1"/>
              </w:rPr>
            </w:pPr>
            <w:r>
              <w:t xml:space="preserve">The day present measure for facility-wide inpatient </w:t>
            </w:r>
            <w:r w:rsidRPr="47D998E2">
              <w:rPr>
                <w:color w:val="000000" w:themeColor="text1"/>
              </w:rPr>
              <w:t>should be lower when compared to sum total from location-specific comparison.</w:t>
            </w:r>
          </w:p>
          <w:p w14:paraId="1DA7874E" w14:textId="5221604F" w:rsidR="47D998E2" w:rsidRDefault="47D998E2" w:rsidP="493FB4ED">
            <w:pPr>
              <w:pStyle w:val="ListParagraph"/>
              <w:numPr>
                <w:ilvl w:val="0"/>
                <w:numId w:val="19"/>
              </w:numPr>
            </w:pPr>
            <w:r w:rsidRPr="47D998E2">
              <w:rPr>
                <w:color w:val="000000" w:themeColor="text1"/>
              </w:rPr>
              <w:t xml:space="preserve">Only include inpatient units where </w:t>
            </w:r>
            <w:r>
              <w:t>both the antimicrobial days (numerator) and the days present (denominator) can be accurately electronically captured.</w:t>
            </w:r>
          </w:p>
          <w:p w14:paraId="5CCA0EC7" w14:textId="1B764B60" w:rsidR="47D998E2" w:rsidRDefault="47D998E2" w:rsidP="493FB4ED">
            <w:pPr>
              <w:pStyle w:val="ListParagraph"/>
              <w:numPr>
                <w:ilvl w:val="0"/>
                <w:numId w:val="19"/>
              </w:numPr>
              <w:rPr>
                <w:color w:val="000000" w:themeColor="text1"/>
              </w:rPr>
            </w:pPr>
            <w:r w:rsidRPr="47D998E2">
              <w:rPr>
                <w:color w:val="000000" w:themeColor="text1"/>
              </w:rPr>
              <w:t>Exclude outpatient locations.</w:t>
            </w:r>
          </w:p>
        </w:tc>
      </w:tr>
    </w:tbl>
    <w:p w14:paraId="27A9FC5A" w14:textId="5CB54E4D" w:rsidR="0A1C483F" w:rsidRDefault="0A1C483F"/>
    <w:p w14:paraId="7373517A" w14:textId="7B962DC8" w:rsidR="2C011EFE" w:rsidRDefault="2C011EFE" w:rsidP="47D998E2">
      <w:pPr>
        <w:tabs>
          <w:tab w:val="left" w:pos="360"/>
        </w:tabs>
      </w:pPr>
    </w:p>
    <w:p w14:paraId="4ECBEA7A" w14:textId="22E8BD0F" w:rsidR="6A80A7BA" w:rsidRDefault="6A80A7BA" w:rsidP="008E03F7">
      <w:pPr>
        <w:pStyle w:val="Heading4"/>
      </w:pPr>
      <w:r w:rsidRPr="7A527076">
        <w:t xml:space="preserve">Standardized Antimicrobial </w:t>
      </w:r>
      <w:r w:rsidRPr="008E03F7">
        <w:t>Administration</w:t>
      </w:r>
      <w:r w:rsidRPr="7A527076">
        <w:t xml:space="preserve"> Ratio (SAAR):</w:t>
      </w:r>
    </w:p>
    <w:p w14:paraId="46118825" w14:textId="303F5FA4" w:rsidR="6A80A7BA" w:rsidRDefault="52F79B3E" w:rsidP="7A527076">
      <w:pPr>
        <w:rPr>
          <w:rFonts w:ascii="Calibri" w:eastAsia="Calibri" w:hAnsi="Calibri" w:cs="Calibri"/>
          <w:color w:val="000000" w:themeColor="text1"/>
        </w:rPr>
      </w:pPr>
      <w:r w:rsidRPr="4CBEE6EC">
        <w:rPr>
          <w:rFonts w:ascii="Calibri" w:eastAsia="Calibri" w:hAnsi="Calibri" w:cs="Calibri"/>
          <w:color w:val="000000" w:themeColor="text1"/>
        </w:rPr>
        <w:t xml:space="preserve">We plan </w:t>
      </w:r>
      <w:r w:rsidRPr="462C2903">
        <w:rPr>
          <w:rFonts w:ascii="Calibri" w:eastAsia="Calibri" w:hAnsi="Calibri" w:cs="Calibri"/>
          <w:color w:val="000000" w:themeColor="text1"/>
        </w:rPr>
        <w:t>to develop t</w:t>
      </w:r>
      <w:r w:rsidR="6A80A7BA" w:rsidRPr="462C2903">
        <w:rPr>
          <w:rFonts w:ascii="Calibri" w:eastAsia="Calibri" w:hAnsi="Calibri" w:cs="Calibri"/>
          <w:color w:val="000000" w:themeColor="text1"/>
        </w:rPr>
        <w:t>he</w:t>
      </w:r>
      <w:r w:rsidR="6A80A7BA" w:rsidRPr="1B132DBD">
        <w:rPr>
          <w:rFonts w:ascii="Calibri" w:eastAsia="Calibri" w:hAnsi="Calibri" w:cs="Calibri"/>
          <w:color w:val="000000" w:themeColor="text1"/>
        </w:rPr>
        <w:t xml:space="preserve"> Standardized Antimicrobial Administration Ratio (SAAR) </w:t>
      </w:r>
      <w:r w:rsidR="0A5ECFC0" w:rsidRPr="123A65FB">
        <w:rPr>
          <w:rFonts w:ascii="Calibri" w:eastAsia="Calibri" w:hAnsi="Calibri" w:cs="Calibri"/>
          <w:color w:val="000000" w:themeColor="text1"/>
        </w:rPr>
        <w:t xml:space="preserve">as a metric </w:t>
      </w:r>
      <w:r w:rsidR="0A5ECFC0" w:rsidRPr="382BB696">
        <w:rPr>
          <w:rFonts w:ascii="Calibri" w:eastAsia="Calibri" w:hAnsi="Calibri" w:cs="Calibri"/>
          <w:color w:val="000000" w:themeColor="text1"/>
        </w:rPr>
        <w:t xml:space="preserve">for </w:t>
      </w:r>
      <w:r w:rsidR="0A5ECFC0" w:rsidRPr="5147D275">
        <w:rPr>
          <w:rFonts w:ascii="Calibri" w:eastAsia="Calibri" w:hAnsi="Calibri" w:cs="Calibri"/>
          <w:color w:val="000000" w:themeColor="text1"/>
        </w:rPr>
        <w:t xml:space="preserve">CDC and individual </w:t>
      </w:r>
      <w:r w:rsidR="0A5ECFC0" w:rsidRPr="22C9A173">
        <w:rPr>
          <w:rFonts w:ascii="Calibri" w:eastAsia="Calibri" w:hAnsi="Calibri" w:cs="Calibri"/>
          <w:color w:val="000000" w:themeColor="text1"/>
        </w:rPr>
        <w:t>facilities</w:t>
      </w:r>
      <w:r w:rsidR="6A80A7BA" w:rsidRPr="1B132DBD">
        <w:rPr>
          <w:rFonts w:ascii="Calibri" w:eastAsia="Calibri" w:hAnsi="Calibri" w:cs="Calibri"/>
          <w:color w:val="000000" w:themeColor="text1"/>
        </w:rPr>
        <w:t xml:space="preserve"> to analyze and report antimicrobial use data in summary form. The SAAR is calculated by dividing observed antimicrobial use by predicted antimicrobial use. </w:t>
      </w:r>
    </w:p>
    <w:p w14:paraId="642AB0C7" w14:textId="493118CB" w:rsidR="6A80A7BA" w:rsidRDefault="6A80A7BA" w:rsidP="7A527076">
      <w:pPr>
        <w:rPr>
          <w:rFonts w:ascii="Calibri" w:eastAsia="Calibri" w:hAnsi="Calibri" w:cs="Calibri"/>
          <w:color w:val="000000" w:themeColor="text1"/>
          <w:sz w:val="24"/>
          <w:szCs w:val="24"/>
        </w:rPr>
      </w:pPr>
      <w:r w:rsidRPr="7A527076">
        <w:rPr>
          <w:rFonts w:ascii="Calibri" w:eastAsia="Calibri" w:hAnsi="Calibri" w:cs="Calibri"/>
          <w:color w:val="000000" w:themeColor="text1"/>
          <w:sz w:val="24"/>
          <w:szCs w:val="24"/>
        </w:rPr>
        <w:t xml:space="preserve"> </w:t>
      </w:r>
      <w:commentRangeStart w:id="36"/>
      <w:commentRangeEnd w:id="36"/>
      <w:r>
        <w:rPr>
          <w:rStyle w:val="CommentReference"/>
        </w:rPr>
        <w:commentReference w:id="36"/>
      </w:r>
    </w:p>
    <w:p w14:paraId="4C893F34" w14:textId="77777777" w:rsidR="009A7F2D" w:rsidRPr="00FD0248" w:rsidRDefault="009A7F2D" w:rsidP="009A7F2D">
      <w:pPr>
        <w:pStyle w:val="Default"/>
      </w:pPr>
      <m:oMathPara>
        <m:oMath>
          <m:r>
            <w:rPr>
              <w:rFonts w:ascii="Cambria Math" w:hAnsi="Cambria Math"/>
            </w:rPr>
            <m:t xml:space="preserve">SAAR= </m:t>
          </m:r>
          <m:f>
            <m:fPr>
              <m:ctrlPr>
                <w:rPr>
                  <w:rFonts w:ascii="Cambria Math" w:hAnsi="Cambria Math"/>
                  <w:i/>
                </w:rPr>
              </m:ctrlPr>
            </m:fPr>
            <m:num>
              <m:r>
                <w:rPr>
                  <w:rFonts w:ascii="Cambria Math" w:hAnsi="Cambria Math"/>
                </w:rPr>
                <m:t>Observed Antimicrobial Use</m:t>
              </m:r>
            </m:num>
            <m:den>
              <m:r>
                <w:rPr>
                  <w:rFonts w:ascii="Cambria Math" w:hAnsi="Cambria Math"/>
                </w:rPr>
                <m:t>Predicted Antimicrobial Use</m:t>
              </m:r>
            </m:den>
          </m:f>
        </m:oMath>
      </m:oMathPara>
    </w:p>
    <w:p w14:paraId="15B35495" w14:textId="77777777" w:rsidR="009A7F2D" w:rsidRDefault="009A7F2D" w:rsidP="7A527076">
      <w:pPr>
        <w:rPr>
          <w:rFonts w:ascii="Calibri" w:eastAsia="Calibri" w:hAnsi="Calibri" w:cs="Calibri"/>
          <w:color w:val="000000" w:themeColor="text1"/>
          <w:sz w:val="24"/>
          <w:szCs w:val="24"/>
        </w:rPr>
      </w:pPr>
    </w:p>
    <w:p w14:paraId="618168E1" w14:textId="4D79E17A" w:rsidR="6A80A7BA" w:rsidRDefault="7D139EEE" w:rsidP="7A527076">
      <w:r w:rsidRPr="23C08B94">
        <w:rPr>
          <w:rFonts w:ascii="Calibri" w:eastAsia="Calibri" w:hAnsi="Calibri" w:cs="Calibri"/>
          <w:color w:val="000000" w:themeColor="text1"/>
        </w:rPr>
        <w:t xml:space="preserve">We aim to </w:t>
      </w:r>
      <w:r w:rsidRPr="7E0AB0CA">
        <w:rPr>
          <w:rFonts w:ascii="Calibri" w:eastAsia="Calibri" w:hAnsi="Calibri" w:cs="Calibri"/>
          <w:color w:val="000000" w:themeColor="text1"/>
        </w:rPr>
        <w:t xml:space="preserve">generate </w:t>
      </w:r>
      <w:r w:rsidRPr="2E9E2E83">
        <w:rPr>
          <w:rFonts w:ascii="Calibri" w:eastAsia="Calibri" w:hAnsi="Calibri" w:cs="Calibri"/>
          <w:color w:val="000000" w:themeColor="text1"/>
        </w:rPr>
        <w:t>SAARs</w:t>
      </w:r>
      <w:r w:rsidR="6A80A7BA" w:rsidRPr="72E816EC">
        <w:rPr>
          <w:rFonts w:ascii="Calibri" w:eastAsia="Calibri" w:hAnsi="Calibri" w:cs="Calibri"/>
          <w:color w:val="000000" w:themeColor="text1"/>
        </w:rPr>
        <w:t xml:space="preserve"> for 22 antimicrobial agent categories (7 adult, 8 pediatric, and 7 neonatal) and 17 specific NHSN location types (8 adult, 5 pediatric, and 4 neonatal), for a total of 47 possible SAARs (see </w:t>
      </w:r>
      <w:hyperlink r:id="rId26" w:anchor="_Appendix_D:_List">
        <w:r w:rsidR="6A80A7BA" w:rsidRPr="72E816EC">
          <w:rPr>
            <w:rStyle w:val="Hyperlink"/>
            <w:rFonts w:ascii="Calibri" w:eastAsia="Calibri" w:hAnsi="Calibri" w:cs="Calibri"/>
          </w:rPr>
          <w:t>Appendix D</w:t>
        </w:r>
      </w:hyperlink>
      <w:r w:rsidR="6A80A7BA" w:rsidRPr="72E816EC">
        <w:rPr>
          <w:rFonts w:ascii="Calibri" w:eastAsia="Calibri" w:hAnsi="Calibri" w:cs="Calibri"/>
          <w:color w:val="000000" w:themeColor="text1"/>
        </w:rPr>
        <w:t xml:space="preserve">), each of which can serve as a high-value target or high-level indicator for antimicrobial stewardship programs. The antimicrobial agent categories were determined by CDC with input from external adult, pediatric, and neonatal infectious disease physicians and pharmacists. The SAAR agent categories are listed below. The specific antimicrobial agents in each category can be found in </w:t>
      </w:r>
      <w:hyperlink r:id="rId27" w:anchor="_Appendix_E:_Antimicrobial">
        <w:r w:rsidR="6A80A7BA" w:rsidRPr="72E816EC">
          <w:rPr>
            <w:rStyle w:val="Hyperlink"/>
            <w:rFonts w:ascii="Calibri" w:eastAsia="Calibri" w:hAnsi="Calibri" w:cs="Calibri"/>
          </w:rPr>
          <w:t>Appendix E</w:t>
        </w:r>
      </w:hyperlink>
      <w:r w:rsidR="6A80A7BA" w:rsidRPr="72E816EC">
        <w:rPr>
          <w:rFonts w:ascii="Calibri" w:eastAsia="Calibri" w:hAnsi="Calibri" w:cs="Calibri"/>
          <w:color w:val="000000" w:themeColor="text1"/>
        </w:rPr>
        <w:t>.</w:t>
      </w:r>
    </w:p>
    <w:p w14:paraId="3F602650" w14:textId="00BCC16F" w:rsidR="6A80A7BA" w:rsidRDefault="6A80A7BA" w:rsidP="6ED6B9D7">
      <w:pPr>
        <w:pStyle w:val="ListParagraph"/>
        <w:numPr>
          <w:ilvl w:val="0"/>
          <w:numId w:val="46"/>
        </w:numPr>
        <w:rPr>
          <w:rFonts w:ascii="Calibri" w:eastAsia="Calibri" w:hAnsi="Calibri" w:cs="Calibri"/>
        </w:rPr>
      </w:pPr>
      <w:commentRangeStart w:id="37"/>
      <w:r w:rsidRPr="6ED6B9D7">
        <w:rPr>
          <w:rFonts w:ascii="Calibri" w:eastAsia="Calibri" w:hAnsi="Calibri" w:cs="Calibri"/>
        </w:rPr>
        <w:lastRenderedPageBreak/>
        <w:t>Adult SAAR antimicrobial agent categories</w:t>
      </w:r>
      <w:commentRangeEnd w:id="37"/>
      <w:r>
        <w:rPr>
          <w:rStyle w:val="CommentReference"/>
        </w:rPr>
        <w:commentReference w:id="37"/>
      </w:r>
    </w:p>
    <w:p w14:paraId="11C15E1E" w14:textId="0ABF3F3F"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All antibacterial agents</w:t>
      </w:r>
    </w:p>
    <w:p w14:paraId="28E00E8F" w14:textId="209848BC"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Broad spectrum antibacterial agents predominantly used for hospital-onset infections</w:t>
      </w:r>
    </w:p>
    <w:p w14:paraId="7E00617E" w14:textId="72504A44"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Broad spectrum antibacterial agents predominantly used for community-acquired infections</w:t>
      </w:r>
    </w:p>
    <w:p w14:paraId="2DBEA133" w14:textId="3B2C4FCC"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Antibacterial agents predominantly used for resistant Gram-positive infections (e.g., MRSA)</w:t>
      </w:r>
    </w:p>
    <w:p w14:paraId="7415A4BE" w14:textId="40CD8ADC"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Narrow spectrum beta-lactam agents</w:t>
      </w:r>
    </w:p>
    <w:p w14:paraId="29F84DC9" w14:textId="70025615"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Antibacterial agents posing the highest risk for CDI (not mutually exclusive, agents may overlap with other categories)</w:t>
      </w:r>
    </w:p>
    <w:p w14:paraId="3AFA697E" w14:textId="21D9D885"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Antifungal agents predominantly used for invasive candidiasis</w:t>
      </w:r>
    </w:p>
    <w:p w14:paraId="399CEE7B" w14:textId="248683FB" w:rsidR="6A80A7BA" w:rsidRDefault="6A80A7BA" w:rsidP="7A527076">
      <w:r w:rsidRPr="7A527076">
        <w:rPr>
          <w:rFonts w:ascii="Calibri" w:eastAsia="Calibri" w:hAnsi="Calibri" w:cs="Calibri"/>
          <w:color w:val="000000" w:themeColor="text1"/>
          <w:szCs w:val="22"/>
        </w:rPr>
        <w:t xml:space="preserve"> </w:t>
      </w:r>
    </w:p>
    <w:p w14:paraId="0950E621" w14:textId="6882EA96" w:rsidR="6A80A7BA" w:rsidRDefault="6A80A7BA" w:rsidP="7A527076">
      <w:pPr>
        <w:pStyle w:val="ListParagraph"/>
        <w:numPr>
          <w:ilvl w:val="0"/>
          <w:numId w:val="46"/>
        </w:numPr>
        <w:rPr>
          <w:rFonts w:ascii="Calibri" w:eastAsia="Calibri" w:hAnsi="Calibri" w:cs="Calibri"/>
          <w:szCs w:val="22"/>
        </w:rPr>
      </w:pPr>
      <w:r w:rsidRPr="7A527076">
        <w:rPr>
          <w:rFonts w:ascii="Calibri" w:eastAsia="Calibri" w:hAnsi="Calibri" w:cs="Calibri"/>
          <w:szCs w:val="22"/>
        </w:rPr>
        <w:t>Pediatric SAAR antimicrobial agent categories</w:t>
      </w:r>
    </w:p>
    <w:p w14:paraId="66ACF58B" w14:textId="56325069"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All antibacterial agents</w:t>
      </w:r>
    </w:p>
    <w:p w14:paraId="0BDFCF5C" w14:textId="73230E48"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Broad spectrum antibacterial agents predominantly used for hospital-onset infections</w:t>
      </w:r>
    </w:p>
    <w:p w14:paraId="16D92FB0" w14:textId="5E5C3187"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Broad spectrum antibacterial agents predominantly used for community-acquired infections</w:t>
      </w:r>
    </w:p>
    <w:p w14:paraId="6D258EF7" w14:textId="4E45455F"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Antibacterial agents predominantly used for resistant Gram-positive infections (e.g., MRSA)</w:t>
      </w:r>
    </w:p>
    <w:p w14:paraId="5E47EB13" w14:textId="4980BC22"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Narrow spectrum beta-lactam agents</w:t>
      </w:r>
    </w:p>
    <w:p w14:paraId="5B9A242B" w14:textId="6EF20A68"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Azithromycin</w:t>
      </w:r>
    </w:p>
    <w:p w14:paraId="477E1FD3" w14:textId="269969D9"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Antibacterial agents posing the highest risk for CDI (not mutually exclusive, agents may overlap with other categories)</w:t>
      </w:r>
    </w:p>
    <w:p w14:paraId="3605E67B" w14:textId="6D97895D"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Antifungal agents predominantly used for invasive candidiasis</w:t>
      </w:r>
    </w:p>
    <w:p w14:paraId="15345F47" w14:textId="1C1E275B" w:rsidR="6A80A7BA" w:rsidRDefault="6A80A7BA" w:rsidP="7A527076">
      <w:r w:rsidRPr="7A527076">
        <w:rPr>
          <w:rFonts w:ascii="Calibri" w:eastAsia="Calibri" w:hAnsi="Calibri" w:cs="Calibri"/>
          <w:color w:val="000000" w:themeColor="text1"/>
          <w:szCs w:val="22"/>
        </w:rPr>
        <w:t xml:space="preserve"> </w:t>
      </w:r>
    </w:p>
    <w:p w14:paraId="78497A57" w14:textId="16EA248C" w:rsidR="6A80A7BA" w:rsidRDefault="6A80A7BA" w:rsidP="7A527076">
      <w:pPr>
        <w:pStyle w:val="ListParagraph"/>
        <w:numPr>
          <w:ilvl w:val="0"/>
          <w:numId w:val="46"/>
        </w:numPr>
        <w:rPr>
          <w:rFonts w:ascii="Calibri" w:eastAsia="Calibri" w:hAnsi="Calibri" w:cs="Calibri"/>
          <w:szCs w:val="22"/>
        </w:rPr>
      </w:pPr>
      <w:r w:rsidRPr="7A527076">
        <w:rPr>
          <w:rFonts w:ascii="Calibri" w:eastAsia="Calibri" w:hAnsi="Calibri" w:cs="Calibri"/>
          <w:szCs w:val="22"/>
        </w:rPr>
        <w:t>Neonatal SAAR antimicrobial agent categories</w:t>
      </w:r>
    </w:p>
    <w:p w14:paraId="4370B7B9" w14:textId="377DDFA5"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All neonatal antibacterial agents</w:t>
      </w:r>
    </w:p>
    <w:p w14:paraId="7AE5322B" w14:textId="272A7A42"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Vancomycin predominantly used for treatment of late-onset sepsis</w:t>
      </w:r>
    </w:p>
    <w:p w14:paraId="0E138A66" w14:textId="48CA0722"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Broad spectrum antibacterial agents predominantly used for hospital-onset infections</w:t>
      </w:r>
    </w:p>
    <w:p w14:paraId="74EC84CC" w14:textId="6312F461"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Third generation Cephalosporins</w:t>
      </w:r>
    </w:p>
    <w:p w14:paraId="3E2A0CD5" w14:textId="7F4F4D74"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Ampicillin predominantly used for treatment of early-onset sepsis</w:t>
      </w:r>
    </w:p>
    <w:p w14:paraId="666EAB93" w14:textId="326A9DCB"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Aminoglycosides predominantly used for treatment of early-onset and late-onset sepsis</w:t>
      </w:r>
    </w:p>
    <w:p w14:paraId="78FF781F" w14:textId="2C534394" w:rsidR="6A80A7BA" w:rsidRDefault="6A80A7BA" w:rsidP="7A527076">
      <w:pPr>
        <w:pStyle w:val="ListParagraph"/>
        <w:numPr>
          <w:ilvl w:val="1"/>
          <w:numId w:val="46"/>
        </w:numPr>
        <w:rPr>
          <w:rFonts w:ascii="Calibri" w:eastAsia="Calibri" w:hAnsi="Calibri" w:cs="Calibri"/>
          <w:szCs w:val="22"/>
        </w:rPr>
      </w:pPr>
      <w:r w:rsidRPr="7A527076">
        <w:rPr>
          <w:rFonts w:ascii="Calibri" w:eastAsia="Calibri" w:hAnsi="Calibri" w:cs="Calibri"/>
          <w:szCs w:val="22"/>
        </w:rPr>
        <w:t>Fluconazole predominantly used for candidiasis</w:t>
      </w:r>
    </w:p>
    <w:p w14:paraId="21E86958" w14:textId="24B6D7B2" w:rsidR="6A80A7BA" w:rsidRDefault="6A80A7BA" w:rsidP="7A527076">
      <w:r w:rsidRPr="6DDEF173">
        <w:rPr>
          <w:rFonts w:ascii="Calibri" w:eastAsia="Calibri" w:hAnsi="Calibri" w:cs="Calibri"/>
          <w:color w:val="000000" w:themeColor="text1"/>
        </w:rPr>
        <w:t xml:space="preserve"> </w:t>
      </w:r>
    </w:p>
    <w:p w14:paraId="6CA35AA7" w14:textId="639C67EE" w:rsidR="580097E5" w:rsidRDefault="580097E5" w:rsidP="008E03F7">
      <w:pPr>
        <w:pStyle w:val="Heading4"/>
      </w:pPr>
      <w:r w:rsidRPr="6ED6B9D7">
        <w:t xml:space="preserve">Table </w:t>
      </w:r>
      <w:r w:rsidR="008E03F7">
        <w:t>3</w:t>
      </w:r>
      <w:r w:rsidRPr="6ED6B9D7">
        <w:t xml:space="preserve">. Location types </w:t>
      </w:r>
      <w:r w:rsidR="4E86C0B2" w:rsidRPr="6ED6B9D7">
        <w:t>for</w:t>
      </w:r>
      <w:r w:rsidRPr="6ED6B9D7">
        <w:t xml:space="preserve"> </w:t>
      </w:r>
      <w:r w:rsidRPr="008E03F7">
        <w:t>generat</w:t>
      </w:r>
      <w:r w:rsidR="1DC1826D" w:rsidRPr="008E03F7">
        <w:t>ing</w:t>
      </w:r>
      <w:r w:rsidRPr="6ED6B9D7">
        <w:t xml:space="preserve"> </w:t>
      </w:r>
      <w:commentRangeStart w:id="38"/>
      <w:r w:rsidRPr="6ED6B9D7">
        <w:t>SAARs</w:t>
      </w:r>
      <w:commentRangeEnd w:id="38"/>
      <w:r>
        <w:rPr>
          <w:rStyle w:val="CommentReference"/>
        </w:rPr>
        <w:commentReference w:id="38"/>
      </w:r>
    </w:p>
    <w:tbl>
      <w:tblPr>
        <w:tblStyle w:val="TableGrid"/>
        <w:tblW w:w="0" w:type="auto"/>
        <w:tblLayout w:type="fixed"/>
        <w:tblLook w:val="04A0" w:firstRow="1" w:lastRow="0" w:firstColumn="1" w:lastColumn="0" w:noHBand="0" w:noVBand="1"/>
      </w:tblPr>
      <w:tblGrid>
        <w:gridCol w:w="4140"/>
        <w:gridCol w:w="3150"/>
        <w:gridCol w:w="2070"/>
      </w:tblGrid>
      <w:tr w:rsidR="60822CB9" w14:paraId="52DD02DC"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bottom"/>
          </w:tcPr>
          <w:p w14:paraId="3185C8E9" w14:textId="77C9DFEB" w:rsidR="60822CB9" w:rsidRDefault="60822CB9" w:rsidP="60822CB9">
            <w:r w:rsidRPr="60822CB9">
              <w:rPr>
                <w:rFonts w:ascii="Calibri" w:eastAsia="Calibri" w:hAnsi="Calibri" w:cs="Calibri"/>
                <w:b/>
                <w:bCs/>
                <w:color w:val="000000" w:themeColor="text1"/>
                <w:szCs w:val="22"/>
              </w:rPr>
              <w:t>CDC Location Type</w:t>
            </w:r>
          </w:p>
        </w:tc>
        <w:tc>
          <w:tcPr>
            <w:tcW w:w="315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bottom"/>
          </w:tcPr>
          <w:p w14:paraId="56185A52" w14:textId="25187B6F" w:rsidR="60822CB9" w:rsidRDefault="60822CB9" w:rsidP="60822CB9">
            <w:r w:rsidRPr="60822CB9">
              <w:rPr>
                <w:rFonts w:ascii="Calibri" w:eastAsia="Calibri" w:hAnsi="Calibri" w:cs="Calibri"/>
                <w:b/>
                <w:bCs/>
                <w:color w:val="000000" w:themeColor="text1"/>
                <w:szCs w:val="22"/>
              </w:rPr>
              <w:t>CDC Location Code</w:t>
            </w:r>
          </w:p>
        </w:tc>
        <w:tc>
          <w:tcPr>
            <w:tcW w:w="207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bottom"/>
          </w:tcPr>
          <w:p w14:paraId="6C474510" w14:textId="39335F31" w:rsidR="60822CB9" w:rsidRDefault="60822CB9" w:rsidP="60822CB9">
            <w:r w:rsidRPr="60822CB9">
              <w:rPr>
                <w:rFonts w:ascii="Calibri" w:eastAsia="Calibri" w:hAnsi="Calibri" w:cs="Calibri"/>
                <w:b/>
                <w:bCs/>
                <w:color w:val="000000" w:themeColor="text1"/>
                <w:szCs w:val="22"/>
              </w:rPr>
              <w:t>NSHN Healthcare Service Location (HL7) Code</w:t>
            </w:r>
          </w:p>
        </w:tc>
      </w:tr>
      <w:tr w:rsidR="60822CB9" w14:paraId="6092CA61" w14:textId="77777777" w:rsidTr="60822CB9">
        <w:trPr>
          <w:trHeight w:val="300"/>
        </w:trPr>
        <w:tc>
          <w:tcPr>
            <w:tcW w:w="4140"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AE3A2DB" w14:textId="391CB78C" w:rsidR="60822CB9" w:rsidRDefault="60822CB9" w:rsidP="60822CB9">
            <w:r w:rsidRPr="60822CB9">
              <w:rPr>
                <w:rFonts w:ascii="Calibri" w:eastAsia="Calibri" w:hAnsi="Calibri" w:cs="Calibri"/>
                <w:b/>
                <w:bCs/>
                <w:color w:val="000000" w:themeColor="text1"/>
                <w:szCs w:val="22"/>
              </w:rPr>
              <w:t>Adult Locations</w:t>
            </w:r>
          </w:p>
        </w:tc>
        <w:tc>
          <w:tcPr>
            <w:tcW w:w="3150" w:type="dxa"/>
            <w:tcBorders>
              <w:top w:val="single" w:sz="8" w:space="0" w:color="auto"/>
              <w:left w:val="nil"/>
              <w:bottom w:val="single" w:sz="8" w:space="0" w:color="auto"/>
              <w:right w:val="nil"/>
            </w:tcBorders>
            <w:shd w:val="clear" w:color="auto" w:fill="D9D9D9" w:themeFill="background1" w:themeFillShade="D9"/>
            <w:tcMar>
              <w:left w:w="108" w:type="dxa"/>
              <w:right w:w="108" w:type="dxa"/>
            </w:tcMar>
          </w:tcPr>
          <w:p w14:paraId="08E9DC51" w14:textId="788B427F" w:rsidR="60822CB9" w:rsidRDefault="60822CB9" w:rsidP="60822CB9">
            <w:r w:rsidRPr="60822CB9">
              <w:rPr>
                <w:rFonts w:ascii="Calibri" w:eastAsia="Calibri" w:hAnsi="Calibri" w:cs="Calibri"/>
                <w:b/>
                <w:bCs/>
                <w:color w:val="000000" w:themeColor="text1"/>
                <w:szCs w:val="22"/>
              </w:rPr>
              <w:t xml:space="preserve"> </w:t>
            </w:r>
          </w:p>
        </w:tc>
        <w:tc>
          <w:tcPr>
            <w:tcW w:w="2070" w:type="dxa"/>
            <w:tcBorders>
              <w:top w:val="single" w:sz="8" w:space="0" w:color="auto"/>
              <w:left w:val="nil"/>
              <w:bottom w:val="single" w:sz="8" w:space="0" w:color="auto"/>
              <w:right w:val="single" w:sz="8" w:space="0" w:color="auto"/>
            </w:tcBorders>
            <w:shd w:val="clear" w:color="auto" w:fill="D9D9D9" w:themeFill="background1" w:themeFillShade="D9"/>
            <w:tcMar>
              <w:left w:w="108" w:type="dxa"/>
              <w:right w:w="108" w:type="dxa"/>
            </w:tcMar>
          </w:tcPr>
          <w:p w14:paraId="1E6755D7" w14:textId="4A5E66B3" w:rsidR="60822CB9" w:rsidRDefault="60822CB9" w:rsidP="60822CB9">
            <w:r w:rsidRPr="60822CB9">
              <w:rPr>
                <w:rFonts w:ascii="Calibri" w:eastAsia="Calibri" w:hAnsi="Calibri" w:cs="Calibri"/>
                <w:b/>
                <w:bCs/>
                <w:color w:val="000000" w:themeColor="text1"/>
                <w:szCs w:val="22"/>
              </w:rPr>
              <w:t xml:space="preserve"> </w:t>
            </w:r>
          </w:p>
        </w:tc>
      </w:tr>
      <w:tr w:rsidR="60822CB9" w14:paraId="0DC97E7F"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0687D5F5" w14:textId="738DC19C" w:rsidR="60822CB9" w:rsidRDefault="60822CB9" w:rsidP="60822CB9">
            <w:r w:rsidRPr="60822CB9">
              <w:rPr>
                <w:rFonts w:ascii="Calibri" w:eastAsia="Calibri" w:hAnsi="Calibri" w:cs="Calibri"/>
                <w:color w:val="000000" w:themeColor="text1"/>
                <w:szCs w:val="22"/>
              </w:rPr>
              <w:t>Medical Critical Care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1A0E6C00" w14:textId="00AE6268" w:rsidR="60822CB9" w:rsidRDefault="60822CB9" w:rsidP="60822CB9">
            <w:r w:rsidRPr="60822CB9">
              <w:rPr>
                <w:rFonts w:ascii="Calibri" w:eastAsia="Calibri" w:hAnsi="Calibri" w:cs="Calibri"/>
                <w:color w:val="000000" w:themeColor="text1"/>
                <w:szCs w:val="22"/>
              </w:rPr>
              <w:t>IN:ACUTE:CC:M</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332AD93" w14:textId="60CF9360" w:rsidR="60822CB9" w:rsidRDefault="60822CB9" w:rsidP="60822CB9">
            <w:r w:rsidRPr="60822CB9">
              <w:rPr>
                <w:rFonts w:ascii="Calibri" w:eastAsia="Calibri" w:hAnsi="Calibri" w:cs="Calibri"/>
                <w:color w:val="000000" w:themeColor="text1"/>
                <w:szCs w:val="22"/>
              </w:rPr>
              <w:t>1027-2</w:t>
            </w:r>
          </w:p>
        </w:tc>
      </w:tr>
      <w:tr w:rsidR="60822CB9" w14:paraId="0D91E4C2"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3842315D" w14:textId="56F9AD04" w:rsidR="60822CB9" w:rsidRDefault="60822CB9" w:rsidP="60822CB9">
            <w:r w:rsidRPr="60822CB9">
              <w:rPr>
                <w:rFonts w:ascii="Calibri" w:eastAsia="Calibri" w:hAnsi="Calibri" w:cs="Calibri"/>
                <w:color w:val="000000" w:themeColor="text1"/>
                <w:szCs w:val="22"/>
              </w:rPr>
              <w:t>Surgical Critical Care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60A8188B" w14:textId="3D1F2190" w:rsidR="60822CB9" w:rsidRDefault="60822CB9" w:rsidP="60822CB9">
            <w:r w:rsidRPr="60822CB9">
              <w:rPr>
                <w:rFonts w:ascii="Calibri" w:eastAsia="Calibri" w:hAnsi="Calibri" w:cs="Calibri"/>
                <w:color w:val="000000" w:themeColor="text1"/>
                <w:szCs w:val="22"/>
              </w:rPr>
              <w:t>IN:ACUTE:CC:S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87D1629" w14:textId="66D0C262" w:rsidR="60822CB9" w:rsidRDefault="60822CB9" w:rsidP="60822CB9">
            <w:r w:rsidRPr="60822CB9">
              <w:rPr>
                <w:rFonts w:ascii="Calibri" w:eastAsia="Calibri" w:hAnsi="Calibri" w:cs="Calibri"/>
                <w:color w:val="000000" w:themeColor="text1"/>
                <w:szCs w:val="22"/>
              </w:rPr>
              <w:t>1030-6</w:t>
            </w:r>
          </w:p>
        </w:tc>
      </w:tr>
      <w:tr w:rsidR="60822CB9" w14:paraId="74BD2BE9"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3FB94F22" w14:textId="2841AD63" w:rsidR="60822CB9" w:rsidRDefault="60822CB9" w:rsidP="60822CB9">
            <w:r w:rsidRPr="60822CB9">
              <w:rPr>
                <w:rFonts w:ascii="Calibri" w:eastAsia="Calibri" w:hAnsi="Calibri" w:cs="Calibri"/>
                <w:color w:val="000000" w:themeColor="text1"/>
                <w:szCs w:val="22"/>
              </w:rPr>
              <w:t>Medical-Surgical Critical Care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5318906E" w14:textId="6BEC4937" w:rsidR="60822CB9" w:rsidRDefault="60822CB9" w:rsidP="60822CB9">
            <w:r w:rsidRPr="60822CB9">
              <w:rPr>
                <w:rFonts w:ascii="Calibri" w:eastAsia="Calibri" w:hAnsi="Calibri" w:cs="Calibri"/>
                <w:color w:val="000000" w:themeColor="text1"/>
                <w:szCs w:val="22"/>
              </w:rPr>
              <w:t>IN:ACUTE:CC:MS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7E04A155" w14:textId="1878C577" w:rsidR="60822CB9" w:rsidRDefault="60822CB9" w:rsidP="60822CB9">
            <w:r w:rsidRPr="60822CB9">
              <w:rPr>
                <w:rFonts w:ascii="Calibri" w:eastAsia="Calibri" w:hAnsi="Calibri" w:cs="Calibri"/>
                <w:color w:val="000000" w:themeColor="text1"/>
                <w:szCs w:val="22"/>
              </w:rPr>
              <w:t>1029-8</w:t>
            </w:r>
          </w:p>
        </w:tc>
      </w:tr>
      <w:tr w:rsidR="60822CB9" w14:paraId="73BE2915"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016B05DD" w14:textId="530D8412" w:rsidR="60822CB9" w:rsidRDefault="60822CB9" w:rsidP="60822CB9">
            <w:r w:rsidRPr="60822CB9">
              <w:rPr>
                <w:rFonts w:ascii="Calibri" w:eastAsia="Calibri" w:hAnsi="Calibri" w:cs="Calibri"/>
                <w:color w:val="000000" w:themeColor="text1"/>
                <w:szCs w:val="22"/>
              </w:rPr>
              <w:t>Medical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2AF009D" w14:textId="5650F3EC" w:rsidR="60822CB9" w:rsidRDefault="60822CB9" w:rsidP="60822CB9">
            <w:r w:rsidRPr="60822CB9">
              <w:rPr>
                <w:rFonts w:ascii="Calibri" w:eastAsia="Calibri" w:hAnsi="Calibri" w:cs="Calibri"/>
                <w:color w:val="000000" w:themeColor="text1"/>
                <w:szCs w:val="22"/>
              </w:rPr>
              <w:t>IN:ACUTE:WARD:M</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D9D75C5" w14:textId="6AC3C080" w:rsidR="60822CB9" w:rsidRDefault="60822CB9" w:rsidP="60822CB9">
            <w:r w:rsidRPr="60822CB9">
              <w:rPr>
                <w:rFonts w:ascii="Calibri" w:eastAsia="Calibri" w:hAnsi="Calibri" w:cs="Calibri"/>
                <w:color w:val="000000" w:themeColor="text1"/>
                <w:szCs w:val="22"/>
              </w:rPr>
              <w:t>1060-3</w:t>
            </w:r>
          </w:p>
        </w:tc>
      </w:tr>
      <w:tr w:rsidR="60822CB9" w14:paraId="7187B7ED"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67E4D4CA" w14:textId="6270688D" w:rsidR="60822CB9" w:rsidRDefault="60822CB9" w:rsidP="60822CB9">
            <w:r w:rsidRPr="60822CB9">
              <w:rPr>
                <w:rFonts w:ascii="Calibri" w:eastAsia="Calibri" w:hAnsi="Calibri" w:cs="Calibri"/>
                <w:color w:val="000000" w:themeColor="text1"/>
                <w:szCs w:val="22"/>
              </w:rPr>
              <w:t>Surgical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05303B74" w14:textId="0520FD8C" w:rsidR="60822CB9" w:rsidRDefault="60822CB9" w:rsidP="60822CB9">
            <w:r w:rsidRPr="60822CB9">
              <w:rPr>
                <w:rFonts w:ascii="Calibri" w:eastAsia="Calibri" w:hAnsi="Calibri" w:cs="Calibri"/>
                <w:color w:val="000000" w:themeColor="text1"/>
                <w:szCs w:val="22"/>
              </w:rPr>
              <w:t>IN:ACUTE:WARD:S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EA20583" w14:textId="5544E0CF" w:rsidR="60822CB9" w:rsidRDefault="60822CB9" w:rsidP="60822CB9">
            <w:r w:rsidRPr="60822CB9">
              <w:rPr>
                <w:rFonts w:ascii="Calibri" w:eastAsia="Calibri" w:hAnsi="Calibri" w:cs="Calibri"/>
                <w:color w:val="000000" w:themeColor="text1"/>
                <w:szCs w:val="22"/>
              </w:rPr>
              <w:t>1072-8</w:t>
            </w:r>
          </w:p>
        </w:tc>
      </w:tr>
      <w:tr w:rsidR="60822CB9" w14:paraId="0DA35B20"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0396118C" w14:textId="26DEE171" w:rsidR="60822CB9" w:rsidRDefault="60822CB9" w:rsidP="60822CB9">
            <w:r w:rsidRPr="60822CB9">
              <w:rPr>
                <w:rFonts w:ascii="Calibri" w:eastAsia="Calibri" w:hAnsi="Calibri" w:cs="Calibri"/>
                <w:color w:val="000000" w:themeColor="text1"/>
                <w:szCs w:val="22"/>
              </w:rPr>
              <w:t>Medical-Surgical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62274B05" w14:textId="7C5C2C5C" w:rsidR="60822CB9" w:rsidRDefault="60822CB9" w:rsidP="60822CB9">
            <w:r w:rsidRPr="60822CB9">
              <w:rPr>
                <w:rFonts w:ascii="Calibri" w:eastAsia="Calibri" w:hAnsi="Calibri" w:cs="Calibri"/>
                <w:color w:val="000000" w:themeColor="text1"/>
                <w:szCs w:val="22"/>
              </w:rPr>
              <w:t>IN:ACUTE:WARD:MS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597CE40" w14:textId="7271E33F" w:rsidR="60822CB9" w:rsidRDefault="60822CB9" w:rsidP="60822CB9">
            <w:r w:rsidRPr="60822CB9">
              <w:rPr>
                <w:rFonts w:ascii="Calibri" w:eastAsia="Calibri" w:hAnsi="Calibri" w:cs="Calibri"/>
                <w:color w:val="000000" w:themeColor="text1"/>
                <w:szCs w:val="22"/>
              </w:rPr>
              <w:t>1061-1</w:t>
            </w:r>
          </w:p>
        </w:tc>
      </w:tr>
      <w:tr w:rsidR="60822CB9" w14:paraId="6E7EB324"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2851FCB9" w14:textId="7F5FF283" w:rsidR="60822CB9" w:rsidRDefault="60822CB9" w:rsidP="60822CB9">
            <w:r w:rsidRPr="60822CB9">
              <w:rPr>
                <w:rFonts w:ascii="Calibri" w:eastAsia="Calibri" w:hAnsi="Calibri" w:cs="Calibri"/>
                <w:color w:val="000000" w:themeColor="text1"/>
                <w:szCs w:val="22"/>
              </w:rPr>
              <w:t>ONC General Hematology-Oncology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22AB38EB" w14:textId="142214D6" w:rsidR="60822CB9" w:rsidRDefault="60822CB9" w:rsidP="60822CB9">
            <w:r w:rsidRPr="60822CB9">
              <w:rPr>
                <w:rFonts w:ascii="Calibri" w:eastAsia="Calibri" w:hAnsi="Calibri" w:cs="Calibri"/>
                <w:color w:val="000000" w:themeColor="text1"/>
                <w:szCs w:val="22"/>
              </w:rPr>
              <w:t>IN:ACUTE:WARD:ONC_HONC</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FCB0CBD" w14:textId="04F6CA76" w:rsidR="60822CB9" w:rsidRDefault="60822CB9" w:rsidP="60822CB9">
            <w:r w:rsidRPr="60822CB9">
              <w:rPr>
                <w:rFonts w:ascii="Calibri" w:eastAsia="Calibri" w:hAnsi="Calibri" w:cs="Calibri"/>
                <w:color w:val="000000" w:themeColor="text1"/>
                <w:szCs w:val="22"/>
              </w:rPr>
              <w:t>1232-8</w:t>
            </w:r>
          </w:p>
        </w:tc>
      </w:tr>
      <w:tr w:rsidR="60822CB9" w14:paraId="78B0D936"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17316C2A" w14:textId="1422C5B1" w:rsidR="60822CB9" w:rsidRDefault="60822CB9" w:rsidP="60822CB9">
            <w:r w:rsidRPr="60822CB9">
              <w:rPr>
                <w:rFonts w:ascii="Calibri" w:eastAsia="Calibri" w:hAnsi="Calibri" w:cs="Calibri"/>
                <w:color w:val="000000" w:themeColor="text1"/>
                <w:szCs w:val="22"/>
              </w:rPr>
              <w:lastRenderedPageBreak/>
              <w:t>Adult Step Down Unit</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21024C84" w14:textId="18D194CA" w:rsidR="60822CB9" w:rsidRDefault="60822CB9" w:rsidP="60822CB9">
            <w:r w:rsidRPr="60822CB9">
              <w:rPr>
                <w:rFonts w:ascii="Calibri" w:eastAsia="Calibri" w:hAnsi="Calibri" w:cs="Calibri"/>
                <w:color w:val="000000" w:themeColor="text1"/>
                <w:szCs w:val="22"/>
              </w:rPr>
              <w:t>IN:ACUTE:STEP</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C51BD5F" w14:textId="3066F3BF" w:rsidR="60822CB9" w:rsidRDefault="60822CB9" w:rsidP="60822CB9">
            <w:r w:rsidRPr="60822CB9">
              <w:rPr>
                <w:rFonts w:ascii="Calibri" w:eastAsia="Calibri" w:hAnsi="Calibri" w:cs="Calibri"/>
                <w:color w:val="000000" w:themeColor="text1"/>
                <w:szCs w:val="22"/>
              </w:rPr>
              <w:t>1099-1</w:t>
            </w:r>
          </w:p>
        </w:tc>
      </w:tr>
      <w:tr w:rsidR="60822CB9" w14:paraId="418201AF" w14:textId="77777777" w:rsidTr="60822CB9">
        <w:trPr>
          <w:trHeight w:val="300"/>
        </w:trPr>
        <w:tc>
          <w:tcPr>
            <w:tcW w:w="4140"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0A499BF" w14:textId="2E9C48FE" w:rsidR="60822CB9" w:rsidRDefault="60822CB9" w:rsidP="60822CB9">
            <w:r w:rsidRPr="60822CB9">
              <w:rPr>
                <w:rFonts w:ascii="Calibri" w:eastAsia="Calibri" w:hAnsi="Calibri" w:cs="Calibri"/>
                <w:b/>
                <w:bCs/>
                <w:color w:val="000000" w:themeColor="text1"/>
                <w:szCs w:val="22"/>
              </w:rPr>
              <w:t>Pediatric Locations</w:t>
            </w:r>
          </w:p>
        </w:tc>
        <w:tc>
          <w:tcPr>
            <w:tcW w:w="3150" w:type="dxa"/>
            <w:tcBorders>
              <w:top w:val="single" w:sz="8" w:space="0" w:color="auto"/>
              <w:left w:val="nil"/>
              <w:bottom w:val="single" w:sz="8" w:space="0" w:color="auto"/>
              <w:right w:val="nil"/>
            </w:tcBorders>
            <w:shd w:val="clear" w:color="auto" w:fill="D9D9D9" w:themeFill="background1" w:themeFillShade="D9"/>
            <w:tcMar>
              <w:left w:w="108" w:type="dxa"/>
              <w:right w:w="108" w:type="dxa"/>
            </w:tcMar>
          </w:tcPr>
          <w:p w14:paraId="74848F04" w14:textId="2A740236" w:rsidR="60822CB9" w:rsidRDefault="60822CB9" w:rsidP="60822CB9">
            <w:r w:rsidRPr="60822CB9">
              <w:rPr>
                <w:rFonts w:ascii="Calibri" w:eastAsia="Calibri" w:hAnsi="Calibri" w:cs="Calibri"/>
                <w:color w:val="000000" w:themeColor="text1"/>
                <w:szCs w:val="22"/>
              </w:rPr>
              <w:t xml:space="preserve"> </w:t>
            </w:r>
          </w:p>
        </w:tc>
        <w:tc>
          <w:tcPr>
            <w:tcW w:w="2070" w:type="dxa"/>
            <w:tcBorders>
              <w:top w:val="single" w:sz="8" w:space="0" w:color="auto"/>
              <w:left w:val="nil"/>
              <w:bottom w:val="single" w:sz="8" w:space="0" w:color="auto"/>
              <w:right w:val="single" w:sz="8" w:space="0" w:color="auto"/>
            </w:tcBorders>
            <w:shd w:val="clear" w:color="auto" w:fill="D9D9D9" w:themeFill="background1" w:themeFillShade="D9"/>
            <w:tcMar>
              <w:left w:w="108" w:type="dxa"/>
              <w:right w:w="108" w:type="dxa"/>
            </w:tcMar>
          </w:tcPr>
          <w:p w14:paraId="095B1FCA" w14:textId="69170BCD" w:rsidR="60822CB9" w:rsidRDefault="60822CB9" w:rsidP="60822CB9">
            <w:r w:rsidRPr="60822CB9">
              <w:rPr>
                <w:rFonts w:ascii="Calibri" w:eastAsia="Calibri" w:hAnsi="Calibri" w:cs="Calibri"/>
                <w:color w:val="000000" w:themeColor="text1"/>
                <w:szCs w:val="22"/>
              </w:rPr>
              <w:t xml:space="preserve"> </w:t>
            </w:r>
          </w:p>
        </w:tc>
      </w:tr>
      <w:tr w:rsidR="60822CB9" w14:paraId="1D93204A"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4C6060EB" w14:textId="36200BFF" w:rsidR="60822CB9" w:rsidRDefault="60822CB9" w:rsidP="60822CB9">
            <w:r w:rsidRPr="60822CB9">
              <w:rPr>
                <w:rFonts w:ascii="Calibri" w:eastAsia="Calibri" w:hAnsi="Calibri" w:cs="Calibri"/>
                <w:color w:val="000000" w:themeColor="text1"/>
                <w:szCs w:val="22"/>
              </w:rPr>
              <w:t>Pediatric Medical Critical Care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7AB6C45C" w14:textId="0C3B1734" w:rsidR="60822CB9" w:rsidRDefault="60822CB9" w:rsidP="60822CB9">
            <w:r w:rsidRPr="60822CB9">
              <w:rPr>
                <w:rFonts w:ascii="Calibri" w:eastAsia="Calibri" w:hAnsi="Calibri" w:cs="Calibri"/>
                <w:color w:val="000000" w:themeColor="text1"/>
                <w:szCs w:val="22"/>
              </w:rPr>
              <w:t>IN:ACUTE:CC:M:PED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74A6E72" w14:textId="72D3E264" w:rsidR="60822CB9" w:rsidRDefault="60822CB9" w:rsidP="60822CB9">
            <w:r w:rsidRPr="60822CB9">
              <w:rPr>
                <w:rFonts w:ascii="Calibri" w:eastAsia="Calibri" w:hAnsi="Calibri" w:cs="Calibri"/>
                <w:color w:val="000000" w:themeColor="text1"/>
                <w:szCs w:val="22"/>
              </w:rPr>
              <w:t>1044-7</w:t>
            </w:r>
          </w:p>
        </w:tc>
      </w:tr>
      <w:tr w:rsidR="60822CB9" w14:paraId="656B1573"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255E4843" w14:textId="3EF84CB3" w:rsidR="60822CB9" w:rsidRDefault="60822CB9" w:rsidP="60822CB9">
            <w:r w:rsidRPr="60822CB9">
              <w:rPr>
                <w:rFonts w:ascii="Calibri" w:eastAsia="Calibri" w:hAnsi="Calibri" w:cs="Calibri"/>
                <w:color w:val="000000" w:themeColor="text1"/>
                <w:szCs w:val="22"/>
              </w:rPr>
              <w:t>Pediatric Medical-Surgical Critical Care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08A34D22" w14:textId="36B8A17C" w:rsidR="60822CB9" w:rsidRDefault="60822CB9" w:rsidP="60822CB9">
            <w:r w:rsidRPr="60822CB9">
              <w:rPr>
                <w:rFonts w:ascii="Calibri" w:eastAsia="Calibri" w:hAnsi="Calibri" w:cs="Calibri"/>
                <w:color w:val="000000" w:themeColor="text1"/>
                <w:szCs w:val="22"/>
              </w:rPr>
              <w:t>IN:ACUTE:CC:MS_PED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B152667" w14:textId="087BE4D7" w:rsidR="60822CB9" w:rsidRDefault="60822CB9" w:rsidP="60822CB9">
            <w:r w:rsidRPr="60822CB9">
              <w:rPr>
                <w:rFonts w:ascii="Calibri" w:eastAsia="Calibri" w:hAnsi="Calibri" w:cs="Calibri"/>
                <w:color w:val="000000" w:themeColor="text1"/>
                <w:szCs w:val="22"/>
              </w:rPr>
              <w:t>1045-4</w:t>
            </w:r>
          </w:p>
        </w:tc>
      </w:tr>
      <w:tr w:rsidR="60822CB9" w14:paraId="3CF6A288"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669929BB" w14:textId="0C1DA7FF" w:rsidR="60822CB9" w:rsidRDefault="60822CB9" w:rsidP="60822CB9">
            <w:r w:rsidRPr="60822CB9">
              <w:rPr>
                <w:rFonts w:ascii="Calibri" w:eastAsia="Calibri" w:hAnsi="Calibri" w:cs="Calibri"/>
                <w:color w:val="000000" w:themeColor="text1"/>
                <w:szCs w:val="22"/>
              </w:rPr>
              <w:t>Pediatric Medical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DEA3803" w14:textId="2BE1E7C0" w:rsidR="60822CB9" w:rsidRDefault="60822CB9" w:rsidP="60822CB9">
            <w:r w:rsidRPr="60822CB9">
              <w:rPr>
                <w:rFonts w:ascii="Calibri" w:eastAsia="Calibri" w:hAnsi="Calibri" w:cs="Calibri"/>
                <w:color w:val="000000" w:themeColor="text1"/>
                <w:szCs w:val="22"/>
              </w:rPr>
              <w:t>IN:ACUTE:WARD:M_PED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B8C60C6" w14:textId="6BBF684F" w:rsidR="60822CB9" w:rsidRDefault="60822CB9" w:rsidP="60822CB9">
            <w:r w:rsidRPr="60822CB9">
              <w:rPr>
                <w:rFonts w:ascii="Calibri" w:eastAsia="Calibri" w:hAnsi="Calibri" w:cs="Calibri"/>
                <w:color w:val="000000" w:themeColor="text1"/>
                <w:szCs w:val="22"/>
              </w:rPr>
              <w:t>1076-9</w:t>
            </w:r>
          </w:p>
        </w:tc>
      </w:tr>
      <w:tr w:rsidR="60822CB9" w14:paraId="29A670E1"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0A1BA548" w14:textId="15D5C5DE" w:rsidR="60822CB9" w:rsidRDefault="60822CB9" w:rsidP="60822CB9">
            <w:r w:rsidRPr="60822CB9">
              <w:rPr>
                <w:rFonts w:ascii="Calibri" w:eastAsia="Calibri" w:hAnsi="Calibri" w:cs="Calibri"/>
                <w:color w:val="000000" w:themeColor="text1"/>
                <w:szCs w:val="22"/>
              </w:rPr>
              <w:t>Pediatric Surgical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0725A93" w14:textId="7A78074D" w:rsidR="60822CB9" w:rsidRDefault="60822CB9" w:rsidP="60822CB9">
            <w:r w:rsidRPr="60822CB9">
              <w:rPr>
                <w:rFonts w:ascii="Calibri" w:eastAsia="Calibri" w:hAnsi="Calibri" w:cs="Calibri"/>
                <w:color w:val="000000" w:themeColor="text1"/>
                <w:szCs w:val="22"/>
              </w:rPr>
              <w:t>IN:ACUTE:WARD:S_PED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AD950B3" w14:textId="0E4C210F" w:rsidR="60822CB9" w:rsidRDefault="60822CB9" w:rsidP="60822CB9">
            <w:r w:rsidRPr="60822CB9">
              <w:rPr>
                <w:rFonts w:ascii="Calibri" w:eastAsia="Calibri" w:hAnsi="Calibri" w:cs="Calibri"/>
                <w:color w:val="000000" w:themeColor="text1"/>
                <w:szCs w:val="22"/>
              </w:rPr>
              <w:t>1086-8</w:t>
            </w:r>
          </w:p>
        </w:tc>
      </w:tr>
      <w:tr w:rsidR="60822CB9" w14:paraId="35420440"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0758AE6D" w14:textId="1D35DA3D" w:rsidR="60822CB9" w:rsidRDefault="60822CB9" w:rsidP="60822CB9">
            <w:r w:rsidRPr="60822CB9">
              <w:rPr>
                <w:rFonts w:ascii="Calibri" w:eastAsia="Calibri" w:hAnsi="Calibri" w:cs="Calibri"/>
                <w:color w:val="000000" w:themeColor="text1"/>
                <w:szCs w:val="22"/>
              </w:rPr>
              <w:t>Pediatric Medical-Surgical Ward</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3BE9DEDF" w14:textId="65E40D7B" w:rsidR="60822CB9" w:rsidRDefault="60822CB9" w:rsidP="60822CB9">
            <w:r w:rsidRPr="60822CB9">
              <w:rPr>
                <w:rFonts w:ascii="Calibri" w:eastAsia="Calibri" w:hAnsi="Calibri" w:cs="Calibri"/>
                <w:color w:val="000000" w:themeColor="text1"/>
                <w:szCs w:val="22"/>
              </w:rPr>
              <w:t>IN:ACUTE:WARD:MS_PED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EA5C8CD" w14:textId="7A48AEB4" w:rsidR="60822CB9" w:rsidRDefault="60822CB9" w:rsidP="60822CB9">
            <w:r w:rsidRPr="60822CB9">
              <w:rPr>
                <w:rFonts w:ascii="Calibri" w:eastAsia="Calibri" w:hAnsi="Calibri" w:cs="Calibri"/>
                <w:color w:val="000000" w:themeColor="text1"/>
                <w:szCs w:val="22"/>
              </w:rPr>
              <w:t>1081-9</w:t>
            </w:r>
          </w:p>
        </w:tc>
      </w:tr>
      <w:tr w:rsidR="60822CB9" w14:paraId="781BDACA" w14:textId="77777777" w:rsidTr="60822CB9">
        <w:trPr>
          <w:trHeight w:val="300"/>
        </w:trPr>
        <w:tc>
          <w:tcPr>
            <w:tcW w:w="4140"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083F1CE" w14:textId="09DA6E36" w:rsidR="60822CB9" w:rsidRDefault="60822CB9" w:rsidP="60822CB9">
            <w:r w:rsidRPr="60822CB9">
              <w:rPr>
                <w:rFonts w:ascii="Calibri" w:eastAsia="Calibri" w:hAnsi="Calibri" w:cs="Calibri"/>
                <w:b/>
                <w:bCs/>
                <w:color w:val="000000" w:themeColor="text1"/>
                <w:szCs w:val="22"/>
              </w:rPr>
              <w:t>Neonatal Locations</w:t>
            </w:r>
          </w:p>
        </w:tc>
        <w:tc>
          <w:tcPr>
            <w:tcW w:w="3150" w:type="dxa"/>
            <w:tcBorders>
              <w:top w:val="single" w:sz="8" w:space="0" w:color="auto"/>
              <w:left w:val="nil"/>
              <w:bottom w:val="single" w:sz="8" w:space="0" w:color="auto"/>
              <w:right w:val="nil"/>
            </w:tcBorders>
            <w:shd w:val="clear" w:color="auto" w:fill="D9D9D9" w:themeFill="background1" w:themeFillShade="D9"/>
            <w:tcMar>
              <w:left w:w="108" w:type="dxa"/>
              <w:right w:w="108" w:type="dxa"/>
            </w:tcMar>
          </w:tcPr>
          <w:p w14:paraId="72BB8DE0" w14:textId="1B4FE1A6" w:rsidR="60822CB9" w:rsidRDefault="60822CB9" w:rsidP="60822CB9">
            <w:r w:rsidRPr="60822CB9">
              <w:rPr>
                <w:rFonts w:ascii="Calibri" w:eastAsia="Calibri" w:hAnsi="Calibri" w:cs="Calibri"/>
                <w:b/>
                <w:bCs/>
                <w:color w:val="000000" w:themeColor="text1"/>
                <w:szCs w:val="22"/>
              </w:rPr>
              <w:t xml:space="preserve"> </w:t>
            </w:r>
          </w:p>
        </w:tc>
        <w:tc>
          <w:tcPr>
            <w:tcW w:w="2070" w:type="dxa"/>
            <w:tcBorders>
              <w:top w:val="single" w:sz="8" w:space="0" w:color="auto"/>
              <w:left w:val="nil"/>
              <w:bottom w:val="single" w:sz="8" w:space="0" w:color="auto"/>
              <w:right w:val="single" w:sz="8" w:space="0" w:color="auto"/>
            </w:tcBorders>
            <w:shd w:val="clear" w:color="auto" w:fill="D9D9D9" w:themeFill="background1" w:themeFillShade="D9"/>
            <w:tcMar>
              <w:left w:w="108" w:type="dxa"/>
              <w:right w:w="108" w:type="dxa"/>
            </w:tcMar>
          </w:tcPr>
          <w:p w14:paraId="215CFC8F" w14:textId="0C51CCEB" w:rsidR="60822CB9" w:rsidRDefault="60822CB9" w:rsidP="60822CB9">
            <w:r w:rsidRPr="60822CB9">
              <w:rPr>
                <w:rFonts w:ascii="Calibri" w:eastAsia="Calibri" w:hAnsi="Calibri" w:cs="Calibri"/>
                <w:b/>
                <w:bCs/>
                <w:color w:val="000000" w:themeColor="text1"/>
                <w:szCs w:val="22"/>
              </w:rPr>
              <w:t xml:space="preserve"> </w:t>
            </w:r>
          </w:p>
        </w:tc>
      </w:tr>
      <w:tr w:rsidR="60822CB9" w14:paraId="56115136"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6A983F84" w14:textId="44C35AA4" w:rsidR="60822CB9" w:rsidRDefault="60822CB9" w:rsidP="60822CB9">
            <w:r w:rsidRPr="60822CB9">
              <w:rPr>
                <w:rFonts w:ascii="Calibri" w:eastAsia="Calibri" w:hAnsi="Calibri" w:cs="Calibri"/>
                <w:color w:val="000000" w:themeColor="text1"/>
                <w:szCs w:val="22"/>
              </w:rPr>
              <w:t>Special Care Nursery (Level II)</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2EED1261" w14:textId="2F358A67" w:rsidR="60822CB9" w:rsidRDefault="60822CB9" w:rsidP="60822CB9">
            <w:r w:rsidRPr="60822CB9">
              <w:rPr>
                <w:rFonts w:ascii="Calibri" w:eastAsia="Calibri" w:hAnsi="Calibri" w:cs="Calibri"/>
                <w:color w:val="000000" w:themeColor="text1"/>
                <w:szCs w:val="22"/>
              </w:rPr>
              <w:t>IN:ACUTE:STEP:NURS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966F98F" w14:textId="53132826" w:rsidR="60822CB9" w:rsidRDefault="60822CB9" w:rsidP="60822CB9">
            <w:r w:rsidRPr="60822CB9">
              <w:rPr>
                <w:rFonts w:ascii="Calibri" w:eastAsia="Calibri" w:hAnsi="Calibri" w:cs="Calibri"/>
                <w:color w:val="000000" w:themeColor="text1"/>
                <w:szCs w:val="22"/>
              </w:rPr>
              <w:t>1041-3</w:t>
            </w:r>
          </w:p>
        </w:tc>
      </w:tr>
      <w:tr w:rsidR="60822CB9" w14:paraId="338F643B"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172526F8" w14:textId="1FB8F89F" w:rsidR="60822CB9" w:rsidRDefault="60822CB9" w:rsidP="60822CB9">
            <w:r w:rsidRPr="60822CB9">
              <w:rPr>
                <w:rFonts w:ascii="Calibri" w:eastAsia="Calibri" w:hAnsi="Calibri" w:cs="Calibri"/>
                <w:color w:val="000000" w:themeColor="text1"/>
                <w:szCs w:val="22"/>
              </w:rPr>
              <w:t>Neonatal Critical Care (Level II/III)</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094F6F87" w14:textId="2A6E8777" w:rsidR="60822CB9" w:rsidRDefault="60822CB9" w:rsidP="60822CB9">
            <w:r w:rsidRPr="60822CB9">
              <w:rPr>
                <w:rFonts w:ascii="Calibri" w:eastAsia="Calibri" w:hAnsi="Calibri" w:cs="Calibri"/>
                <w:color w:val="000000" w:themeColor="text1"/>
                <w:szCs w:val="22"/>
              </w:rPr>
              <w:t>IN:ACUTE:CC_STEP:NURS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CDAFBB8" w14:textId="650972D5" w:rsidR="60822CB9" w:rsidRDefault="60822CB9" w:rsidP="60822CB9">
            <w:r w:rsidRPr="60822CB9">
              <w:rPr>
                <w:rFonts w:ascii="Calibri" w:eastAsia="Calibri" w:hAnsi="Calibri" w:cs="Calibri"/>
                <w:color w:val="000000" w:themeColor="text1"/>
                <w:szCs w:val="22"/>
              </w:rPr>
              <w:t>1039-7</w:t>
            </w:r>
          </w:p>
        </w:tc>
      </w:tr>
      <w:tr w:rsidR="60822CB9" w14:paraId="62CF090E"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5CFEA28F" w14:textId="282E7EA0" w:rsidR="60822CB9" w:rsidRDefault="60822CB9" w:rsidP="60822CB9">
            <w:r w:rsidRPr="60822CB9">
              <w:rPr>
                <w:rFonts w:ascii="Calibri" w:eastAsia="Calibri" w:hAnsi="Calibri" w:cs="Calibri"/>
                <w:color w:val="000000" w:themeColor="text1"/>
                <w:szCs w:val="22"/>
              </w:rPr>
              <w:t>Neonatal Critical Care (Level III)</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3252007" w14:textId="6D4292AE" w:rsidR="60822CB9" w:rsidRDefault="60822CB9" w:rsidP="60822CB9">
            <w:r w:rsidRPr="60822CB9">
              <w:rPr>
                <w:rFonts w:ascii="Calibri" w:eastAsia="Calibri" w:hAnsi="Calibri" w:cs="Calibri"/>
                <w:color w:val="000000" w:themeColor="text1"/>
                <w:szCs w:val="22"/>
              </w:rPr>
              <w:t>IN:ACUTE:CC:NURS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FF27A0A" w14:textId="0D6E4014" w:rsidR="60822CB9" w:rsidRDefault="60822CB9" w:rsidP="60822CB9">
            <w:r w:rsidRPr="60822CB9">
              <w:rPr>
                <w:rFonts w:ascii="Calibri" w:eastAsia="Calibri" w:hAnsi="Calibri" w:cs="Calibri"/>
                <w:color w:val="000000" w:themeColor="text1"/>
                <w:szCs w:val="22"/>
              </w:rPr>
              <w:t>1040-5</w:t>
            </w:r>
          </w:p>
        </w:tc>
      </w:tr>
      <w:tr w:rsidR="60822CB9" w14:paraId="2A10B1F7" w14:textId="77777777" w:rsidTr="60822CB9">
        <w:trPr>
          <w:trHeight w:val="300"/>
        </w:trPr>
        <w:tc>
          <w:tcPr>
            <w:tcW w:w="4140" w:type="dxa"/>
            <w:tcBorders>
              <w:top w:val="single" w:sz="8" w:space="0" w:color="auto"/>
              <w:left w:val="single" w:sz="8" w:space="0" w:color="auto"/>
              <w:bottom w:val="single" w:sz="8" w:space="0" w:color="auto"/>
              <w:right w:val="single" w:sz="8" w:space="0" w:color="auto"/>
            </w:tcBorders>
            <w:tcMar>
              <w:left w:w="108" w:type="dxa"/>
              <w:right w:w="108" w:type="dxa"/>
            </w:tcMar>
          </w:tcPr>
          <w:p w14:paraId="71D07D55" w14:textId="7098E038" w:rsidR="60822CB9" w:rsidRDefault="60822CB9" w:rsidP="60822CB9">
            <w:r w:rsidRPr="60822CB9">
              <w:rPr>
                <w:rFonts w:ascii="Calibri" w:eastAsia="Calibri" w:hAnsi="Calibri" w:cs="Calibri"/>
                <w:color w:val="000000" w:themeColor="text1"/>
                <w:szCs w:val="22"/>
              </w:rPr>
              <w:t>Neonatal Critical Care (Level IV)</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05263105" w14:textId="026E7816" w:rsidR="60822CB9" w:rsidRDefault="60822CB9" w:rsidP="60822CB9">
            <w:pPr>
              <w:rPr>
                <w:rFonts w:ascii="Calibri" w:eastAsia="Calibri" w:hAnsi="Calibri" w:cs="Calibri"/>
                <w:color w:val="000000" w:themeColor="text1"/>
              </w:rPr>
            </w:pPr>
            <w:commentRangeStart w:id="39"/>
            <w:commentRangeStart w:id="40"/>
            <w:r w:rsidRPr="18D0193C">
              <w:rPr>
                <w:rFonts w:ascii="Calibri" w:eastAsia="Calibri" w:hAnsi="Calibri" w:cs="Calibri"/>
                <w:color w:val="000000" w:themeColor="text1"/>
              </w:rPr>
              <w:t>IN:ACUTE:CC:NURS_IV</w:t>
            </w:r>
            <w:commentRangeEnd w:id="39"/>
            <w:r>
              <w:rPr>
                <w:rStyle w:val="CommentReference"/>
              </w:rPr>
              <w:commentReference w:id="39"/>
            </w:r>
            <w:commentRangeEnd w:id="40"/>
            <w:r w:rsidR="0023556B">
              <w:rPr>
                <w:rStyle w:val="CommentReference"/>
              </w:rPr>
              <w:commentReference w:id="40"/>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65EF36A" w14:textId="60CDDFFD" w:rsidR="60822CB9" w:rsidRDefault="60822CB9" w:rsidP="60822CB9">
            <w:pPr>
              <w:rPr>
                <w:rFonts w:ascii="Calibri" w:eastAsia="Calibri" w:hAnsi="Calibri" w:cs="Calibri"/>
                <w:color w:val="000000" w:themeColor="text1"/>
              </w:rPr>
            </w:pPr>
            <w:commentRangeStart w:id="41"/>
            <w:commentRangeStart w:id="42"/>
            <w:r w:rsidRPr="77C0E4E4">
              <w:rPr>
                <w:rFonts w:ascii="Calibri" w:eastAsia="Calibri" w:hAnsi="Calibri" w:cs="Calibri"/>
                <w:color w:val="000000" w:themeColor="text1"/>
              </w:rPr>
              <w:t>1269-0</w:t>
            </w:r>
            <w:commentRangeEnd w:id="41"/>
            <w:r>
              <w:rPr>
                <w:rStyle w:val="CommentReference"/>
              </w:rPr>
              <w:commentReference w:id="41"/>
            </w:r>
            <w:commentRangeEnd w:id="42"/>
            <w:r w:rsidR="0023556B">
              <w:rPr>
                <w:rStyle w:val="CommentReference"/>
              </w:rPr>
              <w:commentReference w:id="42"/>
            </w:r>
          </w:p>
        </w:tc>
      </w:tr>
    </w:tbl>
    <w:p w14:paraId="0BAE0F73" w14:textId="7963CE32" w:rsidR="580097E5" w:rsidRDefault="580097E5" w:rsidP="60822CB9">
      <w:pPr>
        <w:rPr>
          <w:rFonts w:ascii="Calibri" w:eastAsia="Calibri" w:hAnsi="Calibri" w:cs="Calibri"/>
          <w:b/>
          <w:color w:val="000000" w:themeColor="text1"/>
          <w:sz w:val="24"/>
          <w:szCs w:val="24"/>
        </w:rPr>
      </w:pPr>
      <w:r w:rsidRPr="60822CB9">
        <w:rPr>
          <w:rFonts w:ascii="Calibri" w:eastAsia="Calibri" w:hAnsi="Calibri" w:cs="Calibri"/>
          <w:b/>
          <w:bCs/>
          <w:color w:val="000000" w:themeColor="text1"/>
          <w:sz w:val="24"/>
          <w:szCs w:val="24"/>
        </w:rPr>
        <w:t xml:space="preserve"> </w:t>
      </w:r>
      <w:commentRangeStart w:id="43"/>
      <w:commentRangeEnd w:id="43"/>
      <w:r>
        <w:rPr>
          <w:rStyle w:val="CommentReference"/>
        </w:rPr>
        <w:commentReference w:id="43"/>
      </w:r>
    </w:p>
    <w:p w14:paraId="598287F1" w14:textId="6BC33D50" w:rsidR="0C905582" w:rsidRDefault="0C905582" w:rsidP="1E5FA0BE">
      <w:pPr>
        <w:rPr>
          <w:rFonts w:ascii="Calibri" w:eastAsia="Calibri" w:hAnsi="Calibri" w:cs="Calibri"/>
          <w:color w:val="000000" w:themeColor="text1"/>
        </w:rPr>
      </w:pPr>
      <w:r w:rsidRPr="1E5FA0BE">
        <w:rPr>
          <w:rFonts w:ascii="Calibri" w:eastAsia="Calibri" w:hAnsi="Calibri" w:cs="Calibri"/>
          <w:color w:val="000000" w:themeColor="text1"/>
        </w:rPr>
        <w:t xml:space="preserve">Antimicrobial use... (The rationale to incorporate patient-level information for </w:t>
      </w:r>
      <w:r w:rsidR="273D7F4D" w:rsidRPr="1E5FA0BE">
        <w:rPr>
          <w:rFonts w:ascii="Calibri" w:eastAsia="Calibri" w:hAnsi="Calibri" w:cs="Calibri"/>
          <w:color w:val="000000" w:themeColor="text1"/>
        </w:rPr>
        <w:t>risk adjustment</w:t>
      </w:r>
      <w:r w:rsidRPr="1E5FA0BE">
        <w:rPr>
          <w:rFonts w:ascii="Calibri" w:eastAsia="Calibri" w:hAnsi="Calibri" w:cs="Calibri"/>
          <w:color w:val="000000" w:themeColor="text1"/>
        </w:rPr>
        <w:t>)</w:t>
      </w:r>
    </w:p>
    <w:p w14:paraId="2D5C1067" w14:textId="0513C1FB" w:rsidR="1E5FA0BE" w:rsidRDefault="1E5FA0BE" w:rsidP="1E5FA0BE">
      <w:pPr>
        <w:rPr>
          <w:rFonts w:ascii="Calibri" w:eastAsia="Calibri" w:hAnsi="Calibri" w:cs="Calibri"/>
          <w:color w:val="000000" w:themeColor="text1"/>
        </w:rPr>
      </w:pPr>
    </w:p>
    <w:p w14:paraId="4D27369E" w14:textId="6BB65023" w:rsidR="3AA84A23" w:rsidRDefault="3AA84A23" w:rsidP="1E5FA0BE">
      <w:pPr>
        <w:rPr>
          <w:rFonts w:ascii="Calibri" w:eastAsia="Calibri" w:hAnsi="Calibri" w:cs="Calibri"/>
          <w:szCs w:val="22"/>
        </w:rPr>
      </w:pPr>
      <w:r w:rsidRPr="1E5FA0BE">
        <w:rPr>
          <w:rFonts w:ascii="Calibri" w:eastAsia="Calibri" w:hAnsi="Calibri" w:cs="Calibri"/>
          <w:szCs w:val="22"/>
        </w:rPr>
        <w:t xml:space="preserve">A SAAR referent population, which NHSN </w:t>
      </w:r>
      <w:r w:rsidR="21F67240" w:rsidRPr="15577D9A">
        <w:rPr>
          <w:rFonts w:ascii="Calibri" w:eastAsia="Calibri" w:hAnsi="Calibri" w:cs="Calibri"/>
          <w:szCs w:val="22"/>
        </w:rPr>
        <w:t xml:space="preserve">will </w:t>
      </w:r>
      <w:r w:rsidRPr="15577D9A">
        <w:rPr>
          <w:rFonts w:ascii="Calibri" w:eastAsia="Calibri" w:hAnsi="Calibri" w:cs="Calibri"/>
          <w:szCs w:val="22"/>
        </w:rPr>
        <w:t>use</w:t>
      </w:r>
      <w:r w:rsidRPr="1E5FA0BE">
        <w:rPr>
          <w:rFonts w:ascii="Calibri" w:eastAsia="Calibri" w:hAnsi="Calibri" w:cs="Calibri"/>
          <w:szCs w:val="22"/>
        </w:rPr>
        <w:t xml:space="preserve"> to develop SAAR predictive models, </w:t>
      </w:r>
      <w:r w:rsidR="18A40419" w:rsidRPr="476F69BE">
        <w:rPr>
          <w:rFonts w:ascii="Calibri" w:eastAsia="Calibri" w:hAnsi="Calibri" w:cs="Calibri"/>
          <w:szCs w:val="22"/>
        </w:rPr>
        <w:t>will be</w:t>
      </w:r>
      <w:r w:rsidRPr="1E5FA0BE">
        <w:rPr>
          <w:rFonts w:ascii="Calibri" w:eastAsia="Calibri" w:hAnsi="Calibri" w:cs="Calibri"/>
          <w:szCs w:val="22"/>
        </w:rPr>
        <w:t xml:space="preserve"> AU data aggregated from select patient care locations reporting to the AU Option for a particular year, specifically the baseline year. </w:t>
      </w:r>
      <w:r w:rsidRPr="476F69BE">
        <w:rPr>
          <w:rFonts w:ascii="Calibri" w:eastAsia="Calibri" w:hAnsi="Calibri" w:cs="Calibri"/>
          <w:szCs w:val="22"/>
        </w:rPr>
        <w:t>NHSN</w:t>
      </w:r>
      <w:r w:rsidR="590228B5" w:rsidRPr="476F69BE">
        <w:rPr>
          <w:rFonts w:ascii="Calibri" w:eastAsia="Calibri" w:hAnsi="Calibri" w:cs="Calibri"/>
          <w:szCs w:val="22"/>
        </w:rPr>
        <w:t xml:space="preserve"> will</w:t>
      </w:r>
      <w:r w:rsidRPr="476F69BE">
        <w:rPr>
          <w:rFonts w:ascii="Calibri" w:eastAsia="Calibri" w:hAnsi="Calibri" w:cs="Calibri"/>
          <w:szCs w:val="22"/>
        </w:rPr>
        <w:t xml:space="preserve"> assess</w:t>
      </w:r>
      <w:r w:rsidRPr="1E5FA0BE">
        <w:rPr>
          <w:rFonts w:ascii="Calibri" w:eastAsia="Calibri" w:hAnsi="Calibri" w:cs="Calibri"/>
          <w:szCs w:val="22"/>
        </w:rPr>
        <w:t xml:space="preserve"> reporting volume for each location type to ensure sample size is large enough for inclusion in SAAR models. Associations between AU rates and risk factors identified in the referent population </w:t>
      </w:r>
      <w:r w:rsidR="11EB94F8" w:rsidRPr="644C7CC5">
        <w:rPr>
          <w:rFonts w:ascii="Calibri" w:eastAsia="Calibri" w:hAnsi="Calibri" w:cs="Calibri"/>
          <w:szCs w:val="22"/>
        </w:rPr>
        <w:t>will be</w:t>
      </w:r>
      <w:r w:rsidRPr="1E5FA0BE">
        <w:rPr>
          <w:rFonts w:ascii="Calibri" w:eastAsia="Calibri" w:hAnsi="Calibri" w:cs="Calibri"/>
          <w:szCs w:val="22"/>
        </w:rPr>
        <w:t xml:space="preserve"> later applied to the larger universe of SAAR-eligible locations and if these associations were based on a small number of records, </w:t>
      </w:r>
      <w:r w:rsidR="6BE02B87" w:rsidRPr="7F0140DC">
        <w:rPr>
          <w:rFonts w:ascii="Calibri" w:eastAsia="Calibri" w:hAnsi="Calibri" w:cs="Calibri"/>
          <w:szCs w:val="22"/>
        </w:rPr>
        <w:t>determine whether they</w:t>
      </w:r>
      <w:r w:rsidRPr="1E5FA0BE">
        <w:rPr>
          <w:rFonts w:ascii="Calibri" w:eastAsia="Calibri" w:hAnsi="Calibri" w:cs="Calibri"/>
          <w:szCs w:val="22"/>
        </w:rPr>
        <w:t xml:space="preserve"> </w:t>
      </w:r>
      <w:r w:rsidR="6BE02B87" w:rsidRPr="4532498A">
        <w:rPr>
          <w:rFonts w:ascii="Calibri" w:eastAsia="Calibri" w:hAnsi="Calibri" w:cs="Calibri"/>
          <w:szCs w:val="22"/>
        </w:rPr>
        <w:t>are</w:t>
      </w:r>
      <w:r w:rsidRPr="1E5FA0BE">
        <w:rPr>
          <w:rFonts w:ascii="Calibri" w:eastAsia="Calibri" w:hAnsi="Calibri" w:cs="Calibri"/>
          <w:szCs w:val="22"/>
        </w:rPr>
        <w:t xml:space="preserve"> representative of all NHSN locations and facilities. The greater the sample size NHSN includes in SAAR predictive models, the more precise the SAAR estimates, or adjustments. SAAR referent populations</w:t>
      </w:r>
      <w:r w:rsidR="7DB46491" w:rsidRPr="1E389789">
        <w:rPr>
          <w:rFonts w:ascii="Calibri" w:eastAsia="Calibri" w:hAnsi="Calibri" w:cs="Calibri"/>
          <w:szCs w:val="22"/>
        </w:rPr>
        <w:t xml:space="preserve"> will</w:t>
      </w:r>
      <w:r w:rsidRPr="1E5FA0BE">
        <w:rPr>
          <w:rFonts w:ascii="Calibri" w:eastAsia="Calibri" w:hAnsi="Calibri" w:cs="Calibri"/>
          <w:szCs w:val="22"/>
        </w:rPr>
        <w:t xml:space="preserve"> include location types that are important to hospital antimicrobial stewardship, have adequate reporting volume during the baseline year, and report for at least nine months of the baseline year.</w:t>
      </w:r>
    </w:p>
    <w:p w14:paraId="39F190F3" w14:textId="239A21D5" w:rsidR="1E5FA0BE" w:rsidRDefault="1E5FA0BE" w:rsidP="1E5FA0BE">
      <w:pPr>
        <w:rPr>
          <w:rFonts w:ascii="Calibri" w:eastAsia="Calibri" w:hAnsi="Calibri" w:cs="Calibri"/>
          <w:szCs w:val="22"/>
        </w:rPr>
      </w:pPr>
    </w:p>
    <w:p w14:paraId="6D5C0ACD" w14:textId="23A8A386" w:rsidR="0A2905F8" w:rsidRDefault="0A2905F8" w:rsidP="1E5FA0BE">
      <w:r w:rsidRPr="1E5FA0BE">
        <w:rPr>
          <w:rFonts w:ascii="Calibri" w:eastAsia="Calibri" w:hAnsi="Calibri" w:cs="Calibri"/>
          <w:szCs w:val="22"/>
        </w:rPr>
        <w:t xml:space="preserve">After defining referent populations and SAAR agent categories, NHSN </w:t>
      </w:r>
      <w:r w:rsidR="6A1D46CD" w:rsidRPr="50E8E9DB">
        <w:rPr>
          <w:rFonts w:ascii="Calibri" w:eastAsia="Calibri" w:hAnsi="Calibri" w:cs="Calibri"/>
          <w:szCs w:val="22"/>
        </w:rPr>
        <w:t>will</w:t>
      </w:r>
      <w:r w:rsidRPr="50E8E9DB">
        <w:rPr>
          <w:rFonts w:ascii="Calibri" w:eastAsia="Calibri" w:hAnsi="Calibri" w:cs="Calibri"/>
          <w:szCs w:val="22"/>
        </w:rPr>
        <w:t xml:space="preserve"> </w:t>
      </w:r>
      <w:r w:rsidRPr="644C7CC5">
        <w:rPr>
          <w:rFonts w:ascii="Calibri" w:eastAsia="Calibri" w:hAnsi="Calibri" w:cs="Calibri"/>
          <w:szCs w:val="22"/>
        </w:rPr>
        <w:t>identif</w:t>
      </w:r>
      <w:r w:rsidR="6D13D34C" w:rsidRPr="644C7CC5">
        <w:rPr>
          <w:rFonts w:ascii="Calibri" w:eastAsia="Calibri" w:hAnsi="Calibri" w:cs="Calibri"/>
          <w:szCs w:val="22"/>
        </w:rPr>
        <w:t>y</w:t>
      </w:r>
      <w:r w:rsidRPr="644C7CC5">
        <w:rPr>
          <w:rFonts w:ascii="Calibri" w:eastAsia="Calibri" w:hAnsi="Calibri" w:cs="Calibri"/>
          <w:szCs w:val="22"/>
        </w:rPr>
        <w:t xml:space="preserve"> </w:t>
      </w:r>
      <w:r w:rsidRPr="1E5FA0BE">
        <w:rPr>
          <w:rFonts w:ascii="Calibri" w:eastAsia="Calibri" w:hAnsi="Calibri" w:cs="Calibri"/>
          <w:szCs w:val="22"/>
        </w:rPr>
        <w:t xml:space="preserve">candidate </w:t>
      </w:r>
      <w:r w:rsidRPr="644C7CC5">
        <w:rPr>
          <w:rFonts w:ascii="Calibri" w:eastAsia="Calibri" w:hAnsi="Calibri" w:cs="Calibri"/>
          <w:szCs w:val="22"/>
        </w:rPr>
        <w:t>location</w:t>
      </w:r>
      <w:r w:rsidR="1D110430" w:rsidRPr="644C7CC5">
        <w:rPr>
          <w:rFonts w:ascii="Calibri" w:eastAsia="Calibri" w:hAnsi="Calibri" w:cs="Calibri"/>
          <w:szCs w:val="22"/>
        </w:rPr>
        <w:t>s</w:t>
      </w:r>
      <w:r w:rsidR="1D110430" w:rsidRPr="22CD6AB1">
        <w:rPr>
          <w:rFonts w:ascii="Calibri" w:eastAsia="Calibri" w:hAnsi="Calibri" w:cs="Calibri"/>
          <w:szCs w:val="22"/>
        </w:rPr>
        <w:t xml:space="preserve">, </w:t>
      </w:r>
      <w:r w:rsidRPr="1E5FA0BE">
        <w:rPr>
          <w:rFonts w:ascii="Calibri" w:eastAsia="Calibri" w:hAnsi="Calibri" w:cs="Calibri"/>
          <w:szCs w:val="22"/>
        </w:rPr>
        <w:t>facility-level factors</w:t>
      </w:r>
      <w:r w:rsidR="0B8FB350" w:rsidRPr="22CD6AB1">
        <w:rPr>
          <w:rFonts w:ascii="Calibri" w:eastAsia="Calibri" w:hAnsi="Calibri" w:cs="Calibri"/>
          <w:szCs w:val="22"/>
        </w:rPr>
        <w:t xml:space="preserve">, and </w:t>
      </w:r>
      <w:r w:rsidR="0B8FB350" w:rsidRPr="34CA4A18">
        <w:rPr>
          <w:rFonts w:ascii="Calibri" w:eastAsia="Calibri" w:hAnsi="Calibri" w:cs="Calibri"/>
          <w:szCs w:val="22"/>
        </w:rPr>
        <w:t>patient</w:t>
      </w:r>
      <w:r w:rsidR="0B8FB350" w:rsidRPr="7F0140DC">
        <w:rPr>
          <w:rFonts w:ascii="Calibri" w:eastAsia="Calibri" w:hAnsi="Calibri" w:cs="Calibri"/>
          <w:szCs w:val="22"/>
        </w:rPr>
        <w:t xml:space="preserve"> </w:t>
      </w:r>
      <w:r w:rsidR="0B8FB350" w:rsidRPr="4532498A">
        <w:rPr>
          <w:rFonts w:ascii="Calibri" w:eastAsia="Calibri" w:hAnsi="Calibri" w:cs="Calibri"/>
          <w:szCs w:val="22"/>
        </w:rPr>
        <w:t xml:space="preserve">demographics, </w:t>
      </w:r>
      <w:r w:rsidR="0B8FB350" w:rsidRPr="1E389789">
        <w:rPr>
          <w:rFonts w:ascii="Calibri" w:eastAsia="Calibri" w:hAnsi="Calibri" w:cs="Calibri"/>
          <w:szCs w:val="22"/>
        </w:rPr>
        <w:t xml:space="preserve">diagnoses, comorbidities, and </w:t>
      </w:r>
      <w:r w:rsidR="01C2B856" w:rsidRPr="166140C1">
        <w:rPr>
          <w:rFonts w:ascii="Calibri" w:eastAsia="Calibri" w:hAnsi="Calibri" w:cs="Calibri"/>
          <w:szCs w:val="22"/>
        </w:rPr>
        <w:t>procedures</w:t>
      </w:r>
      <w:r w:rsidRPr="1E5FA0BE">
        <w:rPr>
          <w:rFonts w:ascii="Calibri" w:eastAsia="Calibri" w:hAnsi="Calibri" w:cs="Calibri"/>
          <w:szCs w:val="22"/>
        </w:rPr>
        <w:t xml:space="preserve"> to consider as risk-adjustments in SAAR predictive models</w:t>
      </w:r>
      <w:r w:rsidR="727533B3" w:rsidRPr="126B2CBB">
        <w:rPr>
          <w:rFonts w:ascii="Calibri" w:eastAsia="Calibri" w:hAnsi="Calibri" w:cs="Calibri"/>
          <w:szCs w:val="22"/>
        </w:rPr>
        <w:t>.</w:t>
      </w:r>
      <w:r w:rsidRPr="1E5FA0BE">
        <w:rPr>
          <w:rFonts w:ascii="Calibri" w:eastAsia="Calibri" w:hAnsi="Calibri" w:cs="Calibri"/>
          <w:szCs w:val="22"/>
        </w:rPr>
        <w:t xml:space="preserve"> Facility-level data are collected through the NHSN Patient Safety Component Annual Hospital Survey.</w:t>
      </w:r>
    </w:p>
    <w:p w14:paraId="79D15DB0" w14:textId="0747BE68" w:rsidR="1E5FA0BE" w:rsidRDefault="1E5FA0BE" w:rsidP="1E5FA0BE">
      <w:pPr>
        <w:rPr>
          <w:rFonts w:ascii="Calibri" w:eastAsia="Calibri" w:hAnsi="Calibri" w:cs="Calibri"/>
          <w:color w:val="000000" w:themeColor="text1"/>
        </w:rPr>
      </w:pPr>
    </w:p>
    <w:p w14:paraId="1CCECD4A" w14:textId="6F648FD2" w:rsidR="580097E5" w:rsidRDefault="580097E5" w:rsidP="60822CB9">
      <w:r w:rsidRPr="3CD6EF94">
        <w:rPr>
          <w:rFonts w:ascii="Calibri" w:eastAsia="Calibri" w:hAnsi="Calibri" w:cs="Calibri"/>
          <w:color w:val="000000" w:themeColor="text1"/>
        </w:rPr>
        <w:t xml:space="preserve">A high SAAR that achieves statistical significance (specifically, a SAAR value statistically significantly larger than 1.0) may indicate antimicrobial over-use. A SAAR that is not statistically different from 1.0 indicates antimicrobial use is equivalent to the referent population’s antimicrobial use. A low SAAR that achieves statistical significance may indicate antimicrobial under-use. </w:t>
      </w:r>
    </w:p>
    <w:p w14:paraId="72708F1D" w14:textId="1AE8F040" w:rsidR="580097E5" w:rsidRDefault="580097E5" w:rsidP="60822CB9">
      <w:r w:rsidRPr="3CD6EF94">
        <w:rPr>
          <w:rFonts w:ascii="Calibri" w:eastAsia="Calibri" w:hAnsi="Calibri" w:cs="Calibri"/>
          <w:color w:val="000000" w:themeColor="text1"/>
        </w:rPr>
        <w:t xml:space="preserve"> </w:t>
      </w:r>
    </w:p>
    <w:p w14:paraId="2F881F75" w14:textId="77777777" w:rsidR="00ED73A7" w:rsidRPr="00674EFF" w:rsidRDefault="00ED73A7" w:rsidP="0084649A">
      <w:pPr>
        <w:pStyle w:val="Heading2"/>
        <w:rPr>
          <w:rFonts w:ascii="Calibri Light" w:eastAsia="MS Gothic" w:hAnsi="Calibri Light" w:cs="Times New Roman"/>
        </w:rPr>
      </w:pPr>
      <w:bookmarkStart w:id="44" w:name="_Toc119667169"/>
      <w:bookmarkStart w:id="45" w:name="_Toc156988840"/>
      <w:r w:rsidRPr="00E62D31">
        <w:t>Measure Logic</w:t>
      </w:r>
      <w:bookmarkEnd w:id="44"/>
      <w:bookmarkEnd w:id="45"/>
    </w:p>
    <w:p w14:paraId="142B917E" w14:textId="77777777" w:rsidR="00ED73A7" w:rsidRDefault="00ED73A7" w:rsidP="00ED73A7">
      <w:pPr>
        <w:rPr>
          <w:rFonts w:cstheme="minorHAnsi"/>
          <w:bCs/>
          <w:szCs w:val="22"/>
        </w:rPr>
      </w:pPr>
    </w:p>
    <w:p w14:paraId="66794069" w14:textId="1B6916F6" w:rsidR="00ED73A7" w:rsidRDefault="00ED73A7" w:rsidP="00ED73A7">
      <w:r>
        <w:t xml:space="preserve">AU within the </w:t>
      </w:r>
      <w:r w:rsidR="002604FE">
        <w:t xml:space="preserve">Patient-level </w:t>
      </w:r>
      <w:r>
        <w:t xml:space="preserve">AU Module are defined as follows. </w:t>
      </w:r>
    </w:p>
    <w:p w14:paraId="54A8F617" w14:textId="77777777" w:rsidR="00ED73A7" w:rsidRDefault="00ED73A7" w:rsidP="00ED73A7">
      <w:pPr>
        <w:rPr>
          <w:iCs/>
        </w:rPr>
      </w:pPr>
    </w:p>
    <w:p w14:paraId="22BA7E2E" w14:textId="5058B401" w:rsidR="00ED73A7" w:rsidRPr="00100E1C" w:rsidRDefault="00ED73A7" w:rsidP="00ED73A7">
      <w:pPr>
        <w:rPr>
          <w:b/>
          <w:bCs/>
        </w:rPr>
      </w:pPr>
      <w:commentRangeStart w:id="46"/>
      <w:r w:rsidRPr="00100E1C">
        <w:rPr>
          <w:b/>
          <w:bCs/>
        </w:rPr>
        <w:t>Initial Patient Population:</w:t>
      </w:r>
      <w:r w:rsidR="1824BBD9" w:rsidRPr="00100E1C">
        <w:rPr>
          <w:b/>
          <w:bCs/>
        </w:rPr>
        <w:t xml:space="preserve"> </w:t>
      </w:r>
      <w:commentRangeEnd w:id="46"/>
      <w:r w:rsidRPr="00100E1C">
        <w:rPr>
          <w:rStyle w:val="CommentReference"/>
          <w:b/>
          <w:bCs/>
        </w:rPr>
        <w:commentReference w:id="46"/>
      </w:r>
    </w:p>
    <w:p w14:paraId="42381AEB" w14:textId="6EE417AD" w:rsidR="00ED73A7" w:rsidRDefault="22B074FD" w:rsidP="00ED73A7">
      <w:r w:rsidRPr="1BEA09AD">
        <w:t>All encounters for patients of any age in an ED,</w:t>
      </w:r>
      <w:r w:rsidR="00597A7F">
        <w:t xml:space="preserve"> pediatric ED, 24-hr</w:t>
      </w:r>
      <w:r w:rsidRPr="1BEA09AD">
        <w:t xml:space="preserve"> observation, or inpatient location or all encounters for patients of any age with an ED, observation, inpatient, or short stay status during the measurement period.</w:t>
      </w:r>
      <w:r w:rsidR="009D33AF">
        <w:t xml:space="preserve"> Measures can be calculated at location level</w:t>
      </w:r>
      <w:r w:rsidR="00B24BA5">
        <w:t xml:space="preserve"> </w:t>
      </w:r>
      <w:r w:rsidR="00B34BF4">
        <w:t>or facility-wide (FacWideIN)</w:t>
      </w:r>
      <w:r w:rsidR="009D33AF">
        <w:t xml:space="preserve">. </w:t>
      </w:r>
    </w:p>
    <w:p w14:paraId="71913D0E" w14:textId="784A443C" w:rsidR="2DB8BCA2" w:rsidRDefault="2DB8BCA2" w:rsidP="2DB8BCA2"/>
    <w:p w14:paraId="2CBF3638" w14:textId="49BEC339" w:rsidR="002504D6" w:rsidRDefault="1142C4D2" w:rsidP="00ED73A7">
      <w:r w:rsidRPr="00100E1C">
        <w:rPr>
          <w:b/>
          <w:bCs/>
        </w:rPr>
        <w:t>A</w:t>
      </w:r>
      <w:r w:rsidR="002504D6" w:rsidRPr="00100E1C">
        <w:rPr>
          <w:b/>
          <w:bCs/>
        </w:rPr>
        <w:t>ntimicrobials</w:t>
      </w:r>
      <w:r w:rsidR="1143D43F" w:rsidRPr="00100E1C">
        <w:rPr>
          <w:b/>
          <w:bCs/>
        </w:rPr>
        <w:t xml:space="preserve"> under surveillance</w:t>
      </w:r>
      <w:r w:rsidR="002604FE" w:rsidRPr="5DBCBDD1">
        <w:t>:</w:t>
      </w:r>
    </w:p>
    <w:p w14:paraId="3D56252E" w14:textId="33D6296C" w:rsidR="002504D6" w:rsidRDefault="002504D6" w:rsidP="002504D6">
      <w:r w:rsidRPr="1DF8FD6F">
        <w:t>Includes antibacterials, antifungals, anti-</w:t>
      </w:r>
      <w:r w:rsidRPr="76AFA471">
        <w:t>influenza</w:t>
      </w:r>
      <w:r w:rsidR="557616AE" w:rsidRPr="76AFA471">
        <w:t xml:space="preserve">, </w:t>
      </w:r>
      <w:r w:rsidRPr="76AFA471">
        <w:t>anti</w:t>
      </w:r>
      <w:r w:rsidRPr="1DF8FD6F">
        <w:t>-COVID agents</w:t>
      </w:r>
      <w:r w:rsidR="34B64E16" w:rsidRPr="76AFA471">
        <w:t xml:space="preserve">, and </w:t>
      </w:r>
      <w:r w:rsidR="34B64E16" w:rsidRPr="47573E7B">
        <w:t xml:space="preserve">an </w:t>
      </w:r>
      <w:r w:rsidR="34B64E16" w:rsidRPr="76AFA471">
        <w:t xml:space="preserve">RSV </w:t>
      </w:r>
      <w:r w:rsidR="34B64E16" w:rsidRPr="300B7863">
        <w:t xml:space="preserve">monoclonal </w:t>
      </w:r>
      <w:r w:rsidR="34B64E16" w:rsidRPr="35C40158">
        <w:t>antibody</w:t>
      </w:r>
      <w:r w:rsidRPr="35C40158">
        <w:t>.</w:t>
      </w:r>
      <w:r w:rsidRPr="1DF8FD6F">
        <w:t xml:space="preserve"> </w:t>
      </w:r>
      <w:hyperlink w:anchor="_Appendix_B._List">
        <w:r w:rsidRPr="1DF8FD6F">
          <w:rPr>
            <w:rStyle w:val="Hyperlink"/>
            <w:highlight w:val="yellow"/>
          </w:rPr>
          <w:t>Appendix B</w:t>
        </w:r>
      </w:hyperlink>
      <w:r w:rsidRPr="1DF8FD6F">
        <w:rPr>
          <w:color w:val="000000" w:themeColor="text1"/>
        </w:rPr>
        <w:t xml:space="preserve"> provides the full list of antimicrobial agents </w:t>
      </w:r>
      <w:r w:rsidR="21A8CA0F" w:rsidRPr="1A6C8BAD">
        <w:rPr>
          <w:color w:val="000000" w:themeColor="text1"/>
        </w:rPr>
        <w:t xml:space="preserve">under the scope of </w:t>
      </w:r>
      <w:r w:rsidR="21A8CA0F" w:rsidRPr="0EB22319">
        <w:rPr>
          <w:color w:val="000000" w:themeColor="text1"/>
        </w:rPr>
        <w:t xml:space="preserve">AU </w:t>
      </w:r>
      <w:r w:rsidR="21A8CA0F" w:rsidRPr="3ACC8F59">
        <w:rPr>
          <w:color w:val="000000" w:themeColor="text1"/>
        </w:rPr>
        <w:t>surveillance</w:t>
      </w:r>
      <w:r w:rsidRPr="3ACC8F59">
        <w:rPr>
          <w:color w:val="000000" w:themeColor="text1"/>
        </w:rPr>
        <w:t>.</w:t>
      </w:r>
    </w:p>
    <w:p w14:paraId="1C7B6DDB" w14:textId="00C7DAEA" w:rsidR="002504D6" w:rsidRDefault="002504D6" w:rsidP="00ED73A7"/>
    <w:p w14:paraId="1269AC6C" w14:textId="4D3CA5F5" w:rsidR="009E68F6" w:rsidRPr="00100E1C" w:rsidRDefault="3E3EB47A" w:rsidP="009E68F6">
      <w:pPr>
        <w:rPr>
          <w:b/>
          <w:bCs/>
        </w:rPr>
      </w:pPr>
      <w:bookmarkStart w:id="47" w:name="_Hlk92720595"/>
      <w:r w:rsidRPr="00100E1C">
        <w:rPr>
          <w:b/>
          <w:bCs/>
        </w:rPr>
        <w:t>R</w:t>
      </w:r>
      <w:r w:rsidR="009E68F6" w:rsidRPr="00100E1C">
        <w:rPr>
          <w:b/>
          <w:bCs/>
        </w:rPr>
        <w:t>outes of administration</w:t>
      </w:r>
      <w:r w:rsidR="43D977DA" w:rsidRPr="00100E1C">
        <w:rPr>
          <w:b/>
          <w:bCs/>
        </w:rPr>
        <w:t xml:space="preserve"> under surveillance</w:t>
      </w:r>
      <w:r w:rsidR="002604FE" w:rsidRPr="00100E1C">
        <w:rPr>
          <w:b/>
          <w:bCs/>
        </w:rPr>
        <w:t>:</w:t>
      </w:r>
    </w:p>
    <w:p w14:paraId="34BEE6C1" w14:textId="3581D1C8" w:rsidR="002504D6" w:rsidRDefault="002504D6" w:rsidP="009E68F6">
      <w:pPr>
        <w:rPr>
          <w:rFonts w:cstheme="minorHAnsi"/>
          <w:szCs w:val="22"/>
        </w:rPr>
      </w:pPr>
      <w:r>
        <w:rPr>
          <w:rFonts w:cstheme="minorHAnsi"/>
          <w:szCs w:val="22"/>
        </w:rPr>
        <w:t xml:space="preserve">Any antimicrobial administered via </w:t>
      </w:r>
      <w:r>
        <w:t>intravenous, intramuscular, digestive, and respiratory routes is eligible.</w:t>
      </w:r>
    </w:p>
    <w:p w14:paraId="496F545D" w14:textId="41F49307" w:rsidR="002504D6" w:rsidRPr="002504D6" w:rsidRDefault="002504D6" w:rsidP="002504D6">
      <w:pPr>
        <w:rPr>
          <w:rFonts w:cstheme="minorHAnsi"/>
          <w:b/>
          <w:bCs/>
          <w:szCs w:val="22"/>
        </w:rPr>
      </w:pPr>
      <w:r w:rsidRPr="002504D6">
        <w:rPr>
          <w:rFonts w:cstheme="minorHAnsi"/>
          <w:b/>
          <w:bCs/>
          <w:szCs w:val="22"/>
        </w:rPr>
        <w:t xml:space="preserve">Table </w:t>
      </w:r>
      <w:r w:rsidR="00100E1C">
        <w:rPr>
          <w:rFonts w:cstheme="minorHAnsi"/>
          <w:b/>
          <w:bCs/>
          <w:szCs w:val="22"/>
        </w:rPr>
        <w:t>4</w:t>
      </w:r>
      <w:r w:rsidRPr="002504D6">
        <w:rPr>
          <w:rFonts w:cstheme="minorHAnsi"/>
          <w:b/>
          <w:bCs/>
          <w:szCs w:val="22"/>
        </w:rPr>
        <w:t>. Classification and Definition of Routes of Administration for Antimicrobial Days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2808"/>
        <w:gridCol w:w="6480"/>
      </w:tblGrid>
      <w:tr w:rsidR="002504D6" w:rsidRPr="002504D6" w14:paraId="17CC9DC6" w14:textId="77777777">
        <w:trPr>
          <w:trHeight w:val="270"/>
          <w:tblHeader/>
        </w:trPr>
        <w:tc>
          <w:tcPr>
            <w:tcW w:w="2808" w:type="dxa"/>
            <w:tcBorders>
              <w:top w:val="single" w:sz="8" w:space="0" w:color="auto"/>
              <w:bottom w:val="single" w:sz="8" w:space="0" w:color="auto"/>
            </w:tcBorders>
            <w:shd w:val="clear" w:color="auto" w:fill="D9D9D9" w:themeFill="background1" w:themeFillShade="D9"/>
          </w:tcPr>
          <w:p w14:paraId="4F044CE0" w14:textId="77777777" w:rsidR="002504D6" w:rsidRPr="002504D6" w:rsidRDefault="002504D6" w:rsidP="002504D6">
            <w:pPr>
              <w:rPr>
                <w:rFonts w:cstheme="minorHAnsi"/>
                <w:b/>
                <w:szCs w:val="22"/>
              </w:rPr>
            </w:pPr>
            <w:r w:rsidRPr="002504D6">
              <w:rPr>
                <w:rFonts w:cstheme="minorHAnsi"/>
                <w:b/>
                <w:szCs w:val="22"/>
              </w:rPr>
              <w:t>Classification:</w:t>
            </w:r>
          </w:p>
          <w:p w14:paraId="73060616" w14:textId="77777777" w:rsidR="002504D6" w:rsidRPr="002504D6" w:rsidRDefault="002504D6" w:rsidP="002504D6">
            <w:pPr>
              <w:rPr>
                <w:rFonts w:cstheme="minorHAnsi"/>
                <w:b/>
                <w:szCs w:val="22"/>
              </w:rPr>
            </w:pPr>
            <w:r w:rsidRPr="002504D6">
              <w:rPr>
                <w:rFonts w:cstheme="minorHAnsi"/>
                <w:b/>
                <w:szCs w:val="22"/>
              </w:rPr>
              <w:t>Route of Administration</w:t>
            </w:r>
            <w:r w:rsidRPr="002504D6">
              <w:rPr>
                <w:rFonts w:cstheme="minorHAnsi"/>
                <w:szCs w:val="22"/>
                <w:vertAlign w:val="superscript"/>
              </w:rPr>
              <w:t>a</w:t>
            </w:r>
          </w:p>
        </w:tc>
        <w:tc>
          <w:tcPr>
            <w:tcW w:w="6480" w:type="dxa"/>
            <w:tcBorders>
              <w:top w:val="single" w:sz="8" w:space="0" w:color="auto"/>
              <w:bottom w:val="single" w:sz="8" w:space="0" w:color="auto"/>
            </w:tcBorders>
            <w:shd w:val="clear" w:color="auto" w:fill="D9D9D9" w:themeFill="background1" w:themeFillShade="D9"/>
            <w:vAlign w:val="bottom"/>
          </w:tcPr>
          <w:p w14:paraId="49247C98" w14:textId="77777777" w:rsidR="002504D6" w:rsidRPr="002504D6" w:rsidRDefault="002504D6" w:rsidP="002504D6">
            <w:pPr>
              <w:rPr>
                <w:rFonts w:cstheme="minorHAnsi"/>
                <w:b/>
                <w:szCs w:val="22"/>
              </w:rPr>
            </w:pPr>
            <w:r w:rsidRPr="002504D6">
              <w:rPr>
                <w:rFonts w:cstheme="minorHAnsi"/>
                <w:b/>
                <w:szCs w:val="22"/>
              </w:rPr>
              <w:t>Definition</w:t>
            </w:r>
            <w:r w:rsidRPr="002504D6">
              <w:rPr>
                <w:rFonts w:cstheme="minorHAnsi"/>
                <w:b/>
                <w:szCs w:val="22"/>
                <w:vertAlign w:val="superscript"/>
              </w:rPr>
              <w:t>b</w:t>
            </w:r>
          </w:p>
        </w:tc>
      </w:tr>
      <w:tr w:rsidR="002504D6" w:rsidRPr="002504D6" w14:paraId="6AED6B87" w14:textId="77777777">
        <w:trPr>
          <w:trHeight w:val="260"/>
        </w:trPr>
        <w:tc>
          <w:tcPr>
            <w:tcW w:w="2808" w:type="dxa"/>
            <w:tcBorders>
              <w:top w:val="single" w:sz="8" w:space="0" w:color="auto"/>
            </w:tcBorders>
          </w:tcPr>
          <w:p w14:paraId="1FCD8481" w14:textId="77777777" w:rsidR="002504D6" w:rsidRPr="002504D6" w:rsidRDefault="002504D6" w:rsidP="002504D6">
            <w:pPr>
              <w:rPr>
                <w:rFonts w:cstheme="minorHAnsi"/>
                <w:szCs w:val="22"/>
              </w:rPr>
            </w:pPr>
            <w:r w:rsidRPr="002504D6">
              <w:rPr>
                <w:rFonts w:cstheme="minorHAnsi"/>
                <w:szCs w:val="22"/>
              </w:rPr>
              <w:t>Intravenous (IV)</w:t>
            </w:r>
          </w:p>
        </w:tc>
        <w:tc>
          <w:tcPr>
            <w:tcW w:w="6480" w:type="dxa"/>
            <w:tcBorders>
              <w:top w:val="single" w:sz="8" w:space="0" w:color="auto"/>
            </w:tcBorders>
          </w:tcPr>
          <w:p w14:paraId="2A611EF5" w14:textId="77777777" w:rsidR="002504D6" w:rsidRPr="002504D6" w:rsidRDefault="002504D6" w:rsidP="002504D6">
            <w:pPr>
              <w:rPr>
                <w:rFonts w:cstheme="minorHAnsi"/>
                <w:szCs w:val="22"/>
              </w:rPr>
            </w:pPr>
            <w:r w:rsidRPr="002504D6">
              <w:rPr>
                <w:rFonts w:cstheme="minorHAnsi"/>
                <w:szCs w:val="22"/>
              </w:rPr>
              <w:t>An intravascular route that begins with a vein.</w:t>
            </w:r>
          </w:p>
        </w:tc>
      </w:tr>
      <w:tr w:rsidR="002504D6" w:rsidRPr="002504D6" w14:paraId="13B0DF13" w14:textId="77777777">
        <w:trPr>
          <w:trHeight w:val="260"/>
        </w:trPr>
        <w:tc>
          <w:tcPr>
            <w:tcW w:w="2808" w:type="dxa"/>
          </w:tcPr>
          <w:p w14:paraId="314301AC" w14:textId="77777777" w:rsidR="002504D6" w:rsidRPr="002504D6" w:rsidRDefault="002504D6" w:rsidP="002504D6">
            <w:pPr>
              <w:rPr>
                <w:rFonts w:cstheme="minorHAnsi"/>
                <w:szCs w:val="22"/>
              </w:rPr>
            </w:pPr>
            <w:r w:rsidRPr="002504D6">
              <w:rPr>
                <w:rFonts w:cstheme="minorHAnsi"/>
                <w:szCs w:val="22"/>
              </w:rPr>
              <w:t>Intramuscular (IM)</w:t>
            </w:r>
          </w:p>
        </w:tc>
        <w:tc>
          <w:tcPr>
            <w:tcW w:w="6480" w:type="dxa"/>
          </w:tcPr>
          <w:p w14:paraId="72A3DF0D" w14:textId="77777777" w:rsidR="002504D6" w:rsidRPr="002504D6" w:rsidRDefault="002504D6" w:rsidP="002504D6">
            <w:pPr>
              <w:rPr>
                <w:rFonts w:cstheme="minorHAnsi"/>
                <w:szCs w:val="22"/>
              </w:rPr>
            </w:pPr>
            <w:r w:rsidRPr="002504D6">
              <w:rPr>
                <w:rFonts w:cstheme="minorHAnsi"/>
                <w:szCs w:val="22"/>
              </w:rPr>
              <w:t>A route that begins within a muscle.</w:t>
            </w:r>
          </w:p>
        </w:tc>
      </w:tr>
      <w:tr w:rsidR="002504D6" w:rsidRPr="002504D6" w14:paraId="35BB772B" w14:textId="77777777">
        <w:trPr>
          <w:trHeight w:val="179"/>
        </w:trPr>
        <w:tc>
          <w:tcPr>
            <w:tcW w:w="2808" w:type="dxa"/>
          </w:tcPr>
          <w:p w14:paraId="036A9E5E" w14:textId="77777777" w:rsidR="002504D6" w:rsidRPr="002504D6" w:rsidRDefault="002504D6" w:rsidP="002504D6">
            <w:pPr>
              <w:rPr>
                <w:rFonts w:cstheme="minorHAnsi"/>
                <w:szCs w:val="22"/>
              </w:rPr>
            </w:pPr>
            <w:r w:rsidRPr="002504D6">
              <w:rPr>
                <w:rFonts w:cstheme="minorHAnsi"/>
                <w:szCs w:val="22"/>
              </w:rPr>
              <w:t xml:space="preserve">Digestive Tract </w:t>
            </w:r>
          </w:p>
        </w:tc>
        <w:tc>
          <w:tcPr>
            <w:tcW w:w="6480" w:type="dxa"/>
          </w:tcPr>
          <w:p w14:paraId="2C4A340C" w14:textId="77777777" w:rsidR="002504D6" w:rsidRPr="002504D6" w:rsidRDefault="002504D6" w:rsidP="002504D6">
            <w:pPr>
              <w:rPr>
                <w:rFonts w:cstheme="minorHAnsi"/>
                <w:szCs w:val="22"/>
              </w:rPr>
            </w:pPr>
            <w:r w:rsidRPr="002504D6">
              <w:rPr>
                <w:rFonts w:cstheme="minorHAnsi"/>
                <w:szCs w:val="22"/>
              </w:rPr>
              <w:t>A route that begins anywhere in the digestive tract extending from the mouth through rectum.</w:t>
            </w:r>
            <w:r w:rsidRPr="002504D6">
              <w:rPr>
                <w:rFonts w:cstheme="minorHAnsi"/>
                <w:szCs w:val="22"/>
                <w:vertAlign w:val="superscript"/>
              </w:rPr>
              <w:t>c</w:t>
            </w:r>
          </w:p>
        </w:tc>
      </w:tr>
      <w:tr w:rsidR="002504D6" w:rsidRPr="002504D6" w14:paraId="6D20332B" w14:textId="77777777">
        <w:trPr>
          <w:trHeight w:val="215"/>
        </w:trPr>
        <w:tc>
          <w:tcPr>
            <w:tcW w:w="2808" w:type="dxa"/>
          </w:tcPr>
          <w:p w14:paraId="73D7790C" w14:textId="77777777" w:rsidR="002504D6" w:rsidRPr="002504D6" w:rsidRDefault="002504D6" w:rsidP="002504D6">
            <w:pPr>
              <w:rPr>
                <w:rFonts w:cstheme="minorHAnsi"/>
                <w:szCs w:val="22"/>
              </w:rPr>
            </w:pPr>
            <w:r w:rsidRPr="002504D6">
              <w:rPr>
                <w:rFonts w:cstheme="minorHAnsi"/>
                <w:szCs w:val="22"/>
              </w:rPr>
              <w:t xml:space="preserve">Respiratory Tract </w:t>
            </w:r>
          </w:p>
        </w:tc>
        <w:tc>
          <w:tcPr>
            <w:tcW w:w="6480" w:type="dxa"/>
          </w:tcPr>
          <w:p w14:paraId="2C4BA5B1" w14:textId="77777777" w:rsidR="002504D6" w:rsidRPr="002504D6" w:rsidRDefault="002504D6" w:rsidP="002504D6">
            <w:pPr>
              <w:rPr>
                <w:rFonts w:cstheme="minorHAnsi"/>
                <w:szCs w:val="22"/>
              </w:rPr>
            </w:pPr>
            <w:r w:rsidRPr="002504D6">
              <w:rPr>
                <w:rFonts w:cstheme="minorHAnsi"/>
                <w:szCs w:val="22"/>
              </w:rPr>
              <w:t>A route that begins within the respiratory tract, including the oropharynx and nasopharynx.</w:t>
            </w:r>
          </w:p>
        </w:tc>
      </w:tr>
    </w:tbl>
    <w:p w14:paraId="0757D77C" w14:textId="4F4EC111" w:rsidR="002504D6" w:rsidRPr="002504D6" w:rsidRDefault="002504D6" w:rsidP="002504D6">
      <w:r w:rsidRPr="401F0C77">
        <w:rPr>
          <w:vertAlign w:val="superscript"/>
        </w:rPr>
        <w:t>a</w:t>
      </w:r>
      <w:r w:rsidRPr="401F0C77">
        <w:t xml:space="preserve"> Other routes of administration are </w:t>
      </w:r>
      <w:r w:rsidRPr="401F0C77">
        <w:rPr>
          <w:u w:val="single"/>
        </w:rPr>
        <w:t>excluded</w:t>
      </w:r>
      <w:r w:rsidRPr="401F0C77">
        <w:t xml:space="preserve"> from </w:t>
      </w:r>
      <w:r w:rsidR="0F997A1C" w:rsidRPr="79E7135D">
        <w:t>data analysis</w:t>
      </w:r>
      <w:r w:rsidRPr="401F0C77">
        <w:t xml:space="preserve"> (for example, antibiotic locks, intraperitoneal, intrapleural, intraventricular, irrigation, topical) and should not be included in the total antimicrobial days nor the sub-stratification of the routes of administration.  </w:t>
      </w:r>
    </w:p>
    <w:p w14:paraId="4FF26206" w14:textId="77777777" w:rsidR="002504D6" w:rsidRPr="002504D6" w:rsidRDefault="002504D6" w:rsidP="002504D6">
      <w:pPr>
        <w:rPr>
          <w:rFonts w:cstheme="minorHAnsi"/>
          <w:szCs w:val="22"/>
        </w:rPr>
      </w:pPr>
      <w:r w:rsidRPr="002504D6">
        <w:rPr>
          <w:rFonts w:cstheme="minorHAnsi"/>
          <w:szCs w:val="22"/>
          <w:vertAlign w:val="superscript"/>
        </w:rPr>
        <w:t xml:space="preserve">b </w:t>
      </w:r>
      <w:r w:rsidRPr="002504D6">
        <w:rPr>
          <w:rFonts w:cstheme="minorHAnsi"/>
          <w:szCs w:val="22"/>
        </w:rPr>
        <w:t xml:space="preserve">Definitions were drawn from SNOMED qualifier value hierarchy. Refer to the </w:t>
      </w:r>
      <w:hyperlink r:id="rId28" w:history="1">
        <w:r w:rsidRPr="002504D6">
          <w:rPr>
            <w:rStyle w:val="Hyperlink"/>
            <w:rFonts w:cstheme="minorHAnsi"/>
            <w:szCs w:val="22"/>
          </w:rPr>
          <w:t>CDA Antimicrobial Use (AU) Toolkit</w:t>
        </w:r>
      </w:hyperlink>
      <w:r w:rsidRPr="002504D6">
        <w:rPr>
          <w:rFonts w:cstheme="minorHAnsi"/>
          <w:szCs w:val="22"/>
        </w:rPr>
        <w:t xml:space="preserve"> for specific codes corresponding to each route of administration.</w:t>
      </w:r>
    </w:p>
    <w:p w14:paraId="20A75FF1" w14:textId="77777777" w:rsidR="002504D6" w:rsidRPr="002504D6" w:rsidRDefault="002504D6" w:rsidP="002504D6">
      <w:pPr>
        <w:rPr>
          <w:rFonts w:cstheme="minorHAnsi"/>
          <w:szCs w:val="22"/>
        </w:rPr>
      </w:pPr>
      <w:r w:rsidRPr="002504D6">
        <w:rPr>
          <w:rFonts w:cstheme="minorHAnsi"/>
          <w:szCs w:val="22"/>
          <w:vertAlign w:val="superscript"/>
        </w:rPr>
        <w:t>c</w:t>
      </w:r>
      <w:r w:rsidRPr="002504D6">
        <w:rPr>
          <w:rFonts w:cstheme="minorHAnsi"/>
          <w:szCs w:val="22"/>
        </w:rPr>
        <w:t xml:space="preserve"> For example, rectal administration of Vancomycin. </w:t>
      </w:r>
    </w:p>
    <w:p w14:paraId="77E66E4A" w14:textId="77777777" w:rsidR="002504D6" w:rsidRDefault="002504D6" w:rsidP="009E68F6"/>
    <w:p w14:paraId="5AB96878" w14:textId="5BD59A5A" w:rsidR="5C6BB53D" w:rsidRDefault="5C6BB53D" w:rsidP="225689A5">
      <w:r w:rsidRPr="225689A5">
        <w:rPr>
          <w:rFonts w:ascii="Calibri" w:eastAsia="Calibri" w:hAnsi="Calibri" w:cs="Calibri"/>
          <w:b/>
          <w:bCs/>
          <w:szCs w:val="22"/>
        </w:rPr>
        <w:t>Example 1. Example eMAR and Calculation of Antimicrobial Days</w:t>
      </w:r>
    </w:p>
    <w:p w14:paraId="1269F579" w14:textId="0D4FFC69" w:rsidR="5C6BB53D" w:rsidRDefault="5C6BB53D" w:rsidP="225689A5">
      <w:r w:rsidRPr="225689A5">
        <w:rPr>
          <w:rFonts w:ascii="Calibri" w:eastAsia="Calibri" w:hAnsi="Calibri" w:cs="Calibri"/>
          <w:szCs w:val="22"/>
        </w:rPr>
        <w:t>This example illustrates the antimicrobial days calculation for a patient receiving 1 gram Meropenem intravenously every 8 hours and 1000mg Amikacin intravenously every 24 hours in the medical ward. Table 1 provides an example of administered doses for this patient documented in eMAR. Table 2 illustrates the calculation of Meropenem and Amikacin days by antimicrobial (total) and stratified by route of administration based on the administered doses of Meropenem and Amikacin documented in eMAR. Table 3 illustrates the contribution of this patient’s antimicrobial days to the aggregate monthly report per patient care location.</w:t>
      </w:r>
    </w:p>
    <w:p w14:paraId="59F95ABB" w14:textId="35AADC57" w:rsidR="5C6BB53D" w:rsidRDefault="5C6BB53D" w:rsidP="225689A5">
      <w:r w:rsidRPr="225689A5">
        <w:rPr>
          <w:rFonts w:ascii="Calibri" w:eastAsia="Calibri" w:hAnsi="Calibri" w:cs="Calibri"/>
          <w:b/>
          <w:bCs/>
          <w:sz w:val="16"/>
          <w:szCs w:val="16"/>
        </w:rPr>
        <w:t xml:space="preserve"> </w:t>
      </w:r>
    </w:p>
    <w:p w14:paraId="4B3E53FD" w14:textId="489182F5" w:rsidR="5C6BB53D" w:rsidRDefault="5C6BB53D" w:rsidP="225689A5">
      <w:r w:rsidRPr="225689A5">
        <w:rPr>
          <w:rFonts w:ascii="Calibri" w:eastAsia="Calibri" w:hAnsi="Calibri" w:cs="Calibri"/>
          <w:b/>
          <w:bCs/>
          <w:szCs w:val="22"/>
        </w:rPr>
        <w:t>Table 1.</w:t>
      </w:r>
      <w:r w:rsidRPr="225689A5">
        <w:rPr>
          <w:rFonts w:ascii="Calibri" w:eastAsia="Calibri" w:hAnsi="Calibri" w:cs="Calibri"/>
          <w:b/>
          <w:bCs/>
          <w:i/>
          <w:iCs/>
          <w:szCs w:val="22"/>
        </w:rPr>
        <w:t xml:space="preserve"> Example eMAR for patient housed in Medical Ward</w:t>
      </w:r>
    </w:p>
    <w:tbl>
      <w:tblPr>
        <w:tblW w:w="0" w:type="auto"/>
        <w:tblLayout w:type="fixed"/>
        <w:tblLook w:val="04A0" w:firstRow="1" w:lastRow="0" w:firstColumn="1" w:lastColumn="0" w:noHBand="0" w:noVBand="1"/>
      </w:tblPr>
      <w:tblGrid>
        <w:gridCol w:w="2705"/>
        <w:gridCol w:w="2141"/>
        <w:gridCol w:w="2257"/>
        <w:gridCol w:w="2257"/>
      </w:tblGrid>
      <w:tr w:rsidR="225689A5" w14:paraId="47EF66EB" w14:textId="77777777" w:rsidTr="225689A5">
        <w:trPr>
          <w:trHeight w:val="480"/>
        </w:trPr>
        <w:tc>
          <w:tcPr>
            <w:tcW w:w="2705"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3A11D2B2" w14:textId="1FC73046" w:rsidR="225689A5" w:rsidRDefault="225689A5" w:rsidP="225689A5">
            <w:r w:rsidRPr="225689A5">
              <w:rPr>
                <w:rFonts w:ascii="Calibri" w:eastAsia="Calibri" w:hAnsi="Calibri" w:cs="Calibri"/>
                <w:b/>
                <w:bCs/>
                <w:color w:val="000000" w:themeColor="text1"/>
                <w:szCs w:val="22"/>
              </w:rPr>
              <w:t>Medical Ward</w:t>
            </w:r>
          </w:p>
        </w:tc>
        <w:tc>
          <w:tcPr>
            <w:tcW w:w="2141"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60FA1628" w14:textId="25C5F4BE" w:rsidR="225689A5" w:rsidRDefault="225689A5" w:rsidP="225689A5">
            <w:pPr>
              <w:jc w:val="center"/>
            </w:pPr>
            <w:r w:rsidRPr="225689A5">
              <w:rPr>
                <w:rFonts w:ascii="Calibri" w:eastAsia="Calibri" w:hAnsi="Calibri" w:cs="Calibri"/>
                <w:b/>
                <w:bCs/>
                <w:color w:val="000000" w:themeColor="text1"/>
                <w:szCs w:val="22"/>
              </w:rPr>
              <w:t>Monday</w:t>
            </w:r>
          </w:p>
          <w:p w14:paraId="1A11C1C0" w14:textId="3868DA55" w:rsidR="225689A5" w:rsidRDefault="225689A5" w:rsidP="225689A5">
            <w:pPr>
              <w:jc w:val="center"/>
            </w:pPr>
            <w:r w:rsidRPr="225689A5">
              <w:rPr>
                <w:rFonts w:ascii="Calibri" w:eastAsia="Calibri" w:hAnsi="Calibri" w:cs="Calibri"/>
                <w:b/>
                <w:bCs/>
                <w:color w:val="000000" w:themeColor="text1"/>
                <w:szCs w:val="22"/>
              </w:rPr>
              <w:t>December 28</w:t>
            </w:r>
          </w:p>
        </w:tc>
        <w:tc>
          <w:tcPr>
            <w:tcW w:w="2257"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3F3D8A25" w14:textId="1496B531" w:rsidR="225689A5" w:rsidRDefault="225689A5" w:rsidP="225689A5">
            <w:pPr>
              <w:jc w:val="center"/>
            </w:pPr>
            <w:r w:rsidRPr="225689A5">
              <w:rPr>
                <w:rFonts w:ascii="Calibri" w:eastAsia="Calibri" w:hAnsi="Calibri" w:cs="Calibri"/>
                <w:b/>
                <w:bCs/>
                <w:color w:val="000000" w:themeColor="text1"/>
                <w:szCs w:val="22"/>
              </w:rPr>
              <w:t>Tuesday</w:t>
            </w:r>
          </w:p>
          <w:p w14:paraId="05BAA409" w14:textId="44F6CC96" w:rsidR="225689A5" w:rsidRDefault="225689A5" w:rsidP="225689A5">
            <w:pPr>
              <w:jc w:val="center"/>
            </w:pPr>
            <w:r w:rsidRPr="225689A5">
              <w:rPr>
                <w:rFonts w:ascii="Calibri" w:eastAsia="Calibri" w:hAnsi="Calibri" w:cs="Calibri"/>
                <w:b/>
                <w:bCs/>
                <w:color w:val="000000" w:themeColor="text1"/>
                <w:szCs w:val="22"/>
              </w:rPr>
              <w:t>December 29</w:t>
            </w:r>
          </w:p>
        </w:tc>
        <w:tc>
          <w:tcPr>
            <w:tcW w:w="2257"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09892AF2" w14:textId="437A7911" w:rsidR="225689A5" w:rsidRDefault="225689A5" w:rsidP="225689A5">
            <w:pPr>
              <w:jc w:val="center"/>
            </w:pPr>
            <w:r w:rsidRPr="225689A5">
              <w:rPr>
                <w:rFonts w:ascii="Calibri" w:eastAsia="Calibri" w:hAnsi="Calibri" w:cs="Calibri"/>
                <w:b/>
                <w:bCs/>
                <w:color w:val="000000" w:themeColor="text1"/>
                <w:szCs w:val="22"/>
              </w:rPr>
              <w:t>Wednesday</w:t>
            </w:r>
          </w:p>
          <w:p w14:paraId="59017BD8" w14:textId="7E04D386" w:rsidR="225689A5" w:rsidRDefault="225689A5" w:rsidP="225689A5">
            <w:pPr>
              <w:jc w:val="center"/>
            </w:pPr>
            <w:r w:rsidRPr="225689A5">
              <w:rPr>
                <w:rFonts w:ascii="Calibri" w:eastAsia="Calibri" w:hAnsi="Calibri" w:cs="Calibri"/>
                <w:b/>
                <w:bCs/>
                <w:color w:val="000000" w:themeColor="text1"/>
                <w:szCs w:val="22"/>
              </w:rPr>
              <w:t>December 30</w:t>
            </w:r>
          </w:p>
        </w:tc>
      </w:tr>
      <w:tr w:rsidR="225689A5" w14:paraId="7AEC43EB" w14:textId="77777777" w:rsidTr="225689A5">
        <w:trPr>
          <w:trHeight w:val="300"/>
        </w:trPr>
        <w:tc>
          <w:tcPr>
            <w:tcW w:w="2705" w:type="dxa"/>
            <w:tcBorders>
              <w:top w:val="single" w:sz="8" w:space="0" w:color="auto"/>
              <w:left w:val="single" w:sz="8" w:space="0" w:color="auto"/>
              <w:bottom w:val="single" w:sz="8" w:space="0" w:color="auto"/>
              <w:right w:val="single" w:sz="8" w:space="0" w:color="auto"/>
            </w:tcBorders>
            <w:tcMar>
              <w:left w:w="108" w:type="dxa"/>
              <w:right w:w="108" w:type="dxa"/>
            </w:tcMar>
          </w:tcPr>
          <w:p w14:paraId="31457DB2" w14:textId="26C6CC1F" w:rsidR="225689A5" w:rsidRDefault="225689A5" w:rsidP="225689A5">
            <w:r w:rsidRPr="225689A5">
              <w:rPr>
                <w:rFonts w:ascii="Calibri" w:eastAsia="Calibri" w:hAnsi="Calibri" w:cs="Calibri"/>
                <w:szCs w:val="22"/>
              </w:rPr>
              <w:t>Meropenem 1g intravenously every 8 hours</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tcPr>
          <w:p w14:paraId="69B6F231" w14:textId="21128362" w:rsidR="225689A5" w:rsidRDefault="225689A5" w:rsidP="225689A5">
            <w:pPr>
              <w:jc w:val="center"/>
            </w:pPr>
            <w:r w:rsidRPr="225689A5">
              <w:rPr>
                <w:rFonts w:ascii="Calibri" w:eastAsia="Calibri" w:hAnsi="Calibri" w:cs="Calibri"/>
                <w:szCs w:val="22"/>
              </w:rPr>
              <w:t>Given: 2300</w:t>
            </w:r>
          </w:p>
        </w:tc>
        <w:tc>
          <w:tcPr>
            <w:tcW w:w="2257" w:type="dxa"/>
            <w:tcBorders>
              <w:top w:val="single" w:sz="8" w:space="0" w:color="auto"/>
              <w:left w:val="single" w:sz="8" w:space="0" w:color="auto"/>
              <w:bottom w:val="single" w:sz="8" w:space="0" w:color="auto"/>
              <w:right w:val="single" w:sz="8" w:space="0" w:color="auto"/>
            </w:tcBorders>
            <w:tcMar>
              <w:left w:w="108" w:type="dxa"/>
              <w:right w:w="108" w:type="dxa"/>
            </w:tcMar>
          </w:tcPr>
          <w:p w14:paraId="581395EB" w14:textId="5CD7F308" w:rsidR="225689A5" w:rsidRDefault="225689A5" w:rsidP="225689A5">
            <w:pPr>
              <w:jc w:val="center"/>
            </w:pPr>
            <w:r w:rsidRPr="225689A5">
              <w:rPr>
                <w:rFonts w:ascii="Calibri" w:eastAsia="Calibri" w:hAnsi="Calibri" w:cs="Calibri"/>
                <w:szCs w:val="22"/>
              </w:rPr>
              <w:t>Given: 0700</w:t>
            </w:r>
          </w:p>
          <w:p w14:paraId="760486D7" w14:textId="77C46C63" w:rsidR="225689A5" w:rsidRDefault="225689A5" w:rsidP="225689A5">
            <w:pPr>
              <w:jc w:val="center"/>
            </w:pPr>
            <w:r w:rsidRPr="225689A5">
              <w:rPr>
                <w:rFonts w:ascii="Calibri" w:eastAsia="Calibri" w:hAnsi="Calibri" w:cs="Calibri"/>
                <w:szCs w:val="22"/>
              </w:rPr>
              <w:t>Given: 1500</w:t>
            </w:r>
          </w:p>
          <w:p w14:paraId="2D538769" w14:textId="73A77079" w:rsidR="225689A5" w:rsidRDefault="225689A5" w:rsidP="225689A5">
            <w:pPr>
              <w:jc w:val="center"/>
            </w:pPr>
            <w:r w:rsidRPr="225689A5">
              <w:rPr>
                <w:rFonts w:ascii="Calibri" w:eastAsia="Calibri" w:hAnsi="Calibri" w:cs="Calibri"/>
                <w:szCs w:val="22"/>
              </w:rPr>
              <w:t>Given: 2300</w:t>
            </w:r>
          </w:p>
        </w:tc>
        <w:tc>
          <w:tcPr>
            <w:tcW w:w="2257" w:type="dxa"/>
            <w:tcBorders>
              <w:top w:val="single" w:sz="8" w:space="0" w:color="auto"/>
              <w:left w:val="single" w:sz="8" w:space="0" w:color="auto"/>
              <w:bottom w:val="single" w:sz="8" w:space="0" w:color="auto"/>
              <w:right w:val="single" w:sz="8" w:space="0" w:color="auto"/>
            </w:tcBorders>
            <w:tcMar>
              <w:left w:w="108" w:type="dxa"/>
              <w:right w:w="108" w:type="dxa"/>
            </w:tcMar>
          </w:tcPr>
          <w:p w14:paraId="151E724D" w14:textId="280ADBC2" w:rsidR="225689A5" w:rsidRDefault="225689A5" w:rsidP="225689A5">
            <w:pPr>
              <w:jc w:val="center"/>
            </w:pPr>
            <w:r w:rsidRPr="225689A5">
              <w:rPr>
                <w:rFonts w:ascii="Calibri" w:eastAsia="Calibri" w:hAnsi="Calibri" w:cs="Calibri"/>
                <w:szCs w:val="22"/>
              </w:rPr>
              <w:t>Given: 0700</w:t>
            </w:r>
          </w:p>
        </w:tc>
      </w:tr>
      <w:tr w:rsidR="225689A5" w14:paraId="1315E75D" w14:textId="77777777" w:rsidTr="225689A5">
        <w:trPr>
          <w:trHeight w:val="555"/>
        </w:trPr>
        <w:tc>
          <w:tcPr>
            <w:tcW w:w="2705" w:type="dxa"/>
            <w:tcBorders>
              <w:top w:val="single" w:sz="8" w:space="0" w:color="auto"/>
              <w:left w:val="single" w:sz="8" w:space="0" w:color="auto"/>
              <w:bottom w:val="single" w:sz="8" w:space="0" w:color="auto"/>
              <w:right w:val="single" w:sz="8" w:space="0" w:color="auto"/>
            </w:tcBorders>
            <w:tcMar>
              <w:left w:w="108" w:type="dxa"/>
              <w:right w:w="108" w:type="dxa"/>
            </w:tcMar>
          </w:tcPr>
          <w:p w14:paraId="75F3A903" w14:textId="058BB6BF" w:rsidR="225689A5" w:rsidRDefault="225689A5" w:rsidP="225689A5">
            <w:r w:rsidRPr="225689A5">
              <w:rPr>
                <w:rFonts w:ascii="Calibri" w:eastAsia="Calibri" w:hAnsi="Calibri" w:cs="Calibri"/>
                <w:szCs w:val="22"/>
              </w:rPr>
              <w:t>Amikacin 1000mg intravenously every 24 hours</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tcPr>
          <w:p w14:paraId="5B7BEFC3" w14:textId="0989CCCC" w:rsidR="225689A5" w:rsidRDefault="225689A5" w:rsidP="225689A5">
            <w:pPr>
              <w:jc w:val="center"/>
            </w:pPr>
            <w:r w:rsidRPr="225689A5">
              <w:rPr>
                <w:rFonts w:ascii="Calibri" w:eastAsia="Calibri" w:hAnsi="Calibri" w:cs="Calibri"/>
                <w:szCs w:val="22"/>
              </w:rPr>
              <w:t>Given: 2300</w:t>
            </w:r>
          </w:p>
        </w:tc>
        <w:tc>
          <w:tcPr>
            <w:tcW w:w="2257" w:type="dxa"/>
            <w:tcBorders>
              <w:top w:val="single" w:sz="8" w:space="0" w:color="auto"/>
              <w:left w:val="single" w:sz="8" w:space="0" w:color="auto"/>
              <w:bottom w:val="single" w:sz="8" w:space="0" w:color="auto"/>
              <w:right w:val="single" w:sz="8" w:space="0" w:color="auto"/>
            </w:tcBorders>
            <w:tcMar>
              <w:left w:w="108" w:type="dxa"/>
              <w:right w:w="108" w:type="dxa"/>
            </w:tcMar>
          </w:tcPr>
          <w:p w14:paraId="4E32D07B" w14:textId="7D0FE0DE" w:rsidR="225689A5" w:rsidRDefault="225689A5" w:rsidP="225689A5">
            <w:pPr>
              <w:jc w:val="center"/>
            </w:pPr>
            <w:r w:rsidRPr="225689A5">
              <w:rPr>
                <w:rFonts w:ascii="Calibri" w:eastAsia="Calibri" w:hAnsi="Calibri" w:cs="Calibri"/>
                <w:szCs w:val="22"/>
              </w:rPr>
              <w:t>Given: 2300</w:t>
            </w:r>
          </w:p>
        </w:tc>
        <w:tc>
          <w:tcPr>
            <w:tcW w:w="2257" w:type="dxa"/>
            <w:tcBorders>
              <w:top w:val="single" w:sz="8" w:space="0" w:color="auto"/>
              <w:left w:val="single" w:sz="8" w:space="0" w:color="auto"/>
              <w:bottom w:val="single" w:sz="8" w:space="0" w:color="auto"/>
              <w:right w:val="single" w:sz="8" w:space="0" w:color="auto"/>
            </w:tcBorders>
            <w:tcMar>
              <w:left w:w="108" w:type="dxa"/>
              <w:right w:w="108" w:type="dxa"/>
            </w:tcMar>
          </w:tcPr>
          <w:p w14:paraId="5CF2FD36" w14:textId="195F3017" w:rsidR="225689A5" w:rsidRDefault="225689A5" w:rsidP="225689A5">
            <w:pPr>
              <w:jc w:val="center"/>
            </w:pPr>
            <w:r w:rsidRPr="225689A5">
              <w:rPr>
                <w:rFonts w:ascii="Calibri" w:eastAsia="Calibri" w:hAnsi="Calibri" w:cs="Calibri"/>
                <w:color w:val="FFFFFF" w:themeColor="background1"/>
                <w:szCs w:val="22"/>
              </w:rPr>
              <w:t xml:space="preserve"> </w:t>
            </w:r>
          </w:p>
          <w:p w14:paraId="477C6B99" w14:textId="6EB6FE2E" w:rsidR="225689A5" w:rsidRDefault="225689A5" w:rsidP="225689A5">
            <w:pPr>
              <w:jc w:val="center"/>
            </w:pPr>
            <w:r w:rsidRPr="225689A5">
              <w:rPr>
                <w:rFonts w:ascii="Calibri" w:eastAsia="Calibri" w:hAnsi="Calibri" w:cs="Calibri"/>
                <w:szCs w:val="22"/>
              </w:rPr>
              <w:t xml:space="preserve"> </w:t>
            </w:r>
          </w:p>
        </w:tc>
      </w:tr>
    </w:tbl>
    <w:p w14:paraId="320934B6" w14:textId="58092D64" w:rsidR="5C6BB53D" w:rsidRDefault="5C6BB53D" w:rsidP="225689A5">
      <w:r w:rsidRPr="225689A5">
        <w:rPr>
          <w:rFonts w:ascii="Calibri" w:eastAsia="Calibri" w:hAnsi="Calibri" w:cs="Calibri"/>
          <w:b/>
          <w:bCs/>
          <w:sz w:val="16"/>
          <w:szCs w:val="16"/>
        </w:rPr>
        <w:t xml:space="preserve"> </w:t>
      </w:r>
    </w:p>
    <w:p w14:paraId="1602E6C1" w14:textId="4511493F" w:rsidR="5C6BB53D" w:rsidRDefault="5C6BB53D" w:rsidP="225689A5">
      <w:r w:rsidRPr="225689A5">
        <w:rPr>
          <w:rFonts w:ascii="Calibri" w:eastAsia="Calibri" w:hAnsi="Calibri" w:cs="Calibri"/>
          <w:b/>
          <w:bCs/>
          <w:szCs w:val="22"/>
        </w:rPr>
        <w:t>Table 2.</w:t>
      </w:r>
      <w:r w:rsidRPr="225689A5">
        <w:rPr>
          <w:rFonts w:ascii="Calibri" w:eastAsia="Calibri" w:hAnsi="Calibri" w:cs="Calibri"/>
          <w:b/>
          <w:bCs/>
          <w:i/>
          <w:iCs/>
          <w:szCs w:val="22"/>
        </w:rPr>
        <w:t xml:space="preserve"> Example of calculation of antimicrobial days </w:t>
      </w:r>
    </w:p>
    <w:tbl>
      <w:tblPr>
        <w:tblW w:w="0" w:type="auto"/>
        <w:tblLayout w:type="fixed"/>
        <w:tblLook w:val="04A0" w:firstRow="1" w:lastRow="0" w:firstColumn="1" w:lastColumn="0" w:noHBand="0" w:noVBand="1"/>
      </w:tblPr>
      <w:tblGrid>
        <w:gridCol w:w="2705"/>
        <w:gridCol w:w="2141"/>
        <w:gridCol w:w="2257"/>
        <w:gridCol w:w="2257"/>
      </w:tblGrid>
      <w:tr w:rsidR="225689A5" w14:paraId="620F2B98" w14:textId="77777777" w:rsidTr="225689A5">
        <w:trPr>
          <w:trHeight w:val="300"/>
        </w:trPr>
        <w:tc>
          <w:tcPr>
            <w:tcW w:w="2705" w:type="dxa"/>
            <w:tcBorders>
              <w:top w:val="single" w:sz="8" w:space="0" w:color="auto"/>
              <w:left w:val="single" w:sz="8" w:space="0" w:color="auto"/>
              <w:bottom w:val="single" w:sz="8" w:space="0" w:color="auto"/>
              <w:right w:val="single" w:sz="8" w:space="0" w:color="auto"/>
            </w:tcBorders>
            <w:shd w:val="clear" w:color="auto" w:fill="DFDFDF"/>
            <w:tcMar>
              <w:top w:w="29" w:type="dxa"/>
              <w:left w:w="115" w:type="dxa"/>
              <w:bottom w:w="29" w:type="dxa"/>
              <w:right w:w="115" w:type="dxa"/>
            </w:tcMar>
            <w:vAlign w:val="bottom"/>
          </w:tcPr>
          <w:p w14:paraId="014A3251" w14:textId="44E30398" w:rsidR="225689A5" w:rsidRDefault="225689A5" w:rsidP="225689A5">
            <w:r w:rsidRPr="225689A5">
              <w:rPr>
                <w:rFonts w:ascii="Calibri" w:eastAsia="Calibri" w:hAnsi="Calibri" w:cs="Calibri"/>
                <w:b/>
                <w:bCs/>
                <w:color w:val="000000" w:themeColor="text1"/>
                <w:szCs w:val="22"/>
              </w:rPr>
              <w:lastRenderedPageBreak/>
              <w:t>Calculation</w:t>
            </w:r>
          </w:p>
        </w:tc>
        <w:tc>
          <w:tcPr>
            <w:tcW w:w="2141" w:type="dxa"/>
            <w:tcBorders>
              <w:top w:val="single" w:sz="8" w:space="0" w:color="auto"/>
              <w:left w:val="single" w:sz="8" w:space="0" w:color="auto"/>
              <w:bottom w:val="single" w:sz="8" w:space="0" w:color="auto"/>
              <w:right w:val="single" w:sz="8" w:space="0" w:color="auto"/>
            </w:tcBorders>
            <w:shd w:val="clear" w:color="auto" w:fill="DFDFDF"/>
            <w:tcMar>
              <w:top w:w="29" w:type="dxa"/>
              <w:left w:w="115" w:type="dxa"/>
              <w:bottom w:w="29" w:type="dxa"/>
              <w:right w:w="115" w:type="dxa"/>
            </w:tcMar>
            <w:vAlign w:val="bottom"/>
          </w:tcPr>
          <w:p w14:paraId="428CFAA4" w14:textId="2FE8CA31" w:rsidR="225689A5" w:rsidRDefault="225689A5" w:rsidP="225689A5">
            <w:pPr>
              <w:jc w:val="center"/>
            </w:pPr>
            <w:r w:rsidRPr="225689A5">
              <w:rPr>
                <w:rFonts w:ascii="Calibri" w:eastAsia="Calibri" w:hAnsi="Calibri" w:cs="Calibri"/>
                <w:b/>
                <w:bCs/>
                <w:color w:val="000000" w:themeColor="text1"/>
                <w:szCs w:val="22"/>
              </w:rPr>
              <w:t>Monday</w:t>
            </w:r>
          </w:p>
          <w:p w14:paraId="51AC67E2" w14:textId="7835B574" w:rsidR="225689A5" w:rsidRDefault="225689A5" w:rsidP="225689A5">
            <w:pPr>
              <w:jc w:val="center"/>
            </w:pPr>
            <w:r w:rsidRPr="225689A5">
              <w:rPr>
                <w:rFonts w:ascii="Calibri" w:eastAsia="Calibri" w:hAnsi="Calibri" w:cs="Calibri"/>
                <w:b/>
                <w:bCs/>
                <w:color w:val="000000" w:themeColor="text1"/>
                <w:szCs w:val="22"/>
              </w:rPr>
              <w:t>December 28</w:t>
            </w:r>
          </w:p>
        </w:tc>
        <w:tc>
          <w:tcPr>
            <w:tcW w:w="2257" w:type="dxa"/>
            <w:tcBorders>
              <w:top w:val="single" w:sz="8" w:space="0" w:color="auto"/>
              <w:left w:val="single" w:sz="8" w:space="0" w:color="auto"/>
              <w:bottom w:val="single" w:sz="8" w:space="0" w:color="auto"/>
              <w:right w:val="single" w:sz="8" w:space="0" w:color="auto"/>
            </w:tcBorders>
            <w:shd w:val="clear" w:color="auto" w:fill="DFDFDF"/>
            <w:tcMar>
              <w:top w:w="29" w:type="dxa"/>
              <w:left w:w="115" w:type="dxa"/>
              <w:bottom w:w="29" w:type="dxa"/>
              <w:right w:w="115" w:type="dxa"/>
            </w:tcMar>
            <w:vAlign w:val="bottom"/>
          </w:tcPr>
          <w:p w14:paraId="05A7B6B4" w14:textId="1E274648" w:rsidR="225689A5" w:rsidRDefault="225689A5" w:rsidP="225689A5">
            <w:pPr>
              <w:jc w:val="center"/>
            </w:pPr>
            <w:r w:rsidRPr="225689A5">
              <w:rPr>
                <w:rFonts w:ascii="Calibri" w:eastAsia="Calibri" w:hAnsi="Calibri" w:cs="Calibri"/>
                <w:b/>
                <w:bCs/>
                <w:color w:val="000000" w:themeColor="text1"/>
                <w:szCs w:val="22"/>
              </w:rPr>
              <w:t>Tuesday</w:t>
            </w:r>
          </w:p>
          <w:p w14:paraId="0012B7B6" w14:textId="1CBE6642" w:rsidR="225689A5" w:rsidRDefault="225689A5" w:rsidP="225689A5">
            <w:pPr>
              <w:jc w:val="center"/>
            </w:pPr>
            <w:r w:rsidRPr="225689A5">
              <w:rPr>
                <w:rFonts w:ascii="Calibri" w:eastAsia="Calibri" w:hAnsi="Calibri" w:cs="Calibri"/>
                <w:b/>
                <w:bCs/>
                <w:color w:val="000000" w:themeColor="text1"/>
                <w:szCs w:val="22"/>
              </w:rPr>
              <w:t>December 29</w:t>
            </w:r>
          </w:p>
        </w:tc>
        <w:tc>
          <w:tcPr>
            <w:tcW w:w="2257" w:type="dxa"/>
            <w:tcBorders>
              <w:top w:val="single" w:sz="8" w:space="0" w:color="auto"/>
              <w:left w:val="single" w:sz="8" w:space="0" w:color="auto"/>
              <w:bottom w:val="single" w:sz="8" w:space="0" w:color="auto"/>
              <w:right w:val="single" w:sz="8" w:space="0" w:color="auto"/>
            </w:tcBorders>
            <w:shd w:val="clear" w:color="auto" w:fill="DFDFDF"/>
            <w:tcMar>
              <w:top w:w="29" w:type="dxa"/>
              <w:left w:w="115" w:type="dxa"/>
              <w:bottom w:w="29" w:type="dxa"/>
              <w:right w:w="115" w:type="dxa"/>
            </w:tcMar>
            <w:vAlign w:val="bottom"/>
          </w:tcPr>
          <w:p w14:paraId="205F9B2F" w14:textId="3F3D3363" w:rsidR="225689A5" w:rsidRDefault="225689A5" w:rsidP="225689A5">
            <w:pPr>
              <w:jc w:val="center"/>
            </w:pPr>
            <w:r w:rsidRPr="225689A5">
              <w:rPr>
                <w:rFonts w:ascii="Calibri" w:eastAsia="Calibri" w:hAnsi="Calibri" w:cs="Calibri"/>
                <w:b/>
                <w:bCs/>
                <w:color w:val="000000" w:themeColor="text1"/>
                <w:szCs w:val="22"/>
              </w:rPr>
              <w:t>Wednesday</w:t>
            </w:r>
          </w:p>
          <w:p w14:paraId="361C577D" w14:textId="7C56EEF8" w:rsidR="225689A5" w:rsidRDefault="225689A5" w:rsidP="225689A5">
            <w:pPr>
              <w:jc w:val="center"/>
            </w:pPr>
            <w:r w:rsidRPr="225689A5">
              <w:rPr>
                <w:rFonts w:ascii="Calibri" w:eastAsia="Calibri" w:hAnsi="Calibri" w:cs="Calibri"/>
                <w:b/>
                <w:bCs/>
                <w:color w:val="000000" w:themeColor="text1"/>
                <w:szCs w:val="22"/>
              </w:rPr>
              <w:t>December 30</w:t>
            </w:r>
          </w:p>
        </w:tc>
      </w:tr>
      <w:tr w:rsidR="225689A5" w14:paraId="7510D7F8" w14:textId="77777777" w:rsidTr="225689A5">
        <w:trPr>
          <w:trHeight w:val="300"/>
        </w:trPr>
        <w:tc>
          <w:tcPr>
            <w:tcW w:w="2705"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1DFF1414" w14:textId="02F9C019" w:rsidR="225689A5" w:rsidRDefault="225689A5" w:rsidP="225689A5">
            <w:r w:rsidRPr="225689A5">
              <w:rPr>
                <w:rFonts w:ascii="Calibri" w:eastAsia="Calibri" w:hAnsi="Calibri" w:cs="Calibri"/>
                <w:szCs w:val="22"/>
              </w:rPr>
              <w:t>Drug-specific Antimicrobial Days (total)</w:t>
            </w:r>
          </w:p>
        </w:tc>
        <w:tc>
          <w:tcPr>
            <w:tcW w:w="2141"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07831990" w14:textId="4CAE9CA6" w:rsidR="225689A5" w:rsidRDefault="225689A5" w:rsidP="225689A5">
            <w:r w:rsidRPr="225689A5">
              <w:rPr>
                <w:rFonts w:ascii="Calibri" w:eastAsia="Calibri" w:hAnsi="Calibri" w:cs="Calibri"/>
                <w:szCs w:val="22"/>
              </w:rPr>
              <w:t>Meropenem Days = 1</w:t>
            </w:r>
          </w:p>
          <w:p w14:paraId="6927583E" w14:textId="3D3C118B" w:rsidR="225689A5" w:rsidRDefault="225689A5" w:rsidP="225689A5">
            <w:r w:rsidRPr="225689A5">
              <w:rPr>
                <w:rFonts w:ascii="Calibri" w:eastAsia="Calibri" w:hAnsi="Calibri" w:cs="Calibri"/>
                <w:szCs w:val="22"/>
              </w:rPr>
              <w:t>Amikacin Days = 1</w:t>
            </w:r>
          </w:p>
        </w:tc>
        <w:tc>
          <w:tcPr>
            <w:tcW w:w="2257"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744CC766" w14:textId="182694B8" w:rsidR="225689A5" w:rsidRDefault="225689A5" w:rsidP="225689A5">
            <w:r w:rsidRPr="225689A5">
              <w:rPr>
                <w:rFonts w:ascii="Calibri" w:eastAsia="Calibri" w:hAnsi="Calibri" w:cs="Calibri"/>
                <w:szCs w:val="22"/>
              </w:rPr>
              <w:t>Meropenem Days = 1</w:t>
            </w:r>
          </w:p>
          <w:p w14:paraId="5570EBF1" w14:textId="177831B3" w:rsidR="225689A5" w:rsidRDefault="225689A5" w:rsidP="225689A5">
            <w:r w:rsidRPr="225689A5">
              <w:rPr>
                <w:rFonts w:ascii="Calibri" w:eastAsia="Calibri" w:hAnsi="Calibri" w:cs="Calibri"/>
                <w:szCs w:val="22"/>
              </w:rPr>
              <w:t>Amikacin Days = 1</w:t>
            </w:r>
          </w:p>
        </w:tc>
        <w:tc>
          <w:tcPr>
            <w:tcW w:w="2257"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621287D9" w14:textId="0E0F4F01" w:rsidR="225689A5" w:rsidRDefault="225689A5" w:rsidP="225689A5">
            <w:r w:rsidRPr="225689A5">
              <w:rPr>
                <w:rFonts w:ascii="Calibri" w:eastAsia="Calibri" w:hAnsi="Calibri" w:cs="Calibri"/>
                <w:szCs w:val="22"/>
              </w:rPr>
              <w:t>Meropenem Days = 1</w:t>
            </w:r>
          </w:p>
          <w:p w14:paraId="29EA5DAE" w14:textId="7B26935A" w:rsidR="225689A5" w:rsidRDefault="225689A5" w:rsidP="225689A5">
            <w:r w:rsidRPr="225689A5">
              <w:rPr>
                <w:rFonts w:ascii="Calibri" w:eastAsia="Calibri" w:hAnsi="Calibri" w:cs="Calibri"/>
                <w:szCs w:val="22"/>
              </w:rPr>
              <w:t>Amikacin Days = 0</w:t>
            </w:r>
          </w:p>
        </w:tc>
      </w:tr>
      <w:tr w:rsidR="225689A5" w14:paraId="6493BCE7" w14:textId="77777777" w:rsidTr="225689A5">
        <w:trPr>
          <w:trHeight w:val="300"/>
        </w:trPr>
        <w:tc>
          <w:tcPr>
            <w:tcW w:w="2705"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3F1F7FE3" w14:textId="11CDDF38" w:rsidR="225689A5" w:rsidRDefault="225689A5" w:rsidP="225689A5">
            <w:r w:rsidRPr="225689A5">
              <w:rPr>
                <w:rFonts w:ascii="Calibri" w:eastAsia="Calibri" w:hAnsi="Calibri" w:cs="Calibri"/>
                <w:szCs w:val="22"/>
              </w:rPr>
              <w:t>Drug-specific Antimicrobial Days</w:t>
            </w:r>
            <w:r w:rsidRPr="225689A5">
              <w:rPr>
                <w:rFonts w:ascii="Calibri" w:eastAsia="Calibri" w:hAnsi="Calibri" w:cs="Calibri"/>
                <w:b/>
                <w:bCs/>
                <w:szCs w:val="22"/>
              </w:rPr>
              <w:t xml:space="preserve"> </w:t>
            </w:r>
            <w:r w:rsidRPr="225689A5">
              <w:rPr>
                <w:rFonts w:ascii="Calibri" w:eastAsia="Calibri" w:hAnsi="Calibri" w:cs="Calibri"/>
                <w:szCs w:val="22"/>
              </w:rPr>
              <w:t>Stratified by Route of Administration</w:t>
            </w:r>
          </w:p>
        </w:tc>
        <w:tc>
          <w:tcPr>
            <w:tcW w:w="2141"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6713D331" w14:textId="70434B81" w:rsidR="225689A5" w:rsidRDefault="225689A5" w:rsidP="225689A5">
            <w:r w:rsidRPr="225689A5">
              <w:rPr>
                <w:rFonts w:ascii="Calibri" w:eastAsia="Calibri" w:hAnsi="Calibri" w:cs="Calibri"/>
                <w:szCs w:val="22"/>
              </w:rPr>
              <w:t xml:space="preserve">Meropenem Days (IV) = 1 </w:t>
            </w:r>
          </w:p>
          <w:p w14:paraId="6BC7C987" w14:textId="661BB182" w:rsidR="225689A5" w:rsidRDefault="225689A5" w:rsidP="225689A5">
            <w:r w:rsidRPr="225689A5">
              <w:rPr>
                <w:rFonts w:ascii="Calibri" w:eastAsia="Calibri" w:hAnsi="Calibri" w:cs="Calibri"/>
                <w:szCs w:val="22"/>
              </w:rPr>
              <w:t>Amikacin Days</w:t>
            </w:r>
          </w:p>
          <w:p w14:paraId="72590DE2" w14:textId="7F042E50" w:rsidR="225689A5" w:rsidRDefault="225689A5" w:rsidP="225689A5">
            <w:r w:rsidRPr="225689A5">
              <w:rPr>
                <w:rFonts w:ascii="Calibri" w:eastAsia="Calibri" w:hAnsi="Calibri" w:cs="Calibri"/>
                <w:szCs w:val="22"/>
              </w:rPr>
              <w:t xml:space="preserve">(IV) = 1 </w:t>
            </w:r>
          </w:p>
        </w:tc>
        <w:tc>
          <w:tcPr>
            <w:tcW w:w="2257"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6871B880" w14:textId="0629D4B6" w:rsidR="225689A5" w:rsidRDefault="225689A5" w:rsidP="225689A5">
            <w:r w:rsidRPr="225689A5">
              <w:rPr>
                <w:rFonts w:ascii="Calibri" w:eastAsia="Calibri" w:hAnsi="Calibri" w:cs="Calibri"/>
                <w:szCs w:val="22"/>
              </w:rPr>
              <w:t>Meropenem Days</w:t>
            </w:r>
            <w:r w:rsidRPr="225689A5">
              <w:rPr>
                <w:rFonts w:ascii="Calibri" w:eastAsia="Calibri" w:hAnsi="Calibri" w:cs="Calibri"/>
                <w:szCs w:val="22"/>
                <w:vertAlign w:val="superscript"/>
              </w:rPr>
              <w:t>a</w:t>
            </w:r>
          </w:p>
          <w:p w14:paraId="286F44D2" w14:textId="142501A1" w:rsidR="225689A5" w:rsidRDefault="225689A5" w:rsidP="225689A5">
            <w:r w:rsidRPr="225689A5">
              <w:rPr>
                <w:rFonts w:ascii="Calibri" w:eastAsia="Calibri" w:hAnsi="Calibri" w:cs="Calibri"/>
                <w:szCs w:val="22"/>
              </w:rPr>
              <w:t xml:space="preserve">(IV) = 1 </w:t>
            </w:r>
          </w:p>
          <w:p w14:paraId="69C9A920" w14:textId="63187083" w:rsidR="225689A5" w:rsidRDefault="225689A5" w:rsidP="225689A5">
            <w:r w:rsidRPr="225689A5">
              <w:rPr>
                <w:rFonts w:ascii="Calibri" w:eastAsia="Calibri" w:hAnsi="Calibri" w:cs="Calibri"/>
                <w:szCs w:val="22"/>
              </w:rPr>
              <w:t>Amikacin Days</w:t>
            </w:r>
          </w:p>
          <w:p w14:paraId="51BF375A" w14:textId="28F1EDE3" w:rsidR="225689A5" w:rsidRDefault="225689A5" w:rsidP="225689A5">
            <w:r w:rsidRPr="225689A5">
              <w:rPr>
                <w:rFonts w:ascii="Calibri" w:eastAsia="Calibri" w:hAnsi="Calibri" w:cs="Calibri"/>
                <w:szCs w:val="22"/>
              </w:rPr>
              <w:t xml:space="preserve">(IV) = 1 </w:t>
            </w:r>
          </w:p>
        </w:tc>
        <w:tc>
          <w:tcPr>
            <w:tcW w:w="2257"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tcPr>
          <w:p w14:paraId="3F638CEB" w14:textId="05846EF9" w:rsidR="225689A5" w:rsidRDefault="225689A5" w:rsidP="225689A5">
            <w:r w:rsidRPr="225689A5">
              <w:rPr>
                <w:rFonts w:ascii="Calibri" w:eastAsia="Calibri" w:hAnsi="Calibri" w:cs="Calibri"/>
                <w:szCs w:val="22"/>
              </w:rPr>
              <w:t>Meropenem Days</w:t>
            </w:r>
          </w:p>
          <w:p w14:paraId="70F53AFD" w14:textId="52B710C7" w:rsidR="225689A5" w:rsidRDefault="225689A5" w:rsidP="225689A5">
            <w:r w:rsidRPr="225689A5">
              <w:rPr>
                <w:rFonts w:ascii="Calibri" w:eastAsia="Calibri" w:hAnsi="Calibri" w:cs="Calibri"/>
                <w:szCs w:val="22"/>
              </w:rPr>
              <w:t xml:space="preserve">(IV) = 1 </w:t>
            </w:r>
          </w:p>
          <w:p w14:paraId="12139B58" w14:textId="22F873EE" w:rsidR="225689A5" w:rsidRDefault="225689A5" w:rsidP="225689A5">
            <w:r w:rsidRPr="225689A5">
              <w:rPr>
                <w:rFonts w:ascii="Calibri" w:eastAsia="Calibri" w:hAnsi="Calibri" w:cs="Calibri"/>
                <w:szCs w:val="22"/>
              </w:rPr>
              <w:t>Amikacin Days</w:t>
            </w:r>
          </w:p>
          <w:p w14:paraId="2AFA4D7C" w14:textId="7BEE0B46" w:rsidR="225689A5" w:rsidRDefault="225689A5" w:rsidP="225689A5">
            <w:r w:rsidRPr="225689A5">
              <w:rPr>
                <w:rFonts w:ascii="Calibri" w:eastAsia="Calibri" w:hAnsi="Calibri" w:cs="Calibri"/>
                <w:szCs w:val="22"/>
              </w:rPr>
              <w:t>(IV) = 0</w:t>
            </w:r>
          </w:p>
        </w:tc>
      </w:tr>
    </w:tbl>
    <w:p w14:paraId="75574A5B" w14:textId="6CA4C7A3" w:rsidR="5C6BB53D" w:rsidRDefault="5C6BB53D" w:rsidP="225689A5">
      <w:r w:rsidRPr="225689A5">
        <w:rPr>
          <w:rFonts w:ascii="Calibri" w:eastAsia="Calibri" w:hAnsi="Calibri" w:cs="Calibri"/>
          <w:szCs w:val="22"/>
          <w:vertAlign w:val="superscript"/>
        </w:rPr>
        <w:t xml:space="preserve">a </w:t>
      </w:r>
      <w:r w:rsidRPr="225689A5">
        <w:rPr>
          <w:rFonts w:ascii="Calibri" w:eastAsia="Calibri" w:hAnsi="Calibri" w:cs="Calibri"/>
          <w:szCs w:val="22"/>
        </w:rPr>
        <w:t>Please note, despite receiving three administrations of Meropenem on December 29, the patient only contributed one total Meropenem antimicrobial day per calendar day.</w:t>
      </w:r>
    </w:p>
    <w:p w14:paraId="47209363" w14:textId="2ED35D67" w:rsidR="5C6BB53D" w:rsidRDefault="5C6BB53D" w:rsidP="225689A5">
      <w:r w:rsidRPr="225689A5">
        <w:rPr>
          <w:rFonts w:ascii="Calibri" w:eastAsia="Calibri" w:hAnsi="Calibri" w:cs="Calibri"/>
          <w:b/>
          <w:bCs/>
          <w:szCs w:val="22"/>
        </w:rPr>
        <w:t xml:space="preserve"> </w:t>
      </w:r>
    </w:p>
    <w:p w14:paraId="34BB98B6" w14:textId="77777777" w:rsidR="001B00D7" w:rsidRPr="00F6356A" w:rsidRDefault="001B00D7" w:rsidP="001B00D7">
      <w:pPr>
        <w:rPr>
          <w:b/>
          <w:i/>
        </w:rPr>
      </w:pPr>
      <w:r w:rsidRPr="00F6356A">
        <w:rPr>
          <w:b/>
        </w:rPr>
        <w:t>Table 3.</w:t>
      </w:r>
      <w:r w:rsidRPr="00F6356A">
        <w:rPr>
          <w:b/>
          <w:i/>
        </w:rPr>
        <w:t xml:space="preserve"> Example of antimicrobial days per month per patient</w:t>
      </w:r>
      <w:r>
        <w:rPr>
          <w:b/>
          <w:i/>
        </w:rPr>
        <w:t xml:space="preserve"> </w:t>
      </w:r>
      <w:r w:rsidRPr="00F6356A">
        <w:rPr>
          <w:b/>
          <w:i/>
        </w:rPr>
        <w:t xml:space="preserve">care location </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710"/>
        <w:gridCol w:w="1260"/>
        <w:gridCol w:w="1170"/>
        <w:gridCol w:w="1170"/>
        <w:gridCol w:w="1350"/>
        <w:gridCol w:w="1507"/>
      </w:tblGrid>
      <w:tr w:rsidR="001B00D7" w:rsidRPr="00C72D32" w14:paraId="7351D2B7" w14:textId="77777777">
        <w:trPr>
          <w:trHeight w:val="539"/>
          <w:tblHeader/>
        </w:trPr>
        <w:tc>
          <w:tcPr>
            <w:tcW w:w="1548" w:type="dxa"/>
            <w:vMerge w:val="restart"/>
            <w:tcBorders>
              <w:top w:val="single" w:sz="8" w:space="0" w:color="auto"/>
            </w:tcBorders>
            <w:shd w:val="pct10" w:color="auto" w:fill="auto"/>
            <w:vAlign w:val="bottom"/>
          </w:tcPr>
          <w:p w14:paraId="1BDE3C03" w14:textId="77777777" w:rsidR="001B00D7" w:rsidRPr="00F70EE4" w:rsidRDefault="001B00D7">
            <w:pPr>
              <w:rPr>
                <w:b/>
              </w:rPr>
            </w:pPr>
            <w:r w:rsidRPr="00F70EE4">
              <w:rPr>
                <w:b/>
              </w:rPr>
              <w:t>Month/</w:t>
            </w:r>
          </w:p>
          <w:p w14:paraId="37B0F3EA" w14:textId="77777777" w:rsidR="001B00D7" w:rsidRPr="00F70EE4" w:rsidRDefault="001B00D7">
            <w:pPr>
              <w:rPr>
                <w:b/>
              </w:rPr>
            </w:pPr>
            <w:r w:rsidRPr="00F70EE4">
              <w:rPr>
                <w:b/>
              </w:rPr>
              <w:t>Year-Location</w:t>
            </w:r>
          </w:p>
        </w:tc>
        <w:tc>
          <w:tcPr>
            <w:tcW w:w="1710" w:type="dxa"/>
            <w:vMerge w:val="restart"/>
            <w:tcBorders>
              <w:top w:val="single" w:sz="8" w:space="0" w:color="auto"/>
            </w:tcBorders>
            <w:shd w:val="pct10" w:color="auto" w:fill="auto"/>
            <w:vAlign w:val="bottom"/>
          </w:tcPr>
          <w:p w14:paraId="1A8A3406" w14:textId="77777777" w:rsidR="001B00D7" w:rsidRPr="00F70EE4" w:rsidRDefault="001B00D7">
            <w:pPr>
              <w:jc w:val="center"/>
              <w:rPr>
                <w:b/>
              </w:rPr>
            </w:pPr>
            <w:r w:rsidRPr="00F70EE4">
              <w:rPr>
                <w:b/>
              </w:rPr>
              <w:t>Antimicrobial Agent</w:t>
            </w:r>
          </w:p>
        </w:tc>
        <w:tc>
          <w:tcPr>
            <w:tcW w:w="6457" w:type="dxa"/>
            <w:gridSpan w:val="5"/>
            <w:tcBorders>
              <w:top w:val="single" w:sz="8" w:space="0" w:color="auto"/>
            </w:tcBorders>
            <w:shd w:val="pct10" w:color="auto" w:fill="auto"/>
            <w:vAlign w:val="center"/>
          </w:tcPr>
          <w:p w14:paraId="42FA7FC1" w14:textId="77777777" w:rsidR="001B00D7" w:rsidRPr="00F70EE4" w:rsidRDefault="001B00D7">
            <w:pPr>
              <w:jc w:val="center"/>
              <w:rPr>
                <w:b/>
              </w:rPr>
            </w:pPr>
            <w:r w:rsidRPr="00F70EE4">
              <w:rPr>
                <w:b/>
              </w:rPr>
              <w:t>Drug-specific Antimicrobial Days</w:t>
            </w:r>
          </w:p>
          <w:p w14:paraId="1F03E416" w14:textId="77777777" w:rsidR="001B00D7" w:rsidRPr="00F70EE4" w:rsidRDefault="001B00D7">
            <w:pPr>
              <w:jc w:val="center"/>
              <w:rPr>
                <w:b/>
              </w:rPr>
            </w:pPr>
          </w:p>
        </w:tc>
      </w:tr>
      <w:tr w:rsidR="001B00D7" w:rsidRPr="00C72D32" w14:paraId="180508EB" w14:textId="77777777">
        <w:trPr>
          <w:trHeight w:val="314"/>
          <w:tblHeader/>
        </w:trPr>
        <w:tc>
          <w:tcPr>
            <w:tcW w:w="1548" w:type="dxa"/>
            <w:vMerge/>
            <w:tcBorders>
              <w:bottom w:val="single" w:sz="8" w:space="0" w:color="auto"/>
            </w:tcBorders>
            <w:shd w:val="pct10" w:color="auto" w:fill="auto"/>
          </w:tcPr>
          <w:p w14:paraId="250DB590" w14:textId="77777777" w:rsidR="001B00D7" w:rsidRPr="00F70EE4" w:rsidRDefault="001B00D7">
            <w:pPr>
              <w:rPr>
                <w:b/>
              </w:rPr>
            </w:pPr>
          </w:p>
        </w:tc>
        <w:tc>
          <w:tcPr>
            <w:tcW w:w="1710" w:type="dxa"/>
            <w:vMerge/>
            <w:tcBorders>
              <w:bottom w:val="single" w:sz="8" w:space="0" w:color="auto"/>
            </w:tcBorders>
            <w:shd w:val="pct10" w:color="auto" w:fill="auto"/>
          </w:tcPr>
          <w:p w14:paraId="19FB0B30" w14:textId="77777777" w:rsidR="001B00D7" w:rsidRPr="00F70EE4" w:rsidRDefault="001B00D7">
            <w:pPr>
              <w:jc w:val="center"/>
              <w:rPr>
                <w:b/>
              </w:rPr>
            </w:pPr>
          </w:p>
        </w:tc>
        <w:tc>
          <w:tcPr>
            <w:tcW w:w="1260" w:type="dxa"/>
            <w:tcBorders>
              <w:bottom w:val="single" w:sz="8" w:space="0" w:color="auto"/>
            </w:tcBorders>
            <w:shd w:val="pct10" w:color="auto" w:fill="auto"/>
            <w:vAlign w:val="bottom"/>
          </w:tcPr>
          <w:p w14:paraId="4EE8FAEA" w14:textId="77777777" w:rsidR="001B00D7" w:rsidRPr="00F70EE4" w:rsidRDefault="001B00D7">
            <w:pPr>
              <w:jc w:val="center"/>
              <w:rPr>
                <w:b/>
              </w:rPr>
            </w:pPr>
            <w:r w:rsidRPr="00F70EE4">
              <w:rPr>
                <w:b/>
              </w:rPr>
              <w:t>Total</w:t>
            </w:r>
          </w:p>
        </w:tc>
        <w:tc>
          <w:tcPr>
            <w:tcW w:w="1170" w:type="dxa"/>
            <w:tcBorders>
              <w:bottom w:val="single" w:sz="8" w:space="0" w:color="auto"/>
            </w:tcBorders>
            <w:shd w:val="pct10" w:color="auto" w:fill="auto"/>
            <w:vAlign w:val="bottom"/>
          </w:tcPr>
          <w:p w14:paraId="5AEED1FA" w14:textId="77777777" w:rsidR="001B00D7" w:rsidRPr="00F70EE4" w:rsidRDefault="001B00D7">
            <w:pPr>
              <w:jc w:val="center"/>
              <w:rPr>
                <w:b/>
              </w:rPr>
            </w:pPr>
            <w:r w:rsidRPr="00F70EE4">
              <w:rPr>
                <w:b/>
              </w:rPr>
              <w:t>IV</w:t>
            </w:r>
          </w:p>
        </w:tc>
        <w:tc>
          <w:tcPr>
            <w:tcW w:w="1170" w:type="dxa"/>
            <w:tcBorders>
              <w:bottom w:val="single" w:sz="8" w:space="0" w:color="auto"/>
            </w:tcBorders>
            <w:shd w:val="pct10" w:color="auto" w:fill="auto"/>
            <w:vAlign w:val="bottom"/>
          </w:tcPr>
          <w:p w14:paraId="16FA3E09" w14:textId="77777777" w:rsidR="001B00D7" w:rsidRPr="00F70EE4" w:rsidRDefault="001B00D7">
            <w:pPr>
              <w:jc w:val="center"/>
              <w:rPr>
                <w:b/>
              </w:rPr>
            </w:pPr>
            <w:r w:rsidRPr="00F70EE4">
              <w:rPr>
                <w:b/>
              </w:rPr>
              <w:t>IM</w:t>
            </w:r>
          </w:p>
        </w:tc>
        <w:tc>
          <w:tcPr>
            <w:tcW w:w="1350" w:type="dxa"/>
            <w:tcBorders>
              <w:bottom w:val="single" w:sz="8" w:space="0" w:color="auto"/>
            </w:tcBorders>
            <w:shd w:val="pct10" w:color="auto" w:fill="auto"/>
            <w:vAlign w:val="bottom"/>
          </w:tcPr>
          <w:p w14:paraId="192AAD6C" w14:textId="77777777" w:rsidR="001B00D7" w:rsidRPr="00F70EE4" w:rsidRDefault="001B00D7">
            <w:pPr>
              <w:jc w:val="center"/>
              <w:rPr>
                <w:b/>
              </w:rPr>
            </w:pPr>
            <w:r w:rsidRPr="00F70EE4">
              <w:rPr>
                <w:b/>
              </w:rPr>
              <w:t>Digestive</w:t>
            </w:r>
          </w:p>
        </w:tc>
        <w:tc>
          <w:tcPr>
            <w:tcW w:w="1507" w:type="dxa"/>
            <w:tcBorders>
              <w:bottom w:val="single" w:sz="8" w:space="0" w:color="auto"/>
            </w:tcBorders>
            <w:shd w:val="pct10" w:color="auto" w:fill="auto"/>
            <w:vAlign w:val="bottom"/>
          </w:tcPr>
          <w:p w14:paraId="154BCD05" w14:textId="77777777" w:rsidR="001B00D7" w:rsidRPr="00F70EE4" w:rsidRDefault="001B00D7">
            <w:pPr>
              <w:jc w:val="center"/>
              <w:rPr>
                <w:b/>
              </w:rPr>
            </w:pPr>
            <w:r w:rsidRPr="00F70EE4">
              <w:rPr>
                <w:b/>
              </w:rPr>
              <w:t>Respiratory</w:t>
            </w:r>
          </w:p>
        </w:tc>
      </w:tr>
      <w:tr w:rsidR="001B00D7" w:rsidRPr="00C72D32" w14:paraId="69465AE7" w14:textId="77777777">
        <w:trPr>
          <w:trHeight w:val="530"/>
        </w:trPr>
        <w:tc>
          <w:tcPr>
            <w:tcW w:w="1548" w:type="dxa"/>
            <w:tcBorders>
              <w:top w:val="single" w:sz="8" w:space="0" w:color="auto"/>
            </w:tcBorders>
          </w:tcPr>
          <w:p w14:paraId="1433D985" w14:textId="77777777" w:rsidR="001B00D7" w:rsidRPr="008A4449" w:rsidRDefault="001B00D7">
            <w:pPr>
              <w:rPr>
                <w:szCs w:val="22"/>
              </w:rPr>
            </w:pPr>
            <w:r w:rsidRPr="008A4449">
              <w:rPr>
                <w:szCs w:val="22"/>
              </w:rPr>
              <w:t xml:space="preserve">December </w:t>
            </w:r>
          </w:p>
          <w:p w14:paraId="242C74FF" w14:textId="77777777" w:rsidR="001B00D7" w:rsidRPr="008A4449" w:rsidRDefault="001B00D7">
            <w:pPr>
              <w:rPr>
                <w:szCs w:val="22"/>
              </w:rPr>
            </w:pPr>
            <w:r w:rsidRPr="008A4449">
              <w:rPr>
                <w:szCs w:val="22"/>
              </w:rPr>
              <w:t>Medical Ward</w:t>
            </w:r>
          </w:p>
        </w:tc>
        <w:tc>
          <w:tcPr>
            <w:tcW w:w="1710" w:type="dxa"/>
            <w:tcBorders>
              <w:top w:val="single" w:sz="8" w:space="0" w:color="auto"/>
            </w:tcBorders>
          </w:tcPr>
          <w:p w14:paraId="58911E85" w14:textId="77777777" w:rsidR="001B00D7" w:rsidRPr="008A4449" w:rsidRDefault="001B00D7">
            <w:pPr>
              <w:jc w:val="center"/>
              <w:rPr>
                <w:szCs w:val="22"/>
              </w:rPr>
            </w:pPr>
            <w:r w:rsidRPr="008A4449">
              <w:rPr>
                <w:szCs w:val="22"/>
              </w:rPr>
              <w:t>Meropenem</w:t>
            </w:r>
          </w:p>
        </w:tc>
        <w:tc>
          <w:tcPr>
            <w:tcW w:w="1260" w:type="dxa"/>
            <w:tcBorders>
              <w:top w:val="single" w:sz="8" w:space="0" w:color="auto"/>
            </w:tcBorders>
          </w:tcPr>
          <w:p w14:paraId="524CC3E2" w14:textId="77777777" w:rsidR="001B00D7" w:rsidRPr="008A4449" w:rsidRDefault="001B00D7">
            <w:pPr>
              <w:jc w:val="center"/>
              <w:rPr>
                <w:szCs w:val="22"/>
              </w:rPr>
            </w:pPr>
            <w:r w:rsidRPr="008A4449">
              <w:rPr>
                <w:szCs w:val="22"/>
              </w:rPr>
              <w:t>3</w:t>
            </w:r>
          </w:p>
        </w:tc>
        <w:tc>
          <w:tcPr>
            <w:tcW w:w="1170" w:type="dxa"/>
            <w:tcBorders>
              <w:top w:val="single" w:sz="8" w:space="0" w:color="auto"/>
            </w:tcBorders>
          </w:tcPr>
          <w:p w14:paraId="6603A0B2" w14:textId="77777777" w:rsidR="001B00D7" w:rsidRPr="008A4449" w:rsidRDefault="001B00D7">
            <w:pPr>
              <w:jc w:val="center"/>
              <w:rPr>
                <w:szCs w:val="22"/>
              </w:rPr>
            </w:pPr>
            <w:r w:rsidRPr="008A4449">
              <w:rPr>
                <w:szCs w:val="22"/>
              </w:rPr>
              <w:t>3</w:t>
            </w:r>
          </w:p>
        </w:tc>
        <w:tc>
          <w:tcPr>
            <w:tcW w:w="1170" w:type="dxa"/>
            <w:tcBorders>
              <w:top w:val="single" w:sz="8" w:space="0" w:color="auto"/>
            </w:tcBorders>
          </w:tcPr>
          <w:p w14:paraId="3438C693" w14:textId="77777777" w:rsidR="001B00D7" w:rsidRPr="008A4449" w:rsidRDefault="001B00D7">
            <w:pPr>
              <w:jc w:val="center"/>
              <w:rPr>
                <w:szCs w:val="22"/>
              </w:rPr>
            </w:pPr>
            <w:r w:rsidRPr="008A4449">
              <w:rPr>
                <w:szCs w:val="22"/>
              </w:rPr>
              <w:t>0</w:t>
            </w:r>
          </w:p>
        </w:tc>
        <w:tc>
          <w:tcPr>
            <w:tcW w:w="1350" w:type="dxa"/>
            <w:tcBorders>
              <w:top w:val="single" w:sz="8" w:space="0" w:color="auto"/>
            </w:tcBorders>
          </w:tcPr>
          <w:p w14:paraId="0126BD30" w14:textId="77777777" w:rsidR="001B00D7" w:rsidRPr="008A4449" w:rsidRDefault="001B00D7">
            <w:pPr>
              <w:jc w:val="center"/>
              <w:rPr>
                <w:szCs w:val="22"/>
              </w:rPr>
            </w:pPr>
            <w:r w:rsidRPr="008A4449">
              <w:rPr>
                <w:szCs w:val="22"/>
              </w:rPr>
              <w:t>0</w:t>
            </w:r>
          </w:p>
        </w:tc>
        <w:tc>
          <w:tcPr>
            <w:tcW w:w="1507" w:type="dxa"/>
            <w:tcBorders>
              <w:top w:val="single" w:sz="8" w:space="0" w:color="auto"/>
            </w:tcBorders>
          </w:tcPr>
          <w:p w14:paraId="46348E5D" w14:textId="77777777" w:rsidR="001B00D7" w:rsidRPr="008A4449" w:rsidRDefault="001B00D7">
            <w:pPr>
              <w:jc w:val="center"/>
              <w:rPr>
                <w:szCs w:val="22"/>
              </w:rPr>
            </w:pPr>
            <w:r w:rsidRPr="008A4449">
              <w:rPr>
                <w:szCs w:val="22"/>
              </w:rPr>
              <w:t>0</w:t>
            </w:r>
          </w:p>
        </w:tc>
      </w:tr>
      <w:tr w:rsidR="001B00D7" w:rsidRPr="00C72D32" w14:paraId="0E900AEC" w14:textId="77777777">
        <w:trPr>
          <w:trHeight w:val="494"/>
        </w:trPr>
        <w:tc>
          <w:tcPr>
            <w:tcW w:w="1548" w:type="dxa"/>
          </w:tcPr>
          <w:p w14:paraId="4B1A4268" w14:textId="77777777" w:rsidR="001B00D7" w:rsidRPr="008A4449" w:rsidRDefault="001B00D7">
            <w:pPr>
              <w:rPr>
                <w:szCs w:val="22"/>
              </w:rPr>
            </w:pPr>
            <w:r w:rsidRPr="008A4449">
              <w:rPr>
                <w:szCs w:val="22"/>
              </w:rPr>
              <w:t>December</w:t>
            </w:r>
          </w:p>
          <w:p w14:paraId="49727E9A" w14:textId="77777777" w:rsidR="001B00D7" w:rsidRPr="008A4449" w:rsidRDefault="001B00D7">
            <w:pPr>
              <w:rPr>
                <w:szCs w:val="22"/>
              </w:rPr>
            </w:pPr>
            <w:r w:rsidRPr="008A4449">
              <w:rPr>
                <w:szCs w:val="22"/>
              </w:rPr>
              <w:t>Medical Ward</w:t>
            </w:r>
          </w:p>
        </w:tc>
        <w:tc>
          <w:tcPr>
            <w:tcW w:w="1710" w:type="dxa"/>
          </w:tcPr>
          <w:p w14:paraId="486FA639" w14:textId="77777777" w:rsidR="001B00D7" w:rsidRPr="008A4449" w:rsidRDefault="001B00D7">
            <w:pPr>
              <w:jc w:val="center"/>
              <w:rPr>
                <w:szCs w:val="22"/>
              </w:rPr>
            </w:pPr>
            <w:r w:rsidRPr="008A4449">
              <w:rPr>
                <w:szCs w:val="22"/>
              </w:rPr>
              <w:t>Amikacin</w:t>
            </w:r>
          </w:p>
        </w:tc>
        <w:tc>
          <w:tcPr>
            <w:tcW w:w="1260" w:type="dxa"/>
          </w:tcPr>
          <w:p w14:paraId="7E48AF19" w14:textId="77777777" w:rsidR="001B00D7" w:rsidRPr="008A4449" w:rsidRDefault="001B00D7">
            <w:pPr>
              <w:jc w:val="center"/>
              <w:rPr>
                <w:szCs w:val="22"/>
              </w:rPr>
            </w:pPr>
            <w:r w:rsidRPr="008A4449">
              <w:rPr>
                <w:szCs w:val="22"/>
              </w:rPr>
              <w:t>2</w:t>
            </w:r>
          </w:p>
        </w:tc>
        <w:tc>
          <w:tcPr>
            <w:tcW w:w="1170" w:type="dxa"/>
          </w:tcPr>
          <w:p w14:paraId="45723C7B" w14:textId="77777777" w:rsidR="001B00D7" w:rsidRPr="008A4449" w:rsidRDefault="001B00D7">
            <w:pPr>
              <w:jc w:val="center"/>
              <w:rPr>
                <w:szCs w:val="22"/>
              </w:rPr>
            </w:pPr>
            <w:r w:rsidRPr="008A4449">
              <w:rPr>
                <w:szCs w:val="22"/>
              </w:rPr>
              <w:t>2</w:t>
            </w:r>
          </w:p>
        </w:tc>
        <w:tc>
          <w:tcPr>
            <w:tcW w:w="1170" w:type="dxa"/>
          </w:tcPr>
          <w:p w14:paraId="4A8711D3" w14:textId="77777777" w:rsidR="001B00D7" w:rsidRPr="008A4449" w:rsidRDefault="001B00D7">
            <w:pPr>
              <w:jc w:val="center"/>
              <w:rPr>
                <w:szCs w:val="22"/>
              </w:rPr>
            </w:pPr>
            <w:r w:rsidRPr="008A4449">
              <w:rPr>
                <w:szCs w:val="22"/>
              </w:rPr>
              <w:t>0</w:t>
            </w:r>
          </w:p>
        </w:tc>
        <w:tc>
          <w:tcPr>
            <w:tcW w:w="1350" w:type="dxa"/>
          </w:tcPr>
          <w:p w14:paraId="3AC3AF02" w14:textId="77777777" w:rsidR="001B00D7" w:rsidRPr="008A4449" w:rsidRDefault="001B00D7">
            <w:pPr>
              <w:jc w:val="center"/>
              <w:rPr>
                <w:szCs w:val="22"/>
              </w:rPr>
            </w:pPr>
            <w:r w:rsidRPr="008A4449">
              <w:rPr>
                <w:szCs w:val="22"/>
              </w:rPr>
              <w:t>0</w:t>
            </w:r>
          </w:p>
        </w:tc>
        <w:tc>
          <w:tcPr>
            <w:tcW w:w="1507" w:type="dxa"/>
          </w:tcPr>
          <w:p w14:paraId="001DB406" w14:textId="77777777" w:rsidR="001B00D7" w:rsidRPr="008A4449" w:rsidRDefault="001B00D7">
            <w:pPr>
              <w:jc w:val="center"/>
              <w:rPr>
                <w:szCs w:val="22"/>
              </w:rPr>
            </w:pPr>
            <w:r w:rsidRPr="008A4449">
              <w:rPr>
                <w:szCs w:val="22"/>
              </w:rPr>
              <w:t>0</w:t>
            </w:r>
          </w:p>
        </w:tc>
      </w:tr>
    </w:tbl>
    <w:p w14:paraId="0D0CC8D3" w14:textId="7DB0833D" w:rsidR="5C6BB53D" w:rsidRDefault="5C6BB53D" w:rsidP="225689A5">
      <w:r>
        <w:br/>
      </w:r>
    </w:p>
    <w:p w14:paraId="58381F7F" w14:textId="7E3BE6AA" w:rsidR="5C6BB53D" w:rsidRDefault="5C6BB53D" w:rsidP="225689A5">
      <w:r w:rsidRPr="225689A5">
        <w:rPr>
          <w:rFonts w:ascii="Calibri" w:eastAsia="Calibri" w:hAnsi="Calibri" w:cs="Calibri"/>
          <w:b/>
          <w:bCs/>
          <w:szCs w:val="22"/>
        </w:rPr>
        <w:t>Example 2. Differences in Calculations for Patient Care Location and Facility-Wide Inpatient for a Patient Transferred Between Patient Care Locations</w:t>
      </w:r>
    </w:p>
    <w:p w14:paraId="31992033" w14:textId="04E49C70" w:rsidR="5C6BB53D" w:rsidRDefault="5C6BB53D" w:rsidP="225689A5">
      <w:r w:rsidRPr="225689A5">
        <w:rPr>
          <w:rFonts w:ascii="Calibri" w:eastAsia="Calibri" w:hAnsi="Calibri" w:cs="Calibri"/>
          <w:sz w:val="16"/>
          <w:szCs w:val="16"/>
        </w:rPr>
        <w:t xml:space="preserve"> </w:t>
      </w:r>
    </w:p>
    <w:p w14:paraId="6FBE1F70" w14:textId="230C6EF5" w:rsidR="5C6BB53D" w:rsidRDefault="5C6BB53D" w:rsidP="225689A5">
      <w:r w:rsidRPr="225689A5">
        <w:rPr>
          <w:rFonts w:ascii="Calibri" w:eastAsia="Calibri" w:hAnsi="Calibri" w:cs="Calibri"/>
          <w:szCs w:val="22"/>
        </w:rPr>
        <w:t>This example illustrates the antimicrobial days calculation for a patient receiving 1 gram Vancomycin every 8 hours that was transferred from the MICU to a medical ward on December 1. Table 1 provides an example of doses documented in eMAR administered to this patient in the MICU and Medical Ward. Table 2 illustrates the calculation of Vancomycin days by antimicrobial (total) and stratified by route of administration based on the administered doses of Vancomycin documented in eMAR. One Vancomycin day is attributed to both the MICU and Medical Ward locations since administrations took place in both units during the calendar day. Further, despite receiving two administrations of Vancomycin in the Medical Ward, the patient only attributes one total Vancomycin antimicrobial day for the Medical Ward per calendar day. Table 3 shows the contribution of this patient’s Vancomycin days to the aggregate monthly report per location and facility-wide inpatient. Note that while the patient attributes one total Vancomycin day for both the MICU and the Medical Ward on December 1, only one total Vancomycin day can be attributed to the FacWideIN count that calendar day.</w:t>
      </w:r>
    </w:p>
    <w:p w14:paraId="723C6075" w14:textId="4BAD880B" w:rsidR="5C6BB53D" w:rsidRDefault="5C6BB53D" w:rsidP="225689A5">
      <w:r w:rsidRPr="225689A5">
        <w:rPr>
          <w:rFonts w:ascii="Calibri" w:eastAsia="Calibri" w:hAnsi="Calibri" w:cs="Calibri"/>
          <w:b/>
          <w:bCs/>
          <w:szCs w:val="22"/>
        </w:rPr>
        <w:t xml:space="preserve"> </w:t>
      </w:r>
    </w:p>
    <w:p w14:paraId="71D78AAF" w14:textId="024DEBEA" w:rsidR="5C6BB53D" w:rsidRDefault="5C6BB53D" w:rsidP="225689A5">
      <w:r w:rsidRPr="225689A5">
        <w:rPr>
          <w:rFonts w:ascii="Calibri" w:eastAsia="Calibri" w:hAnsi="Calibri" w:cs="Calibri"/>
          <w:b/>
          <w:bCs/>
          <w:szCs w:val="22"/>
        </w:rPr>
        <w:t>Table 1.</w:t>
      </w:r>
      <w:r w:rsidRPr="225689A5">
        <w:rPr>
          <w:rFonts w:ascii="Calibri" w:eastAsia="Calibri" w:hAnsi="Calibri" w:cs="Calibri"/>
          <w:b/>
          <w:bCs/>
          <w:i/>
          <w:iCs/>
          <w:szCs w:val="22"/>
        </w:rPr>
        <w:t xml:space="preserve"> Example eMAR for patient transferred from MICU to Medical Ward on December 1</w:t>
      </w:r>
    </w:p>
    <w:tbl>
      <w:tblPr>
        <w:tblW w:w="0" w:type="auto"/>
        <w:tblLayout w:type="fixed"/>
        <w:tblLook w:val="04A0" w:firstRow="1" w:lastRow="0" w:firstColumn="1" w:lastColumn="0" w:noHBand="0" w:noVBand="1"/>
      </w:tblPr>
      <w:tblGrid>
        <w:gridCol w:w="3600"/>
        <w:gridCol w:w="2970"/>
        <w:gridCol w:w="2790"/>
      </w:tblGrid>
      <w:tr w:rsidR="225689A5" w14:paraId="01B522E8" w14:textId="77777777" w:rsidTr="225689A5">
        <w:trPr>
          <w:trHeight w:val="585"/>
        </w:trPr>
        <w:tc>
          <w:tcPr>
            <w:tcW w:w="3600"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0080EF48" w14:textId="22A1B6E0" w:rsidR="225689A5" w:rsidRDefault="225689A5" w:rsidP="225689A5">
            <w:r w:rsidRPr="225689A5">
              <w:rPr>
                <w:rFonts w:ascii="Calibri" w:eastAsia="Calibri" w:hAnsi="Calibri" w:cs="Calibri"/>
                <w:b/>
                <w:bCs/>
                <w:color w:val="000000" w:themeColor="text1"/>
                <w:szCs w:val="22"/>
              </w:rPr>
              <w:t xml:space="preserve"> eMAR</w:t>
            </w:r>
          </w:p>
        </w:tc>
        <w:tc>
          <w:tcPr>
            <w:tcW w:w="2970"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0E83C731" w14:textId="59E7E72F" w:rsidR="225689A5" w:rsidRDefault="225689A5" w:rsidP="225689A5">
            <w:pPr>
              <w:jc w:val="center"/>
            </w:pPr>
            <w:r w:rsidRPr="225689A5">
              <w:rPr>
                <w:rFonts w:ascii="Calibri" w:eastAsia="Calibri" w:hAnsi="Calibri" w:cs="Calibri"/>
                <w:b/>
                <w:bCs/>
                <w:color w:val="000000" w:themeColor="text1"/>
                <w:szCs w:val="22"/>
              </w:rPr>
              <w:t>Tuesday</w:t>
            </w:r>
          </w:p>
          <w:p w14:paraId="56B3A63A" w14:textId="03D6EFEC" w:rsidR="225689A5" w:rsidRDefault="225689A5" w:rsidP="225689A5">
            <w:pPr>
              <w:jc w:val="center"/>
            </w:pPr>
            <w:r w:rsidRPr="225689A5">
              <w:rPr>
                <w:rFonts w:ascii="Calibri" w:eastAsia="Calibri" w:hAnsi="Calibri" w:cs="Calibri"/>
                <w:b/>
                <w:bCs/>
                <w:color w:val="000000" w:themeColor="text1"/>
                <w:szCs w:val="22"/>
              </w:rPr>
              <w:t>December 1</w:t>
            </w:r>
          </w:p>
          <w:p w14:paraId="015D061C" w14:textId="51D60E01" w:rsidR="225689A5" w:rsidRDefault="225689A5" w:rsidP="225689A5">
            <w:pPr>
              <w:jc w:val="center"/>
            </w:pPr>
            <w:r w:rsidRPr="225689A5">
              <w:rPr>
                <w:rFonts w:ascii="Calibri" w:eastAsia="Calibri" w:hAnsi="Calibri" w:cs="Calibri"/>
                <w:b/>
                <w:bCs/>
                <w:color w:val="000000" w:themeColor="text1"/>
                <w:szCs w:val="22"/>
              </w:rPr>
              <w:t>Location: MICU</w:t>
            </w:r>
          </w:p>
        </w:tc>
        <w:tc>
          <w:tcPr>
            <w:tcW w:w="2790"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1612CD87" w14:textId="03C9644B" w:rsidR="225689A5" w:rsidRDefault="225689A5" w:rsidP="225689A5">
            <w:pPr>
              <w:jc w:val="center"/>
            </w:pPr>
            <w:r w:rsidRPr="225689A5">
              <w:rPr>
                <w:rFonts w:ascii="Calibri" w:eastAsia="Calibri" w:hAnsi="Calibri" w:cs="Calibri"/>
                <w:b/>
                <w:bCs/>
                <w:color w:val="000000" w:themeColor="text1"/>
                <w:szCs w:val="22"/>
              </w:rPr>
              <w:t>Tuesday</w:t>
            </w:r>
          </w:p>
          <w:p w14:paraId="146A5220" w14:textId="0CEBD782" w:rsidR="225689A5" w:rsidRDefault="225689A5" w:rsidP="225689A5">
            <w:pPr>
              <w:jc w:val="center"/>
            </w:pPr>
            <w:r w:rsidRPr="225689A5">
              <w:rPr>
                <w:rFonts w:ascii="Calibri" w:eastAsia="Calibri" w:hAnsi="Calibri" w:cs="Calibri"/>
                <w:b/>
                <w:bCs/>
                <w:color w:val="000000" w:themeColor="text1"/>
                <w:szCs w:val="22"/>
              </w:rPr>
              <w:t>December 1</w:t>
            </w:r>
          </w:p>
          <w:p w14:paraId="4D90F7ED" w14:textId="36E74F76" w:rsidR="225689A5" w:rsidRDefault="225689A5" w:rsidP="225689A5">
            <w:pPr>
              <w:jc w:val="center"/>
            </w:pPr>
            <w:r w:rsidRPr="225689A5">
              <w:rPr>
                <w:rFonts w:ascii="Calibri" w:eastAsia="Calibri" w:hAnsi="Calibri" w:cs="Calibri"/>
                <w:b/>
                <w:bCs/>
                <w:color w:val="000000" w:themeColor="text1"/>
                <w:szCs w:val="22"/>
              </w:rPr>
              <w:t>Location: Medical Ward</w:t>
            </w:r>
          </w:p>
        </w:tc>
      </w:tr>
      <w:tr w:rsidR="225689A5" w14:paraId="2882C657" w14:textId="77777777" w:rsidTr="225689A5">
        <w:trPr>
          <w:trHeight w:val="645"/>
        </w:trPr>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347F359F" w14:textId="3E8E13BF" w:rsidR="225689A5" w:rsidRDefault="225689A5" w:rsidP="225689A5">
            <w:r w:rsidRPr="225689A5">
              <w:rPr>
                <w:rFonts w:ascii="Calibri" w:eastAsia="Calibri" w:hAnsi="Calibri" w:cs="Calibri"/>
                <w:szCs w:val="22"/>
              </w:rPr>
              <w:lastRenderedPageBreak/>
              <w:t>Vancomycin 1g intravenously every 8 hours</w:t>
            </w:r>
          </w:p>
        </w:tc>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0123D326" w14:textId="33AE6DCE" w:rsidR="225689A5" w:rsidRDefault="225689A5" w:rsidP="225689A5">
            <w:pPr>
              <w:jc w:val="center"/>
            </w:pPr>
            <w:r w:rsidRPr="225689A5">
              <w:rPr>
                <w:rFonts w:ascii="Calibri" w:eastAsia="Calibri" w:hAnsi="Calibri" w:cs="Calibri"/>
                <w:szCs w:val="22"/>
              </w:rPr>
              <w:t>Given: 0700</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26E848E3" w14:textId="2BBD4231" w:rsidR="225689A5" w:rsidRDefault="225689A5" w:rsidP="225689A5">
            <w:pPr>
              <w:jc w:val="center"/>
            </w:pPr>
            <w:r w:rsidRPr="225689A5">
              <w:rPr>
                <w:rFonts w:ascii="Calibri" w:eastAsia="Calibri" w:hAnsi="Calibri" w:cs="Calibri"/>
                <w:szCs w:val="22"/>
              </w:rPr>
              <w:t>Given: 1500</w:t>
            </w:r>
          </w:p>
          <w:p w14:paraId="7253F991" w14:textId="5F7C147D" w:rsidR="225689A5" w:rsidRDefault="225689A5" w:rsidP="225689A5">
            <w:pPr>
              <w:jc w:val="center"/>
            </w:pPr>
            <w:r w:rsidRPr="225689A5">
              <w:rPr>
                <w:rFonts w:ascii="Calibri" w:eastAsia="Calibri" w:hAnsi="Calibri" w:cs="Calibri"/>
                <w:szCs w:val="22"/>
              </w:rPr>
              <w:t>Given: 2300</w:t>
            </w:r>
          </w:p>
        </w:tc>
      </w:tr>
    </w:tbl>
    <w:p w14:paraId="184B3D78" w14:textId="285A4222" w:rsidR="5C6BB53D" w:rsidRDefault="5C6BB53D" w:rsidP="225689A5">
      <w:r w:rsidRPr="225689A5">
        <w:rPr>
          <w:rFonts w:ascii="Calibri" w:eastAsia="Calibri" w:hAnsi="Calibri" w:cs="Calibri"/>
          <w:b/>
          <w:bCs/>
          <w:sz w:val="16"/>
          <w:szCs w:val="16"/>
        </w:rPr>
        <w:t xml:space="preserve"> </w:t>
      </w:r>
    </w:p>
    <w:p w14:paraId="5B7F2828" w14:textId="1DAD08A4" w:rsidR="5C6BB53D" w:rsidRDefault="5C6BB53D" w:rsidP="225689A5">
      <w:r w:rsidRPr="225689A5">
        <w:rPr>
          <w:rFonts w:ascii="Calibri" w:eastAsia="Calibri" w:hAnsi="Calibri" w:cs="Calibri"/>
          <w:b/>
          <w:bCs/>
          <w:szCs w:val="22"/>
        </w:rPr>
        <w:t>Table 2.</w:t>
      </w:r>
      <w:r w:rsidRPr="225689A5">
        <w:rPr>
          <w:rFonts w:ascii="Calibri" w:eastAsia="Calibri" w:hAnsi="Calibri" w:cs="Calibri"/>
          <w:b/>
          <w:bCs/>
          <w:i/>
          <w:iCs/>
          <w:szCs w:val="22"/>
        </w:rPr>
        <w:t xml:space="preserve"> Example of calculation of antimicrobial days for December 1</w:t>
      </w:r>
    </w:p>
    <w:tbl>
      <w:tblPr>
        <w:tblW w:w="0" w:type="auto"/>
        <w:tblLayout w:type="fixed"/>
        <w:tblLook w:val="04A0" w:firstRow="1" w:lastRow="0" w:firstColumn="1" w:lastColumn="0" w:noHBand="0" w:noVBand="1"/>
      </w:tblPr>
      <w:tblGrid>
        <w:gridCol w:w="3600"/>
        <w:gridCol w:w="2970"/>
        <w:gridCol w:w="2790"/>
      </w:tblGrid>
      <w:tr w:rsidR="225689A5" w14:paraId="63914A43" w14:textId="77777777" w:rsidTr="225689A5">
        <w:trPr>
          <w:trHeight w:val="300"/>
        </w:trPr>
        <w:tc>
          <w:tcPr>
            <w:tcW w:w="3600" w:type="dxa"/>
            <w:tcBorders>
              <w:top w:val="single" w:sz="8" w:space="0" w:color="auto"/>
              <w:left w:val="single" w:sz="8" w:space="0" w:color="auto"/>
              <w:bottom w:val="single" w:sz="8" w:space="0" w:color="auto"/>
              <w:right w:val="single" w:sz="8" w:space="0" w:color="auto"/>
            </w:tcBorders>
            <w:shd w:val="clear" w:color="auto" w:fill="DFDFDF"/>
            <w:tcMar>
              <w:left w:w="108" w:type="dxa"/>
              <w:right w:w="108" w:type="dxa"/>
            </w:tcMar>
            <w:vAlign w:val="bottom"/>
          </w:tcPr>
          <w:p w14:paraId="34045D2D" w14:textId="70AE7C52" w:rsidR="225689A5" w:rsidRDefault="225689A5" w:rsidP="225689A5">
            <w:r w:rsidRPr="225689A5">
              <w:rPr>
                <w:rFonts w:ascii="Calibri" w:eastAsia="Calibri" w:hAnsi="Calibri" w:cs="Calibri"/>
                <w:b/>
                <w:bCs/>
                <w:color w:val="000000" w:themeColor="text1"/>
                <w:szCs w:val="22"/>
              </w:rPr>
              <w:t>Calculation</w:t>
            </w:r>
          </w:p>
        </w:tc>
        <w:tc>
          <w:tcPr>
            <w:tcW w:w="2970" w:type="dxa"/>
            <w:tcBorders>
              <w:top w:val="single" w:sz="8" w:space="0" w:color="auto"/>
              <w:left w:val="single" w:sz="8" w:space="0" w:color="auto"/>
              <w:bottom w:val="single" w:sz="8" w:space="0" w:color="auto"/>
              <w:right w:val="single" w:sz="8" w:space="0" w:color="auto"/>
            </w:tcBorders>
            <w:shd w:val="clear" w:color="auto" w:fill="DFDFDF"/>
            <w:tcMar>
              <w:left w:w="108" w:type="dxa"/>
              <w:right w:w="108" w:type="dxa"/>
            </w:tcMar>
            <w:vAlign w:val="bottom"/>
          </w:tcPr>
          <w:p w14:paraId="7053D471" w14:textId="2C0F5957" w:rsidR="225689A5" w:rsidRDefault="225689A5" w:rsidP="225689A5">
            <w:pPr>
              <w:jc w:val="center"/>
            </w:pPr>
            <w:r w:rsidRPr="225689A5">
              <w:rPr>
                <w:rFonts w:ascii="Calibri" w:eastAsia="Calibri" w:hAnsi="Calibri" w:cs="Calibri"/>
                <w:b/>
                <w:bCs/>
                <w:color w:val="000000" w:themeColor="text1"/>
                <w:szCs w:val="22"/>
              </w:rPr>
              <w:t>Tuesday</w:t>
            </w:r>
          </w:p>
          <w:p w14:paraId="0327DC21" w14:textId="772F0F6B" w:rsidR="225689A5" w:rsidRDefault="225689A5" w:rsidP="225689A5">
            <w:pPr>
              <w:jc w:val="center"/>
            </w:pPr>
            <w:r w:rsidRPr="225689A5">
              <w:rPr>
                <w:rFonts w:ascii="Calibri" w:eastAsia="Calibri" w:hAnsi="Calibri" w:cs="Calibri"/>
                <w:b/>
                <w:bCs/>
                <w:color w:val="000000" w:themeColor="text1"/>
                <w:szCs w:val="22"/>
              </w:rPr>
              <w:t>December 1</w:t>
            </w:r>
          </w:p>
          <w:p w14:paraId="00182DB3" w14:textId="1C847C62" w:rsidR="225689A5" w:rsidRDefault="225689A5" w:rsidP="225689A5">
            <w:pPr>
              <w:jc w:val="center"/>
            </w:pPr>
            <w:r w:rsidRPr="225689A5">
              <w:rPr>
                <w:rFonts w:ascii="Calibri" w:eastAsia="Calibri" w:hAnsi="Calibri" w:cs="Calibri"/>
                <w:b/>
                <w:bCs/>
                <w:color w:val="000000" w:themeColor="text1"/>
                <w:szCs w:val="22"/>
              </w:rPr>
              <w:t>Location: MICU</w:t>
            </w:r>
          </w:p>
        </w:tc>
        <w:tc>
          <w:tcPr>
            <w:tcW w:w="2790" w:type="dxa"/>
            <w:tcBorders>
              <w:top w:val="single" w:sz="8" w:space="0" w:color="auto"/>
              <w:left w:val="single" w:sz="8" w:space="0" w:color="auto"/>
              <w:bottom w:val="single" w:sz="8" w:space="0" w:color="auto"/>
              <w:right w:val="single" w:sz="8" w:space="0" w:color="auto"/>
            </w:tcBorders>
            <w:shd w:val="clear" w:color="auto" w:fill="DFDFDF"/>
            <w:tcMar>
              <w:left w:w="108" w:type="dxa"/>
              <w:right w:w="108" w:type="dxa"/>
            </w:tcMar>
            <w:vAlign w:val="bottom"/>
          </w:tcPr>
          <w:p w14:paraId="1B2361B7" w14:textId="5B0822E4" w:rsidR="225689A5" w:rsidRDefault="225689A5" w:rsidP="225689A5">
            <w:pPr>
              <w:jc w:val="center"/>
            </w:pPr>
            <w:r w:rsidRPr="225689A5">
              <w:rPr>
                <w:rFonts w:ascii="Calibri" w:eastAsia="Calibri" w:hAnsi="Calibri" w:cs="Calibri"/>
                <w:b/>
                <w:bCs/>
                <w:color w:val="000000" w:themeColor="text1"/>
                <w:szCs w:val="22"/>
              </w:rPr>
              <w:t>Tuesday</w:t>
            </w:r>
          </w:p>
          <w:p w14:paraId="67CA2D0B" w14:textId="2587A8FF" w:rsidR="225689A5" w:rsidRDefault="225689A5" w:rsidP="225689A5">
            <w:pPr>
              <w:jc w:val="center"/>
            </w:pPr>
            <w:r w:rsidRPr="225689A5">
              <w:rPr>
                <w:rFonts w:ascii="Calibri" w:eastAsia="Calibri" w:hAnsi="Calibri" w:cs="Calibri"/>
                <w:b/>
                <w:bCs/>
                <w:color w:val="000000" w:themeColor="text1"/>
                <w:szCs w:val="22"/>
              </w:rPr>
              <w:t xml:space="preserve">December 1 </w:t>
            </w:r>
          </w:p>
          <w:p w14:paraId="4AEA4F46" w14:textId="0299C5FC" w:rsidR="225689A5" w:rsidRDefault="225689A5" w:rsidP="225689A5">
            <w:pPr>
              <w:jc w:val="center"/>
            </w:pPr>
            <w:r w:rsidRPr="225689A5">
              <w:rPr>
                <w:rFonts w:ascii="Calibri" w:eastAsia="Calibri" w:hAnsi="Calibri" w:cs="Calibri"/>
                <w:b/>
                <w:bCs/>
                <w:color w:val="000000" w:themeColor="text1"/>
                <w:szCs w:val="22"/>
              </w:rPr>
              <w:t>Location: Medical Ward</w:t>
            </w:r>
          </w:p>
        </w:tc>
      </w:tr>
      <w:tr w:rsidR="225689A5" w14:paraId="69BCCE2F" w14:textId="77777777" w:rsidTr="225689A5">
        <w:trPr>
          <w:trHeight w:val="375"/>
        </w:trPr>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2A35222F" w14:textId="46F0EEC9" w:rsidR="225689A5" w:rsidRDefault="225689A5" w:rsidP="225689A5">
            <w:r w:rsidRPr="225689A5">
              <w:rPr>
                <w:rFonts w:ascii="Calibri" w:eastAsia="Calibri" w:hAnsi="Calibri" w:cs="Calibri"/>
                <w:szCs w:val="22"/>
              </w:rPr>
              <w:t>Drug-specific Antimicrobial Days (total)</w:t>
            </w:r>
          </w:p>
        </w:tc>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5DAF2BFA" w14:textId="7FECA11A" w:rsidR="225689A5" w:rsidRDefault="225689A5" w:rsidP="225689A5">
            <w:pPr>
              <w:jc w:val="center"/>
            </w:pPr>
            <w:r w:rsidRPr="225689A5">
              <w:rPr>
                <w:rFonts w:ascii="Calibri" w:eastAsia="Calibri" w:hAnsi="Calibri" w:cs="Calibri"/>
                <w:szCs w:val="22"/>
              </w:rPr>
              <w:t>Vancomycin Days = 1</w:t>
            </w:r>
          </w:p>
          <w:p w14:paraId="2667BF34" w14:textId="0F4D425D" w:rsidR="225689A5" w:rsidRDefault="225689A5" w:rsidP="225689A5">
            <w:pPr>
              <w:jc w:val="center"/>
            </w:pPr>
            <w:r w:rsidRPr="225689A5">
              <w:rPr>
                <w:rFonts w:ascii="Calibri" w:eastAsia="Calibri" w:hAnsi="Calibri" w:cs="Calibri"/>
                <w:szCs w:val="22"/>
              </w:rPr>
              <w:t xml:space="preserve"> </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0612984B" w14:textId="24C863E8" w:rsidR="225689A5" w:rsidRDefault="225689A5" w:rsidP="225689A5">
            <w:pPr>
              <w:jc w:val="center"/>
            </w:pPr>
            <w:r w:rsidRPr="225689A5">
              <w:rPr>
                <w:rFonts w:ascii="Calibri" w:eastAsia="Calibri" w:hAnsi="Calibri" w:cs="Calibri"/>
                <w:szCs w:val="22"/>
              </w:rPr>
              <w:t>Vancomycin Days = 1</w:t>
            </w:r>
          </w:p>
          <w:p w14:paraId="6E59734A" w14:textId="10DFFFBB" w:rsidR="225689A5" w:rsidRDefault="225689A5" w:rsidP="225689A5">
            <w:pPr>
              <w:jc w:val="center"/>
            </w:pPr>
            <w:r w:rsidRPr="225689A5">
              <w:rPr>
                <w:rFonts w:ascii="Calibri" w:eastAsia="Calibri" w:hAnsi="Calibri" w:cs="Calibri"/>
                <w:szCs w:val="22"/>
              </w:rPr>
              <w:t xml:space="preserve"> </w:t>
            </w:r>
          </w:p>
        </w:tc>
      </w:tr>
      <w:tr w:rsidR="225689A5" w14:paraId="67A5E4DB" w14:textId="77777777" w:rsidTr="225689A5">
        <w:trPr>
          <w:trHeight w:val="615"/>
        </w:trPr>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58906FBA" w14:textId="509F17C3" w:rsidR="225689A5" w:rsidRDefault="225689A5" w:rsidP="225689A5">
            <w:r w:rsidRPr="225689A5">
              <w:rPr>
                <w:rFonts w:ascii="Calibri" w:eastAsia="Calibri" w:hAnsi="Calibri" w:cs="Calibri"/>
                <w:szCs w:val="22"/>
              </w:rPr>
              <w:t>Drug-specific Antimicrobial Days</w:t>
            </w:r>
            <w:r w:rsidRPr="225689A5">
              <w:rPr>
                <w:rFonts w:ascii="Calibri" w:eastAsia="Calibri" w:hAnsi="Calibri" w:cs="Calibri"/>
                <w:b/>
                <w:bCs/>
                <w:szCs w:val="22"/>
              </w:rPr>
              <w:t xml:space="preserve"> </w:t>
            </w:r>
            <w:r w:rsidRPr="225689A5">
              <w:rPr>
                <w:rFonts w:ascii="Calibri" w:eastAsia="Calibri" w:hAnsi="Calibri" w:cs="Calibri"/>
                <w:szCs w:val="22"/>
              </w:rPr>
              <w:t>Stratified by Route of Administration</w:t>
            </w:r>
          </w:p>
        </w:tc>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69003769" w14:textId="7D5F5EC4" w:rsidR="225689A5" w:rsidRDefault="225689A5" w:rsidP="225689A5">
            <w:pPr>
              <w:jc w:val="center"/>
            </w:pPr>
            <w:r w:rsidRPr="225689A5">
              <w:rPr>
                <w:rFonts w:ascii="Calibri" w:eastAsia="Calibri" w:hAnsi="Calibri" w:cs="Calibri"/>
                <w:szCs w:val="22"/>
              </w:rPr>
              <w:t>Vancomycin Days (IV) = 1</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323BC78" w14:textId="01A58CB3" w:rsidR="225689A5" w:rsidRDefault="225689A5" w:rsidP="225689A5">
            <w:pPr>
              <w:jc w:val="center"/>
            </w:pPr>
            <w:r w:rsidRPr="225689A5">
              <w:rPr>
                <w:rFonts w:ascii="Calibri" w:eastAsia="Calibri" w:hAnsi="Calibri" w:cs="Calibri"/>
                <w:szCs w:val="22"/>
              </w:rPr>
              <w:t>Vancomycin Days (IV) = 1</w:t>
            </w:r>
          </w:p>
        </w:tc>
      </w:tr>
    </w:tbl>
    <w:p w14:paraId="3264C104" w14:textId="1D54F2BB" w:rsidR="5C6BB53D" w:rsidRDefault="5C6BB53D" w:rsidP="225689A5">
      <w:r w:rsidRPr="225689A5">
        <w:rPr>
          <w:rFonts w:ascii="Calibri" w:eastAsia="Calibri" w:hAnsi="Calibri" w:cs="Calibri"/>
          <w:b/>
          <w:bCs/>
          <w:sz w:val="16"/>
          <w:szCs w:val="16"/>
        </w:rPr>
        <w:t xml:space="preserve"> </w:t>
      </w:r>
    </w:p>
    <w:p w14:paraId="5DF602B1" w14:textId="77777777" w:rsidR="00AE1293" w:rsidRPr="00F6356A" w:rsidRDefault="00AE1293" w:rsidP="00AE1293">
      <w:pPr>
        <w:rPr>
          <w:b/>
          <w:i/>
        </w:rPr>
      </w:pPr>
      <w:r w:rsidRPr="00F6356A">
        <w:rPr>
          <w:b/>
        </w:rPr>
        <w:t>Table 3.</w:t>
      </w:r>
      <w:r w:rsidRPr="00F6356A">
        <w:rPr>
          <w:b/>
          <w:i/>
        </w:rPr>
        <w:t xml:space="preserve"> Example of antimicrobial days per month per patient</w:t>
      </w:r>
      <w:r>
        <w:rPr>
          <w:b/>
          <w:i/>
        </w:rPr>
        <w:t xml:space="preserve"> </w:t>
      </w:r>
      <w:r w:rsidRPr="00F6356A">
        <w:rPr>
          <w:b/>
          <w:i/>
        </w:rPr>
        <w:t>care location and facility-wide inpatient contributed from December 1</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1620"/>
        <w:gridCol w:w="1080"/>
        <w:gridCol w:w="900"/>
        <w:gridCol w:w="990"/>
        <w:gridCol w:w="1080"/>
        <w:gridCol w:w="1350"/>
      </w:tblGrid>
      <w:tr w:rsidR="00AE1293" w:rsidRPr="00C72D32" w14:paraId="49F28039" w14:textId="77777777">
        <w:trPr>
          <w:trHeight w:val="539"/>
          <w:tblHeader/>
        </w:trPr>
        <w:tc>
          <w:tcPr>
            <w:tcW w:w="2245" w:type="dxa"/>
            <w:vMerge w:val="restart"/>
            <w:tcBorders>
              <w:top w:val="single" w:sz="8" w:space="0" w:color="auto"/>
            </w:tcBorders>
            <w:shd w:val="pct10" w:color="auto" w:fill="auto"/>
          </w:tcPr>
          <w:p w14:paraId="41D233EA" w14:textId="77777777" w:rsidR="00AE1293" w:rsidRPr="00734EBE" w:rsidRDefault="00AE1293">
            <w:pPr>
              <w:rPr>
                <w:b/>
              </w:rPr>
            </w:pPr>
            <w:r w:rsidRPr="00734EBE">
              <w:rPr>
                <w:b/>
              </w:rPr>
              <w:t>Month/</w:t>
            </w:r>
          </w:p>
          <w:p w14:paraId="381E7C43" w14:textId="77777777" w:rsidR="00AE1293" w:rsidRPr="00734EBE" w:rsidRDefault="00AE1293">
            <w:pPr>
              <w:rPr>
                <w:b/>
              </w:rPr>
            </w:pPr>
            <w:r w:rsidRPr="00734EBE">
              <w:rPr>
                <w:b/>
              </w:rPr>
              <w:t>Year-Location</w:t>
            </w:r>
          </w:p>
        </w:tc>
        <w:tc>
          <w:tcPr>
            <w:tcW w:w="1620" w:type="dxa"/>
            <w:vMerge w:val="restart"/>
            <w:tcBorders>
              <w:top w:val="single" w:sz="8" w:space="0" w:color="auto"/>
            </w:tcBorders>
            <w:shd w:val="pct10" w:color="auto" w:fill="auto"/>
            <w:vAlign w:val="bottom"/>
          </w:tcPr>
          <w:p w14:paraId="0491F188" w14:textId="77777777" w:rsidR="00AE1293" w:rsidRPr="00734EBE" w:rsidRDefault="00AE1293">
            <w:pPr>
              <w:jc w:val="center"/>
              <w:rPr>
                <w:b/>
              </w:rPr>
            </w:pPr>
            <w:r w:rsidRPr="00734EBE">
              <w:rPr>
                <w:b/>
              </w:rPr>
              <w:t>Antimicrobial Agent</w:t>
            </w:r>
          </w:p>
        </w:tc>
        <w:tc>
          <w:tcPr>
            <w:tcW w:w="5400" w:type="dxa"/>
            <w:gridSpan w:val="5"/>
            <w:tcBorders>
              <w:top w:val="single" w:sz="8" w:space="0" w:color="auto"/>
            </w:tcBorders>
            <w:shd w:val="pct10" w:color="auto" w:fill="auto"/>
          </w:tcPr>
          <w:p w14:paraId="6DEBA40D" w14:textId="77777777" w:rsidR="00AE1293" w:rsidRPr="00734EBE" w:rsidRDefault="00AE1293">
            <w:pPr>
              <w:jc w:val="center"/>
              <w:rPr>
                <w:b/>
              </w:rPr>
            </w:pPr>
            <w:r w:rsidRPr="00734EBE">
              <w:rPr>
                <w:b/>
              </w:rPr>
              <w:t>Drug-specific Antimicrobial Days</w:t>
            </w:r>
          </w:p>
          <w:p w14:paraId="04018907" w14:textId="77777777" w:rsidR="00AE1293" w:rsidRPr="00734EBE" w:rsidRDefault="00AE1293">
            <w:pPr>
              <w:jc w:val="center"/>
              <w:rPr>
                <w:b/>
              </w:rPr>
            </w:pPr>
          </w:p>
        </w:tc>
      </w:tr>
      <w:tr w:rsidR="00AE1293" w:rsidRPr="00C72D32" w14:paraId="1ABC3428" w14:textId="77777777">
        <w:trPr>
          <w:trHeight w:val="314"/>
          <w:tblHeader/>
        </w:trPr>
        <w:tc>
          <w:tcPr>
            <w:tcW w:w="2245" w:type="dxa"/>
            <w:vMerge/>
            <w:tcBorders>
              <w:bottom w:val="single" w:sz="8" w:space="0" w:color="auto"/>
            </w:tcBorders>
            <w:shd w:val="pct10" w:color="auto" w:fill="auto"/>
          </w:tcPr>
          <w:p w14:paraId="772DEAC3" w14:textId="77777777" w:rsidR="00AE1293" w:rsidRPr="00734EBE" w:rsidRDefault="00AE1293">
            <w:pPr>
              <w:rPr>
                <w:b/>
              </w:rPr>
            </w:pPr>
          </w:p>
        </w:tc>
        <w:tc>
          <w:tcPr>
            <w:tcW w:w="1620" w:type="dxa"/>
            <w:vMerge/>
            <w:tcBorders>
              <w:bottom w:val="single" w:sz="8" w:space="0" w:color="auto"/>
            </w:tcBorders>
            <w:shd w:val="pct10" w:color="auto" w:fill="auto"/>
          </w:tcPr>
          <w:p w14:paraId="379435CC" w14:textId="77777777" w:rsidR="00AE1293" w:rsidRPr="00734EBE" w:rsidRDefault="00AE1293">
            <w:pPr>
              <w:jc w:val="center"/>
              <w:rPr>
                <w:b/>
              </w:rPr>
            </w:pPr>
          </w:p>
        </w:tc>
        <w:tc>
          <w:tcPr>
            <w:tcW w:w="1080" w:type="dxa"/>
            <w:tcBorders>
              <w:bottom w:val="single" w:sz="8" w:space="0" w:color="auto"/>
            </w:tcBorders>
            <w:shd w:val="pct10" w:color="auto" w:fill="auto"/>
            <w:vAlign w:val="bottom"/>
          </w:tcPr>
          <w:p w14:paraId="4BE0AFCC" w14:textId="77777777" w:rsidR="00AE1293" w:rsidRPr="00734EBE" w:rsidRDefault="00AE1293">
            <w:pPr>
              <w:jc w:val="center"/>
              <w:rPr>
                <w:b/>
              </w:rPr>
            </w:pPr>
            <w:r w:rsidRPr="00734EBE">
              <w:rPr>
                <w:b/>
              </w:rPr>
              <w:t>Total</w:t>
            </w:r>
          </w:p>
        </w:tc>
        <w:tc>
          <w:tcPr>
            <w:tcW w:w="900" w:type="dxa"/>
            <w:tcBorders>
              <w:bottom w:val="single" w:sz="8" w:space="0" w:color="auto"/>
            </w:tcBorders>
            <w:shd w:val="pct10" w:color="auto" w:fill="auto"/>
            <w:vAlign w:val="bottom"/>
          </w:tcPr>
          <w:p w14:paraId="05C4F30A" w14:textId="77777777" w:rsidR="00AE1293" w:rsidRPr="00734EBE" w:rsidRDefault="00AE1293">
            <w:pPr>
              <w:jc w:val="center"/>
              <w:rPr>
                <w:b/>
              </w:rPr>
            </w:pPr>
            <w:r w:rsidRPr="00734EBE">
              <w:rPr>
                <w:b/>
              </w:rPr>
              <w:t>IV</w:t>
            </w:r>
          </w:p>
        </w:tc>
        <w:tc>
          <w:tcPr>
            <w:tcW w:w="990" w:type="dxa"/>
            <w:tcBorders>
              <w:bottom w:val="single" w:sz="8" w:space="0" w:color="auto"/>
            </w:tcBorders>
            <w:shd w:val="pct10" w:color="auto" w:fill="auto"/>
            <w:vAlign w:val="bottom"/>
          </w:tcPr>
          <w:p w14:paraId="6FAC7682" w14:textId="77777777" w:rsidR="00AE1293" w:rsidRPr="00734EBE" w:rsidRDefault="00AE1293">
            <w:pPr>
              <w:jc w:val="center"/>
              <w:rPr>
                <w:b/>
              </w:rPr>
            </w:pPr>
            <w:r w:rsidRPr="00734EBE">
              <w:rPr>
                <w:b/>
              </w:rPr>
              <w:t>IM</w:t>
            </w:r>
          </w:p>
        </w:tc>
        <w:tc>
          <w:tcPr>
            <w:tcW w:w="1080" w:type="dxa"/>
            <w:tcBorders>
              <w:bottom w:val="single" w:sz="8" w:space="0" w:color="auto"/>
            </w:tcBorders>
            <w:shd w:val="pct10" w:color="auto" w:fill="auto"/>
            <w:vAlign w:val="bottom"/>
          </w:tcPr>
          <w:p w14:paraId="464B5C0D" w14:textId="77777777" w:rsidR="00AE1293" w:rsidRPr="00734EBE" w:rsidRDefault="00AE1293">
            <w:pPr>
              <w:jc w:val="center"/>
              <w:rPr>
                <w:b/>
              </w:rPr>
            </w:pPr>
            <w:r w:rsidRPr="00734EBE">
              <w:rPr>
                <w:b/>
              </w:rPr>
              <w:t>Digestive</w:t>
            </w:r>
          </w:p>
        </w:tc>
        <w:tc>
          <w:tcPr>
            <w:tcW w:w="1350" w:type="dxa"/>
            <w:tcBorders>
              <w:bottom w:val="single" w:sz="8" w:space="0" w:color="auto"/>
            </w:tcBorders>
            <w:shd w:val="pct10" w:color="auto" w:fill="auto"/>
            <w:vAlign w:val="bottom"/>
          </w:tcPr>
          <w:p w14:paraId="54173E41" w14:textId="77777777" w:rsidR="00AE1293" w:rsidRPr="00734EBE" w:rsidRDefault="00AE1293">
            <w:pPr>
              <w:jc w:val="center"/>
              <w:rPr>
                <w:b/>
              </w:rPr>
            </w:pPr>
            <w:r w:rsidRPr="00734EBE">
              <w:rPr>
                <w:b/>
              </w:rPr>
              <w:t>Respiratory</w:t>
            </w:r>
          </w:p>
        </w:tc>
      </w:tr>
      <w:tr w:rsidR="00AE1293" w:rsidRPr="00C72D32" w14:paraId="392F684B" w14:textId="77777777">
        <w:trPr>
          <w:trHeight w:val="530"/>
        </w:trPr>
        <w:tc>
          <w:tcPr>
            <w:tcW w:w="2245" w:type="dxa"/>
            <w:tcBorders>
              <w:top w:val="single" w:sz="8" w:space="0" w:color="auto"/>
            </w:tcBorders>
          </w:tcPr>
          <w:p w14:paraId="4129B5A1" w14:textId="77777777" w:rsidR="00AE1293" w:rsidRPr="008A4449" w:rsidRDefault="00AE1293">
            <w:pPr>
              <w:rPr>
                <w:szCs w:val="22"/>
              </w:rPr>
            </w:pPr>
            <w:r w:rsidRPr="008A4449">
              <w:rPr>
                <w:szCs w:val="22"/>
              </w:rPr>
              <w:t xml:space="preserve">December </w:t>
            </w:r>
          </w:p>
          <w:p w14:paraId="7829A5D2" w14:textId="77777777" w:rsidR="00AE1293" w:rsidRPr="008A4449" w:rsidRDefault="00AE1293">
            <w:pPr>
              <w:rPr>
                <w:szCs w:val="22"/>
              </w:rPr>
            </w:pPr>
            <w:r w:rsidRPr="008A4449">
              <w:rPr>
                <w:szCs w:val="22"/>
              </w:rPr>
              <w:t>MICU</w:t>
            </w:r>
          </w:p>
        </w:tc>
        <w:tc>
          <w:tcPr>
            <w:tcW w:w="1620" w:type="dxa"/>
            <w:tcBorders>
              <w:top w:val="single" w:sz="8" w:space="0" w:color="auto"/>
            </w:tcBorders>
          </w:tcPr>
          <w:p w14:paraId="70CB5C4D" w14:textId="77777777" w:rsidR="00AE1293" w:rsidRPr="008A4449" w:rsidRDefault="00AE1293">
            <w:pPr>
              <w:jc w:val="center"/>
              <w:rPr>
                <w:szCs w:val="22"/>
              </w:rPr>
            </w:pPr>
            <w:r w:rsidRPr="008A4449">
              <w:rPr>
                <w:szCs w:val="22"/>
              </w:rPr>
              <w:t xml:space="preserve">Vancomycin </w:t>
            </w:r>
          </w:p>
        </w:tc>
        <w:tc>
          <w:tcPr>
            <w:tcW w:w="1080" w:type="dxa"/>
            <w:tcBorders>
              <w:top w:val="single" w:sz="8" w:space="0" w:color="auto"/>
            </w:tcBorders>
          </w:tcPr>
          <w:p w14:paraId="44A0EF48" w14:textId="77777777" w:rsidR="00AE1293" w:rsidRPr="008A4449" w:rsidRDefault="00AE1293">
            <w:pPr>
              <w:jc w:val="center"/>
              <w:rPr>
                <w:szCs w:val="22"/>
              </w:rPr>
            </w:pPr>
            <w:r w:rsidRPr="008A4449">
              <w:rPr>
                <w:szCs w:val="22"/>
              </w:rPr>
              <w:t>1</w:t>
            </w:r>
          </w:p>
        </w:tc>
        <w:tc>
          <w:tcPr>
            <w:tcW w:w="900" w:type="dxa"/>
            <w:tcBorders>
              <w:top w:val="single" w:sz="8" w:space="0" w:color="auto"/>
            </w:tcBorders>
          </w:tcPr>
          <w:p w14:paraId="6D0879FD" w14:textId="77777777" w:rsidR="00AE1293" w:rsidRPr="008A4449" w:rsidRDefault="00AE1293">
            <w:pPr>
              <w:jc w:val="center"/>
              <w:rPr>
                <w:szCs w:val="22"/>
              </w:rPr>
            </w:pPr>
            <w:r w:rsidRPr="008A4449">
              <w:rPr>
                <w:szCs w:val="22"/>
              </w:rPr>
              <w:t>1</w:t>
            </w:r>
          </w:p>
        </w:tc>
        <w:tc>
          <w:tcPr>
            <w:tcW w:w="990" w:type="dxa"/>
            <w:tcBorders>
              <w:top w:val="single" w:sz="8" w:space="0" w:color="auto"/>
            </w:tcBorders>
          </w:tcPr>
          <w:p w14:paraId="793CE122" w14:textId="77777777" w:rsidR="00AE1293" w:rsidRPr="008A4449" w:rsidRDefault="00AE1293">
            <w:pPr>
              <w:jc w:val="center"/>
              <w:rPr>
                <w:szCs w:val="22"/>
              </w:rPr>
            </w:pPr>
            <w:r w:rsidRPr="008A4449">
              <w:rPr>
                <w:szCs w:val="22"/>
              </w:rPr>
              <w:t>0</w:t>
            </w:r>
          </w:p>
        </w:tc>
        <w:tc>
          <w:tcPr>
            <w:tcW w:w="1080" w:type="dxa"/>
            <w:tcBorders>
              <w:top w:val="single" w:sz="8" w:space="0" w:color="auto"/>
            </w:tcBorders>
          </w:tcPr>
          <w:p w14:paraId="2F95C9DE" w14:textId="77777777" w:rsidR="00AE1293" w:rsidRPr="008A4449" w:rsidRDefault="00AE1293">
            <w:pPr>
              <w:jc w:val="center"/>
              <w:rPr>
                <w:szCs w:val="22"/>
              </w:rPr>
            </w:pPr>
            <w:r w:rsidRPr="008A4449">
              <w:rPr>
                <w:szCs w:val="22"/>
              </w:rPr>
              <w:t>0</w:t>
            </w:r>
          </w:p>
        </w:tc>
        <w:tc>
          <w:tcPr>
            <w:tcW w:w="1350" w:type="dxa"/>
            <w:tcBorders>
              <w:top w:val="single" w:sz="8" w:space="0" w:color="auto"/>
            </w:tcBorders>
          </w:tcPr>
          <w:p w14:paraId="206E0E83" w14:textId="77777777" w:rsidR="00AE1293" w:rsidRPr="008A4449" w:rsidRDefault="00AE1293">
            <w:pPr>
              <w:jc w:val="center"/>
              <w:rPr>
                <w:szCs w:val="22"/>
              </w:rPr>
            </w:pPr>
            <w:r w:rsidRPr="008A4449">
              <w:rPr>
                <w:szCs w:val="22"/>
              </w:rPr>
              <w:t>0</w:t>
            </w:r>
          </w:p>
        </w:tc>
      </w:tr>
      <w:tr w:rsidR="00AE1293" w:rsidRPr="00C72D32" w14:paraId="45DA7697" w14:textId="77777777">
        <w:trPr>
          <w:trHeight w:val="494"/>
        </w:trPr>
        <w:tc>
          <w:tcPr>
            <w:tcW w:w="2245" w:type="dxa"/>
          </w:tcPr>
          <w:p w14:paraId="6AC0E1A1" w14:textId="77777777" w:rsidR="00AE1293" w:rsidRPr="008A4449" w:rsidRDefault="00AE1293">
            <w:pPr>
              <w:rPr>
                <w:szCs w:val="22"/>
              </w:rPr>
            </w:pPr>
            <w:r w:rsidRPr="008A4449">
              <w:rPr>
                <w:szCs w:val="22"/>
              </w:rPr>
              <w:t>December</w:t>
            </w:r>
          </w:p>
          <w:p w14:paraId="049CDC45" w14:textId="77777777" w:rsidR="00AE1293" w:rsidRPr="008A4449" w:rsidRDefault="00AE1293">
            <w:pPr>
              <w:rPr>
                <w:szCs w:val="22"/>
              </w:rPr>
            </w:pPr>
            <w:r w:rsidRPr="008A4449">
              <w:rPr>
                <w:szCs w:val="22"/>
              </w:rPr>
              <w:t>Medical Ward</w:t>
            </w:r>
          </w:p>
        </w:tc>
        <w:tc>
          <w:tcPr>
            <w:tcW w:w="1620" w:type="dxa"/>
          </w:tcPr>
          <w:p w14:paraId="10BB036F" w14:textId="77777777" w:rsidR="00AE1293" w:rsidRPr="008A4449" w:rsidRDefault="00AE1293">
            <w:pPr>
              <w:jc w:val="center"/>
              <w:rPr>
                <w:szCs w:val="22"/>
              </w:rPr>
            </w:pPr>
            <w:r w:rsidRPr="008A4449">
              <w:rPr>
                <w:szCs w:val="22"/>
              </w:rPr>
              <w:t>Vancomycin</w:t>
            </w:r>
          </w:p>
        </w:tc>
        <w:tc>
          <w:tcPr>
            <w:tcW w:w="1080" w:type="dxa"/>
          </w:tcPr>
          <w:p w14:paraId="717F6DEC" w14:textId="77777777" w:rsidR="00AE1293" w:rsidRPr="008A4449" w:rsidRDefault="00AE1293">
            <w:pPr>
              <w:jc w:val="center"/>
              <w:rPr>
                <w:szCs w:val="22"/>
              </w:rPr>
            </w:pPr>
            <w:r w:rsidRPr="008A4449">
              <w:rPr>
                <w:szCs w:val="22"/>
              </w:rPr>
              <w:t>1</w:t>
            </w:r>
          </w:p>
        </w:tc>
        <w:tc>
          <w:tcPr>
            <w:tcW w:w="900" w:type="dxa"/>
          </w:tcPr>
          <w:p w14:paraId="40A8E434" w14:textId="77777777" w:rsidR="00AE1293" w:rsidRPr="008A4449" w:rsidRDefault="00AE1293">
            <w:pPr>
              <w:jc w:val="center"/>
              <w:rPr>
                <w:szCs w:val="22"/>
              </w:rPr>
            </w:pPr>
            <w:r w:rsidRPr="008A4449">
              <w:rPr>
                <w:szCs w:val="22"/>
              </w:rPr>
              <w:t>1</w:t>
            </w:r>
          </w:p>
        </w:tc>
        <w:tc>
          <w:tcPr>
            <w:tcW w:w="990" w:type="dxa"/>
          </w:tcPr>
          <w:p w14:paraId="2A478744" w14:textId="77777777" w:rsidR="00AE1293" w:rsidRPr="008A4449" w:rsidRDefault="00AE1293">
            <w:pPr>
              <w:jc w:val="center"/>
              <w:rPr>
                <w:szCs w:val="22"/>
              </w:rPr>
            </w:pPr>
            <w:r w:rsidRPr="008A4449">
              <w:rPr>
                <w:szCs w:val="22"/>
              </w:rPr>
              <w:t>0</w:t>
            </w:r>
          </w:p>
        </w:tc>
        <w:tc>
          <w:tcPr>
            <w:tcW w:w="1080" w:type="dxa"/>
          </w:tcPr>
          <w:p w14:paraId="151D1685" w14:textId="77777777" w:rsidR="00AE1293" w:rsidRPr="008A4449" w:rsidRDefault="00AE1293">
            <w:pPr>
              <w:jc w:val="center"/>
              <w:rPr>
                <w:szCs w:val="22"/>
              </w:rPr>
            </w:pPr>
            <w:r w:rsidRPr="008A4449">
              <w:rPr>
                <w:szCs w:val="22"/>
              </w:rPr>
              <w:t>0</w:t>
            </w:r>
          </w:p>
        </w:tc>
        <w:tc>
          <w:tcPr>
            <w:tcW w:w="1350" w:type="dxa"/>
          </w:tcPr>
          <w:p w14:paraId="17F5A57D" w14:textId="77777777" w:rsidR="00AE1293" w:rsidRPr="008A4449" w:rsidRDefault="00AE1293">
            <w:pPr>
              <w:jc w:val="center"/>
              <w:rPr>
                <w:szCs w:val="22"/>
              </w:rPr>
            </w:pPr>
            <w:r w:rsidRPr="008A4449">
              <w:rPr>
                <w:szCs w:val="22"/>
              </w:rPr>
              <w:t>0</w:t>
            </w:r>
          </w:p>
        </w:tc>
      </w:tr>
      <w:tr w:rsidR="00AE1293" w:rsidRPr="00C72D32" w14:paraId="77D5F290" w14:textId="77777777">
        <w:trPr>
          <w:trHeight w:val="494"/>
        </w:trPr>
        <w:tc>
          <w:tcPr>
            <w:tcW w:w="2245" w:type="dxa"/>
          </w:tcPr>
          <w:p w14:paraId="690451F3" w14:textId="77777777" w:rsidR="00AE1293" w:rsidRPr="008A4449" w:rsidRDefault="00AE1293">
            <w:pPr>
              <w:rPr>
                <w:szCs w:val="22"/>
              </w:rPr>
            </w:pPr>
            <w:r w:rsidRPr="008A4449">
              <w:rPr>
                <w:szCs w:val="22"/>
              </w:rPr>
              <w:t>December</w:t>
            </w:r>
          </w:p>
          <w:p w14:paraId="65C8C1F9" w14:textId="77777777" w:rsidR="00AE1293" w:rsidRPr="008A4449" w:rsidRDefault="00AE1293">
            <w:pPr>
              <w:rPr>
                <w:szCs w:val="22"/>
              </w:rPr>
            </w:pPr>
            <w:r w:rsidRPr="008A4449">
              <w:rPr>
                <w:szCs w:val="22"/>
              </w:rPr>
              <w:t>Facility-wide inpatient</w:t>
            </w:r>
          </w:p>
        </w:tc>
        <w:tc>
          <w:tcPr>
            <w:tcW w:w="1620" w:type="dxa"/>
          </w:tcPr>
          <w:p w14:paraId="61C66078" w14:textId="77777777" w:rsidR="00AE1293" w:rsidRPr="008A4449" w:rsidRDefault="00AE1293">
            <w:pPr>
              <w:jc w:val="center"/>
              <w:rPr>
                <w:szCs w:val="22"/>
              </w:rPr>
            </w:pPr>
            <w:r w:rsidRPr="008A4449">
              <w:rPr>
                <w:szCs w:val="22"/>
              </w:rPr>
              <w:t>Vancomycin</w:t>
            </w:r>
          </w:p>
        </w:tc>
        <w:tc>
          <w:tcPr>
            <w:tcW w:w="1080" w:type="dxa"/>
          </w:tcPr>
          <w:p w14:paraId="126FD4D5" w14:textId="77777777" w:rsidR="00AE1293" w:rsidRPr="008A4449" w:rsidRDefault="00AE1293">
            <w:pPr>
              <w:jc w:val="center"/>
              <w:rPr>
                <w:szCs w:val="22"/>
              </w:rPr>
            </w:pPr>
            <w:r w:rsidRPr="008A4449">
              <w:rPr>
                <w:szCs w:val="22"/>
              </w:rPr>
              <w:t>1</w:t>
            </w:r>
          </w:p>
        </w:tc>
        <w:tc>
          <w:tcPr>
            <w:tcW w:w="900" w:type="dxa"/>
          </w:tcPr>
          <w:p w14:paraId="67449ECE" w14:textId="77777777" w:rsidR="00AE1293" w:rsidRPr="008A4449" w:rsidRDefault="00AE1293">
            <w:pPr>
              <w:jc w:val="center"/>
              <w:rPr>
                <w:szCs w:val="22"/>
              </w:rPr>
            </w:pPr>
            <w:r w:rsidRPr="008A4449">
              <w:rPr>
                <w:szCs w:val="22"/>
              </w:rPr>
              <w:t>1</w:t>
            </w:r>
          </w:p>
        </w:tc>
        <w:tc>
          <w:tcPr>
            <w:tcW w:w="990" w:type="dxa"/>
          </w:tcPr>
          <w:p w14:paraId="4E8D4437" w14:textId="77777777" w:rsidR="00AE1293" w:rsidRPr="008A4449" w:rsidRDefault="00AE1293">
            <w:pPr>
              <w:jc w:val="center"/>
              <w:rPr>
                <w:szCs w:val="22"/>
              </w:rPr>
            </w:pPr>
            <w:r w:rsidRPr="008A4449">
              <w:rPr>
                <w:szCs w:val="22"/>
              </w:rPr>
              <w:t>0</w:t>
            </w:r>
          </w:p>
        </w:tc>
        <w:tc>
          <w:tcPr>
            <w:tcW w:w="1080" w:type="dxa"/>
          </w:tcPr>
          <w:p w14:paraId="1C7EC3BB" w14:textId="77777777" w:rsidR="00AE1293" w:rsidRPr="008A4449" w:rsidRDefault="00AE1293">
            <w:pPr>
              <w:jc w:val="center"/>
              <w:rPr>
                <w:szCs w:val="22"/>
              </w:rPr>
            </w:pPr>
            <w:r w:rsidRPr="008A4449">
              <w:rPr>
                <w:szCs w:val="22"/>
              </w:rPr>
              <w:t>0</w:t>
            </w:r>
          </w:p>
        </w:tc>
        <w:tc>
          <w:tcPr>
            <w:tcW w:w="1350" w:type="dxa"/>
          </w:tcPr>
          <w:p w14:paraId="462796EE" w14:textId="77777777" w:rsidR="00AE1293" w:rsidRPr="008A4449" w:rsidRDefault="00AE1293">
            <w:pPr>
              <w:jc w:val="center"/>
              <w:rPr>
                <w:szCs w:val="22"/>
              </w:rPr>
            </w:pPr>
            <w:r w:rsidRPr="008A4449">
              <w:rPr>
                <w:szCs w:val="22"/>
              </w:rPr>
              <w:t>0</w:t>
            </w:r>
          </w:p>
        </w:tc>
      </w:tr>
    </w:tbl>
    <w:p w14:paraId="372FC7E9" w14:textId="520D680C" w:rsidR="5C6BB53D" w:rsidRDefault="5C6BB53D" w:rsidP="225689A5">
      <w:r>
        <w:br/>
      </w:r>
    </w:p>
    <w:p w14:paraId="44B2B8FE" w14:textId="1A54E623" w:rsidR="5C6BB53D" w:rsidRDefault="5C6BB53D" w:rsidP="225689A5">
      <w:r w:rsidRPr="225689A5">
        <w:rPr>
          <w:rFonts w:ascii="Calibri" w:eastAsia="Calibri" w:hAnsi="Calibri" w:cs="Calibri"/>
          <w:b/>
          <w:bCs/>
          <w:szCs w:val="22"/>
        </w:rPr>
        <w:t>Example 3</w:t>
      </w:r>
      <w:r w:rsidRPr="225689A5">
        <w:rPr>
          <w:rFonts w:ascii="Calibri" w:eastAsia="Calibri" w:hAnsi="Calibri" w:cs="Calibri"/>
          <w:szCs w:val="22"/>
        </w:rPr>
        <w:t xml:space="preserve">. </w:t>
      </w:r>
      <w:r w:rsidRPr="225689A5">
        <w:rPr>
          <w:rFonts w:ascii="Calibri" w:eastAsia="Calibri" w:hAnsi="Calibri" w:cs="Calibri"/>
          <w:b/>
          <w:bCs/>
          <w:szCs w:val="22"/>
        </w:rPr>
        <w:t>Calculation of Antimicrobial Days for a Patient Care Location when a Patient Admission extends over Two Different Months</w:t>
      </w:r>
    </w:p>
    <w:p w14:paraId="337DA3EB" w14:textId="3F281EF4" w:rsidR="5C6BB53D" w:rsidRDefault="5C6BB53D" w:rsidP="225689A5">
      <w:r w:rsidRPr="225689A5">
        <w:rPr>
          <w:rFonts w:ascii="Calibri" w:eastAsia="Calibri" w:hAnsi="Calibri" w:cs="Calibri"/>
          <w:b/>
          <w:bCs/>
          <w:szCs w:val="22"/>
        </w:rPr>
        <w:t xml:space="preserve"> </w:t>
      </w:r>
    </w:p>
    <w:p w14:paraId="127C219A" w14:textId="53016A98" w:rsidR="5C6BB53D" w:rsidRDefault="5C6BB53D" w:rsidP="225689A5">
      <w:r w:rsidRPr="225689A5">
        <w:rPr>
          <w:rFonts w:ascii="Calibri" w:eastAsia="Calibri" w:hAnsi="Calibri" w:cs="Calibri"/>
          <w:szCs w:val="22"/>
        </w:rPr>
        <w:t>This example illustrates the antimicrobial days calculation for a patient receiving 1 gram Ceftriaxone intravenously every 24 hours for two days in the Surgical Ward (but spanning different months). Table 1 provides an example of administered doses for this patient documented in eMAR. Table 2 illustrates the calculation of Ceftriaxone days by antimicrobial (total) and stratification of route of administration based upon the administered doses of Ceftriaxone documented in eMAR. Table 3 illustrates the contribution of this patient’s Ceftriaxone days to the aggregate monthly report per patient care location.</w:t>
      </w:r>
    </w:p>
    <w:p w14:paraId="16F5496B" w14:textId="54784236" w:rsidR="5C6BB53D" w:rsidRDefault="5C6BB53D" w:rsidP="225689A5">
      <w:r w:rsidRPr="225689A5">
        <w:rPr>
          <w:rFonts w:ascii="Calibri" w:eastAsia="Calibri" w:hAnsi="Calibri" w:cs="Calibri"/>
          <w:szCs w:val="22"/>
        </w:rPr>
        <w:t xml:space="preserve"> </w:t>
      </w:r>
    </w:p>
    <w:p w14:paraId="57FBF034" w14:textId="230FB153" w:rsidR="5C6BB53D" w:rsidRDefault="5C6BB53D" w:rsidP="225689A5">
      <w:r w:rsidRPr="225689A5">
        <w:rPr>
          <w:rFonts w:ascii="Calibri" w:eastAsia="Calibri" w:hAnsi="Calibri" w:cs="Calibri"/>
          <w:szCs w:val="22"/>
        </w:rPr>
        <w:t>Note: The patient’s FacWideIN admission (denominator) would be attributed to the month the patient was first physically located in an inpatient location within the facility. In the scenario highlighted here, the patient would attribute 1 admission to December and no admission to January (specifically, the patient would not be counted in the total January admissions count). The patient would continue to contribute one day present for each day the patient was in the location/facility.</w:t>
      </w:r>
    </w:p>
    <w:p w14:paraId="7A4E3C95" w14:textId="7EFB2E27" w:rsidR="5C6BB53D" w:rsidRDefault="5C6BB53D" w:rsidP="225689A5">
      <w:r w:rsidRPr="225689A5">
        <w:rPr>
          <w:rFonts w:ascii="Calibri" w:eastAsia="Calibri" w:hAnsi="Calibri" w:cs="Calibri"/>
          <w:szCs w:val="22"/>
        </w:rPr>
        <w:t xml:space="preserve"> </w:t>
      </w:r>
    </w:p>
    <w:p w14:paraId="214E35A2" w14:textId="58E43591" w:rsidR="5C6BB53D" w:rsidRDefault="5C6BB53D" w:rsidP="225689A5">
      <w:r w:rsidRPr="225689A5">
        <w:rPr>
          <w:rFonts w:ascii="Calibri" w:eastAsia="Calibri" w:hAnsi="Calibri" w:cs="Calibri"/>
          <w:b/>
          <w:bCs/>
          <w:szCs w:val="22"/>
        </w:rPr>
        <w:t>Table 1.</w:t>
      </w:r>
      <w:r w:rsidRPr="225689A5">
        <w:rPr>
          <w:rFonts w:ascii="Calibri" w:eastAsia="Calibri" w:hAnsi="Calibri" w:cs="Calibri"/>
          <w:b/>
          <w:bCs/>
          <w:i/>
          <w:iCs/>
          <w:szCs w:val="22"/>
        </w:rPr>
        <w:t xml:space="preserve"> Example eMAR for patient housed in Surgical Ward</w:t>
      </w:r>
    </w:p>
    <w:tbl>
      <w:tblPr>
        <w:tblW w:w="0" w:type="auto"/>
        <w:tblLayout w:type="fixed"/>
        <w:tblLook w:val="04A0" w:firstRow="1" w:lastRow="0" w:firstColumn="1" w:lastColumn="0" w:noHBand="0" w:noVBand="1"/>
      </w:tblPr>
      <w:tblGrid>
        <w:gridCol w:w="2805"/>
        <w:gridCol w:w="3090"/>
        <w:gridCol w:w="3135"/>
      </w:tblGrid>
      <w:tr w:rsidR="225689A5" w14:paraId="697DE492" w14:textId="77777777" w:rsidTr="225689A5">
        <w:trPr>
          <w:trHeight w:val="585"/>
        </w:trPr>
        <w:tc>
          <w:tcPr>
            <w:tcW w:w="2805"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2A27BBE9" w14:textId="21DC322F" w:rsidR="225689A5" w:rsidRDefault="225689A5" w:rsidP="225689A5">
            <w:r w:rsidRPr="225689A5">
              <w:rPr>
                <w:rFonts w:ascii="Calibri" w:eastAsia="Calibri" w:hAnsi="Calibri" w:cs="Calibri"/>
                <w:b/>
                <w:bCs/>
                <w:color w:val="000000" w:themeColor="text1"/>
                <w:szCs w:val="22"/>
              </w:rPr>
              <w:lastRenderedPageBreak/>
              <w:t>eMAR</w:t>
            </w:r>
          </w:p>
        </w:tc>
        <w:tc>
          <w:tcPr>
            <w:tcW w:w="3090"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15E77FEA" w14:textId="7B360AE0" w:rsidR="225689A5" w:rsidRDefault="225689A5" w:rsidP="225689A5">
            <w:pPr>
              <w:jc w:val="center"/>
            </w:pPr>
            <w:r w:rsidRPr="225689A5">
              <w:rPr>
                <w:rFonts w:ascii="Calibri" w:eastAsia="Calibri" w:hAnsi="Calibri" w:cs="Calibri"/>
                <w:b/>
                <w:bCs/>
                <w:color w:val="000000" w:themeColor="text1"/>
                <w:szCs w:val="22"/>
              </w:rPr>
              <w:t>Thursday</w:t>
            </w:r>
          </w:p>
          <w:p w14:paraId="4AD95836" w14:textId="7335FC9C" w:rsidR="225689A5" w:rsidRDefault="225689A5" w:rsidP="225689A5">
            <w:pPr>
              <w:jc w:val="center"/>
            </w:pPr>
            <w:r w:rsidRPr="225689A5">
              <w:rPr>
                <w:rFonts w:ascii="Calibri" w:eastAsia="Calibri" w:hAnsi="Calibri" w:cs="Calibri"/>
                <w:b/>
                <w:bCs/>
                <w:color w:val="000000" w:themeColor="text1"/>
                <w:szCs w:val="22"/>
              </w:rPr>
              <w:t>December 31</w:t>
            </w:r>
          </w:p>
          <w:p w14:paraId="06E3517E" w14:textId="6B356EFC" w:rsidR="225689A5" w:rsidRDefault="225689A5" w:rsidP="225689A5">
            <w:pPr>
              <w:jc w:val="center"/>
            </w:pPr>
            <w:r w:rsidRPr="225689A5">
              <w:rPr>
                <w:rFonts w:ascii="Calibri" w:eastAsia="Calibri" w:hAnsi="Calibri" w:cs="Calibri"/>
                <w:b/>
                <w:bCs/>
                <w:color w:val="000000" w:themeColor="text1"/>
                <w:szCs w:val="22"/>
              </w:rPr>
              <w:t>Location: Surgical Ward</w:t>
            </w:r>
          </w:p>
        </w:tc>
        <w:tc>
          <w:tcPr>
            <w:tcW w:w="3135" w:type="dxa"/>
            <w:tcBorders>
              <w:top w:val="single" w:sz="8" w:space="0" w:color="auto"/>
              <w:left w:val="single" w:sz="8" w:space="0" w:color="auto"/>
              <w:bottom w:val="single" w:sz="8" w:space="0" w:color="auto"/>
              <w:right w:val="single" w:sz="8" w:space="0" w:color="auto"/>
            </w:tcBorders>
            <w:shd w:val="clear" w:color="auto" w:fill="E5E5E5"/>
            <w:tcMar>
              <w:left w:w="108" w:type="dxa"/>
              <w:right w:w="108" w:type="dxa"/>
            </w:tcMar>
            <w:vAlign w:val="bottom"/>
          </w:tcPr>
          <w:p w14:paraId="2EF51EC5" w14:textId="6127D409" w:rsidR="225689A5" w:rsidRDefault="225689A5" w:rsidP="225689A5">
            <w:pPr>
              <w:jc w:val="center"/>
            </w:pPr>
            <w:r w:rsidRPr="225689A5">
              <w:rPr>
                <w:rFonts w:ascii="Calibri" w:eastAsia="Calibri" w:hAnsi="Calibri" w:cs="Calibri"/>
                <w:b/>
                <w:bCs/>
                <w:color w:val="000000" w:themeColor="text1"/>
                <w:szCs w:val="22"/>
              </w:rPr>
              <w:t>Friday</w:t>
            </w:r>
          </w:p>
          <w:p w14:paraId="70566834" w14:textId="7396F56D" w:rsidR="225689A5" w:rsidRDefault="225689A5" w:rsidP="225689A5">
            <w:pPr>
              <w:jc w:val="center"/>
            </w:pPr>
            <w:r w:rsidRPr="225689A5">
              <w:rPr>
                <w:rFonts w:ascii="Calibri" w:eastAsia="Calibri" w:hAnsi="Calibri" w:cs="Calibri"/>
                <w:b/>
                <w:bCs/>
                <w:color w:val="000000" w:themeColor="text1"/>
                <w:szCs w:val="22"/>
              </w:rPr>
              <w:t>January 1</w:t>
            </w:r>
          </w:p>
          <w:p w14:paraId="22F59C67" w14:textId="61BD98E7" w:rsidR="225689A5" w:rsidRDefault="225689A5" w:rsidP="225689A5">
            <w:pPr>
              <w:jc w:val="center"/>
            </w:pPr>
            <w:r w:rsidRPr="225689A5">
              <w:rPr>
                <w:rFonts w:ascii="Calibri" w:eastAsia="Calibri" w:hAnsi="Calibri" w:cs="Calibri"/>
                <w:b/>
                <w:bCs/>
                <w:color w:val="000000" w:themeColor="text1"/>
                <w:szCs w:val="22"/>
              </w:rPr>
              <w:t>Location: Surgical Ward</w:t>
            </w:r>
          </w:p>
        </w:tc>
      </w:tr>
      <w:tr w:rsidR="225689A5" w14:paraId="59C8B2D0" w14:textId="77777777" w:rsidTr="225689A5">
        <w:trPr>
          <w:trHeight w:val="540"/>
        </w:trPr>
        <w:tc>
          <w:tcPr>
            <w:tcW w:w="2805" w:type="dxa"/>
            <w:tcBorders>
              <w:top w:val="single" w:sz="8" w:space="0" w:color="auto"/>
              <w:left w:val="single" w:sz="8" w:space="0" w:color="auto"/>
              <w:bottom w:val="single" w:sz="8" w:space="0" w:color="auto"/>
              <w:right w:val="single" w:sz="8" w:space="0" w:color="auto"/>
            </w:tcBorders>
            <w:tcMar>
              <w:left w:w="108" w:type="dxa"/>
              <w:right w:w="108" w:type="dxa"/>
            </w:tcMar>
          </w:tcPr>
          <w:p w14:paraId="72F45771" w14:textId="2072DBFF" w:rsidR="225689A5" w:rsidRDefault="225689A5" w:rsidP="225689A5">
            <w:r w:rsidRPr="225689A5">
              <w:rPr>
                <w:rFonts w:ascii="Calibri" w:eastAsia="Calibri" w:hAnsi="Calibri" w:cs="Calibri"/>
                <w:szCs w:val="22"/>
              </w:rPr>
              <w:t>Ceftriaxone 1g intravenously every 24 hours</w:t>
            </w:r>
          </w:p>
        </w:tc>
        <w:tc>
          <w:tcPr>
            <w:tcW w:w="3090" w:type="dxa"/>
            <w:tcBorders>
              <w:top w:val="single" w:sz="8" w:space="0" w:color="auto"/>
              <w:left w:val="single" w:sz="8" w:space="0" w:color="auto"/>
              <w:bottom w:val="single" w:sz="8" w:space="0" w:color="auto"/>
              <w:right w:val="single" w:sz="8" w:space="0" w:color="auto"/>
            </w:tcBorders>
            <w:tcMar>
              <w:left w:w="108" w:type="dxa"/>
              <w:right w:w="108" w:type="dxa"/>
            </w:tcMar>
          </w:tcPr>
          <w:p w14:paraId="308E395B" w14:textId="502084EB" w:rsidR="225689A5" w:rsidRDefault="225689A5" w:rsidP="225689A5">
            <w:pPr>
              <w:jc w:val="center"/>
            </w:pPr>
            <w:r w:rsidRPr="225689A5">
              <w:rPr>
                <w:rFonts w:ascii="Calibri" w:eastAsia="Calibri" w:hAnsi="Calibri" w:cs="Calibri"/>
                <w:szCs w:val="22"/>
              </w:rPr>
              <w:t>Given: 0800</w:t>
            </w:r>
          </w:p>
        </w:tc>
        <w:tc>
          <w:tcPr>
            <w:tcW w:w="3135" w:type="dxa"/>
            <w:tcBorders>
              <w:top w:val="single" w:sz="8" w:space="0" w:color="auto"/>
              <w:left w:val="single" w:sz="8" w:space="0" w:color="auto"/>
              <w:bottom w:val="single" w:sz="8" w:space="0" w:color="auto"/>
              <w:right w:val="single" w:sz="8" w:space="0" w:color="auto"/>
            </w:tcBorders>
            <w:tcMar>
              <w:left w:w="108" w:type="dxa"/>
              <w:right w:w="108" w:type="dxa"/>
            </w:tcMar>
          </w:tcPr>
          <w:p w14:paraId="54FF16CB" w14:textId="19C0BE00" w:rsidR="225689A5" w:rsidRDefault="225689A5" w:rsidP="225689A5">
            <w:pPr>
              <w:jc w:val="center"/>
            </w:pPr>
            <w:r w:rsidRPr="225689A5">
              <w:rPr>
                <w:rFonts w:ascii="Calibri" w:eastAsia="Calibri" w:hAnsi="Calibri" w:cs="Calibri"/>
                <w:szCs w:val="22"/>
              </w:rPr>
              <w:t>Given: 0800</w:t>
            </w:r>
          </w:p>
          <w:p w14:paraId="6CDCD8EE" w14:textId="70EE46E2" w:rsidR="225689A5" w:rsidRDefault="225689A5" w:rsidP="225689A5">
            <w:pPr>
              <w:jc w:val="center"/>
            </w:pPr>
            <w:r w:rsidRPr="225689A5">
              <w:rPr>
                <w:rFonts w:ascii="Calibri" w:eastAsia="Calibri" w:hAnsi="Calibri" w:cs="Calibri"/>
                <w:szCs w:val="22"/>
              </w:rPr>
              <w:t xml:space="preserve"> </w:t>
            </w:r>
          </w:p>
        </w:tc>
      </w:tr>
    </w:tbl>
    <w:p w14:paraId="18D65A42" w14:textId="154A8547" w:rsidR="5C6BB53D" w:rsidRDefault="5C6BB53D" w:rsidP="225689A5">
      <w:r w:rsidRPr="225689A5">
        <w:rPr>
          <w:rFonts w:ascii="Calibri" w:eastAsia="Calibri" w:hAnsi="Calibri" w:cs="Calibri"/>
          <w:b/>
          <w:bCs/>
          <w:szCs w:val="22"/>
        </w:rPr>
        <w:t xml:space="preserve"> </w:t>
      </w:r>
    </w:p>
    <w:p w14:paraId="62035E00" w14:textId="1586DC34" w:rsidR="5C6BB53D" w:rsidRDefault="5C6BB53D" w:rsidP="225689A5">
      <w:r w:rsidRPr="225689A5">
        <w:rPr>
          <w:rFonts w:ascii="Calibri" w:eastAsia="Calibri" w:hAnsi="Calibri" w:cs="Calibri"/>
          <w:b/>
          <w:bCs/>
          <w:szCs w:val="22"/>
        </w:rPr>
        <w:t>Table 2.</w:t>
      </w:r>
      <w:r w:rsidRPr="225689A5">
        <w:rPr>
          <w:rFonts w:ascii="Calibri" w:eastAsia="Calibri" w:hAnsi="Calibri" w:cs="Calibri"/>
          <w:b/>
          <w:bCs/>
          <w:i/>
          <w:iCs/>
          <w:szCs w:val="22"/>
        </w:rPr>
        <w:t xml:space="preserve"> Example of calculation of antimicrobial days </w:t>
      </w:r>
    </w:p>
    <w:tbl>
      <w:tblPr>
        <w:tblW w:w="0" w:type="auto"/>
        <w:tblLayout w:type="fixed"/>
        <w:tblLook w:val="04A0" w:firstRow="1" w:lastRow="0" w:firstColumn="1" w:lastColumn="0" w:noHBand="0" w:noVBand="1"/>
      </w:tblPr>
      <w:tblGrid>
        <w:gridCol w:w="3060"/>
        <w:gridCol w:w="3045"/>
        <w:gridCol w:w="3240"/>
      </w:tblGrid>
      <w:tr w:rsidR="225689A5" w14:paraId="5297A350" w14:textId="77777777" w:rsidTr="225689A5">
        <w:trPr>
          <w:trHeight w:val="300"/>
        </w:trPr>
        <w:tc>
          <w:tcPr>
            <w:tcW w:w="3060" w:type="dxa"/>
            <w:tcBorders>
              <w:top w:val="single" w:sz="8" w:space="0" w:color="auto"/>
              <w:left w:val="single" w:sz="8" w:space="0" w:color="auto"/>
              <w:bottom w:val="single" w:sz="8" w:space="0" w:color="auto"/>
              <w:right w:val="single" w:sz="8" w:space="0" w:color="auto"/>
            </w:tcBorders>
            <w:shd w:val="clear" w:color="auto" w:fill="DFDFDF"/>
            <w:tcMar>
              <w:left w:w="108" w:type="dxa"/>
              <w:right w:w="108" w:type="dxa"/>
            </w:tcMar>
            <w:vAlign w:val="bottom"/>
          </w:tcPr>
          <w:p w14:paraId="6507AE52" w14:textId="1D809475" w:rsidR="225689A5" w:rsidRDefault="225689A5" w:rsidP="225689A5">
            <w:r w:rsidRPr="225689A5">
              <w:rPr>
                <w:rFonts w:ascii="Calibri" w:eastAsia="Calibri" w:hAnsi="Calibri" w:cs="Calibri"/>
                <w:b/>
                <w:bCs/>
                <w:color w:val="000000" w:themeColor="text1"/>
                <w:szCs w:val="22"/>
              </w:rPr>
              <w:t>Calculation</w:t>
            </w:r>
          </w:p>
        </w:tc>
        <w:tc>
          <w:tcPr>
            <w:tcW w:w="3045" w:type="dxa"/>
            <w:tcBorders>
              <w:top w:val="single" w:sz="8" w:space="0" w:color="auto"/>
              <w:left w:val="single" w:sz="8" w:space="0" w:color="auto"/>
              <w:bottom w:val="single" w:sz="8" w:space="0" w:color="auto"/>
              <w:right w:val="single" w:sz="8" w:space="0" w:color="auto"/>
            </w:tcBorders>
            <w:shd w:val="clear" w:color="auto" w:fill="DFDFDF"/>
            <w:tcMar>
              <w:left w:w="108" w:type="dxa"/>
              <w:right w:w="108" w:type="dxa"/>
            </w:tcMar>
            <w:vAlign w:val="bottom"/>
          </w:tcPr>
          <w:p w14:paraId="056129A1" w14:textId="4684E54E" w:rsidR="225689A5" w:rsidRDefault="225689A5" w:rsidP="225689A5">
            <w:pPr>
              <w:jc w:val="center"/>
            </w:pPr>
            <w:r w:rsidRPr="225689A5">
              <w:rPr>
                <w:rFonts w:ascii="Calibri" w:eastAsia="Calibri" w:hAnsi="Calibri" w:cs="Calibri"/>
                <w:b/>
                <w:bCs/>
                <w:color w:val="000000" w:themeColor="text1"/>
                <w:szCs w:val="22"/>
              </w:rPr>
              <w:t>Thursday</w:t>
            </w:r>
          </w:p>
          <w:p w14:paraId="2A6FFD49" w14:textId="139BD882" w:rsidR="225689A5" w:rsidRDefault="225689A5" w:rsidP="225689A5">
            <w:pPr>
              <w:jc w:val="center"/>
            </w:pPr>
            <w:r w:rsidRPr="225689A5">
              <w:rPr>
                <w:rFonts w:ascii="Calibri" w:eastAsia="Calibri" w:hAnsi="Calibri" w:cs="Calibri"/>
                <w:b/>
                <w:bCs/>
                <w:color w:val="000000" w:themeColor="text1"/>
                <w:szCs w:val="22"/>
              </w:rPr>
              <w:t>December 31</w:t>
            </w:r>
          </w:p>
          <w:p w14:paraId="3E4AA3AA" w14:textId="4ED4578B" w:rsidR="225689A5" w:rsidRDefault="225689A5" w:rsidP="225689A5">
            <w:pPr>
              <w:jc w:val="center"/>
            </w:pPr>
            <w:r w:rsidRPr="225689A5">
              <w:rPr>
                <w:rFonts w:ascii="Calibri" w:eastAsia="Calibri" w:hAnsi="Calibri" w:cs="Calibri"/>
                <w:b/>
                <w:bCs/>
                <w:color w:val="000000" w:themeColor="text1"/>
                <w:szCs w:val="22"/>
              </w:rPr>
              <w:t>Location: Surgical Ward</w:t>
            </w:r>
          </w:p>
        </w:tc>
        <w:tc>
          <w:tcPr>
            <w:tcW w:w="3240" w:type="dxa"/>
            <w:tcBorders>
              <w:top w:val="single" w:sz="8" w:space="0" w:color="auto"/>
              <w:left w:val="single" w:sz="8" w:space="0" w:color="auto"/>
              <w:bottom w:val="single" w:sz="8" w:space="0" w:color="auto"/>
              <w:right w:val="single" w:sz="8" w:space="0" w:color="auto"/>
            </w:tcBorders>
            <w:shd w:val="clear" w:color="auto" w:fill="DFDFDF"/>
            <w:tcMar>
              <w:left w:w="108" w:type="dxa"/>
              <w:right w:w="108" w:type="dxa"/>
            </w:tcMar>
            <w:vAlign w:val="bottom"/>
          </w:tcPr>
          <w:p w14:paraId="22560BAC" w14:textId="202EE403" w:rsidR="225689A5" w:rsidRDefault="225689A5" w:rsidP="225689A5">
            <w:pPr>
              <w:jc w:val="center"/>
            </w:pPr>
            <w:r w:rsidRPr="225689A5">
              <w:rPr>
                <w:rFonts w:ascii="Calibri" w:eastAsia="Calibri" w:hAnsi="Calibri" w:cs="Calibri"/>
                <w:b/>
                <w:bCs/>
                <w:color w:val="000000" w:themeColor="text1"/>
                <w:szCs w:val="22"/>
              </w:rPr>
              <w:t>Friday</w:t>
            </w:r>
          </w:p>
          <w:p w14:paraId="0BB80E71" w14:textId="332888D0" w:rsidR="225689A5" w:rsidRDefault="225689A5" w:rsidP="225689A5">
            <w:pPr>
              <w:jc w:val="center"/>
            </w:pPr>
            <w:r w:rsidRPr="225689A5">
              <w:rPr>
                <w:rFonts w:ascii="Calibri" w:eastAsia="Calibri" w:hAnsi="Calibri" w:cs="Calibri"/>
                <w:b/>
                <w:bCs/>
                <w:color w:val="000000" w:themeColor="text1"/>
                <w:szCs w:val="22"/>
              </w:rPr>
              <w:t>January 1</w:t>
            </w:r>
          </w:p>
          <w:p w14:paraId="606EB85D" w14:textId="2EA26E40" w:rsidR="225689A5" w:rsidRDefault="225689A5" w:rsidP="225689A5">
            <w:pPr>
              <w:jc w:val="center"/>
            </w:pPr>
            <w:r w:rsidRPr="225689A5">
              <w:rPr>
                <w:rFonts w:ascii="Calibri" w:eastAsia="Calibri" w:hAnsi="Calibri" w:cs="Calibri"/>
                <w:b/>
                <w:bCs/>
                <w:color w:val="000000" w:themeColor="text1"/>
                <w:szCs w:val="22"/>
              </w:rPr>
              <w:t>Location: Surgical Ward</w:t>
            </w:r>
          </w:p>
        </w:tc>
      </w:tr>
      <w:tr w:rsidR="225689A5" w14:paraId="7D9EEB75" w14:textId="77777777" w:rsidTr="225689A5">
        <w:trPr>
          <w:trHeight w:val="375"/>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145DE2C2" w14:textId="5081FDE8" w:rsidR="225689A5" w:rsidRDefault="225689A5" w:rsidP="225689A5">
            <w:r w:rsidRPr="225689A5">
              <w:rPr>
                <w:rFonts w:ascii="Calibri" w:eastAsia="Calibri" w:hAnsi="Calibri" w:cs="Calibri"/>
                <w:szCs w:val="22"/>
              </w:rPr>
              <w:t>Drug-specific Antimicrobial Days (total)</w:t>
            </w:r>
          </w:p>
        </w:tc>
        <w:tc>
          <w:tcPr>
            <w:tcW w:w="3045" w:type="dxa"/>
            <w:tcBorders>
              <w:top w:val="single" w:sz="8" w:space="0" w:color="auto"/>
              <w:left w:val="single" w:sz="8" w:space="0" w:color="auto"/>
              <w:bottom w:val="single" w:sz="8" w:space="0" w:color="auto"/>
              <w:right w:val="single" w:sz="8" w:space="0" w:color="auto"/>
            </w:tcBorders>
            <w:tcMar>
              <w:left w:w="108" w:type="dxa"/>
              <w:right w:w="108" w:type="dxa"/>
            </w:tcMar>
          </w:tcPr>
          <w:p w14:paraId="78B120DB" w14:textId="0716E745" w:rsidR="225689A5" w:rsidRDefault="225689A5" w:rsidP="225689A5">
            <w:pPr>
              <w:jc w:val="center"/>
            </w:pPr>
            <w:r w:rsidRPr="225689A5">
              <w:rPr>
                <w:rFonts w:ascii="Calibri" w:eastAsia="Calibri" w:hAnsi="Calibri" w:cs="Calibri"/>
                <w:szCs w:val="22"/>
              </w:rPr>
              <w:t>Ceftriaxone Day = 1</w:t>
            </w:r>
          </w:p>
        </w:tc>
        <w:tc>
          <w:tcPr>
            <w:tcW w:w="3240" w:type="dxa"/>
            <w:tcBorders>
              <w:top w:val="single" w:sz="8" w:space="0" w:color="auto"/>
              <w:left w:val="single" w:sz="8" w:space="0" w:color="auto"/>
              <w:bottom w:val="single" w:sz="8" w:space="0" w:color="auto"/>
              <w:right w:val="single" w:sz="8" w:space="0" w:color="auto"/>
            </w:tcBorders>
            <w:tcMar>
              <w:left w:w="108" w:type="dxa"/>
              <w:right w:w="108" w:type="dxa"/>
            </w:tcMar>
          </w:tcPr>
          <w:p w14:paraId="7064D239" w14:textId="1E624C6E" w:rsidR="225689A5" w:rsidRDefault="225689A5" w:rsidP="225689A5">
            <w:pPr>
              <w:jc w:val="center"/>
            </w:pPr>
            <w:r w:rsidRPr="225689A5">
              <w:rPr>
                <w:rFonts w:ascii="Calibri" w:eastAsia="Calibri" w:hAnsi="Calibri" w:cs="Calibri"/>
                <w:szCs w:val="22"/>
              </w:rPr>
              <w:t>Ceftriaxone Day = 1</w:t>
            </w:r>
          </w:p>
        </w:tc>
      </w:tr>
      <w:tr w:rsidR="225689A5" w14:paraId="51714FFD" w14:textId="77777777" w:rsidTr="225689A5">
        <w:trPr>
          <w:trHeight w:val="81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479C2A83" w14:textId="48FE7B2C" w:rsidR="225689A5" w:rsidRDefault="225689A5" w:rsidP="225689A5">
            <w:r w:rsidRPr="225689A5">
              <w:rPr>
                <w:rFonts w:ascii="Calibri" w:eastAsia="Calibri" w:hAnsi="Calibri" w:cs="Calibri"/>
                <w:szCs w:val="22"/>
              </w:rPr>
              <w:t>Drug-specific Antimicrobial Days</w:t>
            </w:r>
            <w:r w:rsidRPr="225689A5">
              <w:rPr>
                <w:rFonts w:ascii="Calibri" w:eastAsia="Calibri" w:hAnsi="Calibri" w:cs="Calibri"/>
                <w:b/>
                <w:bCs/>
                <w:szCs w:val="22"/>
              </w:rPr>
              <w:t xml:space="preserve"> </w:t>
            </w:r>
            <w:r w:rsidRPr="225689A5">
              <w:rPr>
                <w:rFonts w:ascii="Calibri" w:eastAsia="Calibri" w:hAnsi="Calibri" w:cs="Calibri"/>
                <w:szCs w:val="22"/>
              </w:rPr>
              <w:t>Stratified by Route of Administration</w:t>
            </w:r>
          </w:p>
        </w:tc>
        <w:tc>
          <w:tcPr>
            <w:tcW w:w="3045" w:type="dxa"/>
            <w:tcBorders>
              <w:top w:val="single" w:sz="8" w:space="0" w:color="auto"/>
              <w:left w:val="single" w:sz="8" w:space="0" w:color="auto"/>
              <w:bottom w:val="single" w:sz="8" w:space="0" w:color="auto"/>
              <w:right w:val="single" w:sz="8" w:space="0" w:color="auto"/>
            </w:tcBorders>
            <w:tcMar>
              <w:left w:w="108" w:type="dxa"/>
              <w:right w:w="108" w:type="dxa"/>
            </w:tcMar>
          </w:tcPr>
          <w:p w14:paraId="52F85ADC" w14:textId="3416FD71" w:rsidR="225689A5" w:rsidRDefault="225689A5" w:rsidP="225689A5">
            <w:pPr>
              <w:jc w:val="center"/>
            </w:pPr>
            <w:r w:rsidRPr="225689A5">
              <w:rPr>
                <w:rFonts w:ascii="Calibri" w:eastAsia="Calibri" w:hAnsi="Calibri" w:cs="Calibri"/>
                <w:szCs w:val="22"/>
              </w:rPr>
              <w:t>Ceftriaxone Day (IV) = 1</w:t>
            </w:r>
          </w:p>
          <w:p w14:paraId="6704D810" w14:textId="013989B2" w:rsidR="225689A5" w:rsidRDefault="225689A5" w:rsidP="225689A5">
            <w:pPr>
              <w:jc w:val="center"/>
            </w:pPr>
            <w:r w:rsidRPr="225689A5">
              <w:rPr>
                <w:rFonts w:ascii="Calibri" w:eastAsia="Calibri" w:hAnsi="Calibri" w:cs="Calibri"/>
                <w:szCs w:val="22"/>
              </w:rPr>
              <w:t xml:space="preserve"> </w:t>
            </w:r>
          </w:p>
        </w:tc>
        <w:tc>
          <w:tcPr>
            <w:tcW w:w="3240" w:type="dxa"/>
            <w:tcBorders>
              <w:top w:val="single" w:sz="8" w:space="0" w:color="auto"/>
              <w:left w:val="single" w:sz="8" w:space="0" w:color="auto"/>
              <w:bottom w:val="single" w:sz="8" w:space="0" w:color="auto"/>
              <w:right w:val="single" w:sz="8" w:space="0" w:color="auto"/>
            </w:tcBorders>
            <w:tcMar>
              <w:left w:w="108" w:type="dxa"/>
              <w:right w:w="108" w:type="dxa"/>
            </w:tcMar>
          </w:tcPr>
          <w:p w14:paraId="056C89DA" w14:textId="0BB69657" w:rsidR="225689A5" w:rsidRDefault="225689A5" w:rsidP="225689A5">
            <w:pPr>
              <w:jc w:val="center"/>
            </w:pPr>
            <w:r w:rsidRPr="225689A5">
              <w:rPr>
                <w:rFonts w:ascii="Calibri" w:eastAsia="Calibri" w:hAnsi="Calibri" w:cs="Calibri"/>
                <w:szCs w:val="22"/>
              </w:rPr>
              <w:t>Ceftriaxone Day (IV) = 1</w:t>
            </w:r>
          </w:p>
          <w:p w14:paraId="28EE2BAD" w14:textId="5814DD6B" w:rsidR="225689A5" w:rsidRDefault="225689A5" w:rsidP="225689A5">
            <w:pPr>
              <w:jc w:val="center"/>
            </w:pPr>
            <w:r w:rsidRPr="225689A5">
              <w:rPr>
                <w:rFonts w:ascii="Calibri" w:eastAsia="Calibri" w:hAnsi="Calibri" w:cs="Calibri"/>
                <w:szCs w:val="22"/>
              </w:rPr>
              <w:t xml:space="preserve"> </w:t>
            </w:r>
          </w:p>
        </w:tc>
      </w:tr>
    </w:tbl>
    <w:p w14:paraId="5AF9A197" w14:textId="18642239" w:rsidR="5C6BB53D" w:rsidRDefault="5C6BB53D" w:rsidP="225689A5">
      <w:r w:rsidRPr="225689A5">
        <w:rPr>
          <w:rFonts w:ascii="Calibri" w:eastAsia="Calibri" w:hAnsi="Calibri" w:cs="Calibri"/>
          <w:b/>
          <w:bCs/>
          <w:szCs w:val="22"/>
        </w:rPr>
        <w:t xml:space="preserve"> </w:t>
      </w:r>
    </w:p>
    <w:p w14:paraId="46367948" w14:textId="77777777" w:rsidR="00AB1E88" w:rsidRPr="00F6356A" w:rsidRDefault="00AB1E88" w:rsidP="00AB1E88">
      <w:pPr>
        <w:rPr>
          <w:b/>
          <w:i/>
        </w:rPr>
      </w:pPr>
      <w:r w:rsidRPr="00F6356A">
        <w:rPr>
          <w:b/>
        </w:rPr>
        <w:t>Table 3.</w:t>
      </w:r>
      <w:r w:rsidRPr="00F6356A">
        <w:rPr>
          <w:b/>
          <w:i/>
        </w:rPr>
        <w:t xml:space="preserve"> Example of antimicrobial days per month per patient</w:t>
      </w:r>
      <w:r>
        <w:rPr>
          <w:b/>
          <w:i/>
        </w:rPr>
        <w:t xml:space="preserve"> </w:t>
      </w:r>
      <w:r w:rsidRPr="00F6356A">
        <w:rPr>
          <w:b/>
          <w:i/>
        </w:rPr>
        <w:t xml:space="preserve">care location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710"/>
        <w:gridCol w:w="1147"/>
        <w:gridCol w:w="1080"/>
        <w:gridCol w:w="1080"/>
        <w:gridCol w:w="1170"/>
        <w:gridCol w:w="1530"/>
      </w:tblGrid>
      <w:tr w:rsidR="00AB1E88" w:rsidRPr="00C72D32" w14:paraId="3F178DD9" w14:textId="77777777">
        <w:trPr>
          <w:trHeight w:val="287"/>
          <w:tblHeader/>
        </w:trPr>
        <w:tc>
          <w:tcPr>
            <w:tcW w:w="1638" w:type="dxa"/>
            <w:vMerge w:val="restart"/>
            <w:tcBorders>
              <w:top w:val="single" w:sz="8" w:space="0" w:color="auto"/>
            </w:tcBorders>
            <w:shd w:val="pct10" w:color="auto" w:fill="auto"/>
            <w:vAlign w:val="bottom"/>
          </w:tcPr>
          <w:p w14:paraId="32D7AC67" w14:textId="77777777" w:rsidR="00AB1E88" w:rsidRPr="00734EBE" w:rsidRDefault="00AB1E88">
            <w:pPr>
              <w:rPr>
                <w:b/>
              </w:rPr>
            </w:pPr>
            <w:r w:rsidRPr="00734EBE">
              <w:rPr>
                <w:b/>
              </w:rPr>
              <w:t>Month/</w:t>
            </w:r>
          </w:p>
          <w:p w14:paraId="16FDBED1" w14:textId="77777777" w:rsidR="00AB1E88" w:rsidRPr="00734EBE" w:rsidRDefault="00AB1E88">
            <w:pPr>
              <w:rPr>
                <w:b/>
              </w:rPr>
            </w:pPr>
            <w:r w:rsidRPr="00734EBE">
              <w:rPr>
                <w:b/>
              </w:rPr>
              <w:t>Year-Location</w:t>
            </w:r>
          </w:p>
        </w:tc>
        <w:tc>
          <w:tcPr>
            <w:tcW w:w="1710" w:type="dxa"/>
            <w:vMerge w:val="restart"/>
            <w:tcBorders>
              <w:top w:val="single" w:sz="8" w:space="0" w:color="auto"/>
            </w:tcBorders>
            <w:shd w:val="pct10" w:color="auto" w:fill="auto"/>
            <w:vAlign w:val="bottom"/>
          </w:tcPr>
          <w:p w14:paraId="1F8E11C6" w14:textId="77777777" w:rsidR="00AB1E88" w:rsidRPr="00734EBE" w:rsidRDefault="00AB1E88">
            <w:pPr>
              <w:jc w:val="center"/>
              <w:rPr>
                <w:b/>
              </w:rPr>
            </w:pPr>
            <w:r w:rsidRPr="00734EBE">
              <w:rPr>
                <w:b/>
              </w:rPr>
              <w:t>Antimicrobial Agent</w:t>
            </w:r>
          </w:p>
        </w:tc>
        <w:tc>
          <w:tcPr>
            <w:tcW w:w="6007" w:type="dxa"/>
            <w:gridSpan w:val="5"/>
            <w:tcBorders>
              <w:top w:val="single" w:sz="8" w:space="0" w:color="auto"/>
            </w:tcBorders>
            <w:shd w:val="pct10" w:color="auto" w:fill="auto"/>
            <w:vAlign w:val="center"/>
          </w:tcPr>
          <w:p w14:paraId="284C9519" w14:textId="77777777" w:rsidR="00AB1E88" w:rsidRPr="00734EBE" w:rsidRDefault="00AB1E88">
            <w:pPr>
              <w:jc w:val="center"/>
              <w:rPr>
                <w:b/>
              </w:rPr>
            </w:pPr>
            <w:r w:rsidRPr="00734EBE">
              <w:rPr>
                <w:b/>
              </w:rPr>
              <w:t>Drug-specific Antimicrobial Days</w:t>
            </w:r>
          </w:p>
          <w:p w14:paraId="1D00B474" w14:textId="77777777" w:rsidR="00AB1E88" w:rsidRPr="00734EBE" w:rsidRDefault="00AB1E88">
            <w:pPr>
              <w:jc w:val="center"/>
              <w:rPr>
                <w:b/>
              </w:rPr>
            </w:pPr>
          </w:p>
        </w:tc>
      </w:tr>
      <w:tr w:rsidR="00AB1E88" w:rsidRPr="00C72D32" w14:paraId="0653EE36" w14:textId="77777777">
        <w:trPr>
          <w:trHeight w:val="50"/>
          <w:tblHeader/>
        </w:trPr>
        <w:tc>
          <w:tcPr>
            <w:tcW w:w="1638" w:type="dxa"/>
            <w:vMerge/>
            <w:tcBorders>
              <w:bottom w:val="single" w:sz="8" w:space="0" w:color="auto"/>
            </w:tcBorders>
            <w:shd w:val="pct10" w:color="auto" w:fill="auto"/>
          </w:tcPr>
          <w:p w14:paraId="05A99128" w14:textId="77777777" w:rsidR="00AB1E88" w:rsidRPr="00734EBE" w:rsidRDefault="00AB1E88">
            <w:pPr>
              <w:rPr>
                <w:b/>
              </w:rPr>
            </w:pPr>
          </w:p>
        </w:tc>
        <w:tc>
          <w:tcPr>
            <w:tcW w:w="1710" w:type="dxa"/>
            <w:vMerge/>
            <w:tcBorders>
              <w:bottom w:val="single" w:sz="8" w:space="0" w:color="auto"/>
            </w:tcBorders>
            <w:shd w:val="pct10" w:color="auto" w:fill="auto"/>
          </w:tcPr>
          <w:p w14:paraId="55325E68" w14:textId="77777777" w:rsidR="00AB1E88" w:rsidRPr="00734EBE" w:rsidRDefault="00AB1E88">
            <w:pPr>
              <w:jc w:val="center"/>
              <w:rPr>
                <w:b/>
              </w:rPr>
            </w:pPr>
          </w:p>
        </w:tc>
        <w:tc>
          <w:tcPr>
            <w:tcW w:w="1147" w:type="dxa"/>
            <w:tcBorders>
              <w:bottom w:val="single" w:sz="8" w:space="0" w:color="auto"/>
            </w:tcBorders>
            <w:shd w:val="pct10" w:color="auto" w:fill="auto"/>
            <w:vAlign w:val="bottom"/>
          </w:tcPr>
          <w:p w14:paraId="085CA270" w14:textId="77777777" w:rsidR="00AB1E88" w:rsidRPr="00734EBE" w:rsidRDefault="00AB1E88">
            <w:pPr>
              <w:jc w:val="center"/>
              <w:rPr>
                <w:b/>
              </w:rPr>
            </w:pPr>
            <w:r w:rsidRPr="00734EBE">
              <w:rPr>
                <w:b/>
              </w:rPr>
              <w:t>Total</w:t>
            </w:r>
          </w:p>
        </w:tc>
        <w:tc>
          <w:tcPr>
            <w:tcW w:w="1080" w:type="dxa"/>
            <w:tcBorders>
              <w:bottom w:val="single" w:sz="8" w:space="0" w:color="auto"/>
            </w:tcBorders>
            <w:shd w:val="pct10" w:color="auto" w:fill="auto"/>
            <w:vAlign w:val="bottom"/>
          </w:tcPr>
          <w:p w14:paraId="64D05051" w14:textId="77777777" w:rsidR="00AB1E88" w:rsidRPr="00734EBE" w:rsidRDefault="00AB1E88">
            <w:pPr>
              <w:jc w:val="center"/>
              <w:rPr>
                <w:b/>
              </w:rPr>
            </w:pPr>
            <w:r w:rsidRPr="00734EBE">
              <w:rPr>
                <w:b/>
              </w:rPr>
              <w:t>IV</w:t>
            </w:r>
          </w:p>
        </w:tc>
        <w:tc>
          <w:tcPr>
            <w:tcW w:w="1080" w:type="dxa"/>
            <w:tcBorders>
              <w:bottom w:val="single" w:sz="8" w:space="0" w:color="auto"/>
            </w:tcBorders>
            <w:shd w:val="pct10" w:color="auto" w:fill="auto"/>
            <w:vAlign w:val="bottom"/>
          </w:tcPr>
          <w:p w14:paraId="26A62505" w14:textId="77777777" w:rsidR="00AB1E88" w:rsidRPr="00734EBE" w:rsidRDefault="00AB1E88">
            <w:pPr>
              <w:jc w:val="center"/>
              <w:rPr>
                <w:b/>
              </w:rPr>
            </w:pPr>
            <w:r w:rsidRPr="00734EBE">
              <w:rPr>
                <w:b/>
              </w:rPr>
              <w:t>IM</w:t>
            </w:r>
          </w:p>
        </w:tc>
        <w:tc>
          <w:tcPr>
            <w:tcW w:w="1170" w:type="dxa"/>
            <w:tcBorders>
              <w:bottom w:val="single" w:sz="8" w:space="0" w:color="auto"/>
            </w:tcBorders>
            <w:shd w:val="pct10" w:color="auto" w:fill="auto"/>
            <w:vAlign w:val="bottom"/>
          </w:tcPr>
          <w:p w14:paraId="4EE6F261" w14:textId="77777777" w:rsidR="00AB1E88" w:rsidRPr="00734EBE" w:rsidRDefault="00AB1E88">
            <w:pPr>
              <w:jc w:val="center"/>
              <w:rPr>
                <w:b/>
              </w:rPr>
            </w:pPr>
            <w:r w:rsidRPr="00734EBE">
              <w:rPr>
                <w:b/>
              </w:rPr>
              <w:t>Digestive</w:t>
            </w:r>
          </w:p>
        </w:tc>
        <w:tc>
          <w:tcPr>
            <w:tcW w:w="1530" w:type="dxa"/>
            <w:tcBorders>
              <w:bottom w:val="single" w:sz="8" w:space="0" w:color="auto"/>
            </w:tcBorders>
            <w:shd w:val="pct10" w:color="auto" w:fill="auto"/>
            <w:vAlign w:val="bottom"/>
          </w:tcPr>
          <w:p w14:paraId="0CED4A9C" w14:textId="77777777" w:rsidR="00AB1E88" w:rsidRPr="00734EBE" w:rsidRDefault="00AB1E88">
            <w:pPr>
              <w:jc w:val="center"/>
              <w:rPr>
                <w:b/>
              </w:rPr>
            </w:pPr>
            <w:r w:rsidRPr="00734EBE">
              <w:rPr>
                <w:b/>
              </w:rPr>
              <w:t>Respiratory</w:t>
            </w:r>
          </w:p>
        </w:tc>
      </w:tr>
      <w:tr w:rsidR="00AB1E88" w:rsidRPr="00C72D32" w14:paraId="6C636AD6" w14:textId="77777777">
        <w:trPr>
          <w:trHeight w:val="530"/>
        </w:trPr>
        <w:tc>
          <w:tcPr>
            <w:tcW w:w="1638" w:type="dxa"/>
            <w:tcBorders>
              <w:top w:val="single" w:sz="8" w:space="0" w:color="auto"/>
            </w:tcBorders>
          </w:tcPr>
          <w:p w14:paraId="5CE62F2F" w14:textId="77777777" w:rsidR="00AB1E88" w:rsidRPr="008A4449" w:rsidRDefault="00AB1E88">
            <w:pPr>
              <w:rPr>
                <w:szCs w:val="22"/>
              </w:rPr>
            </w:pPr>
            <w:r w:rsidRPr="008A4449">
              <w:rPr>
                <w:szCs w:val="22"/>
              </w:rPr>
              <w:t>December/</w:t>
            </w:r>
          </w:p>
          <w:p w14:paraId="05AD064E" w14:textId="77777777" w:rsidR="00AB1E88" w:rsidRPr="008A4449" w:rsidRDefault="00AB1E88">
            <w:pPr>
              <w:rPr>
                <w:szCs w:val="22"/>
              </w:rPr>
            </w:pPr>
            <w:r w:rsidRPr="008A4449">
              <w:rPr>
                <w:szCs w:val="22"/>
              </w:rPr>
              <w:t>Surgical Ward</w:t>
            </w:r>
          </w:p>
        </w:tc>
        <w:tc>
          <w:tcPr>
            <w:tcW w:w="1710" w:type="dxa"/>
            <w:tcBorders>
              <w:top w:val="single" w:sz="8" w:space="0" w:color="auto"/>
            </w:tcBorders>
          </w:tcPr>
          <w:p w14:paraId="59D784D9" w14:textId="77777777" w:rsidR="00AB1E88" w:rsidRPr="008A4449" w:rsidRDefault="00AB1E88">
            <w:pPr>
              <w:jc w:val="center"/>
              <w:rPr>
                <w:szCs w:val="22"/>
              </w:rPr>
            </w:pPr>
            <w:r w:rsidRPr="008A4449">
              <w:rPr>
                <w:szCs w:val="22"/>
              </w:rPr>
              <w:t>Ceftriaxone</w:t>
            </w:r>
          </w:p>
        </w:tc>
        <w:tc>
          <w:tcPr>
            <w:tcW w:w="1147" w:type="dxa"/>
            <w:tcBorders>
              <w:top w:val="single" w:sz="8" w:space="0" w:color="auto"/>
            </w:tcBorders>
          </w:tcPr>
          <w:p w14:paraId="3C10609C" w14:textId="77777777" w:rsidR="00AB1E88" w:rsidRPr="008A4449" w:rsidRDefault="00AB1E88">
            <w:pPr>
              <w:jc w:val="center"/>
              <w:rPr>
                <w:szCs w:val="22"/>
              </w:rPr>
            </w:pPr>
            <w:r w:rsidRPr="008A4449">
              <w:rPr>
                <w:szCs w:val="22"/>
              </w:rPr>
              <w:t>1</w:t>
            </w:r>
          </w:p>
        </w:tc>
        <w:tc>
          <w:tcPr>
            <w:tcW w:w="1080" w:type="dxa"/>
            <w:tcBorders>
              <w:top w:val="single" w:sz="8" w:space="0" w:color="auto"/>
            </w:tcBorders>
          </w:tcPr>
          <w:p w14:paraId="5B570A1A" w14:textId="77777777" w:rsidR="00AB1E88" w:rsidRPr="008A4449" w:rsidRDefault="00AB1E88">
            <w:pPr>
              <w:jc w:val="center"/>
              <w:rPr>
                <w:szCs w:val="22"/>
              </w:rPr>
            </w:pPr>
            <w:r w:rsidRPr="008A4449">
              <w:rPr>
                <w:szCs w:val="22"/>
              </w:rPr>
              <w:t>1</w:t>
            </w:r>
          </w:p>
        </w:tc>
        <w:tc>
          <w:tcPr>
            <w:tcW w:w="1080" w:type="dxa"/>
            <w:tcBorders>
              <w:top w:val="single" w:sz="8" w:space="0" w:color="auto"/>
            </w:tcBorders>
          </w:tcPr>
          <w:p w14:paraId="352B6196" w14:textId="77777777" w:rsidR="00AB1E88" w:rsidRPr="008A4449" w:rsidRDefault="00AB1E88">
            <w:pPr>
              <w:jc w:val="center"/>
              <w:rPr>
                <w:szCs w:val="22"/>
              </w:rPr>
            </w:pPr>
            <w:r w:rsidRPr="008A4449">
              <w:rPr>
                <w:szCs w:val="22"/>
              </w:rPr>
              <w:t>0</w:t>
            </w:r>
          </w:p>
        </w:tc>
        <w:tc>
          <w:tcPr>
            <w:tcW w:w="1170" w:type="dxa"/>
            <w:tcBorders>
              <w:top w:val="single" w:sz="8" w:space="0" w:color="auto"/>
            </w:tcBorders>
          </w:tcPr>
          <w:p w14:paraId="5C4B7EAC" w14:textId="77777777" w:rsidR="00AB1E88" w:rsidRPr="008A4449" w:rsidRDefault="00AB1E88">
            <w:pPr>
              <w:jc w:val="center"/>
              <w:rPr>
                <w:szCs w:val="22"/>
              </w:rPr>
            </w:pPr>
            <w:r w:rsidRPr="008A4449">
              <w:rPr>
                <w:szCs w:val="22"/>
              </w:rPr>
              <w:t>0</w:t>
            </w:r>
          </w:p>
        </w:tc>
        <w:tc>
          <w:tcPr>
            <w:tcW w:w="1530" w:type="dxa"/>
            <w:tcBorders>
              <w:top w:val="single" w:sz="8" w:space="0" w:color="auto"/>
            </w:tcBorders>
          </w:tcPr>
          <w:p w14:paraId="57477BC0" w14:textId="77777777" w:rsidR="00AB1E88" w:rsidRPr="008A4449" w:rsidRDefault="00AB1E88">
            <w:pPr>
              <w:jc w:val="center"/>
              <w:rPr>
                <w:szCs w:val="22"/>
              </w:rPr>
            </w:pPr>
            <w:r w:rsidRPr="008A4449">
              <w:rPr>
                <w:szCs w:val="22"/>
              </w:rPr>
              <w:t>0</w:t>
            </w:r>
          </w:p>
        </w:tc>
      </w:tr>
      <w:tr w:rsidR="00AB1E88" w:rsidRPr="00C72D32" w14:paraId="1BC22890" w14:textId="77777777">
        <w:trPr>
          <w:trHeight w:val="494"/>
        </w:trPr>
        <w:tc>
          <w:tcPr>
            <w:tcW w:w="1638" w:type="dxa"/>
          </w:tcPr>
          <w:p w14:paraId="3D0677C6" w14:textId="77777777" w:rsidR="00AB1E88" w:rsidRPr="008A4449" w:rsidRDefault="00AB1E88">
            <w:pPr>
              <w:rPr>
                <w:szCs w:val="22"/>
              </w:rPr>
            </w:pPr>
            <w:r w:rsidRPr="008A4449">
              <w:rPr>
                <w:szCs w:val="22"/>
              </w:rPr>
              <w:t>January/</w:t>
            </w:r>
          </w:p>
          <w:p w14:paraId="3C2DAD4A" w14:textId="77777777" w:rsidR="00AB1E88" w:rsidRPr="008A4449" w:rsidRDefault="00AB1E88">
            <w:pPr>
              <w:rPr>
                <w:szCs w:val="22"/>
              </w:rPr>
            </w:pPr>
            <w:r w:rsidRPr="008A4449">
              <w:rPr>
                <w:szCs w:val="22"/>
              </w:rPr>
              <w:t>Surgical Ward</w:t>
            </w:r>
          </w:p>
        </w:tc>
        <w:tc>
          <w:tcPr>
            <w:tcW w:w="1710" w:type="dxa"/>
          </w:tcPr>
          <w:p w14:paraId="3F5DB8DD" w14:textId="77777777" w:rsidR="00AB1E88" w:rsidRPr="008A4449" w:rsidRDefault="00AB1E88">
            <w:pPr>
              <w:jc w:val="center"/>
              <w:rPr>
                <w:szCs w:val="22"/>
              </w:rPr>
            </w:pPr>
            <w:r w:rsidRPr="008A4449">
              <w:rPr>
                <w:szCs w:val="22"/>
              </w:rPr>
              <w:t>Ceftriaxone</w:t>
            </w:r>
          </w:p>
        </w:tc>
        <w:tc>
          <w:tcPr>
            <w:tcW w:w="1147" w:type="dxa"/>
          </w:tcPr>
          <w:p w14:paraId="0989CCFB" w14:textId="77777777" w:rsidR="00AB1E88" w:rsidRPr="008A4449" w:rsidRDefault="00AB1E88">
            <w:pPr>
              <w:jc w:val="center"/>
              <w:rPr>
                <w:szCs w:val="22"/>
              </w:rPr>
            </w:pPr>
            <w:r w:rsidRPr="008A4449">
              <w:rPr>
                <w:szCs w:val="22"/>
              </w:rPr>
              <w:t>1</w:t>
            </w:r>
          </w:p>
        </w:tc>
        <w:tc>
          <w:tcPr>
            <w:tcW w:w="1080" w:type="dxa"/>
          </w:tcPr>
          <w:p w14:paraId="068972BB" w14:textId="77777777" w:rsidR="00AB1E88" w:rsidRPr="008A4449" w:rsidRDefault="00AB1E88">
            <w:pPr>
              <w:jc w:val="center"/>
              <w:rPr>
                <w:szCs w:val="22"/>
              </w:rPr>
            </w:pPr>
            <w:r w:rsidRPr="008A4449">
              <w:rPr>
                <w:szCs w:val="22"/>
              </w:rPr>
              <w:t>1</w:t>
            </w:r>
          </w:p>
        </w:tc>
        <w:tc>
          <w:tcPr>
            <w:tcW w:w="1080" w:type="dxa"/>
          </w:tcPr>
          <w:p w14:paraId="62033697" w14:textId="77777777" w:rsidR="00AB1E88" w:rsidRPr="008A4449" w:rsidRDefault="00AB1E88">
            <w:pPr>
              <w:jc w:val="center"/>
              <w:rPr>
                <w:szCs w:val="22"/>
              </w:rPr>
            </w:pPr>
            <w:r w:rsidRPr="008A4449">
              <w:rPr>
                <w:szCs w:val="22"/>
              </w:rPr>
              <w:t>0</w:t>
            </w:r>
          </w:p>
        </w:tc>
        <w:tc>
          <w:tcPr>
            <w:tcW w:w="1170" w:type="dxa"/>
          </w:tcPr>
          <w:p w14:paraId="305223B6" w14:textId="77777777" w:rsidR="00AB1E88" w:rsidRPr="008A4449" w:rsidRDefault="00AB1E88">
            <w:pPr>
              <w:jc w:val="center"/>
              <w:rPr>
                <w:szCs w:val="22"/>
              </w:rPr>
            </w:pPr>
            <w:r w:rsidRPr="008A4449">
              <w:rPr>
                <w:szCs w:val="22"/>
              </w:rPr>
              <w:t>0</w:t>
            </w:r>
          </w:p>
        </w:tc>
        <w:tc>
          <w:tcPr>
            <w:tcW w:w="1530" w:type="dxa"/>
          </w:tcPr>
          <w:p w14:paraId="5A30C353" w14:textId="77777777" w:rsidR="00AB1E88" w:rsidRPr="008A4449" w:rsidRDefault="00AB1E88">
            <w:pPr>
              <w:jc w:val="center"/>
              <w:rPr>
                <w:szCs w:val="22"/>
              </w:rPr>
            </w:pPr>
            <w:r w:rsidRPr="008A4449">
              <w:rPr>
                <w:szCs w:val="22"/>
              </w:rPr>
              <w:t>0</w:t>
            </w:r>
          </w:p>
        </w:tc>
      </w:tr>
    </w:tbl>
    <w:p w14:paraId="2083A5E8" w14:textId="1423552B" w:rsidR="2B6AC739" w:rsidRDefault="2B6AC739" w:rsidP="2B6AC739"/>
    <w:p w14:paraId="36E7A66D" w14:textId="7F394D1C" w:rsidR="225689A5" w:rsidRDefault="225689A5" w:rsidP="225689A5"/>
    <w:p w14:paraId="33F0DC46" w14:textId="3A32E940" w:rsidR="225689A5" w:rsidRDefault="225689A5" w:rsidP="225689A5"/>
    <w:p w14:paraId="22EEDEDF" w14:textId="359069A7" w:rsidR="009E68F6" w:rsidRPr="009E68F6" w:rsidRDefault="44343BB8" w:rsidP="009E68F6">
      <w:r w:rsidRPr="184E564D">
        <w:t xml:space="preserve">Calculating antimicrobial </w:t>
      </w:r>
      <w:r w:rsidRPr="2DC735ED">
        <w:t>days using medication orders</w:t>
      </w:r>
      <w:r w:rsidRPr="184E564D">
        <w:t xml:space="preserve"> as proxy </w:t>
      </w:r>
      <w:r w:rsidRPr="4054F39E">
        <w:t xml:space="preserve">for antimicrobial </w:t>
      </w:r>
      <w:r w:rsidRPr="3D1DEA54">
        <w:t xml:space="preserve">administrations: </w:t>
      </w:r>
    </w:p>
    <w:bookmarkEnd w:id="47"/>
    <w:p w14:paraId="4447C865" w14:textId="4F199103" w:rsidR="3D1DEA54" w:rsidRDefault="3D1DEA54" w:rsidP="3D1DEA54"/>
    <w:p w14:paraId="06B65ABA" w14:textId="39266185" w:rsidR="00584C20" w:rsidRPr="00F30F59" w:rsidRDefault="005963AB" w:rsidP="3D1DEA54">
      <m:oMathPara>
        <m:oMath>
          <m:r>
            <w:rPr>
              <w:rFonts w:ascii="Cambria Math" w:hAnsi="Cambria Math"/>
            </w:rPr>
            <m:t>Last day-First day+1</m:t>
          </m:r>
        </m:oMath>
      </m:oMathPara>
    </w:p>
    <w:p w14:paraId="69CB7458" w14:textId="77777777" w:rsidR="00F30F59" w:rsidRDefault="00F30F59" w:rsidP="3D1DEA54"/>
    <w:p w14:paraId="76519A7B" w14:textId="01222C0B" w:rsidR="00850C1B" w:rsidRDefault="00850C1B" w:rsidP="3D1DEA54">
      <w:r>
        <w:t xml:space="preserve">Example, patient </w:t>
      </w:r>
      <w:r w:rsidR="001A17E9">
        <w:t>in hospital from Jan 1 to Jan 5. Patie</w:t>
      </w:r>
      <w:r w:rsidR="008F40F7">
        <w:t xml:space="preserve">nt had an order for </w:t>
      </w:r>
      <w:r w:rsidR="0049390B">
        <w:t>drug</w:t>
      </w:r>
      <w:r w:rsidR="00A81564">
        <w:t xml:space="preserve"> to start on Jan 1</w:t>
      </w:r>
      <w:r w:rsidR="0049390B">
        <w:t>,</w:t>
      </w:r>
      <w:r w:rsidR="00A81564">
        <w:t xml:space="preserve"> then</w:t>
      </w:r>
      <w:r w:rsidR="0049390B">
        <w:t xml:space="preserve"> attribute 1 antimicrobial day to each location the patient was in during the hospital stay. </w:t>
      </w:r>
      <w:r w:rsidR="00691BFE">
        <w:t xml:space="preserve">Based on ward routines, drugs are scheduled to be administered during different time schedules (cannot accommodate all settings). We will assume that when the drug is ordered, it is administered. </w:t>
      </w:r>
      <w:r w:rsidR="00D13E0E">
        <w:t xml:space="preserve">For this reason, we highly recommend </w:t>
      </w:r>
      <w:r w:rsidR="00E1489F">
        <w:t>submitting antimicrobial admin</w:t>
      </w:r>
      <w:r w:rsidR="00B02CBC">
        <w:t>istration</w:t>
      </w:r>
      <w:r w:rsidR="00E1489F">
        <w:t xml:space="preserve"> data since we understand there could be a discrepancy between when the order starts and when the patient actually receives the medication. </w:t>
      </w:r>
    </w:p>
    <w:p w14:paraId="1A63F5A5" w14:textId="77777777" w:rsidR="00850C1B" w:rsidRDefault="00850C1B" w:rsidP="3D1DEA54"/>
    <w:p w14:paraId="09A735C3" w14:textId="10751AC3" w:rsidR="00584C20" w:rsidRDefault="00584C20" w:rsidP="3D1DEA54">
      <w:r w:rsidRPr="00844045">
        <w:rPr>
          <w:b/>
          <w:bCs/>
        </w:rPr>
        <w:t>Antimicrobial Days (also known as Days of Therapy):</w:t>
      </w:r>
      <w:r>
        <w:t xml:space="preserve"> Defined as the aggregate sum of days for which any amount of a specific antimicrobial agent was administered to individual patients as documented in the eMAR and/or BCMA</w:t>
      </w:r>
      <w:r w:rsidR="00D50319">
        <w:t>.</w:t>
      </w:r>
    </w:p>
    <w:p w14:paraId="0916AFBD" w14:textId="3105CD87" w:rsidR="3D1DEA54" w:rsidRDefault="3D1DEA54" w:rsidP="3D1DEA54"/>
    <w:p w14:paraId="1D76AD29" w14:textId="5B81711C" w:rsidR="3D1DEA54" w:rsidRDefault="3D1DEA54" w:rsidP="3D1DEA54"/>
    <w:p w14:paraId="549A0D33" w14:textId="5950644C" w:rsidR="007365AB" w:rsidRPr="00844045" w:rsidRDefault="007365AB" w:rsidP="007365AB">
      <w:pPr>
        <w:rPr>
          <w:b/>
          <w:bCs/>
        </w:rPr>
      </w:pPr>
      <w:r w:rsidRPr="00844045">
        <w:rPr>
          <w:b/>
          <w:bCs/>
        </w:rPr>
        <w:t>AU Denominators:</w:t>
      </w:r>
    </w:p>
    <w:p w14:paraId="55729834" w14:textId="22C89645" w:rsidR="00FF48B9" w:rsidRDefault="007365AB" w:rsidP="007365AB">
      <w:r>
        <w:lastRenderedPageBreak/>
        <w:t xml:space="preserve">The days present </w:t>
      </w:r>
      <w:r w:rsidRPr="07741243">
        <w:t xml:space="preserve">and/or admissions for the time period under surveillance. </w:t>
      </w:r>
      <w:r w:rsidR="002504D6" w:rsidRPr="00363955">
        <w:rPr>
          <w:color w:val="000000"/>
        </w:rPr>
        <w:t xml:space="preserve">Days present are defined as </w:t>
      </w:r>
      <w:r w:rsidR="002504D6">
        <w:rPr>
          <w:color w:val="000000"/>
        </w:rPr>
        <w:t xml:space="preserve">the </w:t>
      </w:r>
      <w:r w:rsidR="002504D6" w:rsidRPr="00363955">
        <w:rPr>
          <w:color w:val="000000"/>
        </w:rPr>
        <w:t xml:space="preserve">time period during which a given patient is at risk for antimicrobial exposure </w:t>
      </w:r>
      <w:r w:rsidR="002504D6">
        <w:rPr>
          <w:color w:val="000000"/>
        </w:rPr>
        <w:t>in</w:t>
      </w:r>
      <w:r w:rsidR="002504D6" w:rsidRPr="00363955">
        <w:rPr>
          <w:color w:val="000000"/>
        </w:rPr>
        <w:t xml:space="preserve"> a given patient location.</w:t>
      </w:r>
    </w:p>
    <w:p w14:paraId="1D70A9BE" w14:textId="062CA4D6" w:rsidR="00FF48B9" w:rsidRDefault="00FF48B9" w:rsidP="007365AB"/>
    <w:p w14:paraId="61573D6B" w14:textId="77777777" w:rsidR="002504D6" w:rsidRDefault="002504D6" w:rsidP="007365AB">
      <w:r w:rsidRPr="00476C9E">
        <w:t xml:space="preserve">Admissions are defined as the aggregate number of patients admitted to </w:t>
      </w:r>
      <w:r>
        <w:t>an inpatient location within the facility (</w:t>
      </w:r>
      <w:r w:rsidRPr="00476C9E">
        <w:t>facility-wide</w:t>
      </w:r>
      <w:r>
        <w:t xml:space="preserve"> </w:t>
      </w:r>
      <w:r w:rsidRPr="00476C9E">
        <w:t>inpatient) starting on first day of each calendar month through the last day of the calendar month.</w:t>
      </w:r>
      <w:r>
        <w:t xml:space="preserve"> A patient is counted as an admission when they arrive in an NHSN designated inpatient location regardless of patient status (for example, inpatient, observation). Further, a patient admitted to an inpatient unit would be counted as an admission even if they were discharged that same calendar day. </w:t>
      </w:r>
    </w:p>
    <w:p w14:paraId="19ED51EF" w14:textId="77777777" w:rsidR="002504D6" w:rsidRDefault="002504D6" w:rsidP="007365AB"/>
    <w:p w14:paraId="425F07FE" w14:textId="77C510B1" w:rsidR="002604FE" w:rsidRDefault="002604FE" w:rsidP="002604FE">
      <w:r>
        <w:t xml:space="preserve">Encounters: Enter the total number of patient visits to the given outpatient location (specifically: ED, Pediatric ED, 24-hour Observation Area). </w:t>
      </w:r>
      <w:r w:rsidRPr="002B256C">
        <w:t xml:space="preserve">A visit to an eligible outpatient location counts as a single encounter. </w:t>
      </w:r>
    </w:p>
    <w:p w14:paraId="52C260E2" w14:textId="77777777" w:rsidR="002604FE" w:rsidRDefault="002604FE" w:rsidP="002604FE">
      <w:pPr>
        <w:pStyle w:val="ListParagraph"/>
        <w:numPr>
          <w:ilvl w:val="0"/>
          <w:numId w:val="6"/>
        </w:numPr>
        <w:rPr>
          <w:szCs w:val="22"/>
        </w:rPr>
      </w:pPr>
      <w:r>
        <w:rPr>
          <w:szCs w:val="22"/>
        </w:rPr>
        <w:t>If the patient’s stay in any eligible outpatient location continues into subsequent calendar days, that patient should still be counted as 1 encounter. For example:</w:t>
      </w:r>
    </w:p>
    <w:p w14:paraId="060B8E21" w14:textId="77777777" w:rsidR="002604FE" w:rsidRPr="00924DBE" w:rsidRDefault="002604FE" w:rsidP="002604FE">
      <w:pPr>
        <w:pStyle w:val="ListParagraph"/>
        <w:numPr>
          <w:ilvl w:val="2"/>
          <w:numId w:val="6"/>
        </w:numPr>
        <w:ind w:left="1060"/>
        <w:rPr>
          <w:szCs w:val="22"/>
        </w:rPr>
      </w:pPr>
      <w:r>
        <w:rPr>
          <w:szCs w:val="22"/>
        </w:rPr>
        <w:t>I</w:t>
      </w:r>
      <w:r w:rsidRPr="00924DBE">
        <w:rPr>
          <w:szCs w:val="22"/>
        </w:rPr>
        <w:t>f the patient arrives in the ED on Monday and remains in the ED until Wednesday, that patient should be counted as 1 encounter within the ED.</w:t>
      </w:r>
    </w:p>
    <w:p w14:paraId="04583B2B" w14:textId="77777777" w:rsidR="002604FE" w:rsidRDefault="002604FE" w:rsidP="002604FE">
      <w:pPr>
        <w:pStyle w:val="ListParagraph"/>
        <w:numPr>
          <w:ilvl w:val="0"/>
          <w:numId w:val="6"/>
        </w:numPr>
      </w:pPr>
      <w:r>
        <w:t xml:space="preserve">If the patient transfers from one outpatient location to another within the same facility, that patient should be counted as 1 encounter for the first outpatient location and should </w:t>
      </w:r>
      <w:r w:rsidRPr="00107435">
        <w:rPr>
          <w:u w:val="single"/>
        </w:rPr>
        <w:t>not</w:t>
      </w:r>
      <w:r>
        <w:t xml:space="preserve"> be counted as an encounter for the receiving location (specifically, a patient should not contribute two encounters when transferring between outpatient locations in the same facility). For example:</w:t>
      </w:r>
    </w:p>
    <w:p w14:paraId="47E2966B" w14:textId="77777777" w:rsidR="002604FE" w:rsidRDefault="002604FE" w:rsidP="002604FE">
      <w:pPr>
        <w:pStyle w:val="ListParagraph"/>
        <w:numPr>
          <w:ilvl w:val="2"/>
          <w:numId w:val="6"/>
        </w:numPr>
        <w:ind w:left="1060"/>
        <w:rPr>
          <w:szCs w:val="22"/>
        </w:rPr>
      </w:pPr>
      <w:r>
        <w:rPr>
          <w:szCs w:val="22"/>
        </w:rPr>
        <w:t xml:space="preserve">If the patient arrives in the ED on Monday then is transferred to the 24hr Observation Area on Tuesday, the patient should be counted only as 1 encounter within the ED and zero encounters within the 24hr Observation Area. </w:t>
      </w:r>
    </w:p>
    <w:p w14:paraId="5AB170BE" w14:textId="77777777" w:rsidR="002604FE" w:rsidRDefault="002604FE" w:rsidP="002604FE">
      <w:pPr>
        <w:pStyle w:val="ListParagraph"/>
        <w:numPr>
          <w:ilvl w:val="0"/>
          <w:numId w:val="7"/>
        </w:numPr>
      </w:pPr>
      <w:r>
        <w:t>If the patient is discharged, or leaves, then returns to that outpatient unit, that patient should be counted as 2 encounters, even when the movements were during the same calendar day. For example:</w:t>
      </w:r>
    </w:p>
    <w:p w14:paraId="643F1C1D" w14:textId="77777777" w:rsidR="002604FE" w:rsidRDefault="002604FE" w:rsidP="002604FE">
      <w:pPr>
        <w:pStyle w:val="ListParagraph"/>
        <w:numPr>
          <w:ilvl w:val="2"/>
          <w:numId w:val="7"/>
        </w:numPr>
        <w:ind w:left="1060"/>
        <w:rPr>
          <w:szCs w:val="22"/>
        </w:rPr>
      </w:pPr>
      <w:r>
        <w:rPr>
          <w:szCs w:val="22"/>
        </w:rPr>
        <w:t>If the patient arrives in the ED at 07:00 on Monday, is discharged at 11:00 on Monday then returns to the ED at 18:00 on Monday, that patient counts as two separate encounters for the ED.</w:t>
      </w:r>
    </w:p>
    <w:p w14:paraId="64265E5F" w14:textId="77777777" w:rsidR="002604FE" w:rsidRDefault="002604FE" w:rsidP="002604FE">
      <w:pPr>
        <w:pStyle w:val="ListParagraph"/>
        <w:numPr>
          <w:ilvl w:val="0"/>
          <w:numId w:val="7"/>
        </w:numPr>
      </w:pPr>
      <w:r>
        <w:t>If the patient transfers from outpatient to inpatient, then to outpatient, the second outpatient stay (assuming it’s in an eligible location) would be considered a new encounter because there was time spent in an inpatient location. For example:</w:t>
      </w:r>
    </w:p>
    <w:p w14:paraId="2EFF5A8C" w14:textId="77777777" w:rsidR="002604FE" w:rsidRDefault="002604FE" w:rsidP="002604FE">
      <w:pPr>
        <w:pStyle w:val="ListParagraph"/>
        <w:numPr>
          <w:ilvl w:val="2"/>
          <w:numId w:val="7"/>
        </w:numPr>
        <w:ind w:left="1060"/>
      </w:pPr>
      <w:r>
        <w:t>If the patient arrives in the ED on Monday, is admitted or transferred to the medical ICU on Monday then is transferred to the 24hr Observation Unit on Tuesday and admitted or transferred back to the medical ward on Tuesday, the patient would contribute 2 encounters (the first in the ED and the second to the 24hr Observation Unit) since there was time spent in an inpatient location (medical ward) in between the outpatient stays.</w:t>
      </w:r>
    </w:p>
    <w:p w14:paraId="15418640" w14:textId="77777777" w:rsidR="002604FE" w:rsidRDefault="002604FE" w:rsidP="002604FE">
      <w:pPr>
        <w:pStyle w:val="ListParagraph"/>
        <w:numPr>
          <w:ilvl w:val="0"/>
          <w:numId w:val="7"/>
        </w:numPr>
        <w:rPr>
          <w:szCs w:val="22"/>
        </w:rPr>
      </w:pPr>
      <w:r>
        <w:rPr>
          <w:szCs w:val="22"/>
        </w:rPr>
        <w:t>If the patient’s stay in the facility crosses calendar months, the patient will contribute an encounter to the first month the patient was in an outpatient location. For example:</w:t>
      </w:r>
    </w:p>
    <w:p w14:paraId="0CE2D536" w14:textId="7C83D652" w:rsidR="004D1C49" w:rsidRPr="000B65F8" w:rsidRDefault="002604FE" w:rsidP="009E3B6E">
      <w:pPr>
        <w:pStyle w:val="ListParagraph"/>
        <w:numPr>
          <w:ilvl w:val="2"/>
          <w:numId w:val="7"/>
        </w:numPr>
        <w:ind w:left="1060"/>
        <w:rPr>
          <w:szCs w:val="22"/>
        </w:rPr>
      </w:pPr>
      <w:r>
        <w:t>If patient is in outpatient location on January 31 and February 1 then count as 1 encounter to January and zero to February.</w:t>
      </w:r>
    </w:p>
    <w:p w14:paraId="4D81BE3B" w14:textId="77777777" w:rsidR="003971DD" w:rsidRDefault="003971DD" w:rsidP="0084649A">
      <w:pPr>
        <w:pStyle w:val="Heading2"/>
      </w:pPr>
      <w:bookmarkStart w:id="48" w:name="_Toc119667176"/>
      <w:bookmarkStart w:id="49" w:name="_Toc156988841"/>
      <w:r>
        <w:t xml:space="preserve">File </w:t>
      </w:r>
      <w:r w:rsidRPr="000B65F8">
        <w:t>Description</w:t>
      </w:r>
      <w:bookmarkEnd w:id="48"/>
      <w:bookmarkEnd w:id="49"/>
    </w:p>
    <w:p w14:paraId="056BAD16" w14:textId="77777777" w:rsidR="003971DD" w:rsidRDefault="003971DD" w:rsidP="003971DD">
      <w:pPr>
        <w:pStyle w:val="BodyText"/>
        <w:ind w:right="102"/>
        <w:rPr>
          <w:rFonts w:asciiTheme="minorHAnsi" w:hAnsiTheme="minorHAnsi" w:cstheme="minorBidi"/>
          <w:sz w:val="22"/>
          <w:szCs w:val="22"/>
        </w:rPr>
      </w:pPr>
    </w:p>
    <w:p w14:paraId="0EDBDBB1" w14:textId="0AE4541B" w:rsidR="003971DD" w:rsidRPr="00424612" w:rsidRDefault="003971DD" w:rsidP="003971DD">
      <w:pPr>
        <w:pStyle w:val="BodyText"/>
        <w:ind w:right="102"/>
        <w:rPr>
          <w:rFonts w:asciiTheme="minorHAnsi" w:hAnsiTheme="minorHAnsi" w:cstheme="minorHAnsi"/>
          <w:sz w:val="22"/>
          <w:szCs w:val="22"/>
        </w:rPr>
      </w:pPr>
      <w:r w:rsidRPr="68AA9A0C">
        <w:rPr>
          <w:rFonts w:asciiTheme="minorHAnsi" w:hAnsiTheme="minorHAnsi" w:cstheme="minorBidi"/>
          <w:sz w:val="22"/>
          <w:szCs w:val="22"/>
        </w:rPr>
        <w:t xml:space="preserve">Reporting of Measures must adhere to the data format prescribed by the </w:t>
      </w:r>
      <w:r w:rsidRPr="003971DD">
        <w:rPr>
          <w:rFonts w:asciiTheme="minorHAnsi" w:hAnsiTheme="minorHAnsi" w:cstheme="minorBidi"/>
          <w:sz w:val="22"/>
          <w:szCs w:val="22"/>
          <w:highlight w:val="yellow"/>
        </w:rPr>
        <w:t>[IG]</w:t>
      </w:r>
      <w:r w:rsidRPr="68AA9A0C">
        <w:rPr>
          <w:rFonts w:asciiTheme="minorHAnsi" w:hAnsiTheme="minorHAnsi" w:cstheme="minorBidi"/>
          <w:color w:val="0000FF"/>
          <w:sz w:val="22"/>
          <w:szCs w:val="22"/>
        </w:rPr>
        <w:t xml:space="preserve"> </w:t>
      </w:r>
      <w:r w:rsidRPr="68AA9A0C">
        <w:rPr>
          <w:rFonts w:asciiTheme="minorHAnsi" w:hAnsiTheme="minorHAnsi" w:cstheme="minorBidi"/>
          <w:sz w:val="22"/>
          <w:szCs w:val="22"/>
        </w:rPr>
        <w:t xml:space="preserve">developed by CDC. To participate in this module, facility personnel responsible for reporting data to NHSN must coordinate with their laboratory and pharmacy information software providers to configure their systems to enable the generation of standard formatted file(s) to be </w:t>
      </w:r>
      <w:r>
        <w:rPr>
          <w:rFonts w:asciiTheme="minorHAnsi" w:hAnsiTheme="minorHAnsi" w:cstheme="minorBidi"/>
          <w:sz w:val="22"/>
          <w:szCs w:val="22"/>
        </w:rPr>
        <w:lastRenderedPageBreak/>
        <w:t>submitted to</w:t>
      </w:r>
      <w:r w:rsidRPr="68AA9A0C">
        <w:rPr>
          <w:rFonts w:asciiTheme="minorHAnsi" w:hAnsiTheme="minorHAnsi" w:cstheme="minorBidi"/>
          <w:sz w:val="22"/>
          <w:szCs w:val="22"/>
        </w:rPr>
        <w:t xml:space="preserve"> NHSN. Manual data entry is not available for the NHSN </w:t>
      </w:r>
      <w:r w:rsidRPr="003971DD">
        <w:rPr>
          <w:rFonts w:asciiTheme="minorHAnsi" w:hAnsiTheme="minorHAnsi" w:cstheme="minorBidi"/>
          <w:sz w:val="22"/>
          <w:szCs w:val="22"/>
          <w:highlight w:val="yellow"/>
        </w:rPr>
        <w:t>Patient-level AU</w:t>
      </w:r>
      <w:r w:rsidRPr="68AA9A0C">
        <w:rPr>
          <w:rFonts w:asciiTheme="minorHAnsi" w:hAnsiTheme="minorHAnsi" w:cstheme="minorBidi"/>
          <w:sz w:val="22"/>
          <w:szCs w:val="22"/>
        </w:rPr>
        <w:t xml:space="preserve"> </w:t>
      </w:r>
      <w:r>
        <w:rPr>
          <w:rFonts w:asciiTheme="minorHAnsi" w:hAnsiTheme="minorHAnsi" w:cstheme="minorBidi"/>
          <w:sz w:val="22"/>
          <w:szCs w:val="22"/>
        </w:rPr>
        <w:t>M</w:t>
      </w:r>
      <w:r w:rsidRPr="68AA9A0C">
        <w:rPr>
          <w:rFonts w:asciiTheme="minorHAnsi" w:hAnsiTheme="minorHAnsi" w:cstheme="minorBidi"/>
          <w:sz w:val="22"/>
          <w:szCs w:val="22"/>
        </w:rPr>
        <w:t xml:space="preserve">odule. </w:t>
      </w:r>
    </w:p>
    <w:p w14:paraId="2387DFB5" w14:textId="77777777" w:rsidR="003971DD" w:rsidRPr="001E698D" w:rsidRDefault="003971DD" w:rsidP="003971DD">
      <w:pPr>
        <w:pStyle w:val="BodyText"/>
        <w:spacing w:before="1" w:line="276" w:lineRule="exact"/>
        <w:ind w:right="268"/>
        <w:rPr>
          <w:rFonts w:asciiTheme="minorHAnsi" w:hAnsiTheme="minorHAnsi" w:cstheme="minorHAnsi"/>
          <w:sz w:val="22"/>
          <w:szCs w:val="22"/>
        </w:rPr>
      </w:pPr>
    </w:p>
    <w:p w14:paraId="2E9DE464" w14:textId="77777777" w:rsidR="003971DD" w:rsidRPr="006C3AC7" w:rsidRDefault="003971DD" w:rsidP="003971DD">
      <w:pPr>
        <w:pStyle w:val="BodyText"/>
        <w:ind w:right="102"/>
        <w:rPr>
          <w:rFonts w:asciiTheme="majorHAnsi" w:eastAsiaTheme="majorEastAsia" w:hAnsiTheme="majorHAnsi" w:cstheme="majorBidi"/>
          <w:color w:val="002060"/>
          <w:sz w:val="28"/>
          <w:szCs w:val="28"/>
        </w:rPr>
      </w:pPr>
      <w:r w:rsidRPr="006C3AC7">
        <w:rPr>
          <w:rFonts w:asciiTheme="majorHAnsi" w:eastAsiaTheme="majorEastAsia" w:hAnsiTheme="majorHAnsi" w:cstheme="majorBidi"/>
          <w:color w:val="002060"/>
          <w:sz w:val="28"/>
          <w:szCs w:val="28"/>
        </w:rPr>
        <w:t xml:space="preserve">Two types of </w:t>
      </w:r>
      <w:r w:rsidRPr="5513F867">
        <w:rPr>
          <w:rFonts w:asciiTheme="majorHAnsi" w:eastAsiaTheme="majorEastAsia" w:hAnsiTheme="majorHAnsi" w:cstheme="majorBidi"/>
          <w:color w:val="002060"/>
          <w:sz w:val="28"/>
          <w:szCs w:val="28"/>
        </w:rPr>
        <w:t>subject files</w:t>
      </w:r>
      <w:r w:rsidRPr="006C3AC7">
        <w:rPr>
          <w:rFonts w:asciiTheme="majorHAnsi" w:eastAsiaTheme="majorEastAsia" w:hAnsiTheme="majorHAnsi" w:cstheme="majorBidi"/>
          <w:color w:val="002060"/>
          <w:sz w:val="28"/>
          <w:szCs w:val="28"/>
        </w:rPr>
        <w:t xml:space="preserve"> are required</w:t>
      </w:r>
      <w:r w:rsidRPr="5513F867">
        <w:rPr>
          <w:rFonts w:asciiTheme="majorHAnsi" w:eastAsiaTheme="majorEastAsia" w:hAnsiTheme="majorHAnsi" w:cstheme="majorBidi"/>
          <w:color w:val="002060"/>
          <w:sz w:val="28"/>
          <w:szCs w:val="28"/>
        </w:rPr>
        <w:t>. Additional required files are specified in the Appendices:</w:t>
      </w:r>
      <w:r w:rsidRPr="006C3AC7">
        <w:rPr>
          <w:rFonts w:asciiTheme="majorHAnsi" w:eastAsiaTheme="majorEastAsia" w:hAnsiTheme="majorHAnsi" w:cstheme="majorBidi"/>
          <w:color w:val="002060"/>
          <w:sz w:val="28"/>
          <w:szCs w:val="28"/>
        </w:rPr>
        <w:t xml:space="preserve"> </w:t>
      </w:r>
    </w:p>
    <w:p w14:paraId="7A4FAEA9" w14:textId="77777777" w:rsidR="003971DD" w:rsidRPr="00E41D24" w:rsidRDefault="003971DD" w:rsidP="003971DD">
      <w:pPr>
        <w:pStyle w:val="BodyText"/>
        <w:ind w:left="1670" w:right="101" w:hanging="1670"/>
        <w:rPr>
          <w:rFonts w:asciiTheme="minorHAnsi" w:hAnsiTheme="minorHAnsi" w:cstheme="minorBidi"/>
          <w:sz w:val="22"/>
          <w:szCs w:val="22"/>
        </w:rPr>
      </w:pPr>
      <w:commentRangeStart w:id="50"/>
      <w:commentRangeStart w:id="51"/>
      <w:r w:rsidRPr="2F8A69D8">
        <w:rPr>
          <w:rFonts w:asciiTheme="minorHAnsi" w:hAnsiTheme="minorHAnsi" w:cstheme="minorBidi"/>
          <w:b/>
          <w:bCs/>
          <w:sz w:val="22"/>
          <w:szCs w:val="22"/>
        </w:rPr>
        <w:t>Monthly reports</w:t>
      </w:r>
      <w:r>
        <w:rPr>
          <w:rFonts w:asciiTheme="minorHAnsi" w:hAnsiTheme="minorHAnsi" w:cstheme="minorBidi"/>
          <w:b/>
          <w:bCs/>
          <w:sz w:val="22"/>
          <w:szCs w:val="22"/>
        </w:rPr>
        <w:t xml:space="preserve"> </w:t>
      </w:r>
      <w:commentRangeEnd w:id="50"/>
      <w:r w:rsidR="00F421AD">
        <w:rPr>
          <w:rStyle w:val="CommentReference"/>
          <w:rFonts w:asciiTheme="minorHAnsi" w:eastAsiaTheme="minorEastAsia" w:hAnsiTheme="minorHAnsi" w:cstheme="minorBidi"/>
        </w:rPr>
        <w:commentReference w:id="50"/>
      </w:r>
      <w:commentRangeEnd w:id="51"/>
      <w:r w:rsidR="006C663D">
        <w:rPr>
          <w:rStyle w:val="CommentReference"/>
          <w:rFonts w:asciiTheme="minorHAnsi" w:eastAsiaTheme="minorEastAsia" w:hAnsiTheme="minorHAnsi" w:cstheme="minorBidi"/>
        </w:rPr>
        <w:commentReference w:id="51"/>
      </w:r>
      <w:r>
        <w:rPr>
          <w:rFonts w:asciiTheme="minorHAnsi" w:hAnsiTheme="minorHAnsi" w:cstheme="minorBidi"/>
          <w:b/>
          <w:bCs/>
          <w:sz w:val="22"/>
          <w:szCs w:val="22"/>
        </w:rPr>
        <w:t xml:space="preserve">- </w:t>
      </w:r>
      <w:r w:rsidRPr="2F8A69D8">
        <w:rPr>
          <w:rFonts w:asciiTheme="minorHAnsi" w:hAnsiTheme="minorHAnsi" w:cstheme="minorBidi"/>
          <w:sz w:val="22"/>
          <w:szCs w:val="22"/>
        </w:rPr>
        <w:t>Data should be submitted on the first day of each calendar month</w:t>
      </w:r>
      <w:r w:rsidRPr="5513F867">
        <w:rPr>
          <w:rFonts w:asciiTheme="minorHAnsi" w:hAnsiTheme="minorHAnsi" w:cstheme="minorBidi"/>
          <w:sz w:val="22"/>
          <w:szCs w:val="22"/>
        </w:rPr>
        <w:t xml:space="preserve"> for the prior month.</w:t>
      </w:r>
      <w:r w:rsidRPr="2F8A69D8">
        <w:rPr>
          <w:rFonts w:asciiTheme="minorHAnsi" w:hAnsiTheme="minorHAnsi" w:cstheme="minorBidi"/>
          <w:sz w:val="22"/>
          <w:szCs w:val="22"/>
        </w:rPr>
        <w:t xml:space="preserve"> Data will be submitted from all encounters </w:t>
      </w:r>
      <w:r w:rsidRPr="5513F867">
        <w:rPr>
          <w:rFonts w:asciiTheme="minorHAnsi" w:hAnsiTheme="minorHAnsi" w:cstheme="minorBidi"/>
          <w:sz w:val="22"/>
          <w:szCs w:val="22"/>
        </w:rPr>
        <w:t>for</w:t>
      </w:r>
      <w:r w:rsidRPr="2F8A69D8">
        <w:rPr>
          <w:rFonts w:asciiTheme="minorHAnsi" w:hAnsiTheme="minorHAnsi" w:cstheme="minorBidi"/>
          <w:sz w:val="22"/>
          <w:szCs w:val="22"/>
        </w:rPr>
        <w:t xml:space="preserve"> patients with at least one ED, or observation, </w:t>
      </w:r>
      <w:r w:rsidRPr="00C8531A">
        <w:rPr>
          <w:rFonts w:asciiTheme="minorHAnsi" w:hAnsiTheme="minorHAnsi" w:cstheme="minorBidi"/>
          <w:sz w:val="22"/>
          <w:szCs w:val="22"/>
        </w:rPr>
        <w:t xml:space="preserve">or inpatient </w:t>
      </w:r>
      <w:r>
        <w:rPr>
          <w:rFonts w:asciiTheme="minorHAnsi" w:hAnsiTheme="minorHAnsi" w:cstheme="minorBidi"/>
          <w:sz w:val="22"/>
          <w:szCs w:val="22"/>
        </w:rPr>
        <w:t>type, class or location</w:t>
      </w:r>
      <w:r w:rsidRPr="00C8531A">
        <w:rPr>
          <w:rFonts w:asciiTheme="minorHAnsi" w:hAnsiTheme="minorHAnsi" w:cstheme="minorBidi"/>
          <w:sz w:val="22"/>
          <w:szCs w:val="22"/>
        </w:rPr>
        <w:t xml:space="preserve"> day </w:t>
      </w:r>
      <w:r w:rsidRPr="2F8A69D8">
        <w:rPr>
          <w:rFonts w:asciiTheme="minorHAnsi" w:hAnsiTheme="minorHAnsi" w:cstheme="minorBidi"/>
          <w:sz w:val="22"/>
          <w:szCs w:val="22"/>
        </w:rPr>
        <w:t xml:space="preserve">during the prior month in the facility. (Example: On February 1st, all ED/observation encounters, and inpatient admissions </w:t>
      </w:r>
      <w:r w:rsidRPr="5513F867">
        <w:rPr>
          <w:rFonts w:asciiTheme="minorHAnsi" w:hAnsiTheme="minorHAnsi" w:cstheme="minorBidi"/>
          <w:sz w:val="22"/>
          <w:szCs w:val="22"/>
        </w:rPr>
        <w:t xml:space="preserve">during </w:t>
      </w:r>
      <w:r w:rsidRPr="2F8A69D8">
        <w:rPr>
          <w:rFonts w:asciiTheme="minorHAnsi" w:hAnsiTheme="minorHAnsi" w:cstheme="minorBidi"/>
          <w:sz w:val="22"/>
          <w:szCs w:val="22"/>
        </w:rPr>
        <w:t xml:space="preserve">at least one </w:t>
      </w:r>
      <w:r w:rsidRPr="5513F867">
        <w:rPr>
          <w:rFonts w:asciiTheme="minorHAnsi" w:hAnsiTheme="minorHAnsi" w:cstheme="minorBidi"/>
          <w:sz w:val="22"/>
          <w:szCs w:val="22"/>
        </w:rPr>
        <w:t xml:space="preserve">calendar </w:t>
      </w:r>
      <w:r w:rsidRPr="2F8A69D8">
        <w:rPr>
          <w:rFonts w:asciiTheme="minorHAnsi" w:hAnsiTheme="minorHAnsi" w:cstheme="minorBidi"/>
          <w:sz w:val="22"/>
          <w:szCs w:val="22"/>
        </w:rPr>
        <w:t>day between January 1</w:t>
      </w:r>
      <w:r w:rsidRPr="2F8A69D8">
        <w:rPr>
          <w:rFonts w:asciiTheme="minorHAnsi" w:hAnsiTheme="minorHAnsi" w:cstheme="minorBidi"/>
          <w:sz w:val="22"/>
          <w:szCs w:val="22"/>
          <w:vertAlign w:val="superscript"/>
        </w:rPr>
        <w:t>st</w:t>
      </w:r>
      <w:r w:rsidRPr="2F8A69D8">
        <w:rPr>
          <w:rFonts w:asciiTheme="minorHAnsi" w:hAnsiTheme="minorHAnsi" w:cstheme="minorBidi"/>
          <w:sz w:val="22"/>
          <w:szCs w:val="22"/>
        </w:rPr>
        <w:t xml:space="preserve"> and January 31</w:t>
      </w:r>
      <w:r w:rsidRPr="2F8A69D8">
        <w:rPr>
          <w:rFonts w:asciiTheme="minorHAnsi" w:hAnsiTheme="minorHAnsi" w:cstheme="minorBidi"/>
          <w:sz w:val="22"/>
          <w:szCs w:val="22"/>
          <w:vertAlign w:val="superscript"/>
        </w:rPr>
        <w:t>st</w:t>
      </w:r>
      <w:r w:rsidRPr="2F8A69D8">
        <w:rPr>
          <w:rFonts w:asciiTheme="minorHAnsi" w:hAnsiTheme="minorHAnsi" w:cstheme="minorBidi"/>
          <w:sz w:val="22"/>
          <w:szCs w:val="22"/>
        </w:rPr>
        <w:t xml:space="preserve"> should be submitted). See Figure 1A. </w:t>
      </w:r>
    </w:p>
    <w:p w14:paraId="5DEC7D88" w14:textId="77777777" w:rsidR="003971DD" w:rsidRDefault="003971DD" w:rsidP="003971DD">
      <w:pPr>
        <w:pStyle w:val="BodyText"/>
        <w:ind w:left="1670" w:right="101" w:hanging="1670"/>
        <w:rPr>
          <w:rFonts w:asciiTheme="minorHAnsi" w:hAnsiTheme="minorHAnsi" w:cstheme="minorBidi"/>
          <w:sz w:val="22"/>
          <w:szCs w:val="22"/>
        </w:rPr>
      </w:pPr>
      <w:r>
        <w:rPr>
          <w:rFonts w:asciiTheme="minorHAnsi" w:hAnsiTheme="minorHAnsi" w:cstheme="minorBidi"/>
          <w:b/>
          <w:bCs/>
          <w:sz w:val="22"/>
          <w:szCs w:val="22"/>
        </w:rPr>
        <w:tab/>
      </w:r>
      <w:r w:rsidRPr="5513F867">
        <w:rPr>
          <w:rFonts w:asciiTheme="minorHAnsi" w:hAnsiTheme="minorHAnsi" w:cstheme="minorBidi"/>
          <w:b/>
          <w:bCs/>
          <w:sz w:val="22"/>
          <w:szCs w:val="22"/>
        </w:rPr>
        <w:t>Selection Criteria:</w:t>
      </w:r>
      <w:r w:rsidRPr="5513F867">
        <w:rPr>
          <w:rFonts w:asciiTheme="minorHAnsi" w:hAnsiTheme="minorHAnsi" w:cstheme="minorBidi"/>
          <w:sz w:val="22"/>
          <w:szCs w:val="22"/>
        </w:rPr>
        <w:t xml:space="preserve"> All encounters </w:t>
      </w:r>
      <w:r>
        <w:rPr>
          <w:rFonts w:asciiTheme="minorHAnsi" w:hAnsiTheme="minorHAnsi" w:cstheme="minorBidi"/>
          <w:sz w:val="22"/>
          <w:szCs w:val="22"/>
        </w:rPr>
        <w:t xml:space="preserve">and admissions </w:t>
      </w:r>
      <w:r w:rsidRPr="5513F867">
        <w:rPr>
          <w:rFonts w:asciiTheme="minorHAnsi" w:hAnsiTheme="minorHAnsi" w:cstheme="minorBidi"/>
          <w:sz w:val="22"/>
          <w:szCs w:val="22"/>
        </w:rPr>
        <w:t xml:space="preserve">for patients with at </w:t>
      </w:r>
      <w:r w:rsidRPr="00B0152C">
        <w:rPr>
          <w:rFonts w:asciiTheme="minorHAnsi" w:hAnsiTheme="minorHAnsi" w:cstheme="minorBidi"/>
          <w:sz w:val="22"/>
          <w:szCs w:val="22"/>
        </w:rPr>
        <w:t xml:space="preserve">least one ED, or observation, </w:t>
      </w:r>
      <w:r w:rsidRPr="006D376A">
        <w:rPr>
          <w:rFonts w:asciiTheme="minorHAnsi" w:hAnsiTheme="minorHAnsi" w:cstheme="minorBidi"/>
          <w:sz w:val="22"/>
          <w:szCs w:val="22"/>
        </w:rPr>
        <w:t xml:space="preserve">or </w:t>
      </w:r>
      <w:r w:rsidRPr="0058255C">
        <w:rPr>
          <w:rFonts w:asciiTheme="minorHAnsi" w:hAnsiTheme="minorHAnsi" w:cstheme="minorBidi"/>
          <w:sz w:val="22"/>
          <w:szCs w:val="22"/>
        </w:rPr>
        <w:t xml:space="preserve">inpatient </w:t>
      </w:r>
      <w:r>
        <w:rPr>
          <w:rFonts w:asciiTheme="minorHAnsi" w:hAnsiTheme="minorHAnsi" w:cstheme="minorBidi"/>
          <w:sz w:val="22"/>
          <w:szCs w:val="22"/>
        </w:rPr>
        <w:t>type, class, or location</w:t>
      </w:r>
      <w:r w:rsidRPr="0058255C">
        <w:rPr>
          <w:rFonts w:asciiTheme="minorHAnsi" w:hAnsiTheme="minorHAnsi" w:cstheme="minorBidi"/>
          <w:sz w:val="22"/>
          <w:szCs w:val="22"/>
        </w:rPr>
        <w:t xml:space="preserve"> </w:t>
      </w:r>
      <w:r>
        <w:rPr>
          <w:rFonts w:asciiTheme="minorHAnsi" w:hAnsiTheme="minorHAnsi" w:cstheme="minorBidi"/>
          <w:sz w:val="22"/>
          <w:szCs w:val="22"/>
        </w:rPr>
        <w:t>f</w:t>
      </w:r>
      <w:r w:rsidRPr="0058255C">
        <w:rPr>
          <w:rFonts w:asciiTheme="minorHAnsi" w:hAnsiTheme="minorHAnsi" w:cstheme="minorBidi"/>
          <w:sz w:val="22"/>
          <w:szCs w:val="22"/>
        </w:rPr>
        <w:t>or at least one calendar day during</w:t>
      </w:r>
      <w:r w:rsidRPr="004F1BA3">
        <w:rPr>
          <w:rFonts w:asciiTheme="minorHAnsi" w:hAnsiTheme="minorHAnsi" w:cstheme="minorBidi"/>
          <w:sz w:val="22"/>
          <w:szCs w:val="22"/>
        </w:rPr>
        <w:t xml:space="preserve"> </w:t>
      </w:r>
      <w:r w:rsidRPr="0058255C">
        <w:rPr>
          <w:rFonts w:asciiTheme="minorHAnsi" w:hAnsiTheme="minorHAnsi" w:cstheme="minorBidi"/>
          <w:sz w:val="22"/>
          <w:szCs w:val="22"/>
        </w:rPr>
        <w:t>the reporting month at the facility.</w:t>
      </w:r>
      <w:r w:rsidRPr="5513F867">
        <w:rPr>
          <w:rFonts w:asciiTheme="minorHAnsi" w:hAnsiTheme="minorHAnsi" w:cstheme="minorBidi"/>
          <w:sz w:val="22"/>
          <w:szCs w:val="22"/>
        </w:rPr>
        <w:t xml:space="preserve"> </w:t>
      </w:r>
    </w:p>
    <w:p w14:paraId="5498B939" w14:textId="77777777" w:rsidR="003971DD" w:rsidRPr="00E41D24" w:rsidRDefault="003971DD" w:rsidP="003971DD">
      <w:pPr>
        <w:pStyle w:val="BodyText"/>
        <w:ind w:left="1670" w:right="101" w:hanging="1670"/>
        <w:rPr>
          <w:rFonts w:asciiTheme="minorHAnsi" w:hAnsiTheme="minorHAnsi" w:cstheme="minorBidi"/>
          <w:sz w:val="22"/>
          <w:szCs w:val="22"/>
        </w:rPr>
      </w:pPr>
      <w:r>
        <w:rPr>
          <w:rFonts w:asciiTheme="minorHAnsi" w:hAnsiTheme="minorHAnsi" w:cstheme="minorBidi"/>
          <w:b/>
          <w:bCs/>
          <w:sz w:val="22"/>
          <w:szCs w:val="22"/>
        </w:rPr>
        <w:tab/>
      </w:r>
      <w:r w:rsidRPr="5513F867">
        <w:rPr>
          <w:rFonts w:asciiTheme="minorHAnsi" w:hAnsiTheme="minorHAnsi" w:cstheme="minorBidi"/>
          <w:b/>
          <w:bCs/>
          <w:sz w:val="22"/>
          <w:szCs w:val="22"/>
        </w:rPr>
        <w:t>Data Elements:</w:t>
      </w:r>
      <w:r w:rsidRPr="5513F867">
        <w:rPr>
          <w:rFonts w:asciiTheme="minorHAnsi" w:hAnsiTheme="minorHAnsi" w:cstheme="minorBidi"/>
          <w:sz w:val="22"/>
          <w:szCs w:val="22"/>
        </w:rPr>
        <w:t xml:space="preserve"> For the encounters </w:t>
      </w:r>
      <w:r>
        <w:rPr>
          <w:rFonts w:asciiTheme="minorHAnsi" w:hAnsiTheme="minorHAnsi" w:cstheme="minorBidi"/>
          <w:sz w:val="22"/>
          <w:szCs w:val="22"/>
        </w:rPr>
        <w:t xml:space="preserve">and admissions </w:t>
      </w:r>
      <w:r w:rsidRPr="5513F867">
        <w:rPr>
          <w:rFonts w:asciiTheme="minorHAnsi" w:hAnsiTheme="minorHAnsi" w:cstheme="minorBidi"/>
          <w:sz w:val="22"/>
          <w:szCs w:val="22"/>
        </w:rPr>
        <w:t xml:space="preserve">identified by the selection criteria, return data elements as specified in Appendix D. </w:t>
      </w:r>
    </w:p>
    <w:p w14:paraId="0206B25A" w14:textId="77777777" w:rsidR="003971DD" w:rsidRDefault="003971DD" w:rsidP="003971DD">
      <w:pPr>
        <w:pStyle w:val="BodyText"/>
        <w:ind w:right="102"/>
        <w:rPr>
          <w:rFonts w:asciiTheme="minorHAnsi" w:hAnsiTheme="minorHAnsi" w:cstheme="minorBidi"/>
          <w:sz w:val="22"/>
          <w:szCs w:val="22"/>
        </w:rPr>
      </w:pPr>
    </w:p>
    <w:p w14:paraId="55F4D6B9" w14:textId="77777777" w:rsidR="003971DD" w:rsidRDefault="003971DD" w:rsidP="003971DD">
      <w:pPr>
        <w:pStyle w:val="BodyText"/>
        <w:ind w:left="1757" w:right="101" w:hanging="1757"/>
        <w:rPr>
          <w:rFonts w:asciiTheme="minorHAnsi" w:hAnsiTheme="minorHAnsi" w:cstheme="minorBidi"/>
          <w:sz w:val="22"/>
          <w:szCs w:val="22"/>
        </w:rPr>
      </w:pPr>
      <w:r w:rsidRPr="5513F867">
        <w:rPr>
          <w:rFonts w:asciiTheme="minorHAnsi" w:hAnsiTheme="minorHAnsi" w:cstheme="minorBidi"/>
          <w:b/>
          <w:sz w:val="22"/>
          <w:szCs w:val="22"/>
        </w:rPr>
        <w:t xml:space="preserve">Quarterly reports - </w:t>
      </w:r>
      <w:r w:rsidRPr="5513F867">
        <w:rPr>
          <w:rFonts w:asciiTheme="minorHAnsi" w:hAnsiTheme="minorHAnsi" w:cstheme="minorBidi"/>
          <w:sz w:val="22"/>
          <w:szCs w:val="22"/>
        </w:rPr>
        <w:t>A separate query and data submission will be performed quarterly (</w:t>
      </w:r>
      <w:r>
        <w:rPr>
          <w:rFonts w:asciiTheme="minorHAnsi" w:hAnsiTheme="minorHAnsi"/>
          <w:sz w:val="22"/>
          <w:szCs w:val="22"/>
        </w:rPr>
        <w:t>Jan-March, April-June, July-Sept, Oct-Dec)</w:t>
      </w:r>
      <w:r w:rsidRPr="5513F867">
        <w:rPr>
          <w:rFonts w:asciiTheme="minorHAnsi" w:hAnsiTheme="minorHAnsi" w:cstheme="minorBidi"/>
          <w:sz w:val="22"/>
          <w:szCs w:val="22"/>
        </w:rPr>
        <w:t xml:space="preserve"> on all finalized encounters/discharges with finalized billing from the previous quarter, which will include ICD-10 codes to be used for risk adjustment purposes. The quarterly query is to be submitted no later than 60 days following the end of the quarter. See Figure 1B.</w:t>
      </w:r>
    </w:p>
    <w:p w14:paraId="2CDE619C" w14:textId="77777777" w:rsidR="003971DD" w:rsidRDefault="003971DD" w:rsidP="003971DD">
      <w:pPr>
        <w:pStyle w:val="BodyText"/>
        <w:ind w:left="1670" w:right="101" w:hanging="1670"/>
        <w:rPr>
          <w:rFonts w:asciiTheme="minorHAnsi" w:hAnsiTheme="minorHAnsi" w:cstheme="minorBidi"/>
          <w:sz w:val="22"/>
          <w:szCs w:val="22"/>
        </w:rPr>
      </w:pPr>
      <w:r>
        <w:rPr>
          <w:rFonts w:asciiTheme="minorHAnsi" w:hAnsiTheme="minorHAnsi" w:cstheme="minorHAnsi"/>
          <w:b/>
          <w:bCs/>
          <w:sz w:val="22"/>
          <w:szCs w:val="22"/>
        </w:rPr>
        <w:tab/>
      </w:r>
      <w:r w:rsidRPr="5513F867">
        <w:rPr>
          <w:rFonts w:asciiTheme="minorHAnsi" w:hAnsiTheme="minorHAnsi" w:cstheme="minorBidi"/>
          <w:b/>
          <w:bCs/>
          <w:sz w:val="22"/>
          <w:szCs w:val="22"/>
        </w:rPr>
        <w:t>Selection Criteria:</w:t>
      </w:r>
      <w:r w:rsidRPr="5513F867">
        <w:rPr>
          <w:rFonts w:asciiTheme="minorHAnsi" w:hAnsiTheme="minorHAnsi" w:cstheme="minorBidi"/>
          <w:sz w:val="22"/>
          <w:szCs w:val="22"/>
        </w:rPr>
        <w:t xml:space="preserve"> All encounters </w:t>
      </w:r>
      <w:r>
        <w:rPr>
          <w:rFonts w:asciiTheme="minorHAnsi" w:hAnsiTheme="minorHAnsi" w:cstheme="minorBidi"/>
          <w:sz w:val="22"/>
          <w:szCs w:val="22"/>
        </w:rPr>
        <w:t xml:space="preserve">and admissions </w:t>
      </w:r>
      <w:r w:rsidRPr="5513F867">
        <w:rPr>
          <w:rFonts w:asciiTheme="minorHAnsi" w:hAnsiTheme="minorHAnsi" w:cstheme="minorBidi"/>
          <w:sz w:val="22"/>
          <w:szCs w:val="22"/>
        </w:rPr>
        <w:t xml:space="preserve">for patients with at least one ED, or </w:t>
      </w:r>
      <w:r w:rsidRPr="00B0152C">
        <w:rPr>
          <w:rFonts w:asciiTheme="minorHAnsi" w:hAnsiTheme="minorHAnsi" w:cstheme="minorBidi"/>
          <w:sz w:val="22"/>
          <w:szCs w:val="22"/>
        </w:rPr>
        <w:t xml:space="preserve">observation, </w:t>
      </w:r>
      <w:r w:rsidRPr="004F1BA3">
        <w:rPr>
          <w:rFonts w:asciiTheme="minorHAnsi" w:hAnsiTheme="minorHAnsi" w:cstheme="minorBidi"/>
          <w:sz w:val="22"/>
          <w:szCs w:val="22"/>
        </w:rPr>
        <w:t xml:space="preserve">or </w:t>
      </w:r>
      <w:r w:rsidRPr="00B0152C">
        <w:rPr>
          <w:rFonts w:asciiTheme="minorHAnsi" w:hAnsiTheme="minorHAnsi" w:cstheme="minorBidi"/>
          <w:sz w:val="22"/>
          <w:szCs w:val="22"/>
        </w:rPr>
        <w:t xml:space="preserve">inpatient admissions with </w:t>
      </w:r>
      <w:r w:rsidRPr="001E79A1">
        <w:rPr>
          <w:rFonts w:asciiTheme="minorHAnsi" w:hAnsiTheme="minorHAnsi" w:cstheme="minorBidi"/>
          <w:sz w:val="22"/>
          <w:szCs w:val="22"/>
        </w:rPr>
        <w:t xml:space="preserve">patient present at an inpatient location </w:t>
      </w:r>
      <w:r w:rsidRPr="006D376A">
        <w:rPr>
          <w:rFonts w:asciiTheme="minorHAnsi" w:hAnsiTheme="minorHAnsi" w:cstheme="minorBidi"/>
          <w:sz w:val="22"/>
          <w:szCs w:val="22"/>
        </w:rPr>
        <w:t>for</w:t>
      </w:r>
      <w:r w:rsidRPr="004F3E9C">
        <w:rPr>
          <w:rFonts w:asciiTheme="minorHAnsi" w:hAnsiTheme="minorHAnsi" w:cstheme="minorBidi"/>
          <w:sz w:val="22"/>
          <w:szCs w:val="22"/>
        </w:rPr>
        <w:t xml:space="preserve"> at least one calendar day</w:t>
      </w:r>
      <w:r w:rsidRPr="00F91E7A">
        <w:rPr>
          <w:rFonts w:asciiTheme="minorHAnsi" w:hAnsiTheme="minorHAnsi" w:cstheme="minorBidi"/>
          <w:sz w:val="22"/>
          <w:szCs w:val="22"/>
        </w:rPr>
        <w:t xml:space="preserve"> during</w:t>
      </w:r>
      <w:r w:rsidRPr="004F1BA3">
        <w:rPr>
          <w:rFonts w:asciiTheme="minorHAnsi" w:hAnsiTheme="minorHAnsi" w:cstheme="minorBidi"/>
          <w:sz w:val="22"/>
          <w:szCs w:val="22"/>
        </w:rPr>
        <w:t xml:space="preserve"> </w:t>
      </w:r>
      <w:r w:rsidRPr="00B0152C">
        <w:rPr>
          <w:rFonts w:asciiTheme="minorHAnsi" w:hAnsiTheme="minorHAnsi" w:cstheme="minorBidi"/>
          <w:sz w:val="22"/>
          <w:szCs w:val="22"/>
        </w:rPr>
        <w:t xml:space="preserve">the reporting month at the facility. </w:t>
      </w:r>
    </w:p>
    <w:p w14:paraId="6A536573" w14:textId="77777777" w:rsidR="003971DD" w:rsidRPr="00E41D24" w:rsidRDefault="003971DD" w:rsidP="003971DD">
      <w:pPr>
        <w:pStyle w:val="BodyText"/>
        <w:ind w:left="1670" w:right="101" w:hanging="1670"/>
        <w:rPr>
          <w:rFonts w:asciiTheme="minorHAnsi" w:hAnsiTheme="minorHAnsi" w:cstheme="minorBidi"/>
          <w:sz w:val="22"/>
          <w:szCs w:val="22"/>
        </w:rPr>
      </w:pPr>
      <w:r>
        <w:rPr>
          <w:rFonts w:asciiTheme="minorHAnsi" w:hAnsiTheme="minorHAnsi" w:cstheme="minorBidi"/>
          <w:b/>
          <w:bCs/>
          <w:sz w:val="22"/>
          <w:szCs w:val="22"/>
        </w:rPr>
        <w:tab/>
      </w:r>
      <w:r w:rsidRPr="5513F867">
        <w:rPr>
          <w:rFonts w:asciiTheme="minorHAnsi" w:hAnsiTheme="minorHAnsi" w:cstheme="minorBidi"/>
          <w:b/>
          <w:bCs/>
          <w:sz w:val="22"/>
          <w:szCs w:val="22"/>
        </w:rPr>
        <w:t>Data Elements:</w:t>
      </w:r>
      <w:r w:rsidRPr="5513F867">
        <w:rPr>
          <w:rFonts w:asciiTheme="minorHAnsi" w:hAnsiTheme="minorHAnsi" w:cstheme="minorBidi"/>
          <w:sz w:val="22"/>
          <w:szCs w:val="22"/>
        </w:rPr>
        <w:t xml:space="preserve"> For the encounters </w:t>
      </w:r>
      <w:r>
        <w:rPr>
          <w:rFonts w:asciiTheme="minorHAnsi" w:hAnsiTheme="minorHAnsi" w:cstheme="minorBidi"/>
          <w:sz w:val="22"/>
          <w:szCs w:val="22"/>
        </w:rPr>
        <w:t>and admissions</w:t>
      </w:r>
      <w:r w:rsidRPr="5513F867">
        <w:rPr>
          <w:rFonts w:asciiTheme="minorHAnsi" w:hAnsiTheme="minorHAnsi" w:cstheme="minorBidi"/>
          <w:sz w:val="22"/>
          <w:szCs w:val="22"/>
        </w:rPr>
        <w:t xml:space="preserve"> identified by the selection criteria, return data elements as specified in Appendix G. </w:t>
      </w:r>
    </w:p>
    <w:p w14:paraId="25807E80" w14:textId="11C245EC" w:rsidR="003971DD" w:rsidRDefault="003971DD"/>
    <w:p w14:paraId="30676401" w14:textId="77777777" w:rsidR="005B1AD6" w:rsidRDefault="005B1AD6" w:rsidP="00364887">
      <w:bookmarkStart w:id="52" w:name="_Toc119667201"/>
    </w:p>
    <w:p w14:paraId="0FF12E7D" w14:textId="77777777" w:rsidR="00813D42" w:rsidRDefault="00813D42">
      <w:pPr>
        <w:spacing w:after="160" w:line="259" w:lineRule="auto"/>
        <w:rPr>
          <w:rFonts w:asciiTheme="majorHAnsi" w:eastAsiaTheme="majorEastAsia" w:hAnsiTheme="majorHAnsi" w:cstheme="majorBidi"/>
          <w:color w:val="1F3763" w:themeColor="accent1" w:themeShade="7F"/>
          <w:sz w:val="32"/>
          <w:szCs w:val="32"/>
        </w:rPr>
      </w:pPr>
      <w:bookmarkStart w:id="53" w:name="_Hlk343247969"/>
      <w:bookmarkStart w:id="54" w:name="_Toc150788717"/>
      <w:r>
        <w:rPr>
          <w:sz w:val="32"/>
          <w:szCs w:val="32"/>
        </w:rPr>
        <w:br w:type="page"/>
      </w:r>
    </w:p>
    <w:p w14:paraId="09743A82" w14:textId="07ADCE35" w:rsidR="00813D42" w:rsidRPr="00384622" w:rsidRDefault="00813D42" w:rsidP="00813D42">
      <w:pPr>
        <w:pStyle w:val="Heading2"/>
      </w:pPr>
      <w:bookmarkStart w:id="55" w:name="_Toc156988842"/>
      <w:r w:rsidRPr="00384622">
        <w:lastRenderedPageBreak/>
        <w:t xml:space="preserve">Appendix </w:t>
      </w:r>
      <w:bookmarkEnd w:id="53"/>
      <w:r>
        <w:t>A</w:t>
      </w:r>
      <w:r w:rsidRPr="00384622">
        <w:t>. List of Antimicrobials</w:t>
      </w:r>
      <w:bookmarkEnd w:id="54"/>
      <w:bookmarkEnd w:id="55"/>
    </w:p>
    <w:p w14:paraId="4AF5386C" w14:textId="77777777" w:rsidR="00813D42" w:rsidRDefault="00813D42" w:rsidP="00813D42">
      <w:r>
        <w:t>Please note</w:t>
      </w:r>
      <w:r w:rsidRPr="004544B4">
        <w:t xml:space="preserve"> that mapping of standardized terminology (RXNORM) </w:t>
      </w:r>
      <w:r>
        <w:t>is</w:t>
      </w:r>
      <w:r w:rsidRPr="004544B4">
        <w:t xml:space="preserve"> provided</w:t>
      </w:r>
      <w:r>
        <w:t xml:space="preserve"> in the Information Data Model (IDM) found in the </w:t>
      </w:r>
      <w:hyperlink r:id="rId29" w:history="1">
        <w:r w:rsidRPr="00191FAE">
          <w:rPr>
            <w:rStyle w:val="Hyperlink"/>
          </w:rPr>
          <w:t>Antimicrobial Use Toolkit</w:t>
        </w:r>
      </w:hyperlink>
      <w:r>
        <w:t xml:space="preserve">. The list of NHSN drug codes as well as the drug values used for the development of the CDA files can be found here: </w:t>
      </w:r>
      <w:hyperlink r:id="rId30" w:history="1">
        <w:r>
          <w:rPr>
            <w:rStyle w:val="Hyperlink"/>
          </w:rPr>
          <w:t>Eligible Antimicrobials</w:t>
        </w:r>
      </w:hyperlink>
      <w:r>
        <w:t xml:space="preserve">. </w:t>
      </w:r>
    </w:p>
    <w:p w14:paraId="3C82695A" w14:textId="77777777" w:rsidR="00813D42" w:rsidRDefault="00813D42" w:rsidP="00813D42">
      <w:pPr>
        <w:rPr>
          <w:b/>
          <w:u w:val="single"/>
        </w:rPr>
      </w:pPr>
    </w:p>
    <w:tbl>
      <w:tblPr>
        <w:tblW w:w="9450" w:type="dxa"/>
        <w:tblInd w:w="-5" w:type="dxa"/>
        <w:tblLayout w:type="fixed"/>
        <w:tblLook w:val="04A0" w:firstRow="1" w:lastRow="0" w:firstColumn="1" w:lastColumn="0" w:noHBand="0" w:noVBand="1"/>
      </w:tblPr>
      <w:tblGrid>
        <w:gridCol w:w="2697"/>
        <w:gridCol w:w="1618"/>
        <w:gridCol w:w="2248"/>
        <w:gridCol w:w="2877"/>
        <w:gridCol w:w="10"/>
      </w:tblGrid>
      <w:tr w:rsidR="00813D42" w:rsidRPr="00960BCC" w14:paraId="78254DD8" w14:textId="77777777" w:rsidTr="00E45DD8">
        <w:trPr>
          <w:gridAfter w:val="1"/>
          <w:wAfter w:w="10" w:type="dxa"/>
          <w:trHeight w:val="195"/>
          <w:tblHeader/>
        </w:trPr>
        <w:tc>
          <w:tcPr>
            <w:tcW w:w="2700" w:type="dxa"/>
            <w:tcBorders>
              <w:top w:val="single" w:sz="8" w:space="0" w:color="auto"/>
              <w:left w:val="single" w:sz="4" w:space="0" w:color="auto"/>
              <w:bottom w:val="single" w:sz="8" w:space="0" w:color="auto"/>
              <w:right w:val="single" w:sz="4" w:space="0" w:color="000000" w:themeColor="text1"/>
            </w:tcBorders>
            <w:shd w:val="clear" w:color="auto" w:fill="D9D9D9" w:themeFill="background1" w:themeFillShade="D9"/>
            <w:noWrap/>
            <w:vAlign w:val="bottom"/>
            <w:hideMark/>
          </w:tcPr>
          <w:p w14:paraId="7210893E" w14:textId="77777777" w:rsidR="00813D42" w:rsidRPr="00960BCC" w:rsidRDefault="00813D42" w:rsidP="00E45DD8">
            <w:pPr>
              <w:jc w:val="center"/>
              <w:rPr>
                <w:b/>
                <w:color w:val="000000"/>
                <w:szCs w:val="22"/>
              </w:rPr>
            </w:pPr>
            <w:r w:rsidRPr="00960BCC">
              <w:rPr>
                <w:b/>
                <w:color w:val="000000"/>
                <w:szCs w:val="22"/>
              </w:rPr>
              <w:t>Antimicrobial Agent</w:t>
            </w:r>
          </w:p>
        </w:tc>
        <w:tc>
          <w:tcPr>
            <w:tcW w:w="1620" w:type="dxa"/>
            <w:tcBorders>
              <w:top w:val="single" w:sz="8" w:space="0" w:color="auto"/>
              <w:left w:val="single" w:sz="4" w:space="0" w:color="auto"/>
              <w:bottom w:val="single" w:sz="8" w:space="0" w:color="auto"/>
              <w:right w:val="single" w:sz="4" w:space="0" w:color="auto"/>
            </w:tcBorders>
            <w:shd w:val="clear" w:color="auto" w:fill="D9D9D9" w:themeFill="background1" w:themeFillShade="D9"/>
          </w:tcPr>
          <w:p w14:paraId="7F6E10C5" w14:textId="77777777" w:rsidR="00813D42" w:rsidRDefault="00813D42" w:rsidP="00E45DD8">
            <w:pPr>
              <w:jc w:val="center"/>
              <w:rPr>
                <w:b/>
                <w:color w:val="000000"/>
                <w:szCs w:val="22"/>
              </w:rPr>
            </w:pPr>
            <w:r w:rsidRPr="00960BCC">
              <w:rPr>
                <w:b/>
                <w:color w:val="000000"/>
                <w:szCs w:val="22"/>
              </w:rPr>
              <w:t xml:space="preserve">Antimicrobial </w:t>
            </w:r>
          </w:p>
          <w:p w14:paraId="3C866282" w14:textId="77777777" w:rsidR="00813D42" w:rsidRPr="00960BCC" w:rsidRDefault="00813D42" w:rsidP="00E45DD8">
            <w:pPr>
              <w:jc w:val="center"/>
              <w:rPr>
                <w:b/>
                <w:color w:val="000000"/>
                <w:szCs w:val="22"/>
              </w:rPr>
            </w:pPr>
            <w:r w:rsidRPr="00960BCC">
              <w:rPr>
                <w:b/>
                <w:color w:val="000000"/>
                <w:szCs w:val="22"/>
              </w:rPr>
              <w:t>Category</w:t>
            </w:r>
          </w:p>
        </w:tc>
        <w:tc>
          <w:tcPr>
            <w:tcW w:w="2250" w:type="dxa"/>
            <w:tcBorders>
              <w:top w:val="single" w:sz="8" w:space="0" w:color="auto"/>
              <w:left w:val="single" w:sz="4" w:space="0" w:color="auto"/>
              <w:bottom w:val="single" w:sz="8" w:space="0" w:color="auto"/>
              <w:right w:val="single" w:sz="4" w:space="0" w:color="000000" w:themeColor="text1"/>
            </w:tcBorders>
            <w:shd w:val="clear" w:color="auto" w:fill="D9D9D9" w:themeFill="background1" w:themeFillShade="D9"/>
          </w:tcPr>
          <w:p w14:paraId="0A7DE255" w14:textId="77777777" w:rsidR="00813D42" w:rsidRPr="00960BCC" w:rsidRDefault="00813D42" w:rsidP="00E45DD8">
            <w:pPr>
              <w:jc w:val="center"/>
              <w:rPr>
                <w:b/>
                <w:color w:val="000000"/>
                <w:szCs w:val="22"/>
              </w:rPr>
            </w:pPr>
            <w:r w:rsidRPr="00960BCC">
              <w:rPr>
                <w:b/>
                <w:color w:val="000000"/>
                <w:szCs w:val="22"/>
              </w:rPr>
              <w:t>Antimicrobial</w:t>
            </w:r>
          </w:p>
          <w:p w14:paraId="1A6086D6" w14:textId="77777777" w:rsidR="00813D42" w:rsidRPr="00960BCC" w:rsidRDefault="00813D42" w:rsidP="00E45DD8">
            <w:pPr>
              <w:jc w:val="center"/>
              <w:rPr>
                <w:b/>
                <w:color w:val="000000"/>
                <w:szCs w:val="22"/>
              </w:rPr>
            </w:pPr>
            <w:r w:rsidRPr="00960BCC">
              <w:rPr>
                <w:b/>
                <w:color w:val="000000"/>
                <w:szCs w:val="22"/>
              </w:rPr>
              <w:t>Class</w:t>
            </w:r>
            <w:r w:rsidRPr="00960BCC">
              <w:rPr>
                <w:b/>
                <w:color w:val="000000"/>
                <w:szCs w:val="22"/>
                <w:vertAlign w:val="superscript"/>
              </w:rPr>
              <w:t>a</w:t>
            </w:r>
          </w:p>
        </w:tc>
        <w:tc>
          <w:tcPr>
            <w:tcW w:w="2880" w:type="dxa"/>
            <w:tcBorders>
              <w:top w:val="single" w:sz="8" w:space="0" w:color="auto"/>
              <w:left w:val="nil"/>
              <w:bottom w:val="single" w:sz="8" w:space="0" w:color="auto"/>
              <w:right w:val="single" w:sz="4" w:space="0" w:color="auto"/>
            </w:tcBorders>
            <w:shd w:val="clear" w:color="auto" w:fill="D9D9D9" w:themeFill="background1" w:themeFillShade="D9"/>
          </w:tcPr>
          <w:p w14:paraId="04217CD0" w14:textId="77777777" w:rsidR="00813D42" w:rsidRPr="00960BCC" w:rsidRDefault="00813D42" w:rsidP="00E45DD8">
            <w:pPr>
              <w:jc w:val="center"/>
              <w:rPr>
                <w:b/>
                <w:color w:val="000000"/>
                <w:szCs w:val="22"/>
              </w:rPr>
            </w:pPr>
            <w:r w:rsidRPr="00960BCC">
              <w:rPr>
                <w:b/>
                <w:color w:val="000000"/>
                <w:szCs w:val="22"/>
              </w:rPr>
              <w:t>Antimicrobial</w:t>
            </w:r>
          </w:p>
          <w:p w14:paraId="13BDEC77" w14:textId="77777777" w:rsidR="00813D42" w:rsidRPr="00960BCC" w:rsidRDefault="00813D42" w:rsidP="00E45DD8">
            <w:pPr>
              <w:jc w:val="center"/>
              <w:rPr>
                <w:b/>
                <w:color w:val="000000"/>
                <w:szCs w:val="22"/>
              </w:rPr>
            </w:pPr>
            <w:r>
              <w:rPr>
                <w:b/>
                <w:color w:val="000000"/>
                <w:szCs w:val="22"/>
              </w:rPr>
              <w:t>S</w:t>
            </w:r>
            <w:r w:rsidRPr="00960BCC">
              <w:rPr>
                <w:b/>
                <w:color w:val="000000"/>
                <w:szCs w:val="22"/>
              </w:rPr>
              <w:t>ubclass</w:t>
            </w:r>
            <w:r w:rsidRPr="00960BCC">
              <w:rPr>
                <w:b/>
                <w:color w:val="000000"/>
                <w:szCs w:val="22"/>
                <w:vertAlign w:val="superscript"/>
              </w:rPr>
              <w:t>a</w:t>
            </w:r>
          </w:p>
        </w:tc>
      </w:tr>
      <w:tr w:rsidR="00813D42" w:rsidRPr="00960BCC" w14:paraId="1F135F3C" w14:textId="77777777" w:rsidTr="00E45DD8">
        <w:trPr>
          <w:gridAfter w:val="1"/>
          <w:wAfter w:w="10" w:type="dxa"/>
          <w:trHeight w:val="344"/>
        </w:trPr>
        <w:tc>
          <w:tcPr>
            <w:tcW w:w="2700" w:type="dxa"/>
            <w:tcBorders>
              <w:top w:val="single" w:sz="8" w:space="0" w:color="auto"/>
              <w:left w:val="single" w:sz="4" w:space="0" w:color="auto"/>
              <w:bottom w:val="single" w:sz="4" w:space="0" w:color="C0C0C0"/>
              <w:right w:val="single" w:sz="4" w:space="0" w:color="C0C0C0"/>
            </w:tcBorders>
            <w:hideMark/>
          </w:tcPr>
          <w:p w14:paraId="4A2855A6" w14:textId="77777777" w:rsidR="00813D42" w:rsidRPr="000270CF" w:rsidRDefault="00813D42" w:rsidP="00E45DD8">
            <w:pPr>
              <w:rPr>
                <w:szCs w:val="22"/>
              </w:rPr>
            </w:pPr>
            <w:r w:rsidRPr="000270CF">
              <w:rPr>
                <w:szCs w:val="22"/>
              </w:rPr>
              <w:t>AMANTADINE</w:t>
            </w:r>
          </w:p>
        </w:tc>
        <w:tc>
          <w:tcPr>
            <w:tcW w:w="1620" w:type="dxa"/>
            <w:tcBorders>
              <w:top w:val="single" w:sz="8" w:space="0" w:color="auto"/>
              <w:left w:val="single" w:sz="4" w:space="0" w:color="C0C0C0"/>
              <w:bottom w:val="single" w:sz="4" w:space="0" w:color="C0C0C0"/>
              <w:right w:val="single" w:sz="4" w:space="0" w:color="C0C0C0"/>
            </w:tcBorders>
          </w:tcPr>
          <w:p w14:paraId="086A96A7" w14:textId="77777777" w:rsidR="00813D42" w:rsidRPr="00960BCC" w:rsidRDefault="00813D42" w:rsidP="00E45DD8">
            <w:pPr>
              <w:rPr>
                <w:color w:val="000000"/>
                <w:szCs w:val="22"/>
              </w:rPr>
            </w:pPr>
            <w:r w:rsidRPr="00960BCC">
              <w:rPr>
                <w:color w:val="000000"/>
                <w:szCs w:val="22"/>
              </w:rPr>
              <w:t>Anti-influenza</w:t>
            </w:r>
          </w:p>
        </w:tc>
        <w:tc>
          <w:tcPr>
            <w:tcW w:w="2250" w:type="dxa"/>
            <w:tcBorders>
              <w:top w:val="single" w:sz="8" w:space="0" w:color="auto"/>
              <w:left w:val="single" w:sz="4" w:space="0" w:color="C0C0C0"/>
              <w:bottom w:val="single" w:sz="4" w:space="0" w:color="C0C0C0"/>
              <w:right w:val="single" w:sz="4" w:space="0" w:color="C0C0C0"/>
            </w:tcBorders>
          </w:tcPr>
          <w:p w14:paraId="7C2233DF" w14:textId="77777777" w:rsidR="00813D42" w:rsidRPr="00960BCC" w:rsidRDefault="00813D42" w:rsidP="00E45DD8">
            <w:pPr>
              <w:rPr>
                <w:color w:val="000000"/>
                <w:szCs w:val="22"/>
                <w:highlight w:val="red"/>
              </w:rPr>
            </w:pPr>
            <w:r w:rsidRPr="00960BCC">
              <w:rPr>
                <w:color w:val="000000"/>
                <w:szCs w:val="22"/>
                <w:lang w:val="en"/>
              </w:rPr>
              <w:t>M2 ion channel inhibitors</w:t>
            </w:r>
          </w:p>
        </w:tc>
        <w:tc>
          <w:tcPr>
            <w:tcW w:w="2880" w:type="dxa"/>
            <w:tcBorders>
              <w:top w:val="single" w:sz="8" w:space="0" w:color="auto"/>
              <w:left w:val="nil"/>
              <w:bottom w:val="single" w:sz="4" w:space="0" w:color="C0C0C0"/>
              <w:right w:val="single" w:sz="4" w:space="0" w:color="auto"/>
            </w:tcBorders>
          </w:tcPr>
          <w:p w14:paraId="472CDC7C" w14:textId="77777777" w:rsidR="00813D42" w:rsidRPr="0006455D" w:rsidRDefault="00813D42" w:rsidP="00E45DD8">
            <w:pPr>
              <w:rPr>
                <w:color w:val="FFFFFF" w:themeColor="background1"/>
                <w:szCs w:val="22"/>
              </w:rPr>
            </w:pPr>
          </w:p>
        </w:tc>
      </w:tr>
      <w:tr w:rsidR="00813D42" w:rsidRPr="00960BCC" w14:paraId="297AF5BB"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53940A3" w14:textId="77777777" w:rsidR="00813D42" w:rsidRPr="000270CF" w:rsidRDefault="00813D42" w:rsidP="00E45DD8">
            <w:pPr>
              <w:rPr>
                <w:color w:val="000000"/>
                <w:szCs w:val="22"/>
              </w:rPr>
            </w:pPr>
            <w:r w:rsidRPr="000270CF">
              <w:rPr>
                <w:color w:val="000000"/>
                <w:szCs w:val="22"/>
              </w:rPr>
              <w:t>AMIKACIN</w:t>
            </w:r>
          </w:p>
        </w:tc>
        <w:tc>
          <w:tcPr>
            <w:tcW w:w="1620" w:type="dxa"/>
            <w:tcBorders>
              <w:top w:val="nil"/>
              <w:left w:val="single" w:sz="4" w:space="0" w:color="C0C0C0"/>
              <w:bottom w:val="single" w:sz="4" w:space="0" w:color="C0C0C0"/>
              <w:right w:val="single" w:sz="4" w:space="0" w:color="C0C0C0"/>
            </w:tcBorders>
          </w:tcPr>
          <w:p w14:paraId="40717DC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CF285CB" w14:textId="77777777" w:rsidR="00813D42" w:rsidRPr="00960BCC" w:rsidRDefault="00813D42" w:rsidP="00E45DD8">
            <w:pPr>
              <w:rPr>
                <w:color w:val="000000"/>
                <w:szCs w:val="22"/>
              </w:rPr>
            </w:pPr>
            <w:r w:rsidRPr="00960BCC">
              <w:rPr>
                <w:color w:val="000000"/>
                <w:szCs w:val="22"/>
              </w:rPr>
              <w:t>Aminoglycosides</w:t>
            </w:r>
          </w:p>
        </w:tc>
        <w:tc>
          <w:tcPr>
            <w:tcW w:w="2880" w:type="dxa"/>
            <w:tcBorders>
              <w:top w:val="nil"/>
              <w:left w:val="nil"/>
              <w:bottom w:val="single" w:sz="4" w:space="0" w:color="C0C0C0"/>
              <w:right w:val="single" w:sz="4" w:space="0" w:color="auto"/>
            </w:tcBorders>
          </w:tcPr>
          <w:p w14:paraId="5F03A26C" w14:textId="77777777" w:rsidR="00813D42" w:rsidRPr="0006455D" w:rsidRDefault="00813D42" w:rsidP="00E45DD8">
            <w:pPr>
              <w:rPr>
                <w:color w:val="FFFFFF" w:themeColor="background1"/>
                <w:szCs w:val="22"/>
              </w:rPr>
            </w:pPr>
          </w:p>
        </w:tc>
      </w:tr>
      <w:tr w:rsidR="00813D42" w:rsidRPr="00960BCC" w14:paraId="74D0091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6D31E15F" w14:textId="77777777" w:rsidR="00813D42" w:rsidRPr="00F30BC5" w:rsidRDefault="00813D42" w:rsidP="00E45DD8">
            <w:pPr>
              <w:rPr>
                <w:color w:val="000000"/>
                <w:szCs w:val="22"/>
                <w:vertAlign w:val="superscript"/>
              </w:rPr>
            </w:pPr>
            <w:r>
              <w:rPr>
                <w:color w:val="000000"/>
                <w:szCs w:val="22"/>
              </w:rPr>
              <w:t>AMIKACIN LIPOSOMAL</w:t>
            </w:r>
            <w:r>
              <w:rPr>
                <w:color w:val="000000"/>
                <w:szCs w:val="22"/>
                <w:vertAlign w:val="superscript"/>
              </w:rPr>
              <w:t>b</w:t>
            </w:r>
          </w:p>
        </w:tc>
        <w:tc>
          <w:tcPr>
            <w:tcW w:w="1620" w:type="dxa"/>
            <w:tcBorders>
              <w:top w:val="nil"/>
              <w:left w:val="single" w:sz="4" w:space="0" w:color="C0C0C0"/>
              <w:bottom w:val="single" w:sz="4" w:space="0" w:color="C0C0C0"/>
              <w:right w:val="single" w:sz="4" w:space="0" w:color="C0C0C0"/>
            </w:tcBorders>
          </w:tcPr>
          <w:p w14:paraId="2D9FDC9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8DD859C" w14:textId="77777777" w:rsidR="00813D42" w:rsidRPr="00960BCC" w:rsidRDefault="00813D42" w:rsidP="00E45DD8">
            <w:pPr>
              <w:rPr>
                <w:color w:val="000000"/>
                <w:szCs w:val="22"/>
              </w:rPr>
            </w:pPr>
            <w:r w:rsidRPr="00960BCC">
              <w:rPr>
                <w:color w:val="000000"/>
                <w:szCs w:val="22"/>
              </w:rPr>
              <w:t>Aminoglycosides</w:t>
            </w:r>
          </w:p>
        </w:tc>
        <w:tc>
          <w:tcPr>
            <w:tcW w:w="2880" w:type="dxa"/>
            <w:tcBorders>
              <w:top w:val="nil"/>
              <w:left w:val="nil"/>
              <w:bottom w:val="single" w:sz="4" w:space="0" w:color="C0C0C0"/>
              <w:right w:val="single" w:sz="4" w:space="0" w:color="auto"/>
            </w:tcBorders>
          </w:tcPr>
          <w:p w14:paraId="155B90D5" w14:textId="77777777" w:rsidR="00813D42" w:rsidRPr="0006455D" w:rsidRDefault="00813D42" w:rsidP="00E45DD8">
            <w:pPr>
              <w:rPr>
                <w:color w:val="FFFFFF" w:themeColor="background1"/>
                <w:szCs w:val="22"/>
              </w:rPr>
            </w:pPr>
          </w:p>
        </w:tc>
      </w:tr>
      <w:tr w:rsidR="00813D42" w:rsidRPr="00960BCC" w14:paraId="1334CCE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BF92BF7" w14:textId="77777777" w:rsidR="00813D42" w:rsidRPr="000270CF" w:rsidRDefault="00813D42" w:rsidP="00E45DD8">
            <w:pPr>
              <w:rPr>
                <w:color w:val="000000"/>
                <w:szCs w:val="22"/>
              </w:rPr>
            </w:pPr>
            <w:r w:rsidRPr="000270CF">
              <w:rPr>
                <w:color w:val="000000"/>
                <w:szCs w:val="22"/>
              </w:rPr>
              <w:t>AMOXICILLIN</w:t>
            </w:r>
          </w:p>
        </w:tc>
        <w:tc>
          <w:tcPr>
            <w:tcW w:w="1620" w:type="dxa"/>
            <w:tcBorders>
              <w:top w:val="nil"/>
              <w:left w:val="single" w:sz="4" w:space="0" w:color="C0C0C0"/>
              <w:bottom w:val="single" w:sz="4" w:space="0" w:color="C0C0C0"/>
              <w:right w:val="single" w:sz="4" w:space="0" w:color="C0C0C0"/>
            </w:tcBorders>
          </w:tcPr>
          <w:p w14:paraId="51188B8E"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5AEA4EC"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07F9BF84" w14:textId="77777777" w:rsidR="00813D42" w:rsidRPr="00960BCC" w:rsidRDefault="00813D42" w:rsidP="00E45DD8">
            <w:pPr>
              <w:rPr>
                <w:color w:val="000000"/>
                <w:szCs w:val="22"/>
              </w:rPr>
            </w:pPr>
            <w:r w:rsidRPr="00960BCC">
              <w:rPr>
                <w:color w:val="000000"/>
                <w:szCs w:val="22"/>
              </w:rPr>
              <w:t>Aminopenicillin</w:t>
            </w:r>
          </w:p>
        </w:tc>
      </w:tr>
      <w:tr w:rsidR="00813D42" w:rsidRPr="00960BCC" w14:paraId="59C3F99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BA551E5" w14:textId="77777777" w:rsidR="00813D42" w:rsidRPr="000270CF" w:rsidRDefault="00813D42" w:rsidP="00E45DD8">
            <w:pPr>
              <w:rPr>
                <w:color w:val="000000"/>
                <w:szCs w:val="22"/>
              </w:rPr>
            </w:pPr>
            <w:r w:rsidRPr="000270CF">
              <w:rPr>
                <w:color w:val="000000"/>
                <w:szCs w:val="22"/>
              </w:rPr>
              <w:t>AMOXICILLIN/</w:t>
            </w:r>
          </w:p>
          <w:p w14:paraId="40439CD3" w14:textId="77777777" w:rsidR="00813D42" w:rsidRPr="000270CF" w:rsidRDefault="00813D42" w:rsidP="00E45DD8">
            <w:pPr>
              <w:rPr>
                <w:color w:val="000000"/>
                <w:szCs w:val="22"/>
              </w:rPr>
            </w:pPr>
            <w:r w:rsidRPr="000270CF">
              <w:rPr>
                <w:color w:val="000000"/>
                <w:szCs w:val="22"/>
              </w:rPr>
              <w:t>CLAVULANATE</w:t>
            </w:r>
          </w:p>
        </w:tc>
        <w:tc>
          <w:tcPr>
            <w:tcW w:w="1620" w:type="dxa"/>
            <w:tcBorders>
              <w:top w:val="nil"/>
              <w:left w:val="single" w:sz="4" w:space="0" w:color="C0C0C0"/>
              <w:bottom w:val="single" w:sz="4" w:space="0" w:color="C0C0C0"/>
              <w:right w:val="single" w:sz="4" w:space="0" w:color="C0C0C0"/>
            </w:tcBorders>
          </w:tcPr>
          <w:p w14:paraId="7CE4345F"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9BA2C07" w14:textId="77777777" w:rsidR="00813D42" w:rsidRPr="00960BCC" w:rsidRDefault="00813D42" w:rsidP="00E45DD8">
            <w:pPr>
              <w:rPr>
                <w:color w:val="000000"/>
                <w:szCs w:val="22"/>
              </w:rPr>
            </w:pPr>
            <w:r w:rsidRPr="1C27EAF7">
              <w:rPr>
                <w:color w:val="000000" w:themeColor="text1"/>
              </w:rPr>
              <w:t>β</w:t>
            </w:r>
            <w:r w:rsidRPr="00960BCC">
              <w:rPr>
                <w:color w:val="000000"/>
                <w:szCs w:val="22"/>
              </w:rPr>
              <w:t>-lactam/</w:t>
            </w:r>
            <w:r w:rsidRPr="1C27EAF7">
              <w:rPr>
                <w:color w:val="000000" w:themeColor="text1"/>
              </w:rPr>
              <w:t>β</w:t>
            </w:r>
            <w:r>
              <w:rPr>
                <w:color w:val="000000" w:themeColor="text1"/>
              </w:rPr>
              <w:t>-</w:t>
            </w:r>
            <w:r w:rsidRPr="00960BCC">
              <w:rPr>
                <w:color w:val="000000"/>
                <w:szCs w:val="22"/>
              </w:rPr>
              <w:t xml:space="preserve">lactamase </w:t>
            </w:r>
          </w:p>
          <w:p w14:paraId="5637EAC6" w14:textId="77777777" w:rsidR="00813D42" w:rsidRPr="00960BCC" w:rsidRDefault="00813D42" w:rsidP="00E45DD8">
            <w:pPr>
              <w:rPr>
                <w:color w:val="000000"/>
                <w:szCs w:val="22"/>
              </w:rPr>
            </w:pPr>
            <w:r w:rsidRPr="00960BCC">
              <w:rPr>
                <w:color w:val="000000"/>
                <w:szCs w:val="22"/>
              </w:rPr>
              <w:t>inhibitor combination</w:t>
            </w:r>
            <w:r w:rsidRPr="00960BCC" w:rsidDel="007B7AFB">
              <w:rPr>
                <w:color w:val="000000"/>
                <w:szCs w:val="22"/>
              </w:rPr>
              <w:t xml:space="preserve"> </w:t>
            </w:r>
          </w:p>
        </w:tc>
        <w:tc>
          <w:tcPr>
            <w:tcW w:w="2880" w:type="dxa"/>
            <w:tcBorders>
              <w:top w:val="nil"/>
              <w:left w:val="nil"/>
              <w:bottom w:val="single" w:sz="4" w:space="0" w:color="C0C0C0"/>
              <w:right w:val="single" w:sz="4" w:space="0" w:color="auto"/>
            </w:tcBorders>
          </w:tcPr>
          <w:p w14:paraId="3A368CCA" w14:textId="77777777" w:rsidR="00813D42" w:rsidRPr="0006455D" w:rsidRDefault="00813D42" w:rsidP="00E45DD8">
            <w:pPr>
              <w:rPr>
                <w:color w:val="FFFFFF" w:themeColor="background1"/>
                <w:szCs w:val="22"/>
              </w:rPr>
            </w:pPr>
          </w:p>
        </w:tc>
      </w:tr>
      <w:tr w:rsidR="00813D42" w:rsidRPr="00960BCC" w14:paraId="653DA4D5"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E4A4E39" w14:textId="77777777" w:rsidR="00813D42" w:rsidRPr="00960BCC" w:rsidRDefault="00813D42" w:rsidP="00E45DD8">
            <w:pPr>
              <w:rPr>
                <w:color w:val="000000"/>
                <w:szCs w:val="22"/>
              </w:rPr>
            </w:pPr>
            <w:r w:rsidRPr="00960BCC">
              <w:rPr>
                <w:color w:val="000000"/>
                <w:szCs w:val="22"/>
              </w:rPr>
              <w:t xml:space="preserve">AMPHOTERICIN B </w:t>
            </w:r>
          </w:p>
        </w:tc>
        <w:tc>
          <w:tcPr>
            <w:tcW w:w="1620" w:type="dxa"/>
            <w:tcBorders>
              <w:top w:val="nil"/>
              <w:left w:val="single" w:sz="4" w:space="0" w:color="C0C0C0"/>
              <w:bottom w:val="single" w:sz="4" w:space="0" w:color="C0C0C0"/>
              <w:right w:val="single" w:sz="4" w:space="0" w:color="C0C0C0"/>
            </w:tcBorders>
          </w:tcPr>
          <w:p w14:paraId="13A7C809" w14:textId="77777777" w:rsidR="00813D42" w:rsidRPr="00960BCC" w:rsidRDefault="00813D42" w:rsidP="00E45DD8">
            <w:pPr>
              <w:rPr>
                <w:color w:val="000000"/>
                <w:szCs w:val="22"/>
              </w:rPr>
            </w:pPr>
            <w:r w:rsidRPr="00960BCC">
              <w:rPr>
                <w:color w:val="000000"/>
                <w:szCs w:val="22"/>
              </w:rPr>
              <w:t xml:space="preserve">Antifungal </w:t>
            </w:r>
          </w:p>
        </w:tc>
        <w:tc>
          <w:tcPr>
            <w:tcW w:w="2250" w:type="dxa"/>
            <w:tcBorders>
              <w:top w:val="nil"/>
              <w:left w:val="single" w:sz="4" w:space="0" w:color="C0C0C0"/>
              <w:bottom w:val="single" w:sz="4" w:space="0" w:color="C0C0C0"/>
              <w:right w:val="single" w:sz="4" w:space="0" w:color="C0C0C0"/>
            </w:tcBorders>
          </w:tcPr>
          <w:p w14:paraId="26B1C741" w14:textId="77777777" w:rsidR="00813D42" w:rsidRPr="00960BCC" w:rsidRDefault="00813D42" w:rsidP="00E45DD8">
            <w:pPr>
              <w:rPr>
                <w:color w:val="000000"/>
                <w:szCs w:val="22"/>
              </w:rPr>
            </w:pPr>
            <w:r w:rsidRPr="00960BCC">
              <w:rPr>
                <w:color w:val="000000"/>
                <w:szCs w:val="22"/>
              </w:rPr>
              <w:t>Polyenes</w:t>
            </w:r>
          </w:p>
        </w:tc>
        <w:tc>
          <w:tcPr>
            <w:tcW w:w="2880" w:type="dxa"/>
            <w:tcBorders>
              <w:top w:val="nil"/>
              <w:left w:val="nil"/>
              <w:bottom w:val="single" w:sz="4" w:space="0" w:color="C0C0C0"/>
              <w:right w:val="single" w:sz="4" w:space="0" w:color="auto"/>
            </w:tcBorders>
          </w:tcPr>
          <w:p w14:paraId="0D35D51E" w14:textId="77777777" w:rsidR="00813D42" w:rsidRPr="0006455D" w:rsidRDefault="00813D42" w:rsidP="00E45DD8">
            <w:pPr>
              <w:rPr>
                <w:color w:val="FFFFFF" w:themeColor="background1"/>
                <w:szCs w:val="22"/>
              </w:rPr>
            </w:pPr>
          </w:p>
        </w:tc>
      </w:tr>
      <w:tr w:rsidR="00813D42" w:rsidRPr="00960BCC" w14:paraId="3FEDA9F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08E95D6B" w14:textId="77777777" w:rsidR="00813D42" w:rsidRPr="00960BCC" w:rsidRDefault="00813D42" w:rsidP="00E45DD8">
            <w:pPr>
              <w:rPr>
                <w:color w:val="000000"/>
                <w:szCs w:val="22"/>
              </w:rPr>
            </w:pPr>
            <w:r w:rsidRPr="00960BCC">
              <w:rPr>
                <w:color w:val="000000"/>
                <w:szCs w:val="22"/>
              </w:rPr>
              <w:t>AMPHOTERICIN B</w:t>
            </w:r>
            <w:r>
              <w:rPr>
                <w:color w:val="000000"/>
                <w:szCs w:val="22"/>
              </w:rPr>
              <w:t xml:space="preserve"> LIPID COMPLEX</w:t>
            </w:r>
          </w:p>
        </w:tc>
        <w:tc>
          <w:tcPr>
            <w:tcW w:w="1620" w:type="dxa"/>
            <w:tcBorders>
              <w:top w:val="nil"/>
              <w:left w:val="single" w:sz="4" w:space="0" w:color="C0C0C0"/>
              <w:bottom w:val="single" w:sz="4" w:space="0" w:color="C0C0C0"/>
              <w:right w:val="single" w:sz="4" w:space="0" w:color="C0C0C0"/>
            </w:tcBorders>
          </w:tcPr>
          <w:p w14:paraId="7BB183C5" w14:textId="77777777" w:rsidR="00813D42" w:rsidRPr="00960BCC" w:rsidRDefault="00813D42" w:rsidP="00E45DD8">
            <w:pPr>
              <w:rPr>
                <w:color w:val="000000"/>
                <w:szCs w:val="22"/>
              </w:rPr>
            </w:pPr>
            <w:r w:rsidRPr="00960BCC">
              <w:rPr>
                <w:color w:val="000000"/>
                <w:szCs w:val="22"/>
              </w:rPr>
              <w:t xml:space="preserve">Antifungal </w:t>
            </w:r>
          </w:p>
        </w:tc>
        <w:tc>
          <w:tcPr>
            <w:tcW w:w="2250" w:type="dxa"/>
            <w:tcBorders>
              <w:top w:val="nil"/>
              <w:left w:val="single" w:sz="4" w:space="0" w:color="C0C0C0"/>
              <w:bottom w:val="single" w:sz="4" w:space="0" w:color="C0C0C0"/>
              <w:right w:val="single" w:sz="4" w:space="0" w:color="C0C0C0"/>
            </w:tcBorders>
          </w:tcPr>
          <w:p w14:paraId="64191BB8" w14:textId="77777777" w:rsidR="00813D42" w:rsidRPr="00960BCC" w:rsidRDefault="00813D42" w:rsidP="00E45DD8">
            <w:pPr>
              <w:rPr>
                <w:color w:val="000000"/>
                <w:szCs w:val="22"/>
              </w:rPr>
            </w:pPr>
            <w:r w:rsidRPr="00960BCC">
              <w:rPr>
                <w:color w:val="000000"/>
                <w:szCs w:val="22"/>
              </w:rPr>
              <w:t>Polyenes</w:t>
            </w:r>
          </w:p>
        </w:tc>
        <w:tc>
          <w:tcPr>
            <w:tcW w:w="2880" w:type="dxa"/>
            <w:tcBorders>
              <w:top w:val="nil"/>
              <w:left w:val="nil"/>
              <w:bottom w:val="single" w:sz="4" w:space="0" w:color="C0C0C0"/>
              <w:right w:val="single" w:sz="4" w:space="0" w:color="auto"/>
            </w:tcBorders>
          </w:tcPr>
          <w:p w14:paraId="32494520" w14:textId="77777777" w:rsidR="00813D42" w:rsidRPr="0006455D" w:rsidRDefault="00813D42" w:rsidP="00E45DD8">
            <w:pPr>
              <w:rPr>
                <w:color w:val="FFFFFF" w:themeColor="background1"/>
                <w:szCs w:val="22"/>
              </w:rPr>
            </w:pPr>
          </w:p>
        </w:tc>
      </w:tr>
      <w:tr w:rsidR="00813D42" w:rsidRPr="00960BCC" w14:paraId="1F999FCD"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B9DBA81" w14:textId="77777777" w:rsidR="00813D42" w:rsidRPr="00960BCC" w:rsidRDefault="00813D42" w:rsidP="00E45DD8">
            <w:pPr>
              <w:rPr>
                <w:color w:val="000000"/>
                <w:szCs w:val="22"/>
              </w:rPr>
            </w:pPr>
            <w:r w:rsidRPr="00960BCC">
              <w:rPr>
                <w:color w:val="000000"/>
                <w:szCs w:val="22"/>
              </w:rPr>
              <w:t>AMPHOTERICIN B LIPOSOMAL</w:t>
            </w:r>
          </w:p>
        </w:tc>
        <w:tc>
          <w:tcPr>
            <w:tcW w:w="1620" w:type="dxa"/>
            <w:tcBorders>
              <w:top w:val="nil"/>
              <w:left w:val="single" w:sz="4" w:space="0" w:color="C0C0C0"/>
              <w:bottom w:val="single" w:sz="4" w:space="0" w:color="C0C0C0"/>
              <w:right w:val="single" w:sz="4" w:space="0" w:color="C0C0C0"/>
            </w:tcBorders>
          </w:tcPr>
          <w:p w14:paraId="0D089792"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1DAB7211" w14:textId="77777777" w:rsidR="00813D42" w:rsidRPr="00960BCC" w:rsidRDefault="00813D42" w:rsidP="00E45DD8">
            <w:pPr>
              <w:rPr>
                <w:color w:val="000000"/>
                <w:szCs w:val="22"/>
              </w:rPr>
            </w:pPr>
            <w:r w:rsidRPr="00960BCC">
              <w:rPr>
                <w:color w:val="000000"/>
                <w:szCs w:val="22"/>
              </w:rPr>
              <w:t>Polyenes</w:t>
            </w:r>
          </w:p>
        </w:tc>
        <w:tc>
          <w:tcPr>
            <w:tcW w:w="2880" w:type="dxa"/>
            <w:tcBorders>
              <w:top w:val="nil"/>
              <w:left w:val="nil"/>
              <w:bottom w:val="single" w:sz="4" w:space="0" w:color="C0C0C0"/>
              <w:right w:val="single" w:sz="4" w:space="0" w:color="auto"/>
            </w:tcBorders>
          </w:tcPr>
          <w:p w14:paraId="5543A83A" w14:textId="77777777" w:rsidR="00813D42" w:rsidRPr="0006455D" w:rsidRDefault="00813D42" w:rsidP="00E45DD8">
            <w:pPr>
              <w:rPr>
                <w:color w:val="FFFFFF" w:themeColor="background1"/>
                <w:szCs w:val="22"/>
              </w:rPr>
            </w:pPr>
          </w:p>
        </w:tc>
      </w:tr>
      <w:tr w:rsidR="00813D42" w:rsidRPr="00960BCC" w14:paraId="0E7F069F"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3943012" w14:textId="77777777" w:rsidR="00813D42" w:rsidRPr="00960BCC" w:rsidRDefault="00813D42" w:rsidP="00E45DD8">
            <w:pPr>
              <w:rPr>
                <w:color w:val="000000"/>
                <w:szCs w:val="22"/>
              </w:rPr>
            </w:pPr>
            <w:r w:rsidRPr="00960BCC">
              <w:rPr>
                <w:color w:val="000000"/>
                <w:szCs w:val="22"/>
              </w:rPr>
              <w:t>AMPICILLIN</w:t>
            </w:r>
          </w:p>
        </w:tc>
        <w:tc>
          <w:tcPr>
            <w:tcW w:w="1620" w:type="dxa"/>
            <w:tcBorders>
              <w:top w:val="nil"/>
              <w:left w:val="single" w:sz="4" w:space="0" w:color="C0C0C0"/>
              <w:bottom w:val="single" w:sz="4" w:space="0" w:color="C0C0C0"/>
              <w:right w:val="single" w:sz="4" w:space="0" w:color="C0C0C0"/>
            </w:tcBorders>
          </w:tcPr>
          <w:p w14:paraId="4705100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8440507"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5481B163" w14:textId="77777777" w:rsidR="00813D42" w:rsidRPr="00960BCC" w:rsidRDefault="00813D42" w:rsidP="00E45DD8">
            <w:pPr>
              <w:rPr>
                <w:color w:val="000000"/>
                <w:szCs w:val="22"/>
              </w:rPr>
            </w:pPr>
            <w:r w:rsidRPr="00960BCC">
              <w:rPr>
                <w:color w:val="000000"/>
                <w:szCs w:val="22"/>
              </w:rPr>
              <w:t>Aminopenicillin</w:t>
            </w:r>
          </w:p>
        </w:tc>
      </w:tr>
      <w:tr w:rsidR="00813D42" w:rsidRPr="00960BCC" w14:paraId="0863F93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A2DCB91" w14:textId="77777777" w:rsidR="00813D42" w:rsidRPr="00960BCC" w:rsidRDefault="00813D42" w:rsidP="00E45DD8">
            <w:pPr>
              <w:rPr>
                <w:color w:val="000000"/>
                <w:szCs w:val="22"/>
              </w:rPr>
            </w:pPr>
            <w:r w:rsidRPr="00960BCC">
              <w:rPr>
                <w:color w:val="000000"/>
                <w:szCs w:val="22"/>
              </w:rPr>
              <w:t>AMPICILLIN/</w:t>
            </w:r>
          </w:p>
          <w:p w14:paraId="09E7504C" w14:textId="77777777" w:rsidR="00813D42" w:rsidRPr="00960BCC" w:rsidRDefault="00813D42" w:rsidP="00E45DD8">
            <w:pPr>
              <w:rPr>
                <w:color w:val="000000"/>
                <w:szCs w:val="22"/>
              </w:rPr>
            </w:pPr>
            <w:r w:rsidRPr="00960BCC">
              <w:rPr>
                <w:color w:val="000000"/>
                <w:szCs w:val="22"/>
              </w:rPr>
              <w:t>SULBACTAM</w:t>
            </w:r>
          </w:p>
        </w:tc>
        <w:tc>
          <w:tcPr>
            <w:tcW w:w="1620" w:type="dxa"/>
            <w:tcBorders>
              <w:top w:val="nil"/>
              <w:left w:val="single" w:sz="4" w:space="0" w:color="C0C0C0"/>
              <w:bottom w:val="single" w:sz="4" w:space="0" w:color="C0C0C0"/>
              <w:right w:val="single" w:sz="4" w:space="0" w:color="C0C0C0"/>
            </w:tcBorders>
          </w:tcPr>
          <w:p w14:paraId="0A002631"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2C5CA37" w14:textId="77777777" w:rsidR="00813D42" w:rsidRPr="00960BCC" w:rsidRDefault="00813D42" w:rsidP="00E45DD8">
            <w:pPr>
              <w:rPr>
                <w:color w:val="000000"/>
              </w:rPr>
            </w:pPr>
            <w:r w:rsidRPr="6CBC83C1">
              <w:rPr>
                <w:color w:val="000000" w:themeColor="text1"/>
              </w:rPr>
              <w:t xml:space="preserve">β-lactam/β-lactamase </w:t>
            </w:r>
          </w:p>
          <w:p w14:paraId="38EB8476" w14:textId="77777777" w:rsidR="00813D42" w:rsidRPr="00960BCC" w:rsidRDefault="00813D42" w:rsidP="00E45DD8">
            <w:pPr>
              <w:rPr>
                <w:color w:val="000000"/>
                <w:szCs w:val="22"/>
              </w:rPr>
            </w:pPr>
            <w:r w:rsidRPr="00960BCC">
              <w:rPr>
                <w:color w:val="000000"/>
                <w:szCs w:val="22"/>
              </w:rPr>
              <w:t>inhibitor combination</w:t>
            </w:r>
            <w:r w:rsidRPr="00960BCC" w:rsidDel="007B7AFB">
              <w:rPr>
                <w:color w:val="000000"/>
                <w:szCs w:val="22"/>
              </w:rPr>
              <w:t xml:space="preserve"> </w:t>
            </w:r>
          </w:p>
        </w:tc>
        <w:tc>
          <w:tcPr>
            <w:tcW w:w="2880" w:type="dxa"/>
            <w:tcBorders>
              <w:top w:val="nil"/>
              <w:left w:val="nil"/>
              <w:bottom w:val="single" w:sz="4" w:space="0" w:color="C0C0C0"/>
              <w:right w:val="single" w:sz="4" w:space="0" w:color="auto"/>
            </w:tcBorders>
          </w:tcPr>
          <w:p w14:paraId="3E456C99" w14:textId="77777777" w:rsidR="00813D42" w:rsidRPr="0006455D" w:rsidRDefault="00813D42" w:rsidP="00E45DD8">
            <w:pPr>
              <w:rPr>
                <w:color w:val="FFFFFF" w:themeColor="background1"/>
                <w:szCs w:val="22"/>
              </w:rPr>
            </w:pPr>
          </w:p>
        </w:tc>
      </w:tr>
      <w:tr w:rsidR="00813D42" w:rsidRPr="00960BCC" w14:paraId="4BD14E9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7E5D297E" w14:textId="77777777" w:rsidR="00813D42" w:rsidRPr="00960BCC" w:rsidRDefault="00813D42" w:rsidP="00E45DD8">
            <w:pPr>
              <w:rPr>
                <w:color w:val="000000"/>
                <w:szCs w:val="22"/>
              </w:rPr>
            </w:pPr>
            <w:r w:rsidRPr="00960BCC">
              <w:rPr>
                <w:color w:val="000000"/>
                <w:szCs w:val="22"/>
              </w:rPr>
              <w:t>ANIDULAFUNGIN</w:t>
            </w:r>
          </w:p>
        </w:tc>
        <w:tc>
          <w:tcPr>
            <w:tcW w:w="1620" w:type="dxa"/>
            <w:tcBorders>
              <w:top w:val="nil"/>
              <w:left w:val="single" w:sz="4" w:space="0" w:color="C0C0C0"/>
              <w:bottom w:val="single" w:sz="4" w:space="0" w:color="C0C0C0"/>
              <w:right w:val="single" w:sz="4" w:space="0" w:color="C0C0C0"/>
            </w:tcBorders>
          </w:tcPr>
          <w:p w14:paraId="570DB78A"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44471135" w14:textId="77777777" w:rsidR="00813D42" w:rsidRPr="00960BCC" w:rsidRDefault="00813D42" w:rsidP="00E45DD8">
            <w:pPr>
              <w:rPr>
                <w:color w:val="000000"/>
                <w:szCs w:val="22"/>
              </w:rPr>
            </w:pPr>
            <w:r w:rsidRPr="00960BCC">
              <w:rPr>
                <w:color w:val="000000"/>
                <w:szCs w:val="22"/>
              </w:rPr>
              <w:t>Echinocandins</w:t>
            </w:r>
          </w:p>
        </w:tc>
        <w:tc>
          <w:tcPr>
            <w:tcW w:w="2880" w:type="dxa"/>
            <w:tcBorders>
              <w:top w:val="nil"/>
              <w:left w:val="nil"/>
              <w:bottom w:val="single" w:sz="4" w:space="0" w:color="C0C0C0"/>
              <w:right w:val="single" w:sz="4" w:space="0" w:color="auto"/>
            </w:tcBorders>
          </w:tcPr>
          <w:p w14:paraId="756C038E" w14:textId="77777777" w:rsidR="00813D42" w:rsidRPr="0006455D" w:rsidRDefault="00813D42" w:rsidP="00E45DD8">
            <w:pPr>
              <w:rPr>
                <w:color w:val="FFFFFF" w:themeColor="background1"/>
                <w:szCs w:val="22"/>
              </w:rPr>
            </w:pPr>
          </w:p>
        </w:tc>
      </w:tr>
      <w:tr w:rsidR="00813D42" w:rsidRPr="00960BCC" w14:paraId="7771719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7C15911" w14:textId="77777777" w:rsidR="00813D42" w:rsidRPr="00960BCC" w:rsidRDefault="00813D42" w:rsidP="00E45DD8">
            <w:pPr>
              <w:rPr>
                <w:color w:val="000000"/>
                <w:szCs w:val="22"/>
              </w:rPr>
            </w:pPr>
            <w:r w:rsidRPr="00960BCC">
              <w:rPr>
                <w:color w:val="000000"/>
                <w:szCs w:val="22"/>
              </w:rPr>
              <w:t>AZITHROMYCIN</w:t>
            </w:r>
          </w:p>
        </w:tc>
        <w:tc>
          <w:tcPr>
            <w:tcW w:w="1620" w:type="dxa"/>
            <w:tcBorders>
              <w:top w:val="nil"/>
              <w:left w:val="single" w:sz="4" w:space="0" w:color="C0C0C0"/>
              <w:bottom w:val="single" w:sz="4" w:space="0" w:color="C0C0C0"/>
              <w:right w:val="single" w:sz="4" w:space="0" w:color="C0C0C0"/>
            </w:tcBorders>
          </w:tcPr>
          <w:p w14:paraId="0F82A2F7"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1B2A3A4" w14:textId="77777777" w:rsidR="00813D42" w:rsidRPr="00960BCC" w:rsidRDefault="00813D42" w:rsidP="00E45DD8">
            <w:pPr>
              <w:rPr>
                <w:color w:val="000000"/>
                <w:szCs w:val="22"/>
              </w:rPr>
            </w:pPr>
            <w:r w:rsidRPr="00960BCC">
              <w:rPr>
                <w:color w:val="000000"/>
                <w:szCs w:val="22"/>
              </w:rPr>
              <w:t>Macrolides</w:t>
            </w:r>
          </w:p>
        </w:tc>
        <w:tc>
          <w:tcPr>
            <w:tcW w:w="2880" w:type="dxa"/>
            <w:tcBorders>
              <w:top w:val="nil"/>
              <w:left w:val="nil"/>
              <w:bottom w:val="single" w:sz="4" w:space="0" w:color="C0C0C0"/>
              <w:right w:val="single" w:sz="4" w:space="0" w:color="auto"/>
            </w:tcBorders>
          </w:tcPr>
          <w:p w14:paraId="5D3C901C" w14:textId="77777777" w:rsidR="00813D42" w:rsidRPr="0006455D" w:rsidRDefault="00813D42" w:rsidP="00E45DD8">
            <w:pPr>
              <w:rPr>
                <w:color w:val="FFFFFF" w:themeColor="background1"/>
                <w:szCs w:val="22"/>
              </w:rPr>
            </w:pPr>
          </w:p>
        </w:tc>
      </w:tr>
      <w:tr w:rsidR="00813D42" w:rsidRPr="00960BCC" w14:paraId="778E3D50"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561F8B84" w14:textId="77777777" w:rsidR="00813D42" w:rsidRPr="00960BCC" w:rsidRDefault="00813D42" w:rsidP="00E45DD8">
            <w:pPr>
              <w:rPr>
                <w:color w:val="000000"/>
                <w:szCs w:val="22"/>
              </w:rPr>
            </w:pPr>
            <w:r w:rsidRPr="00960BCC">
              <w:rPr>
                <w:color w:val="000000"/>
                <w:szCs w:val="22"/>
              </w:rPr>
              <w:t>AZTREONAM</w:t>
            </w:r>
          </w:p>
        </w:tc>
        <w:tc>
          <w:tcPr>
            <w:tcW w:w="1620" w:type="dxa"/>
            <w:tcBorders>
              <w:top w:val="nil"/>
              <w:left w:val="single" w:sz="4" w:space="0" w:color="C0C0C0"/>
              <w:bottom w:val="single" w:sz="4" w:space="0" w:color="C0C0C0"/>
              <w:right w:val="single" w:sz="4" w:space="0" w:color="C0C0C0"/>
            </w:tcBorders>
          </w:tcPr>
          <w:p w14:paraId="133822E5"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B9F59CB" w14:textId="77777777" w:rsidR="00813D42" w:rsidRPr="00960BCC" w:rsidRDefault="00813D42" w:rsidP="00E45DD8">
            <w:pPr>
              <w:rPr>
                <w:color w:val="000000"/>
                <w:szCs w:val="22"/>
              </w:rPr>
            </w:pPr>
            <w:r w:rsidRPr="00960BCC">
              <w:rPr>
                <w:color w:val="000000"/>
                <w:szCs w:val="22"/>
              </w:rPr>
              <w:t>Monobactams</w:t>
            </w:r>
          </w:p>
        </w:tc>
        <w:tc>
          <w:tcPr>
            <w:tcW w:w="2880" w:type="dxa"/>
            <w:tcBorders>
              <w:top w:val="nil"/>
              <w:left w:val="nil"/>
              <w:bottom w:val="single" w:sz="4" w:space="0" w:color="C0C0C0"/>
              <w:right w:val="single" w:sz="4" w:space="0" w:color="auto"/>
            </w:tcBorders>
          </w:tcPr>
          <w:p w14:paraId="5B44C033" w14:textId="77777777" w:rsidR="00813D42" w:rsidRPr="0006455D" w:rsidRDefault="00813D42" w:rsidP="00E45DD8">
            <w:pPr>
              <w:rPr>
                <w:color w:val="FFFFFF" w:themeColor="background1"/>
                <w:szCs w:val="22"/>
              </w:rPr>
            </w:pPr>
          </w:p>
        </w:tc>
      </w:tr>
      <w:tr w:rsidR="00813D42" w:rsidRPr="00960BCC" w14:paraId="4E25116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26D32FA2" w14:textId="77777777" w:rsidR="00813D42" w:rsidRPr="00960BCC" w:rsidRDefault="00813D42" w:rsidP="00E45DD8">
            <w:pPr>
              <w:rPr>
                <w:color w:val="000000"/>
                <w:szCs w:val="22"/>
              </w:rPr>
            </w:pPr>
            <w:r w:rsidRPr="00F30BC5">
              <w:rPr>
                <w:szCs w:val="22"/>
              </w:rPr>
              <w:t>BALOXAVIR MARBOXIL</w:t>
            </w:r>
          </w:p>
        </w:tc>
        <w:tc>
          <w:tcPr>
            <w:tcW w:w="1620" w:type="dxa"/>
            <w:tcBorders>
              <w:top w:val="nil"/>
              <w:left w:val="single" w:sz="4" w:space="0" w:color="C0C0C0"/>
              <w:bottom w:val="single" w:sz="4" w:space="0" w:color="C0C0C0"/>
              <w:right w:val="single" w:sz="4" w:space="0" w:color="C0C0C0"/>
            </w:tcBorders>
          </w:tcPr>
          <w:p w14:paraId="0ED72036" w14:textId="77777777" w:rsidR="00813D42" w:rsidRPr="00960BCC" w:rsidRDefault="00813D42" w:rsidP="00E45DD8">
            <w:pPr>
              <w:rPr>
                <w:color w:val="000000"/>
                <w:szCs w:val="22"/>
              </w:rPr>
            </w:pPr>
            <w:r w:rsidRPr="00960BCC">
              <w:rPr>
                <w:color w:val="000000"/>
                <w:szCs w:val="22"/>
              </w:rPr>
              <w:t>Anti-influenza</w:t>
            </w:r>
          </w:p>
        </w:tc>
        <w:tc>
          <w:tcPr>
            <w:tcW w:w="2250" w:type="dxa"/>
            <w:tcBorders>
              <w:top w:val="nil"/>
              <w:left w:val="single" w:sz="4" w:space="0" w:color="C0C0C0"/>
              <w:bottom w:val="single" w:sz="4" w:space="0" w:color="C0C0C0"/>
              <w:right w:val="single" w:sz="4" w:space="0" w:color="C0C0C0"/>
            </w:tcBorders>
          </w:tcPr>
          <w:p w14:paraId="6DFB8098" w14:textId="77777777" w:rsidR="00813D42" w:rsidRPr="00960BCC" w:rsidRDefault="00813D42" w:rsidP="00E45DD8">
            <w:pPr>
              <w:rPr>
                <w:color w:val="000000"/>
                <w:szCs w:val="22"/>
              </w:rPr>
            </w:pPr>
            <w:r>
              <w:rPr>
                <w:color w:val="000000"/>
                <w:szCs w:val="22"/>
              </w:rPr>
              <w:t>Polymerase acidic endonuclease inhibitors</w:t>
            </w:r>
          </w:p>
        </w:tc>
        <w:tc>
          <w:tcPr>
            <w:tcW w:w="2880" w:type="dxa"/>
            <w:tcBorders>
              <w:top w:val="nil"/>
              <w:left w:val="nil"/>
              <w:bottom w:val="single" w:sz="4" w:space="0" w:color="C0C0C0"/>
              <w:right w:val="single" w:sz="4" w:space="0" w:color="auto"/>
            </w:tcBorders>
          </w:tcPr>
          <w:p w14:paraId="64814446" w14:textId="77777777" w:rsidR="00813D42" w:rsidRPr="0006455D" w:rsidRDefault="00813D42" w:rsidP="00E45DD8">
            <w:pPr>
              <w:rPr>
                <w:color w:val="FFFFFF" w:themeColor="background1"/>
                <w:szCs w:val="22"/>
              </w:rPr>
            </w:pPr>
          </w:p>
        </w:tc>
      </w:tr>
      <w:tr w:rsidR="00813D42" w:rsidRPr="00960BCC" w14:paraId="36DBE81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7F19DD21" w14:textId="77777777" w:rsidR="00813D42" w:rsidRPr="00F30BC5" w:rsidRDefault="00813D42" w:rsidP="00E45DD8">
            <w:pPr>
              <w:rPr>
                <w:szCs w:val="22"/>
              </w:rPr>
            </w:pPr>
            <w:r w:rsidRPr="00960BCC">
              <w:rPr>
                <w:color w:val="000000"/>
                <w:szCs w:val="22"/>
              </w:rPr>
              <w:t>CASPOFUNGIN</w:t>
            </w:r>
          </w:p>
        </w:tc>
        <w:tc>
          <w:tcPr>
            <w:tcW w:w="1620" w:type="dxa"/>
            <w:tcBorders>
              <w:top w:val="nil"/>
              <w:left w:val="single" w:sz="4" w:space="0" w:color="C0C0C0"/>
              <w:bottom w:val="single" w:sz="4" w:space="0" w:color="C0C0C0"/>
              <w:right w:val="single" w:sz="4" w:space="0" w:color="C0C0C0"/>
            </w:tcBorders>
          </w:tcPr>
          <w:p w14:paraId="1E454216"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62050CA6" w14:textId="77777777" w:rsidR="00813D42" w:rsidRDefault="00813D42" w:rsidP="00E45DD8">
            <w:pPr>
              <w:rPr>
                <w:color w:val="000000"/>
                <w:szCs w:val="22"/>
              </w:rPr>
            </w:pPr>
            <w:r w:rsidRPr="00960BCC">
              <w:rPr>
                <w:color w:val="000000"/>
                <w:szCs w:val="22"/>
              </w:rPr>
              <w:t>Echinocandins</w:t>
            </w:r>
          </w:p>
        </w:tc>
        <w:tc>
          <w:tcPr>
            <w:tcW w:w="2880" w:type="dxa"/>
            <w:tcBorders>
              <w:top w:val="nil"/>
              <w:left w:val="nil"/>
              <w:bottom w:val="single" w:sz="4" w:space="0" w:color="C0C0C0"/>
              <w:right w:val="single" w:sz="4" w:space="0" w:color="auto"/>
            </w:tcBorders>
          </w:tcPr>
          <w:p w14:paraId="76C32128" w14:textId="77777777" w:rsidR="00813D42" w:rsidRPr="0006455D" w:rsidRDefault="00813D42" w:rsidP="00E45DD8">
            <w:pPr>
              <w:rPr>
                <w:color w:val="FFFFFF" w:themeColor="background1"/>
                <w:szCs w:val="22"/>
              </w:rPr>
            </w:pPr>
          </w:p>
        </w:tc>
      </w:tr>
      <w:tr w:rsidR="00813D42" w:rsidRPr="00960BCC" w14:paraId="77A54FCD"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2D640EEE" w14:textId="77777777" w:rsidR="00813D42" w:rsidRPr="00960BCC" w:rsidRDefault="00813D42" w:rsidP="00E45DD8">
            <w:pPr>
              <w:rPr>
                <w:color w:val="000000"/>
                <w:szCs w:val="22"/>
              </w:rPr>
            </w:pPr>
            <w:r w:rsidRPr="00960BCC">
              <w:rPr>
                <w:color w:val="000000"/>
                <w:szCs w:val="22"/>
              </w:rPr>
              <w:t>CEFACLOR</w:t>
            </w:r>
          </w:p>
        </w:tc>
        <w:tc>
          <w:tcPr>
            <w:tcW w:w="1620" w:type="dxa"/>
            <w:tcBorders>
              <w:top w:val="nil"/>
              <w:left w:val="single" w:sz="4" w:space="0" w:color="C0C0C0"/>
              <w:bottom w:val="single" w:sz="4" w:space="0" w:color="C0C0C0"/>
              <w:right w:val="single" w:sz="4" w:space="0" w:color="C0C0C0"/>
            </w:tcBorders>
          </w:tcPr>
          <w:p w14:paraId="729D7FFF"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F445B0A"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1C655CC9" w14:textId="77777777" w:rsidR="00813D42" w:rsidRPr="00960BCC" w:rsidRDefault="00813D42" w:rsidP="00E45DD8">
            <w:pPr>
              <w:rPr>
                <w:color w:val="000000"/>
                <w:szCs w:val="22"/>
              </w:rPr>
            </w:pPr>
            <w:r w:rsidRPr="00960BCC">
              <w:rPr>
                <w:color w:val="000000"/>
                <w:szCs w:val="22"/>
              </w:rPr>
              <w:t>Cephalosporin 2</w:t>
            </w:r>
            <w:r w:rsidRPr="00960BCC">
              <w:rPr>
                <w:color w:val="000000"/>
                <w:szCs w:val="22"/>
                <w:vertAlign w:val="superscript"/>
              </w:rPr>
              <w:t xml:space="preserve">nd </w:t>
            </w:r>
            <w:r w:rsidRPr="00960BCC">
              <w:rPr>
                <w:color w:val="000000"/>
                <w:szCs w:val="22"/>
              </w:rPr>
              <w:t>generation</w:t>
            </w:r>
          </w:p>
        </w:tc>
      </w:tr>
      <w:tr w:rsidR="00813D42" w:rsidRPr="00960BCC" w14:paraId="0C20C42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BF361F0" w14:textId="77777777" w:rsidR="00813D42" w:rsidRPr="00960BCC" w:rsidRDefault="00813D42" w:rsidP="00E45DD8">
            <w:pPr>
              <w:rPr>
                <w:color w:val="000000"/>
                <w:szCs w:val="22"/>
              </w:rPr>
            </w:pPr>
            <w:r w:rsidRPr="00960BCC">
              <w:rPr>
                <w:color w:val="000000"/>
                <w:szCs w:val="22"/>
              </w:rPr>
              <w:t>CEFADROXIL</w:t>
            </w:r>
          </w:p>
        </w:tc>
        <w:tc>
          <w:tcPr>
            <w:tcW w:w="1620" w:type="dxa"/>
            <w:tcBorders>
              <w:top w:val="nil"/>
              <w:left w:val="single" w:sz="4" w:space="0" w:color="C0C0C0"/>
              <w:bottom w:val="single" w:sz="4" w:space="0" w:color="C0C0C0"/>
              <w:right w:val="single" w:sz="4" w:space="0" w:color="C0C0C0"/>
            </w:tcBorders>
          </w:tcPr>
          <w:p w14:paraId="6300EE68"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5C6EACB"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2B2A2D83" w14:textId="77777777" w:rsidR="00813D42" w:rsidRPr="00960BCC" w:rsidRDefault="00813D42" w:rsidP="00E45DD8">
            <w:pPr>
              <w:rPr>
                <w:color w:val="000000"/>
                <w:szCs w:val="22"/>
              </w:rPr>
            </w:pPr>
            <w:r w:rsidRPr="00960BCC">
              <w:rPr>
                <w:color w:val="000000"/>
                <w:szCs w:val="22"/>
              </w:rPr>
              <w:t>Cephalosporin 1</w:t>
            </w:r>
            <w:r w:rsidRPr="00960BCC">
              <w:rPr>
                <w:color w:val="000000"/>
                <w:szCs w:val="22"/>
                <w:vertAlign w:val="superscript"/>
              </w:rPr>
              <w:t>st</w:t>
            </w:r>
            <w:r w:rsidRPr="00960BCC">
              <w:rPr>
                <w:color w:val="000000"/>
                <w:szCs w:val="22"/>
              </w:rPr>
              <w:t xml:space="preserve"> generation</w:t>
            </w:r>
          </w:p>
        </w:tc>
      </w:tr>
      <w:tr w:rsidR="00813D42" w:rsidRPr="00960BCC" w14:paraId="25D6B025"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0128DB2" w14:textId="77777777" w:rsidR="00813D42" w:rsidRPr="00960BCC" w:rsidRDefault="00813D42" w:rsidP="00E45DD8">
            <w:pPr>
              <w:rPr>
                <w:color w:val="000000"/>
                <w:szCs w:val="22"/>
              </w:rPr>
            </w:pPr>
            <w:r w:rsidRPr="00960BCC">
              <w:rPr>
                <w:color w:val="000000"/>
                <w:szCs w:val="22"/>
              </w:rPr>
              <w:t>CEFAZOLIN</w:t>
            </w:r>
          </w:p>
        </w:tc>
        <w:tc>
          <w:tcPr>
            <w:tcW w:w="1620" w:type="dxa"/>
            <w:tcBorders>
              <w:top w:val="nil"/>
              <w:left w:val="single" w:sz="4" w:space="0" w:color="C0C0C0"/>
              <w:bottom w:val="single" w:sz="4" w:space="0" w:color="C0C0C0"/>
              <w:right w:val="single" w:sz="4" w:space="0" w:color="C0C0C0"/>
            </w:tcBorders>
          </w:tcPr>
          <w:p w14:paraId="42D2CAF8"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BC155C0"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33036F6E" w14:textId="77777777" w:rsidR="00813D42" w:rsidRPr="00960BCC" w:rsidRDefault="00813D42" w:rsidP="00E45DD8">
            <w:pPr>
              <w:rPr>
                <w:color w:val="000000"/>
                <w:szCs w:val="22"/>
              </w:rPr>
            </w:pPr>
            <w:r w:rsidRPr="00960BCC">
              <w:rPr>
                <w:color w:val="000000"/>
                <w:szCs w:val="22"/>
              </w:rPr>
              <w:t>Cephalosporin 1</w:t>
            </w:r>
            <w:r w:rsidRPr="00960BCC">
              <w:rPr>
                <w:color w:val="000000"/>
                <w:szCs w:val="22"/>
                <w:vertAlign w:val="superscript"/>
              </w:rPr>
              <w:t>st</w:t>
            </w:r>
            <w:r w:rsidRPr="00960BCC">
              <w:rPr>
                <w:color w:val="000000"/>
                <w:szCs w:val="22"/>
              </w:rPr>
              <w:t xml:space="preserve"> generation</w:t>
            </w:r>
          </w:p>
        </w:tc>
      </w:tr>
      <w:tr w:rsidR="00813D42" w:rsidRPr="00960BCC" w14:paraId="088863A0"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8304579" w14:textId="77777777" w:rsidR="00813D42" w:rsidRPr="00960BCC" w:rsidRDefault="00813D42" w:rsidP="00E45DD8">
            <w:pPr>
              <w:rPr>
                <w:color w:val="000000"/>
                <w:szCs w:val="22"/>
              </w:rPr>
            </w:pPr>
            <w:r w:rsidRPr="00960BCC">
              <w:rPr>
                <w:color w:val="000000"/>
                <w:szCs w:val="22"/>
              </w:rPr>
              <w:t>CEFDINIR</w:t>
            </w:r>
          </w:p>
        </w:tc>
        <w:tc>
          <w:tcPr>
            <w:tcW w:w="1620" w:type="dxa"/>
            <w:tcBorders>
              <w:top w:val="nil"/>
              <w:left w:val="single" w:sz="4" w:space="0" w:color="C0C0C0"/>
              <w:bottom w:val="single" w:sz="4" w:space="0" w:color="C0C0C0"/>
              <w:right w:val="single" w:sz="4" w:space="0" w:color="C0C0C0"/>
            </w:tcBorders>
          </w:tcPr>
          <w:p w14:paraId="2EE5F81E"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76C637A"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24310B3A" w14:textId="77777777" w:rsidR="00813D42" w:rsidRPr="00960BCC" w:rsidRDefault="00813D42" w:rsidP="00E45DD8">
            <w:pPr>
              <w:rPr>
                <w:color w:val="000000"/>
                <w:szCs w:val="22"/>
              </w:rPr>
            </w:pPr>
            <w:r w:rsidRPr="00960BCC">
              <w:rPr>
                <w:color w:val="000000"/>
                <w:szCs w:val="22"/>
              </w:rPr>
              <w:t>Cephalosporin 3</w:t>
            </w:r>
            <w:r w:rsidRPr="00960BCC">
              <w:rPr>
                <w:color w:val="000000"/>
                <w:szCs w:val="22"/>
                <w:vertAlign w:val="superscript"/>
              </w:rPr>
              <w:t xml:space="preserve">rd </w:t>
            </w:r>
            <w:r w:rsidRPr="00960BCC">
              <w:rPr>
                <w:color w:val="000000"/>
                <w:szCs w:val="22"/>
              </w:rPr>
              <w:t>generation</w:t>
            </w:r>
          </w:p>
        </w:tc>
      </w:tr>
      <w:tr w:rsidR="00813D42" w:rsidRPr="00960BCC" w14:paraId="46D6044D"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7362A366" w14:textId="77777777" w:rsidR="00813D42" w:rsidRPr="00960BCC" w:rsidRDefault="00813D42" w:rsidP="00E45DD8">
            <w:pPr>
              <w:rPr>
                <w:color w:val="000000"/>
                <w:szCs w:val="22"/>
              </w:rPr>
            </w:pPr>
            <w:r w:rsidRPr="00960BCC">
              <w:rPr>
                <w:color w:val="000000"/>
                <w:szCs w:val="22"/>
              </w:rPr>
              <w:t>CEFEPIME</w:t>
            </w:r>
          </w:p>
        </w:tc>
        <w:tc>
          <w:tcPr>
            <w:tcW w:w="1620" w:type="dxa"/>
            <w:tcBorders>
              <w:top w:val="nil"/>
              <w:left w:val="single" w:sz="4" w:space="0" w:color="C0C0C0"/>
              <w:bottom w:val="single" w:sz="4" w:space="0" w:color="C0C0C0"/>
              <w:right w:val="single" w:sz="4" w:space="0" w:color="C0C0C0"/>
            </w:tcBorders>
          </w:tcPr>
          <w:p w14:paraId="2A237BB0"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E4CDDB0"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55E17F1B" w14:textId="77777777" w:rsidR="00813D42" w:rsidRPr="00960BCC" w:rsidRDefault="00813D42" w:rsidP="00E45DD8">
            <w:pPr>
              <w:rPr>
                <w:color w:val="000000"/>
                <w:szCs w:val="22"/>
              </w:rPr>
            </w:pPr>
            <w:r w:rsidRPr="00960BCC">
              <w:rPr>
                <w:color w:val="000000"/>
                <w:szCs w:val="22"/>
              </w:rPr>
              <w:t>Cephalosporin 4</w:t>
            </w:r>
            <w:r w:rsidRPr="00960BCC">
              <w:rPr>
                <w:color w:val="000000"/>
                <w:szCs w:val="22"/>
                <w:vertAlign w:val="superscript"/>
              </w:rPr>
              <w:t>th</w:t>
            </w:r>
            <w:r w:rsidRPr="00960BCC">
              <w:rPr>
                <w:color w:val="000000"/>
                <w:szCs w:val="22"/>
              </w:rPr>
              <w:t xml:space="preserve"> generation</w:t>
            </w:r>
          </w:p>
        </w:tc>
      </w:tr>
      <w:tr w:rsidR="00813D42" w:rsidRPr="00960BCC" w14:paraId="3F84B61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1B6FE17B" w14:textId="77777777" w:rsidR="00813D42" w:rsidRPr="00960BCC" w:rsidRDefault="00813D42" w:rsidP="00E45DD8">
            <w:pPr>
              <w:rPr>
                <w:color w:val="000000"/>
                <w:szCs w:val="22"/>
              </w:rPr>
            </w:pPr>
            <w:r>
              <w:rPr>
                <w:szCs w:val="22"/>
              </w:rPr>
              <w:t>CEFIDEROCOL</w:t>
            </w:r>
          </w:p>
        </w:tc>
        <w:tc>
          <w:tcPr>
            <w:tcW w:w="1620" w:type="dxa"/>
            <w:tcBorders>
              <w:top w:val="nil"/>
              <w:left w:val="single" w:sz="4" w:space="0" w:color="C0C0C0"/>
              <w:bottom w:val="single" w:sz="4" w:space="0" w:color="C0C0C0"/>
              <w:right w:val="single" w:sz="4" w:space="0" w:color="C0C0C0"/>
            </w:tcBorders>
          </w:tcPr>
          <w:p w14:paraId="2E29E78D"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8A4EB16" w14:textId="77777777" w:rsidR="00813D42" w:rsidRPr="00960BCC" w:rsidRDefault="00813D42" w:rsidP="00E45DD8">
            <w:pPr>
              <w:rPr>
                <w:color w:val="000000"/>
                <w:szCs w:val="22"/>
              </w:rPr>
            </w:pPr>
            <w:r w:rsidRPr="00C81B30">
              <w:rPr>
                <w:color w:val="000000"/>
                <w:szCs w:val="22"/>
              </w:rPr>
              <w:t>Cephalosporins</w:t>
            </w:r>
          </w:p>
        </w:tc>
        <w:tc>
          <w:tcPr>
            <w:tcW w:w="2880" w:type="dxa"/>
            <w:tcBorders>
              <w:top w:val="nil"/>
              <w:left w:val="nil"/>
              <w:bottom w:val="single" w:sz="4" w:space="0" w:color="C0C0C0"/>
              <w:right w:val="single" w:sz="4" w:space="0" w:color="auto"/>
            </w:tcBorders>
          </w:tcPr>
          <w:p w14:paraId="09DB5CD3" w14:textId="77777777" w:rsidR="00813D42" w:rsidRPr="00960BCC" w:rsidRDefault="00813D42" w:rsidP="00E45DD8">
            <w:pPr>
              <w:rPr>
                <w:color w:val="000000"/>
                <w:szCs w:val="22"/>
              </w:rPr>
            </w:pPr>
            <w:r>
              <w:rPr>
                <w:color w:val="000000"/>
                <w:szCs w:val="22"/>
              </w:rPr>
              <w:t>Siderophore</w:t>
            </w:r>
          </w:p>
        </w:tc>
      </w:tr>
      <w:tr w:rsidR="00813D42" w:rsidRPr="00960BCC" w14:paraId="7F903E90"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14B377F" w14:textId="77777777" w:rsidR="00813D42" w:rsidRPr="00960BCC" w:rsidRDefault="00813D42" w:rsidP="00E45DD8">
            <w:pPr>
              <w:rPr>
                <w:color w:val="000000"/>
                <w:szCs w:val="22"/>
              </w:rPr>
            </w:pPr>
            <w:r w:rsidRPr="00960BCC">
              <w:rPr>
                <w:color w:val="000000"/>
                <w:szCs w:val="22"/>
              </w:rPr>
              <w:t>CEFIXIME</w:t>
            </w:r>
          </w:p>
        </w:tc>
        <w:tc>
          <w:tcPr>
            <w:tcW w:w="1620" w:type="dxa"/>
            <w:tcBorders>
              <w:top w:val="nil"/>
              <w:left w:val="single" w:sz="4" w:space="0" w:color="C0C0C0"/>
              <w:bottom w:val="single" w:sz="4" w:space="0" w:color="C0C0C0"/>
              <w:right w:val="single" w:sz="4" w:space="0" w:color="C0C0C0"/>
            </w:tcBorders>
          </w:tcPr>
          <w:p w14:paraId="1D9CEF7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89C348D"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0B98CA29" w14:textId="77777777" w:rsidR="00813D42" w:rsidRPr="00960BCC" w:rsidRDefault="00813D42" w:rsidP="00E45DD8">
            <w:pPr>
              <w:rPr>
                <w:color w:val="000000"/>
                <w:szCs w:val="22"/>
              </w:rPr>
            </w:pPr>
            <w:r w:rsidRPr="00960BCC">
              <w:rPr>
                <w:color w:val="000000"/>
                <w:szCs w:val="22"/>
              </w:rPr>
              <w:t>Cephalosporin 3</w:t>
            </w:r>
            <w:r w:rsidRPr="00960BCC">
              <w:rPr>
                <w:color w:val="000000"/>
                <w:szCs w:val="22"/>
                <w:vertAlign w:val="superscript"/>
              </w:rPr>
              <w:t xml:space="preserve">rd </w:t>
            </w:r>
            <w:r w:rsidRPr="00960BCC">
              <w:rPr>
                <w:color w:val="000000"/>
                <w:szCs w:val="22"/>
              </w:rPr>
              <w:t>generation</w:t>
            </w:r>
          </w:p>
        </w:tc>
      </w:tr>
      <w:tr w:rsidR="00813D42" w:rsidRPr="00960BCC" w14:paraId="0949119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5BBD18F1" w14:textId="77777777" w:rsidR="00813D42" w:rsidRPr="00960BCC" w:rsidRDefault="00813D42" w:rsidP="00E45DD8">
            <w:pPr>
              <w:rPr>
                <w:color w:val="000000"/>
                <w:szCs w:val="22"/>
              </w:rPr>
            </w:pPr>
            <w:r w:rsidRPr="00960BCC">
              <w:rPr>
                <w:color w:val="000000"/>
                <w:szCs w:val="22"/>
              </w:rPr>
              <w:t>CEFOTAXIME</w:t>
            </w:r>
          </w:p>
        </w:tc>
        <w:tc>
          <w:tcPr>
            <w:tcW w:w="1620" w:type="dxa"/>
            <w:tcBorders>
              <w:top w:val="nil"/>
              <w:left w:val="single" w:sz="4" w:space="0" w:color="C0C0C0"/>
              <w:bottom w:val="single" w:sz="4" w:space="0" w:color="C0C0C0"/>
              <w:right w:val="single" w:sz="4" w:space="0" w:color="C0C0C0"/>
            </w:tcBorders>
          </w:tcPr>
          <w:p w14:paraId="0072AE7F"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A9CE28D"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7FAC1FB3" w14:textId="77777777" w:rsidR="00813D42" w:rsidRPr="00960BCC" w:rsidRDefault="00813D42" w:rsidP="00E45DD8">
            <w:pPr>
              <w:rPr>
                <w:color w:val="000000"/>
                <w:szCs w:val="22"/>
              </w:rPr>
            </w:pPr>
            <w:r w:rsidRPr="00960BCC">
              <w:rPr>
                <w:color w:val="000000"/>
                <w:szCs w:val="22"/>
              </w:rPr>
              <w:t>Cephalosporin 3</w:t>
            </w:r>
            <w:r w:rsidRPr="00960BCC">
              <w:rPr>
                <w:color w:val="000000"/>
                <w:szCs w:val="22"/>
                <w:vertAlign w:val="superscript"/>
              </w:rPr>
              <w:t xml:space="preserve">rd </w:t>
            </w:r>
            <w:r w:rsidRPr="00960BCC">
              <w:rPr>
                <w:color w:val="000000"/>
                <w:szCs w:val="22"/>
              </w:rPr>
              <w:t>generation</w:t>
            </w:r>
          </w:p>
        </w:tc>
      </w:tr>
      <w:tr w:rsidR="00813D42" w:rsidRPr="00960BCC" w14:paraId="374F80C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53346F33" w14:textId="77777777" w:rsidR="00813D42" w:rsidRPr="00960BCC" w:rsidRDefault="00813D42" w:rsidP="00E45DD8">
            <w:pPr>
              <w:rPr>
                <w:color w:val="000000"/>
                <w:szCs w:val="22"/>
              </w:rPr>
            </w:pPr>
            <w:r w:rsidRPr="00960BCC">
              <w:rPr>
                <w:color w:val="000000"/>
                <w:szCs w:val="22"/>
              </w:rPr>
              <w:t>CEFOTETAN</w:t>
            </w:r>
          </w:p>
        </w:tc>
        <w:tc>
          <w:tcPr>
            <w:tcW w:w="1620" w:type="dxa"/>
            <w:tcBorders>
              <w:top w:val="nil"/>
              <w:left w:val="single" w:sz="4" w:space="0" w:color="C0C0C0"/>
              <w:bottom w:val="single" w:sz="4" w:space="0" w:color="C0C0C0"/>
              <w:right w:val="single" w:sz="4" w:space="0" w:color="C0C0C0"/>
            </w:tcBorders>
          </w:tcPr>
          <w:p w14:paraId="1D9ACADA"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664C012"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72295930" w14:textId="77777777" w:rsidR="00813D42" w:rsidRPr="00960BCC" w:rsidRDefault="00813D42" w:rsidP="00E45DD8">
            <w:pPr>
              <w:rPr>
                <w:color w:val="000000"/>
                <w:szCs w:val="22"/>
              </w:rPr>
            </w:pPr>
            <w:r w:rsidRPr="00960BCC">
              <w:rPr>
                <w:color w:val="000000"/>
                <w:szCs w:val="22"/>
              </w:rPr>
              <w:t>Cephamycin</w:t>
            </w:r>
          </w:p>
        </w:tc>
      </w:tr>
      <w:tr w:rsidR="00813D42" w:rsidRPr="00960BCC" w14:paraId="19D85FE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00CDD6B" w14:textId="77777777" w:rsidR="00813D42" w:rsidRPr="00960BCC" w:rsidRDefault="00813D42" w:rsidP="00E45DD8">
            <w:pPr>
              <w:rPr>
                <w:color w:val="000000"/>
                <w:szCs w:val="22"/>
              </w:rPr>
            </w:pPr>
            <w:r w:rsidRPr="00960BCC">
              <w:rPr>
                <w:color w:val="000000"/>
                <w:szCs w:val="22"/>
              </w:rPr>
              <w:t>CEFOXITIN</w:t>
            </w:r>
          </w:p>
        </w:tc>
        <w:tc>
          <w:tcPr>
            <w:tcW w:w="1620" w:type="dxa"/>
            <w:tcBorders>
              <w:top w:val="nil"/>
              <w:left w:val="single" w:sz="4" w:space="0" w:color="C0C0C0"/>
              <w:bottom w:val="single" w:sz="4" w:space="0" w:color="C0C0C0"/>
              <w:right w:val="single" w:sz="4" w:space="0" w:color="C0C0C0"/>
            </w:tcBorders>
          </w:tcPr>
          <w:p w14:paraId="0896F40B"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21CF6E2"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4C37F5AA" w14:textId="77777777" w:rsidR="00813D42" w:rsidRPr="00960BCC" w:rsidRDefault="00813D42" w:rsidP="00E45DD8">
            <w:pPr>
              <w:rPr>
                <w:color w:val="000000"/>
                <w:szCs w:val="22"/>
              </w:rPr>
            </w:pPr>
            <w:r w:rsidRPr="00960BCC">
              <w:rPr>
                <w:color w:val="000000"/>
                <w:szCs w:val="22"/>
              </w:rPr>
              <w:t>Cephamycin</w:t>
            </w:r>
          </w:p>
        </w:tc>
      </w:tr>
      <w:tr w:rsidR="00813D42" w:rsidRPr="00960BCC" w14:paraId="3614F965"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CE44FBA" w14:textId="77777777" w:rsidR="00813D42" w:rsidRPr="00960BCC" w:rsidRDefault="00813D42" w:rsidP="00E45DD8">
            <w:pPr>
              <w:rPr>
                <w:color w:val="000000"/>
                <w:szCs w:val="22"/>
              </w:rPr>
            </w:pPr>
            <w:r w:rsidRPr="00960BCC">
              <w:rPr>
                <w:color w:val="000000"/>
                <w:szCs w:val="22"/>
              </w:rPr>
              <w:lastRenderedPageBreak/>
              <w:t xml:space="preserve">CEFPODOXIME </w:t>
            </w:r>
          </w:p>
        </w:tc>
        <w:tc>
          <w:tcPr>
            <w:tcW w:w="1620" w:type="dxa"/>
            <w:tcBorders>
              <w:top w:val="nil"/>
              <w:left w:val="single" w:sz="4" w:space="0" w:color="C0C0C0"/>
              <w:bottom w:val="single" w:sz="4" w:space="0" w:color="C0C0C0"/>
              <w:right w:val="single" w:sz="4" w:space="0" w:color="C0C0C0"/>
            </w:tcBorders>
          </w:tcPr>
          <w:p w14:paraId="7DD3637D"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19CB935"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6479F766" w14:textId="77777777" w:rsidR="00813D42" w:rsidRPr="00960BCC" w:rsidRDefault="00813D42" w:rsidP="00E45DD8">
            <w:pPr>
              <w:rPr>
                <w:color w:val="000000"/>
                <w:szCs w:val="22"/>
              </w:rPr>
            </w:pPr>
            <w:r w:rsidRPr="00960BCC">
              <w:rPr>
                <w:color w:val="000000"/>
                <w:szCs w:val="22"/>
              </w:rPr>
              <w:t>Cephalosporin 3</w:t>
            </w:r>
            <w:r w:rsidRPr="00960BCC">
              <w:rPr>
                <w:color w:val="000000"/>
                <w:szCs w:val="22"/>
                <w:vertAlign w:val="superscript"/>
              </w:rPr>
              <w:t xml:space="preserve">rd </w:t>
            </w:r>
            <w:r w:rsidRPr="00960BCC">
              <w:rPr>
                <w:color w:val="000000"/>
                <w:szCs w:val="22"/>
              </w:rPr>
              <w:t>generation</w:t>
            </w:r>
          </w:p>
        </w:tc>
      </w:tr>
      <w:tr w:rsidR="00813D42" w:rsidRPr="00960BCC" w14:paraId="02E178AD"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5DB05C66" w14:textId="77777777" w:rsidR="00813D42" w:rsidRPr="00960BCC" w:rsidRDefault="00813D42" w:rsidP="00E45DD8">
            <w:pPr>
              <w:rPr>
                <w:color w:val="000000"/>
                <w:szCs w:val="22"/>
              </w:rPr>
            </w:pPr>
            <w:r w:rsidRPr="00960BCC">
              <w:rPr>
                <w:color w:val="000000"/>
                <w:szCs w:val="22"/>
              </w:rPr>
              <w:t>CEFPROZIL</w:t>
            </w:r>
          </w:p>
        </w:tc>
        <w:tc>
          <w:tcPr>
            <w:tcW w:w="1620" w:type="dxa"/>
            <w:tcBorders>
              <w:top w:val="nil"/>
              <w:left w:val="single" w:sz="4" w:space="0" w:color="C0C0C0"/>
              <w:bottom w:val="single" w:sz="4" w:space="0" w:color="C0C0C0"/>
              <w:right w:val="single" w:sz="4" w:space="0" w:color="C0C0C0"/>
            </w:tcBorders>
          </w:tcPr>
          <w:p w14:paraId="51D5A48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0C16737E"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54595A13" w14:textId="77777777" w:rsidR="00813D42" w:rsidRPr="00960BCC" w:rsidRDefault="00813D42" w:rsidP="00E45DD8">
            <w:pPr>
              <w:rPr>
                <w:color w:val="000000"/>
                <w:szCs w:val="22"/>
              </w:rPr>
            </w:pPr>
            <w:r w:rsidRPr="00960BCC">
              <w:rPr>
                <w:color w:val="000000"/>
                <w:szCs w:val="22"/>
              </w:rPr>
              <w:t>Cephalosporin 2</w:t>
            </w:r>
            <w:r w:rsidRPr="00960BCC">
              <w:rPr>
                <w:color w:val="000000"/>
                <w:szCs w:val="22"/>
                <w:vertAlign w:val="superscript"/>
              </w:rPr>
              <w:t xml:space="preserve">nd </w:t>
            </w:r>
            <w:r w:rsidRPr="00960BCC">
              <w:rPr>
                <w:color w:val="000000"/>
                <w:szCs w:val="22"/>
              </w:rPr>
              <w:t>generation</w:t>
            </w:r>
          </w:p>
        </w:tc>
      </w:tr>
      <w:tr w:rsidR="00813D42" w:rsidRPr="00960BCC" w14:paraId="3DDB225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EDF3C4C" w14:textId="77777777" w:rsidR="00813D42" w:rsidRPr="00960BCC" w:rsidRDefault="00813D42" w:rsidP="00E45DD8">
            <w:pPr>
              <w:rPr>
                <w:color w:val="000000"/>
                <w:szCs w:val="22"/>
              </w:rPr>
            </w:pPr>
            <w:r>
              <w:rPr>
                <w:color w:val="000000"/>
                <w:szCs w:val="22"/>
              </w:rPr>
              <w:t>CEFTAROLINE</w:t>
            </w:r>
          </w:p>
        </w:tc>
        <w:tc>
          <w:tcPr>
            <w:tcW w:w="1620" w:type="dxa"/>
            <w:tcBorders>
              <w:top w:val="nil"/>
              <w:left w:val="single" w:sz="4" w:space="0" w:color="C0C0C0"/>
              <w:bottom w:val="single" w:sz="4" w:space="0" w:color="C0C0C0"/>
              <w:right w:val="single" w:sz="4" w:space="0" w:color="C0C0C0"/>
            </w:tcBorders>
          </w:tcPr>
          <w:p w14:paraId="7518F2F8"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92E1040" w14:textId="77777777" w:rsidR="00813D42" w:rsidRPr="00960BCC" w:rsidRDefault="00813D42" w:rsidP="00E45DD8">
            <w:pPr>
              <w:rPr>
                <w:color w:val="000000"/>
                <w:szCs w:val="22"/>
              </w:rPr>
            </w:pPr>
            <w:r>
              <w:rPr>
                <w:color w:val="000000"/>
                <w:szCs w:val="22"/>
              </w:rPr>
              <w:t>Cephalospori</w:t>
            </w:r>
            <w:r w:rsidRPr="00960BCC">
              <w:rPr>
                <w:color w:val="000000"/>
                <w:szCs w:val="22"/>
              </w:rPr>
              <w:t>ns</w:t>
            </w:r>
          </w:p>
        </w:tc>
        <w:tc>
          <w:tcPr>
            <w:tcW w:w="2880" w:type="dxa"/>
            <w:tcBorders>
              <w:top w:val="nil"/>
              <w:left w:val="nil"/>
              <w:bottom w:val="single" w:sz="4" w:space="0" w:color="C0C0C0"/>
              <w:right w:val="single" w:sz="4" w:space="0" w:color="auto"/>
            </w:tcBorders>
          </w:tcPr>
          <w:p w14:paraId="57324057" w14:textId="77777777" w:rsidR="00813D42" w:rsidRPr="00960BCC" w:rsidRDefault="00813D42" w:rsidP="00E45DD8">
            <w:pPr>
              <w:rPr>
                <w:color w:val="000000"/>
                <w:szCs w:val="22"/>
              </w:rPr>
            </w:pPr>
            <w:r w:rsidRPr="00960BCC">
              <w:rPr>
                <w:color w:val="000000"/>
                <w:szCs w:val="22"/>
              </w:rPr>
              <w:t>Cephalosporin</w:t>
            </w:r>
            <w:r>
              <w:rPr>
                <w:color w:val="000000"/>
                <w:szCs w:val="22"/>
              </w:rPr>
              <w:t>s with anti-MRSA activity</w:t>
            </w:r>
          </w:p>
        </w:tc>
      </w:tr>
      <w:tr w:rsidR="00813D42" w:rsidRPr="00960BCC" w14:paraId="5AC191F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AC08007" w14:textId="77777777" w:rsidR="00813D42" w:rsidRPr="00960BCC" w:rsidRDefault="00813D42" w:rsidP="00E45DD8">
            <w:pPr>
              <w:rPr>
                <w:color w:val="000000"/>
                <w:szCs w:val="22"/>
              </w:rPr>
            </w:pPr>
            <w:r w:rsidRPr="00960BCC">
              <w:rPr>
                <w:color w:val="000000"/>
                <w:szCs w:val="22"/>
              </w:rPr>
              <w:t>CEFTAZIDIME</w:t>
            </w:r>
          </w:p>
        </w:tc>
        <w:tc>
          <w:tcPr>
            <w:tcW w:w="1620" w:type="dxa"/>
            <w:tcBorders>
              <w:top w:val="nil"/>
              <w:left w:val="single" w:sz="4" w:space="0" w:color="C0C0C0"/>
              <w:bottom w:val="single" w:sz="4" w:space="0" w:color="C0C0C0"/>
              <w:right w:val="single" w:sz="4" w:space="0" w:color="C0C0C0"/>
            </w:tcBorders>
          </w:tcPr>
          <w:p w14:paraId="65FC5705"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CA349CA"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3F527E3C" w14:textId="77777777" w:rsidR="00813D42" w:rsidRPr="00960BCC" w:rsidRDefault="00813D42" w:rsidP="00E45DD8">
            <w:pPr>
              <w:rPr>
                <w:color w:val="000000"/>
                <w:szCs w:val="22"/>
              </w:rPr>
            </w:pPr>
            <w:r w:rsidRPr="00960BCC">
              <w:rPr>
                <w:color w:val="000000"/>
                <w:szCs w:val="22"/>
              </w:rPr>
              <w:t>Cephalosporin 3</w:t>
            </w:r>
            <w:r w:rsidRPr="00960BCC">
              <w:rPr>
                <w:color w:val="000000"/>
                <w:szCs w:val="22"/>
                <w:vertAlign w:val="superscript"/>
              </w:rPr>
              <w:t xml:space="preserve">rd </w:t>
            </w:r>
            <w:r w:rsidRPr="00960BCC">
              <w:rPr>
                <w:color w:val="000000"/>
                <w:szCs w:val="22"/>
              </w:rPr>
              <w:t>generation</w:t>
            </w:r>
          </w:p>
        </w:tc>
      </w:tr>
      <w:tr w:rsidR="00813D42" w:rsidRPr="007618D9" w14:paraId="21DCA4F1"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4F08DC10" w14:textId="77777777" w:rsidR="00813D42" w:rsidRPr="00960BCC" w:rsidRDefault="00813D42" w:rsidP="00E45DD8">
            <w:pPr>
              <w:rPr>
                <w:color w:val="000000"/>
                <w:szCs w:val="22"/>
              </w:rPr>
            </w:pPr>
            <w:r w:rsidRPr="00960BCC">
              <w:rPr>
                <w:color w:val="000000"/>
                <w:szCs w:val="22"/>
              </w:rPr>
              <w:t>CEFTAZIDIME</w:t>
            </w:r>
            <w:r>
              <w:rPr>
                <w:color w:val="000000"/>
                <w:szCs w:val="22"/>
              </w:rPr>
              <w:t>/AVIBACTAM</w:t>
            </w:r>
          </w:p>
        </w:tc>
        <w:tc>
          <w:tcPr>
            <w:tcW w:w="1620" w:type="dxa"/>
            <w:tcBorders>
              <w:top w:val="nil"/>
              <w:left w:val="single" w:sz="4" w:space="0" w:color="C0C0C0"/>
              <w:bottom w:val="single" w:sz="4" w:space="0" w:color="C0C0C0"/>
              <w:right w:val="single" w:sz="4" w:space="0" w:color="C0C0C0"/>
            </w:tcBorders>
          </w:tcPr>
          <w:p w14:paraId="21EF21EA"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DF4C826" w14:textId="77777777" w:rsidR="00813D42" w:rsidRPr="00960BCC" w:rsidRDefault="00813D42" w:rsidP="00E45DD8">
            <w:pPr>
              <w:rPr>
                <w:color w:val="000000"/>
              </w:rPr>
            </w:pPr>
            <w:r w:rsidRPr="1C27EAF7">
              <w:rPr>
                <w:color w:val="000000" w:themeColor="text1"/>
              </w:rPr>
              <w:t xml:space="preserve">β-lactam/β-lactamase </w:t>
            </w:r>
          </w:p>
          <w:p w14:paraId="62AF5835" w14:textId="77777777" w:rsidR="00813D42" w:rsidRPr="007618D9" w:rsidRDefault="00813D42" w:rsidP="00E45DD8">
            <w:pPr>
              <w:rPr>
                <w:color w:val="000000"/>
                <w:szCs w:val="22"/>
                <w:highlight w:val="yellow"/>
              </w:rPr>
            </w:pPr>
            <w:r w:rsidRPr="00960BCC">
              <w:rPr>
                <w:color w:val="000000"/>
                <w:szCs w:val="22"/>
              </w:rPr>
              <w:t>inhibitor combination</w:t>
            </w:r>
          </w:p>
        </w:tc>
        <w:tc>
          <w:tcPr>
            <w:tcW w:w="2880" w:type="dxa"/>
            <w:tcBorders>
              <w:top w:val="nil"/>
              <w:left w:val="nil"/>
              <w:bottom w:val="single" w:sz="4" w:space="0" w:color="C0C0C0"/>
              <w:right w:val="single" w:sz="4" w:space="0" w:color="auto"/>
            </w:tcBorders>
          </w:tcPr>
          <w:p w14:paraId="7BD7D393" w14:textId="77777777" w:rsidR="00813D42" w:rsidRPr="0006455D" w:rsidRDefault="00813D42" w:rsidP="00E45DD8">
            <w:pPr>
              <w:rPr>
                <w:color w:val="FFFFFF" w:themeColor="background1"/>
                <w:szCs w:val="22"/>
              </w:rPr>
            </w:pPr>
          </w:p>
        </w:tc>
      </w:tr>
      <w:tr w:rsidR="00813D42" w:rsidRPr="00960BCC" w14:paraId="7EAFB259" w14:textId="77777777" w:rsidTr="00E45DD8">
        <w:trPr>
          <w:gridAfter w:val="1"/>
          <w:wAfter w:w="10" w:type="dxa"/>
          <w:cantSplit/>
          <w:trHeight w:val="344"/>
        </w:trPr>
        <w:tc>
          <w:tcPr>
            <w:tcW w:w="2700" w:type="dxa"/>
            <w:tcBorders>
              <w:top w:val="nil"/>
              <w:left w:val="single" w:sz="4" w:space="0" w:color="auto"/>
              <w:bottom w:val="single" w:sz="4" w:space="0" w:color="C0C0C0"/>
              <w:right w:val="single" w:sz="4" w:space="0" w:color="C0C0C0"/>
            </w:tcBorders>
          </w:tcPr>
          <w:p w14:paraId="28B072D1" w14:textId="77777777" w:rsidR="00813D42" w:rsidRDefault="00813D42" w:rsidP="00E45DD8">
            <w:pPr>
              <w:rPr>
                <w:szCs w:val="22"/>
              </w:rPr>
            </w:pPr>
            <w:r w:rsidRPr="003676EF">
              <w:rPr>
                <w:szCs w:val="22"/>
              </w:rPr>
              <w:t>CEFTOLOZANE/</w:t>
            </w:r>
          </w:p>
          <w:p w14:paraId="1431776C" w14:textId="77777777" w:rsidR="00813D42" w:rsidRPr="00364CF2" w:rsidRDefault="00813D42" w:rsidP="00E45DD8">
            <w:pPr>
              <w:rPr>
                <w:color w:val="000000"/>
                <w:szCs w:val="22"/>
              </w:rPr>
            </w:pPr>
            <w:r w:rsidRPr="003676EF">
              <w:rPr>
                <w:szCs w:val="22"/>
              </w:rPr>
              <w:t>TAZOBACTAM</w:t>
            </w:r>
          </w:p>
        </w:tc>
        <w:tc>
          <w:tcPr>
            <w:tcW w:w="1620" w:type="dxa"/>
            <w:tcBorders>
              <w:top w:val="nil"/>
              <w:left w:val="single" w:sz="4" w:space="0" w:color="C0C0C0"/>
              <w:bottom w:val="single" w:sz="4" w:space="0" w:color="C0C0C0"/>
              <w:right w:val="single" w:sz="4" w:space="0" w:color="C0C0C0"/>
            </w:tcBorders>
          </w:tcPr>
          <w:p w14:paraId="48BF2640"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82B520B" w14:textId="77777777" w:rsidR="00813D42" w:rsidRPr="00960BCC" w:rsidRDefault="00813D42" w:rsidP="00E45DD8">
            <w:pPr>
              <w:rPr>
                <w:color w:val="000000"/>
              </w:rPr>
            </w:pPr>
            <w:r w:rsidRPr="1C27EAF7">
              <w:rPr>
                <w:color w:val="000000" w:themeColor="text1"/>
              </w:rPr>
              <w:t xml:space="preserve">β-lactam/β-lactamase </w:t>
            </w:r>
          </w:p>
          <w:p w14:paraId="60F7664E" w14:textId="77777777" w:rsidR="00813D42" w:rsidRPr="00960BCC" w:rsidRDefault="00813D42" w:rsidP="00E45DD8">
            <w:pPr>
              <w:rPr>
                <w:color w:val="000000"/>
                <w:szCs w:val="22"/>
              </w:rPr>
            </w:pPr>
            <w:r w:rsidRPr="00960BCC">
              <w:rPr>
                <w:color w:val="000000"/>
                <w:szCs w:val="22"/>
              </w:rPr>
              <w:t>inhibitor combination</w:t>
            </w:r>
            <w:r w:rsidRPr="00960BCC" w:rsidDel="007B7AFB">
              <w:rPr>
                <w:color w:val="000000"/>
                <w:szCs w:val="22"/>
              </w:rPr>
              <w:t xml:space="preserve"> </w:t>
            </w:r>
          </w:p>
        </w:tc>
        <w:tc>
          <w:tcPr>
            <w:tcW w:w="2880" w:type="dxa"/>
            <w:tcBorders>
              <w:top w:val="nil"/>
              <w:left w:val="nil"/>
              <w:bottom w:val="single" w:sz="4" w:space="0" w:color="C0C0C0"/>
              <w:right w:val="single" w:sz="4" w:space="0" w:color="auto"/>
            </w:tcBorders>
          </w:tcPr>
          <w:p w14:paraId="0E1CB746" w14:textId="77777777" w:rsidR="00813D42" w:rsidRPr="0006455D" w:rsidRDefault="00813D42" w:rsidP="00E45DD8">
            <w:pPr>
              <w:rPr>
                <w:color w:val="FFFFFF" w:themeColor="background1"/>
                <w:szCs w:val="22"/>
              </w:rPr>
            </w:pPr>
          </w:p>
        </w:tc>
      </w:tr>
      <w:tr w:rsidR="00813D42" w:rsidRPr="00960BCC" w14:paraId="3A46F4BE"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559E9D5" w14:textId="77777777" w:rsidR="00813D42" w:rsidRPr="00960BCC" w:rsidRDefault="00813D42" w:rsidP="00E45DD8">
            <w:pPr>
              <w:rPr>
                <w:color w:val="000000"/>
                <w:szCs w:val="22"/>
              </w:rPr>
            </w:pPr>
            <w:r w:rsidRPr="00960BCC">
              <w:rPr>
                <w:color w:val="000000"/>
                <w:szCs w:val="22"/>
              </w:rPr>
              <w:t>CEFTRIAXONE</w:t>
            </w:r>
          </w:p>
        </w:tc>
        <w:tc>
          <w:tcPr>
            <w:tcW w:w="1620" w:type="dxa"/>
            <w:tcBorders>
              <w:top w:val="nil"/>
              <w:left w:val="single" w:sz="4" w:space="0" w:color="C0C0C0"/>
              <w:bottom w:val="single" w:sz="4" w:space="0" w:color="C0C0C0"/>
              <w:right w:val="single" w:sz="4" w:space="0" w:color="C0C0C0"/>
            </w:tcBorders>
          </w:tcPr>
          <w:p w14:paraId="556C60A0"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9C3C892"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26F258D7" w14:textId="77777777" w:rsidR="00813D42" w:rsidRPr="00960BCC" w:rsidRDefault="00813D42" w:rsidP="00E45DD8">
            <w:pPr>
              <w:rPr>
                <w:color w:val="000000"/>
                <w:szCs w:val="22"/>
              </w:rPr>
            </w:pPr>
            <w:r w:rsidRPr="00960BCC">
              <w:rPr>
                <w:color w:val="000000"/>
                <w:szCs w:val="22"/>
              </w:rPr>
              <w:t>Cephalosporin 3</w:t>
            </w:r>
            <w:r w:rsidRPr="00960BCC">
              <w:rPr>
                <w:color w:val="000000"/>
                <w:szCs w:val="22"/>
                <w:vertAlign w:val="superscript"/>
              </w:rPr>
              <w:t xml:space="preserve">rd </w:t>
            </w:r>
            <w:r w:rsidRPr="00960BCC">
              <w:rPr>
                <w:color w:val="000000"/>
                <w:szCs w:val="22"/>
              </w:rPr>
              <w:t>generation</w:t>
            </w:r>
          </w:p>
        </w:tc>
      </w:tr>
      <w:tr w:rsidR="00813D42" w:rsidRPr="00960BCC" w14:paraId="27DDEB8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F27DF2F" w14:textId="77777777" w:rsidR="00813D42" w:rsidRPr="00960BCC" w:rsidRDefault="00813D42" w:rsidP="00E45DD8">
            <w:pPr>
              <w:rPr>
                <w:color w:val="000000"/>
                <w:szCs w:val="22"/>
              </w:rPr>
            </w:pPr>
            <w:r w:rsidRPr="00960BCC">
              <w:rPr>
                <w:color w:val="000000"/>
                <w:szCs w:val="22"/>
              </w:rPr>
              <w:t>CEFUROXIME</w:t>
            </w:r>
          </w:p>
        </w:tc>
        <w:tc>
          <w:tcPr>
            <w:tcW w:w="1620" w:type="dxa"/>
            <w:tcBorders>
              <w:top w:val="nil"/>
              <w:left w:val="single" w:sz="4" w:space="0" w:color="C0C0C0"/>
              <w:bottom w:val="single" w:sz="4" w:space="0" w:color="C0C0C0"/>
              <w:right w:val="single" w:sz="4" w:space="0" w:color="C0C0C0"/>
            </w:tcBorders>
          </w:tcPr>
          <w:p w14:paraId="47A9F6D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E6ED3F1"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5CC5B5D7" w14:textId="77777777" w:rsidR="00813D42" w:rsidRPr="00960BCC" w:rsidRDefault="00813D42" w:rsidP="00E45DD8">
            <w:pPr>
              <w:rPr>
                <w:color w:val="000000"/>
                <w:szCs w:val="22"/>
              </w:rPr>
            </w:pPr>
            <w:r w:rsidRPr="00960BCC">
              <w:rPr>
                <w:color w:val="000000"/>
                <w:szCs w:val="22"/>
              </w:rPr>
              <w:t>Cephalosporin 2</w:t>
            </w:r>
            <w:r w:rsidRPr="00960BCC">
              <w:rPr>
                <w:color w:val="000000"/>
                <w:szCs w:val="22"/>
                <w:vertAlign w:val="superscript"/>
              </w:rPr>
              <w:t xml:space="preserve">nd </w:t>
            </w:r>
            <w:r w:rsidRPr="00960BCC">
              <w:rPr>
                <w:color w:val="000000"/>
                <w:szCs w:val="22"/>
              </w:rPr>
              <w:t>generation</w:t>
            </w:r>
          </w:p>
        </w:tc>
      </w:tr>
      <w:tr w:rsidR="00813D42" w:rsidRPr="00960BCC" w14:paraId="4223B05B"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7A1352C" w14:textId="77777777" w:rsidR="00813D42" w:rsidRPr="00960BCC" w:rsidRDefault="00813D42" w:rsidP="00E45DD8">
            <w:pPr>
              <w:rPr>
                <w:color w:val="000000"/>
                <w:szCs w:val="22"/>
              </w:rPr>
            </w:pPr>
            <w:r w:rsidRPr="00960BCC">
              <w:rPr>
                <w:color w:val="000000"/>
                <w:szCs w:val="22"/>
              </w:rPr>
              <w:t>CEPHALEXIN</w:t>
            </w:r>
          </w:p>
        </w:tc>
        <w:tc>
          <w:tcPr>
            <w:tcW w:w="1620" w:type="dxa"/>
            <w:tcBorders>
              <w:top w:val="nil"/>
              <w:left w:val="single" w:sz="4" w:space="0" w:color="C0C0C0"/>
              <w:bottom w:val="single" w:sz="4" w:space="0" w:color="C0C0C0"/>
              <w:right w:val="single" w:sz="4" w:space="0" w:color="C0C0C0"/>
            </w:tcBorders>
          </w:tcPr>
          <w:p w14:paraId="4E818305"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98C2CD5" w14:textId="77777777" w:rsidR="00813D42" w:rsidRPr="00960BCC" w:rsidRDefault="00813D42" w:rsidP="00E45DD8">
            <w:pPr>
              <w:rPr>
                <w:color w:val="000000"/>
                <w:szCs w:val="22"/>
              </w:rPr>
            </w:pPr>
            <w:r w:rsidRPr="00960BCC">
              <w:rPr>
                <w:color w:val="000000"/>
                <w:szCs w:val="22"/>
              </w:rPr>
              <w:t>Cephalosporins</w:t>
            </w:r>
          </w:p>
        </w:tc>
        <w:tc>
          <w:tcPr>
            <w:tcW w:w="2880" w:type="dxa"/>
            <w:tcBorders>
              <w:top w:val="nil"/>
              <w:left w:val="nil"/>
              <w:bottom w:val="single" w:sz="4" w:space="0" w:color="C0C0C0"/>
              <w:right w:val="single" w:sz="4" w:space="0" w:color="auto"/>
            </w:tcBorders>
          </w:tcPr>
          <w:p w14:paraId="71A0D54C" w14:textId="77777777" w:rsidR="00813D42" w:rsidRPr="00960BCC" w:rsidRDefault="00813D42" w:rsidP="00E45DD8">
            <w:pPr>
              <w:rPr>
                <w:color w:val="000000"/>
                <w:szCs w:val="22"/>
              </w:rPr>
            </w:pPr>
            <w:r w:rsidRPr="00960BCC">
              <w:rPr>
                <w:color w:val="000000"/>
                <w:szCs w:val="22"/>
              </w:rPr>
              <w:t>Cephalosporin 1</w:t>
            </w:r>
            <w:r w:rsidRPr="00960BCC">
              <w:rPr>
                <w:color w:val="000000"/>
                <w:szCs w:val="22"/>
                <w:vertAlign w:val="superscript"/>
              </w:rPr>
              <w:t>st</w:t>
            </w:r>
            <w:r w:rsidRPr="00960BCC">
              <w:rPr>
                <w:color w:val="000000"/>
                <w:szCs w:val="22"/>
              </w:rPr>
              <w:t xml:space="preserve"> generation</w:t>
            </w:r>
          </w:p>
        </w:tc>
      </w:tr>
      <w:tr w:rsidR="00813D42" w:rsidRPr="00960BCC" w14:paraId="2725F280"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E3174B0" w14:textId="77777777" w:rsidR="00813D42" w:rsidRPr="00960BCC" w:rsidRDefault="00813D42" w:rsidP="00E45DD8">
            <w:pPr>
              <w:rPr>
                <w:color w:val="000000"/>
                <w:szCs w:val="22"/>
              </w:rPr>
            </w:pPr>
            <w:r w:rsidRPr="00960BCC">
              <w:rPr>
                <w:color w:val="000000"/>
                <w:szCs w:val="22"/>
              </w:rPr>
              <w:t>CHLORAMPHENICOL</w:t>
            </w:r>
          </w:p>
        </w:tc>
        <w:tc>
          <w:tcPr>
            <w:tcW w:w="1620" w:type="dxa"/>
            <w:tcBorders>
              <w:top w:val="nil"/>
              <w:left w:val="single" w:sz="4" w:space="0" w:color="C0C0C0"/>
              <w:bottom w:val="single" w:sz="4" w:space="0" w:color="C0C0C0"/>
              <w:right w:val="single" w:sz="4" w:space="0" w:color="C0C0C0"/>
            </w:tcBorders>
          </w:tcPr>
          <w:p w14:paraId="7A5677C6"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23DE03D" w14:textId="77777777" w:rsidR="00813D42" w:rsidRPr="00960BCC" w:rsidRDefault="00813D42" w:rsidP="00E45DD8">
            <w:pPr>
              <w:rPr>
                <w:color w:val="000000"/>
                <w:szCs w:val="22"/>
                <w:highlight w:val="green"/>
              </w:rPr>
            </w:pPr>
            <w:r w:rsidRPr="00960BCC">
              <w:rPr>
                <w:color w:val="000000"/>
                <w:szCs w:val="22"/>
              </w:rPr>
              <w:t>Phenicols</w:t>
            </w:r>
          </w:p>
        </w:tc>
        <w:tc>
          <w:tcPr>
            <w:tcW w:w="2880" w:type="dxa"/>
            <w:tcBorders>
              <w:top w:val="nil"/>
              <w:left w:val="nil"/>
              <w:bottom w:val="single" w:sz="4" w:space="0" w:color="C0C0C0"/>
              <w:right w:val="single" w:sz="4" w:space="0" w:color="auto"/>
            </w:tcBorders>
          </w:tcPr>
          <w:p w14:paraId="7AD060FE" w14:textId="77777777" w:rsidR="00813D42" w:rsidRPr="0006455D" w:rsidRDefault="00813D42" w:rsidP="00E45DD8">
            <w:pPr>
              <w:rPr>
                <w:color w:val="FFFFFF" w:themeColor="background1"/>
                <w:szCs w:val="22"/>
                <w:highlight w:val="green"/>
              </w:rPr>
            </w:pPr>
          </w:p>
        </w:tc>
      </w:tr>
      <w:tr w:rsidR="00813D42" w:rsidRPr="00960BCC" w14:paraId="7198BEF1"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75D4E6A6" w14:textId="77777777" w:rsidR="00813D42" w:rsidRPr="00960BCC" w:rsidRDefault="00813D42" w:rsidP="00E45DD8">
            <w:pPr>
              <w:rPr>
                <w:color w:val="000000"/>
                <w:szCs w:val="22"/>
              </w:rPr>
            </w:pPr>
            <w:r w:rsidRPr="00960BCC">
              <w:rPr>
                <w:color w:val="000000"/>
                <w:szCs w:val="22"/>
              </w:rPr>
              <w:t>CIPROFLOXACIN</w:t>
            </w:r>
          </w:p>
        </w:tc>
        <w:tc>
          <w:tcPr>
            <w:tcW w:w="1620" w:type="dxa"/>
            <w:tcBorders>
              <w:top w:val="nil"/>
              <w:left w:val="single" w:sz="4" w:space="0" w:color="C0C0C0"/>
              <w:bottom w:val="single" w:sz="4" w:space="0" w:color="C0C0C0"/>
              <w:right w:val="single" w:sz="4" w:space="0" w:color="C0C0C0"/>
            </w:tcBorders>
          </w:tcPr>
          <w:p w14:paraId="03A15975"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FF18763" w14:textId="77777777" w:rsidR="00813D42" w:rsidRPr="00960BCC" w:rsidRDefault="00813D42" w:rsidP="00E45DD8">
            <w:pPr>
              <w:rPr>
                <w:color w:val="000000"/>
                <w:szCs w:val="22"/>
              </w:rPr>
            </w:pPr>
            <w:r w:rsidRPr="00960BCC">
              <w:rPr>
                <w:color w:val="000000"/>
                <w:szCs w:val="22"/>
              </w:rPr>
              <w:t>Fluoroquinolones</w:t>
            </w:r>
          </w:p>
        </w:tc>
        <w:tc>
          <w:tcPr>
            <w:tcW w:w="2880" w:type="dxa"/>
            <w:tcBorders>
              <w:top w:val="nil"/>
              <w:left w:val="nil"/>
              <w:bottom w:val="single" w:sz="4" w:space="0" w:color="C0C0C0"/>
              <w:right w:val="single" w:sz="4" w:space="0" w:color="auto"/>
            </w:tcBorders>
          </w:tcPr>
          <w:p w14:paraId="4FE3CF69" w14:textId="77777777" w:rsidR="00813D42" w:rsidRPr="0006455D" w:rsidRDefault="00813D42" w:rsidP="00E45DD8">
            <w:pPr>
              <w:rPr>
                <w:color w:val="FFFFFF" w:themeColor="background1"/>
                <w:szCs w:val="22"/>
              </w:rPr>
            </w:pPr>
          </w:p>
        </w:tc>
      </w:tr>
      <w:tr w:rsidR="00813D42" w:rsidRPr="00960BCC" w14:paraId="6D2DD09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BE20E8D" w14:textId="77777777" w:rsidR="00813D42" w:rsidRPr="00960BCC" w:rsidRDefault="00813D42" w:rsidP="00E45DD8">
            <w:pPr>
              <w:rPr>
                <w:color w:val="000000"/>
                <w:szCs w:val="22"/>
              </w:rPr>
            </w:pPr>
            <w:r w:rsidRPr="00960BCC">
              <w:rPr>
                <w:color w:val="000000"/>
                <w:szCs w:val="22"/>
              </w:rPr>
              <w:t>CLARITHROMYCIN</w:t>
            </w:r>
          </w:p>
        </w:tc>
        <w:tc>
          <w:tcPr>
            <w:tcW w:w="1620" w:type="dxa"/>
            <w:tcBorders>
              <w:top w:val="nil"/>
              <w:left w:val="single" w:sz="4" w:space="0" w:color="C0C0C0"/>
              <w:bottom w:val="single" w:sz="4" w:space="0" w:color="C0C0C0"/>
              <w:right w:val="single" w:sz="4" w:space="0" w:color="C0C0C0"/>
            </w:tcBorders>
          </w:tcPr>
          <w:p w14:paraId="7A54F96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8F00D5A" w14:textId="77777777" w:rsidR="00813D42" w:rsidRPr="00960BCC" w:rsidRDefault="00813D42" w:rsidP="00E45DD8">
            <w:pPr>
              <w:rPr>
                <w:color w:val="000000"/>
                <w:szCs w:val="22"/>
              </w:rPr>
            </w:pPr>
            <w:r w:rsidRPr="00960BCC">
              <w:rPr>
                <w:color w:val="000000"/>
                <w:szCs w:val="22"/>
              </w:rPr>
              <w:t>Macrolides</w:t>
            </w:r>
          </w:p>
        </w:tc>
        <w:tc>
          <w:tcPr>
            <w:tcW w:w="2880" w:type="dxa"/>
            <w:tcBorders>
              <w:top w:val="nil"/>
              <w:left w:val="nil"/>
              <w:bottom w:val="single" w:sz="4" w:space="0" w:color="C0C0C0"/>
              <w:right w:val="single" w:sz="4" w:space="0" w:color="auto"/>
            </w:tcBorders>
          </w:tcPr>
          <w:p w14:paraId="1C3D0D24" w14:textId="77777777" w:rsidR="00813D42" w:rsidRPr="0006455D" w:rsidRDefault="00813D42" w:rsidP="00E45DD8">
            <w:pPr>
              <w:rPr>
                <w:color w:val="FFFFFF" w:themeColor="background1"/>
                <w:szCs w:val="22"/>
              </w:rPr>
            </w:pPr>
          </w:p>
        </w:tc>
      </w:tr>
      <w:tr w:rsidR="00813D42" w:rsidRPr="00960BCC" w14:paraId="694A27F5"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1A7A7F1" w14:textId="77777777" w:rsidR="00813D42" w:rsidRPr="00960BCC" w:rsidRDefault="00813D42" w:rsidP="00E45DD8">
            <w:pPr>
              <w:rPr>
                <w:color w:val="000000"/>
                <w:szCs w:val="22"/>
              </w:rPr>
            </w:pPr>
            <w:r w:rsidRPr="00960BCC">
              <w:rPr>
                <w:color w:val="000000"/>
                <w:szCs w:val="22"/>
              </w:rPr>
              <w:t>CLINDAMYCIN</w:t>
            </w:r>
          </w:p>
        </w:tc>
        <w:tc>
          <w:tcPr>
            <w:tcW w:w="1620" w:type="dxa"/>
            <w:tcBorders>
              <w:top w:val="nil"/>
              <w:left w:val="single" w:sz="4" w:space="0" w:color="C0C0C0"/>
              <w:bottom w:val="single" w:sz="4" w:space="0" w:color="C0C0C0"/>
              <w:right w:val="single" w:sz="4" w:space="0" w:color="C0C0C0"/>
            </w:tcBorders>
          </w:tcPr>
          <w:p w14:paraId="67E28AD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78F6109B" w14:textId="77777777" w:rsidR="00813D42" w:rsidRPr="00960BCC" w:rsidRDefault="00813D42" w:rsidP="00E45DD8">
            <w:pPr>
              <w:rPr>
                <w:color w:val="000000"/>
                <w:szCs w:val="22"/>
              </w:rPr>
            </w:pPr>
            <w:r w:rsidRPr="00960BCC">
              <w:rPr>
                <w:color w:val="000000"/>
                <w:szCs w:val="22"/>
              </w:rPr>
              <w:t>Lincosamides</w:t>
            </w:r>
          </w:p>
        </w:tc>
        <w:tc>
          <w:tcPr>
            <w:tcW w:w="2880" w:type="dxa"/>
            <w:tcBorders>
              <w:top w:val="nil"/>
              <w:left w:val="nil"/>
              <w:bottom w:val="single" w:sz="4" w:space="0" w:color="C0C0C0"/>
              <w:right w:val="single" w:sz="4" w:space="0" w:color="auto"/>
            </w:tcBorders>
          </w:tcPr>
          <w:p w14:paraId="12E7FFB9" w14:textId="77777777" w:rsidR="00813D42" w:rsidRPr="0006455D" w:rsidRDefault="00813D42" w:rsidP="00E45DD8">
            <w:pPr>
              <w:rPr>
                <w:color w:val="FFFFFF" w:themeColor="background1"/>
                <w:szCs w:val="22"/>
              </w:rPr>
            </w:pPr>
          </w:p>
        </w:tc>
      </w:tr>
      <w:tr w:rsidR="00813D42" w:rsidRPr="00960BCC" w14:paraId="73CFABB3"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5CEBD458" w14:textId="77777777" w:rsidR="00813D42" w:rsidRPr="00960BCC" w:rsidRDefault="00813D42" w:rsidP="00E45DD8">
            <w:pPr>
              <w:rPr>
                <w:color w:val="000000"/>
                <w:szCs w:val="22"/>
              </w:rPr>
            </w:pPr>
            <w:r w:rsidRPr="00960BCC">
              <w:rPr>
                <w:color w:val="000000"/>
                <w:szCs w:val="22"/>
              </w:rPr>
              <w:t>COLISTIMETHATE</w:t>
            </w:r>
          </w:p>
        </w:tc>
        <w:tc>
          <w:tcPr>
            <w:tcW w:w="1620" w:type="dxa"/>
            <w:tcBorders>
              <w:top w:val="nil"/>
              <w:left w:val="single" w:sz="4" w:space="0" w:color="C0C0C0"/>
              <w:bottom w:val="single" w:sz="4" w:space="0" w:color="C0C0C0"/>
              <w:right w:val="single" w:sz="4" w:space="0" w:color="C0C0C0"/>
            </w:tcBorders>
          </w:tcPr>
          <w:p w14:paraId="5E3E14D9"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0EB2C3B8" w14:textId="77777777" w:rsidR="00813D42" w:rsidRPr="00960BCC" w:rsidRDefault="00813D42" w:rsidP="00E45DD8">
            <w:pPr>
              <w:rPr>
                <w:color w:val="000000"/>
                <w:szCs w:val="22"/>
              </w:rPr>
            </w:pPr>
            <w:r w:rsidRPr="00960BCC">
              <w:rPr>
                <w:color w:val="000000"/>
                <w:szCs w:val="22"/>
              </w:rPr>
              <w:t>Polymyxins</w:t>
            </w:r>
          </w:p>
        </w:tc>
        <w:tc>
          <w:tcPr>
            <w:tcW w:w="2880" w:type="dxa"/>
            <w:tcBorders>
              <w:top w:val="nil"/>
              <w:left w:val="nil"/>
              <w:bottom w:val="single" w:sz="4" w:space="0" w:color="C0C0C0"/>
              <w:right w:val="single" w:sz="4" w:space="0" w:color="auto"/>
            </w:tcBorders>
          </w:tcPr>
          <w:p w14:paraId="7B0B191F" w14:textId="77777777" w:rsidR="00813D42" w:rsidRPr="0006455D" w:rsidRDefault="00813D42" w:rsidP="00E45DD8">
            <w:pPr>
              <w:rPr>
                <w:color w:val="FFFFFF" w:themeColor="background1"/>
                <w:szCs w:val="22"/>
              </w:rPr>
            </w:pPr>
          </w:p>
        </w:tc>
      </w:tr>
      <w:tr w:rsidR="00813D42" w:rsidRPr="00E412EF" w14:paraId="711147E8"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00FAF289" w14:textId="77777777" w:rsidR="00813D42" w:rsidRPr="00F30BC5" w:rsidRDefault="00813D42" w:rsidP="00E45DD8">
            <w:pPr>
              <w:rPr>
                <w:szCs w:val="22"/>
                <w:vertAlign w:val="superscript"/>
              </w:rPr>
            </w:pPr>
            <w:r w:rsidRPr="00F30BC5">
              <w:rPr>
                <w:szCs w:val="22"/>
              </w:rPr>
              <w:t>COLISTIN</w:t>
            </w:r>
            <w:r>
              <w:rPr>
                <w:szCs w:val="22"/>
                <w:vertAlign w:val="superscript"/>
              </w:rPr>
              <w:t>c</w:t>
            </w:r>
          </w:p>
        </w:tc>
        <w:tc>
          <w:tcPr>
            <w:tcW w:w="1620" w:type="dxa"/>
            <w:tcBorders>
              <w:top w:val="nil"/>
              <w:left w:val="single" w:sz="4" w:space="0" w:color="C0C0C0"/>
              <w:bottom w:val="single" w:sz="4" w:space="0" w:color="C0C0C0"/>
              <w:right w:val="single" w:sz="4" w:space="0" w:color="C0C0C0"/>
            </w:tcBorders>
          </w:tcPr>
          <w:p w14:paraId="363712AA" w14:textId="77777777" w:rsidR="00813D42" w:rsidRPr="00F30BC5" w:rsidRDefault="00813D42" w:rsidP="00E45DD8">
            <w:pPr>
              <w:rPr>
                <w:szCs w:val="22"/>
              </w:rPr>
            </w:pPr>
            <w:r w:rsidRPr="00F30BC5">
              <w:rPr>
                <w:szCs w:val="22"/>
              </w:rPr>
              <w:t>Antibacterial</w:t>
            </w:r>
          </w:p>
        </w:tc>
        <w:tc>
          <w:tcPr>
            <w:tcW w:w="2250" w:type="dxa"/>
            <w:tcBorders>
              <w:top w:val="nil"/>
              <w:left w:val="single" w:sz="4" w:space="0" w:color="C0C0C0"/>
              <w:bottom w:val="single" w:sz="4" w:space="0" w:color="C0C0C0"/>
              <w:right w:val="single" w:sz="4" w:space="0" w:color="C0C0C0"/>
            </w:tcBorders>
          </w:tcPr>
          <w:p w14:paraId="79D3D3A1" w14:textId="77777777" w:rsidR="00813D42" w:rsidRPr="00F30BC5" w:rsidRDefault="00813D42" w:rsidP="00E45DD8">
            <w:pPr>
              <w:rPr>
                <w:szCs w:val="22"/>
              </w:rPr>
            </w:pPr>
            <w:r w:rsidRPr="00F30BC5">
              <w:rPr>
                <w:szCs w:val="22"/>
              </w:rPr>
              <w:t>Polymyxins</w:t>
            </w:r>
          </w:p>
        </w:tc>
        <w:tc>
          <w:tcPr>
            <w:tcW w:w="2880" w:type="dxa"/>
            <w:tcBorders>
              <w:top w:val="nil"/>
              <w:left w:val="nil"/>
              <w:bottom w:val="single" w:sz="4" w:space="0" w:color="C0C0C0"/>
              <w:right w:val="single" w:sz="4" w:space="0" w:color="auto"/>
            </w:tcBorders>
          </w:tcPr>
          <w:p w14:paraId="4E6AC4EB" w14:textId="77777777" w:rsidR="00813D42" w:rsidRPr="0006455D" w:rsidRDefault="00813D42" w:rsidP="00E45DD8">
            <w:pPr>
              <w:rPr>
                <w:color w:val="FFFFFF" w:themeColor="background1"/>
                <w:szCs w:val="22"/>
              </w:rPr>
            </w:pPr>
          </w:p>
        </w:tc>
      </w:tr>
      <w:tr w:rsidR="00813D42" w:rsidRPr="00960BCC" w14:paraId="2EDAB909"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3F0075A2" w14:textId="77777777" w:rsidR="00813D42" w:rsidRPr="00960BCC" w:rsidRDefault="00813D42" w:rsidP="00E45DD8">
            <w:pPr>
              <w:rPr>
                <w:color w:val="000000"/>
                <w:szCs w:val="22"/>
              </w:rPr>
            </w:pPr>
            <w:r w:rsidRPr="008A43DB">
              <w:rPr>
                <w:color w:val="000000"/>
                <w:szCs w:val="22"/>
              </w:rPr>
              <w:t>D</w:t>
            </w:r>
            <w:r>
              <w:rPr>
                <w:color w:val="000000"/>
                <w:szCs w:val="22"/>
              </w:rPr>
              <w:t>ALBAVANCIN</w:t>
            </w:r>
          </w:p>
        </w:tc>
        <w:tc>
          <w:tcPr>
            <w:tcW w:w="1620" w:type="dxa"/>
            <w:tcBorders>
              <w:top w:val="nil"/>
              <w:left w:val="single" w:sz="4" w:space="0" w:color="C0C0C0"/>
              <w:bottom w:val="single" w:sz="4" w:space="0" w:color="C0C0C0"/>
              <w:right w:val="single" w:sz="4" w:space="0" w:color="C0C0C0"/>
            </w:tcBorders>
          </w:tcPr>
          <w:p w14:paraId="0FADA67D"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3D8CCB3" w14:textId="77777777" w:rsidR="00813D42" w:rsidRPr="00960BCC" w:rsidRDefault="00813D42" w:rsidP="00E45DD8">
            <w:pPr>
              <w:rPr>
                <w:color w:val="000000"/>
                <w:szCs w:val="22"/>
              </w:rPr>
            </w:pPr>
            <w:r w:rsidRPr="00960BCC">
              <w:rPr>
                <w:szCs w:val="22"/>
              </w:rPr>
              <w:t>Glycopeptides</w:t>
            </w:r>
          </w:p>
        </w:tc>
        <w:tc>
          <w:tcPr>
            <w:tcW w:w="2880" w:type="dxa"/>
            <w:tcBorders>
              <w:top w:val="nil"/>
              <w:left w:val="nil"/>
              <w:bottom w:val="single" w:sz="4" w:space="0" w:color="C0C0C0"/>
              <w:right w:val="single" w:sz="4" w:space="0" w:color="auto"/>
            </w:tcBorders>
          </w:tcPr>
          <w:p w14:paraId="7F31A6D8" w14:textId="77777777" w:rsidR="00813D42" w:rsidRPr="00960BCC" w:rsidRDefault="00813D42" w:rsidP="00E45DD8">
            <w:pPr>
              <w:rPr>
                <w:color w:val="000000"/>
                <w:szCs w:val="22"/>
              </w:rPr>
            </w:pPr>
            <w:r w:rsidRPr="008A43DB">
              <w:rPr>
                <w:color w:val="000000"/>
                <w:szCs w:val="22"/>
              </w:rPr>
              <w:t>Lipoglycopeptide</w:t>
            </w:r>
            <w:r>
              <w:rPr>
                <w:color w:val="000000"/>
                <w:szCs w:val="22"/>
              </w:rPr>
              <w:t>s</w:t>
            </w:r>
          </w:p>
        </w:tc>
      </w:tr>
      <w:tr w:rsidR="00813D42" w:rsidRPr="00960BCC" w14:paraId="076D3FCE"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7F95ED2" w14:textId="77777777" w:rsidR="00813D42" w:rsidRPr="00960BCC" w:rsidRDefault="00813D42" w:rsidP="00E45DD8">
            <w:pPr>
              <w:rPr>
                <w:color w:val="000000"/>
                <w:szCs w:val="22"/>
              </w:rPr>
            </w:pPr>
            <w:r w:rsidRPr="00960BCC">
              <w:rPr>
                <w:color w:val="000000"/>
                <w:szCs w:val="22"/>
              </w:rPr>
              <w:t>DAPTOMYCIN</w:t>
            </w:r>
          </w:p>
        </w:tc>
        <w:tc>
          <w:tcPr>
            <w:tcW w:w="1620" w:type="dxa"/>
            <w:tcBorders>
              <w:top w:val="nil"/>
              <w:left w:val="single" w:sz="4" w:space="0" w:color="C0C0C0"/>
              <w:bottom w:val="single" w:sz="4" w:space="0" w:color="C0C0C0"/>
              <w:right w:val="single" w:sz="4" w:space="0" w:color="C0C0C0"/>
            </w:tcBorders>
          </w:tcPr>
          <w:p w14:paraId="54B75BE1"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94CAC6B" w14:textId="77777777" w:rsidR="00813D42" w:rsidRPr="00960BCC" w:rsidRDefault="00813D42" w:rsidP="00E45DD8">
            <w:pPr>
              <w:rPr>
                <w:color w:val="000000"/>
                <w:szCs w:val="22"/>
              </w:rPr>
            </w:pPr>
            <w:r w:rsidRPr="00960BCC">
              <w:rPr>
                <w:color w:val="000000"/>
                <w:szCs w:val="22"/>
              </w:rPr>
              <w:t>Lipopeptides</w:t>
            </w:r>
          </w:p>
        </w:tc>
        <w:tc>
          <w:tcPr>
            <w:tcW w:w="2880" w:type="dxa"/>
            <w:tcBorders>
              <w:top w:val="nil"/>
              <w:left w:val="nil"/>
              <w:bottom w:val="single" w:sz="4" w:space="0" w:color="C0C0C0"/>
              <w:right w:val="single" w:sz="4" w:space="0" w:color="auto"/>
            </w:tcBorders>
          </w:tcPr>
          <w:p w14:paraId="2D7F4B01" w14:textId="77777777" w:rsidR="00813D42" w:rsidRPr="0006455D" w:rsidRDefault="00813D42" w:rsidP="00E45DD8">
            <w:pPr>
              <w:rPr>
                <w:color w:val="FFFFFF" w:themeColor="background1"/>
                <w:szCs w:val="22"/>
              </w:rPr>
            </w:pPr>
          </w:p>
        </w:tc>
      </w:tr>
      <w:tr w:rsidR="00813D42" w:rsidRPr="00960BCC" w14:paraId="6473BF78"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05357E88" w14:textId="77777777" w:rsidR="00813D42" w:rsidRPr="00960BCC" w:rsidRDefault="00813D42" w:rsidP="00E45DD8">
            <w:pPr>
              <w:rPr>
                <w:color w:val="000000"/>
                <w:szCs w:val="22"/>
              </w:rPr>
            </w:pPr>
            <w:r>
              <w:rPr>
                <w:color w:val="000000"/>
                <w:szCs w:val="22"/>
              </w:rPr>
              <w:t>DELAFLOXACIN</w:t>
            </w:r>
          </w:p>
        </w:tc>
        <w:tc>
          <w:tcPr>
            <w:tcW w:w="1620" w:type="dxa"/>
            <w:tcBorders>
              <w:top w:val="nil"/>
              <w:left w:val="single" w:sz="4" w:space="0" w:color="C0C0C0"/>
              <w:bottom w:val="single" w:sz="4" w:space="0" w:color="C0C0C0"/>
              <w:right w:val="single" w:sz="4" w:space="0" w:color="C0C0C0"/>
            </w:tcBorders>
          </w:tcPr>
          <w:p w14:paraId="7043DFD3" w14:textId="77777777" w:rsidR="00813D42" w:rsidRPr="00960BCC" w:rsidRDefault="00813D42" w:rsidP="00E45DD8">
            <w:pPr>
              <w:rPr>
                <w:color w:val="000000"/>
                <w:szCs w:val="22"/>
              </w:rPr>
            </w:pPr>
            <w:r>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76EE993C" w14:textId="77777777" w:rsidR="00813D42" w:rsidRPr="00960BCC" w:rsidRDefault="00813D42" w:rsidP="00E45DD8">
            <w:pPr>
              <w:rPr>
                <w:color w:val="000000"/>
                <w:szCs w:val="22"/>
              </w:rPr>
            </w:pPr>
            <w:r w:rsidRPr="00960BCC">
              <w:rPr>
                <w:color w:val="000000"/>
                <w:szCs w:val="22"/>
              </w:rPr>
              <w:t>Fluoroquinolones</w:t>
            </w:r>
          </w:p>
        </w:tc>
        <w:tc>
          <w:tcPr>
            <w:tcW w:w="2880" w:type="dxa"/>
            <w:tcBorders>
              <w:top w:val="nil"/>
              <w:left w:val="nil"/>
              <w:bottom w:val="single" w:sz="4" w:space="0" w:color="C0C0C0"/>
              <w:right w:val="single" w:sz="4" w:space="0" w:color="auto"/>
            </w:tcBorders>
          </w:tcPr>
          <w:p w14:paraId="3A798F1B" w14:textId="77777777" w:rsidR="00813D42" w:rsidRPr="0006455D" w:rsidRDefault="00813D42" w:rsidP="00E45DD8">
            <w:pPr>
              <w:rPr>
                <w:color w:val="FFFFFF" w:themeColor="background1"/>
                <w:szCs w:val="22"/>
              </w:rPr>
            </w:pPr>
          </w:p>
        </w:tc>
      </w:tr>
      <w:tr w:rsidR="00813D42" w:rsidRPr="00960BCC" w14:paraId="662BDC8F"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785556E" w14:textId="77777777" w:rsidR="00813D42" w:rsidRPr="00960BCC" w:rsidRDefault="00813D42" w:rsidP="00E45DD8">
            <w:pPr>
              <w:rPr>
                <w:color w:val="000000"/>
                <w:szCs w:val="22"/>
              </w:rPr>
            </w:pPr>
            <w:r w:rsidRPr="00960BCC">
              <w:rPr>
                <w:color w:val="000000"/>
                <w:szCs w:val="22"/>
              </w:rPr>
              <w:t>DICLOXACILLIN</w:t>
            </w:r>
          </w:p>
        </w:tc>
        <w:tc>
          <w:tcPr>
            <w:tcW w:w="1620" w:type="dxa"/>
            <w:tcBorders>
              <w:top w:val="nil"/>
              <w:left w:val="single" w:sz="4" w:space="0" w:color="C0C0C0"/>
              <w:bottom w:val="single" w:sz="4" w:space="0" w:color="C0C0C0"/>
              <w:right w:val="single" w:sz="4" w:space="0" w:color="C0C0C0"/>
            </w:tcBorders>
          </w:tcPr>
          <w:p w14:paraId="612B39F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25AE2B6"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03B84C3E" w14:textId="77777777" w:rsidR="00813D42" w:rsidRPr="00960BCC" w:rsidRDefault="00813D42" w:rsidP="00E45DD8">
            <w:pPr>
              <w:rPr>
                <w:color w:val="000000"/>
                <w:szCs w:val="22"/>
              </w:rPr>
            </w:pPr>
            <w:r w:rsidRPr="00960BCC">
              <w:rPr>
                <w:color w:val="000000"/>
                <w:szCs w:val="22"/>
              </w:rPr>
              <w:t xml:space="preserve">Penicillinase-stable </w:t>
            </w:r>
          </w:p>
          <w:p w14:paraId="50519E1F" w14:textId="77777777" w:rsidR="00813D42" w:rsidRPr="00960BCC" w:rsidRDefault="00813D42" w:rsidP="00E45DD8">
            <w:pPr>
              <w:rPr>
                <w:color w:val="000000"/>
                <w:szCs w:val="22"/>
              </w:rPr>
            </w:pPr>
            <w:r w:rsidRPr="00960BCC">
              <w:rPr>
                <w:color w:val="000000"/>
                <w:szCs w:val="22"/>
              </w:rPr>
              <w:t>penicillins</w:t>
            </w:r>
          </w:p>
        </w:tc>
      </w:tr>
      <w:tr w:rsidR="00813D42" w:rsidRPr="00960BCC" w14:paraId="44605ABE"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BB936DC" w14:textId="77777777" w:rsidR="00813D42" w:rsidRPr="00960BCC" w:rsidRDefault="00813D42" w:rsidP="00E45DD8">
            <w:pPr>
              <w:rPr>
                <w:color w:val="000000"/>
                <w:szCs w:val="22"/>
              </w:rPr>
            </w:pPr>
            <w:r w:rsidRPr="00960BCC">
              <w:rPr>
                <w:color w:val="000000"/>
                <w:szCs w:val="22"/>
              </w:rPr>
              <w:t>DOXYCYCLINE</w:t>
            </w:r>
          </w:p>
        </w:tc>
        <w:tc>
          <w:tcPr>
            <w:tcW w:w="1620" w:type="dxa"/>
            <w:tcBorders>
              <w:top w:val="nil"/>
              <w:left w:val="single" w:sz="4" w:space="0" w:color="C0C0C0"/>
              <w:bottom w:val="single" w:sz="4" w:space="0" w:color="C0C0C0"/>
              <w:right w:val="single" w:sz="4" w:space="0" w:color="C0C0C0"/>
            </w:tcBorders>
          </w:tcPr>
          <w:p w14:paraId="4B7A78C0"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4774DFE" w14:textId="77777777" w:rsidR="00813D42" w:rsidRPr="00960BCC" w:rsidRDefault="00813D42" w:rsidP="00E45DD8">
            <w:pPr>
              <w:rPr>
                <w:color w:val="000000"/>
                <w:szCs w:val="22"/>
              </w:rPr>
            </w:pPr>
            <w:r w:rsidRPr="00960BCC">
              <w:rPr>
                <w:color w:val="000000"/>
                <w:szCs w:val="22"/>
              </w:rPr>
              <w:t>Tetracyclines</w:t>
            </w:r>
          </w:p>
        </w:tc>
        <w:tc>
          <w:tcPr>
            <w:tcW w:w="2880" w:type="dxa"/>
            <w:tcBorders>
              <w:top w:val="nil"/>
              <w:left w:val="nil"/>
              <w:bottom w:val="single" w:sz="4" w:space="0" w:color="C0C0C0"/>
              <w:right w:val="single" w:sz="4" w:space="0" w:color="auto"/>
            </w:tcBorders>
          </w:tcPr>
          <w:p w14:paraId="5FF7E6DB" w14:textId="77777777" w:rsidR="00813D42" w:rsidRPr="0006455D" w:rsidRDefault="00813D42" w:rsidP="00E45DD8">
            <w:pPr>
              <w:rPr>
                <w:color w:val="FFFFFF" w:themeColor="background1"/>
                <w:szCs w:val="22"/>
              </w:rPr>
            </w:pPr>
          </w:p>
        </w:tc>
      </w:tr>
      <w:tr w:rsidR="00813D42" w:rsidRPr="00F30BC5" w14:paraId="17AE4DCE"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3F85F62D" w14:textId="77777777" w:rsidR="00813D42" w:rsidRPr="00F30BC5" w:rsidRDefault="00813D42" w:rsidP="00E45DD8">
            <w:pPr>
              <w:rPr>
                <w:szCs w:val="22"/>
              </w:rPr>
            </w:pPr>
            <w:r w:rsidRPr="00F30BC5">
              <w:rPr>
                <w:szCs w:val="22"/>
              </w:rPr>
              <w:t>ERAVACYCLINE</w:t>
            </w:r>
          </w:p>
        </w:tc>
        <w:tc>
          <w:tcPr>
            <w:tcW w:w="1620" w:type="dxa"/>
            <w:tcBorders>
              <w:top w:val="nil"/>
              <w:left w:val="single" w:sz="4" w:space="0" w:color="C0C0C0"/>
              <w:bottom w:val="single" w:sz="4" w:space="0" w:color="C0C0C0"/>
              <w:right w:val="single" w:sz="4" w:space="0" w:color="C0C0C0"/>
            </w:tcBorders>
          </w:tcPr>
          <w:p w14:paraId="1141FD4F" w14:textId="77777777" w:rsidR="00813D42" w:rsidRPr="00F30BC5" w:rsidRDefault="00813D42" w:rsidP="00E45DD8">
            <w:pPr>
              <w:rPr>
                <w:szCs w:val="22"/>
              </w:rPr>
            </w:pPr>
            <w:r w:rsidRPr="00F30BC5">
              <w:rPr>
                <w:szCs w:val="22"/>
              </w:rPr>
              <w:t>Antibacterial</w:t>
            </w:r>
          </w:p>
        </w:tc>
        <w:tc>
          <w:tcPr>
            <w:tcW w:w="2250" w:type="dxa"/>
            <w:tcBorders>
              <w:top w:val="nil"/>
              <w:left w:val="single" w:sz="4" w:space="0" w:color="C0C0C0"/>
              <w:bottom w:val="single" w:sz="4" w:space="0" w:color="C0C0C0"/>
              <w:right w:val="single" w:sz="4" w:space="0" w:color="C0C0C0"/>
            </w:tcBorders>
          </w:tcPr>
          <w:p w14:paraId="2B9F74D3" w14:textId="77777777" w:rsidR="00813D42" w:rsidRPr="00F30BC5" w:rsidRDefault="00813D42" w:rsidP="00E45DD8">
            <w:pPr>
              <w:rPr>
                <w:szCs w:val="22"/>
              </w:rPr>
            </w:pPr>
            <w:r w:rsidRPr="00F30BC5">
              <w:rPr>
                <w:szCs w:val="22"/>
              </w:rPr>
              <w:t>Tetracyclines</w:t>
            </w:r>
          </w:p>
        </w:tc>
        <w:tc>
          <w:tcPr>
            <w:tcW w:w="2880" w:type="dxa"/>
            <w:tcBorders>
              <w:top w:val="nil"/>
              <w:left w:val="nil"/>
              <w:bottom w:val="single" w:sz="4" w:space="0" w:color="C0C0C0"/>
              <w:right w:val="single" w:sz="4" w:space="0" w:color="auto"/>
            </w:tcBorders>
          </w:tcPr>
          <w:p w14:paraId="1F51942D" w14:textId="77777777" w:rsidR="00813D42" w:rsidRPr="00F30BC5" w:rsidRDefault="00813D42" w:rsidP="00E45DD8">
            <w:pPr>
              <w:rPr>
                <w:szCs w:val="22"/>
              </w:rPr>
            </w:pPr>
            <w:r w:rsidRPr="00F30BC5">
              <w:rPr>
                <w:szCs w:val="22"/>
              </w:rPr>
              <w:t>Fluorocycline</w:t>
            </w:r>
          </w:p>
        </w:tc>
      </w:tr>
      <w:tr w:rsidR="00813D42" w:rsidRPr="00960BCC" w14:paraId="61685F67"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4EB87F1" w14:textId="77777777" w:rsidR="00813D42" w:rsidRPr="00960BCC" w:rsidRDefault="00813D42" w:rsidP="00E45DD8">
            <w:pPr>
              <w:rPr>
                <w:color w:val="000000"/>
                <w:szCs w:val="22"/>
              </w:rPr>
            </w:pPr>
            <w:r w:rsidRPr="00960BCC">
              <w:rPr>
                <w:color w:val="000000"/>
                <w:szCs w:val="22"/>
              </w:rPr>
              <w:t>ERTAPENEM</w:t>
            </w:r>
          </w:p>
        </w:tc>
        <w:tc>
          <w:tcPr>
            <w:tcW w:w="1620" w:type="dxa"/>
            <w:tcBorders>
              <w:top w:val="nil"/>
              <w:left w:val="single" w:sz="4" w:space="0" w:color="C0C0C0"/>
              <w:bottom w:val="single" w:sz="4" w:space="0" w:color="C0C0C0"/>
              <w:right w:val="single" w:sz="4" w:space="0" w:color="C0C0C0"/>
            </w:tcBorders>
          </w:tcPr>
          <w:p w14:paraId="2ACAF38E"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6EE619B" w14:textId="77777777" w:rsidR="00813D42" w:rsidRPr="00960BCC" w:rsidRDefault="00813D42" w:rsidP="00E45DD8">
            <w:pPr>
              <w:rPr>
                <w:color w:val="000000"/>
                <w:szCs w:val="22"/>
              </w:rPr>
            </w:pPr>
            <w:r w:rsidRPr="00960BCC">
              <w:rPr>
                <w:color w:val="000000"/>
                <w:szCs w:val="22"/>
              </w:rPr>
              <w:t>Carbapenems</w:t>
            </w:r>
          </w:p>
        </w:tc>
        <w:tc>
          <w:tcPr>
            <w:tcW w:w="2880" w:type="dxa"/>
            <w:tcBorders>
              <w:top w:val="nil"/>
              <w:left w:val="nil"/>
              <w:bottom w:val="single" w:sz="4" w:space="0" w:color="C0C0C0"/>
              <w:right w:val="single" w:sz="4" w:space="0" w:color="auto"/>
            </w:tcBorders>
          </w:tcPr>
          <w:p w14:paraId="42235B0A" w14:textId="77777777" w:rsidR="00813D42" w:rsidRPr="0006455D" w:rsidRDefault="00813D42" w:rsidP="00E45DD8">
            <w:pPr>
              <w:rPr>
                <w:color w:val="FFFFFF" w:themeColor="background1"/>
                <w:szCs w:val="22"/>
              </w:rPr>
            </w:pPr>
          </w:p>
        </w:tc>
      </w:tr>
      <w:tr w:rsidR="00813D42" w:rsidRPr="00960BCC" w14:paraId="3AA5E958"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7C20EB46" w14:textId="77777777" w:rsidR="00813D42" w:rsidRPr="00960BCC" w:rsidRDefault="00813D42" w:rsidP="00E45DD8">
            <w:pPr>
              <w:rPr>
                <w:color w:val="000000"/>
                <w:szCs w:val="22"/>
              </w:rPr>
            </w:pPr>
            <w:r w:rsidRPr="00960BCC">
              <w:rPr>
                <w:color w:val="000000"/>
                <w:szCs w:val="22"/>
              </w:rPr>
              <w:t>ERYTHROMYCIN</w:t>
            </w:r>
          </w:p>
        </w:tc>
        <w:tc>
          <w:tcPr>
            <w:tcW w:w="1620" w:type="dxa"/>
            <w:tcBorders>
              <w:top w:val="nil"/>
              <w:left w:val="single" w:sz="4" w:space="0" w:color="C0C0C0"/>
              <w:bottom w:val="single" w:sz="4" w:space="0" w:color="C0C0C0"/>
              <w:right w:val="single" w:sz="4" w:space="0" w:color="C0C0C0"/>
            </w:tcBorders>
          </w:tcPr>
          <w:p w14:paraId="15EEDC1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077EE56F" w14:textId="77777777" w:rsidR="00813D42" w:rsidRPr="00960BCC" w:rsidRDefault="00813D42" w:rsidP="00E45DD8">
            <w:pPr>
              <w:rPr>
                <w:color w:val="000000"/>
                <w:szCs w:val="22"/>
              </w:rPr>
            </w:pPr>
            <w:r w:rsidRPr="00960BCC">
              <w:rPr>
                <w:color w:val="000000"/>
                <w:szCs w:val="22"/>
              </w:rPr>
              <w:t>Macrolides</w:t>
            </w:r>
          </w:p>
        </w:tc>
        <w:tc>
          <w:tcPr>
            <w:tcW w:w="2880" w:type="dxa"/>
            <w:tcBorders>
              <w:top w:val="nil"/>
              <w:left w:val="nil"/>
              <w:bottom w:val="single" w:sz="4" w:space="0" w:color="C0C0C0"/>
              <w:right w:val="single" w:sz="4" w:space="0" w:color="auto"/>
            </w:tcBorders>
          </w:tcPr>
          <w:p w14:paraId="2A347CD6" w14:textId="77777777" w:rsidR="00813D42" w:rsidRPr="0006455D" w:rsidRDefault="00813D42" w:rsidP="00E45DD8">
            <w:pPr>
              <w:rPr>
                <w:color w:val="FFFFFF" w:themeColor="background1"/>
                <w:szCs w:val="22"/>
              </w:rPr>
            </w:pPr>
          </w:p>
        </w:tc>
      </w:tr>
      <w:tr w:rsidR="00813D42" w:rsidRPr="00960BCC" w14:paraId="6B33EDB8"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9F5B960" w14:textId="77777777" w:rsidR="00813D42" w:rsidRPr="00960BCC" w:rsidRDefault="00813D42" w:rsidP="00E45DD8">
            <w:pPr>
              <w:rPr>
                <w:color w:val="000000"/>
                <w:szCs w:val="22"/>
              </w:rPr>
            </w:pPr>
            <w:r>
              <w:rPr>
                <w:color w:val="000000"/>
                <w:szCs w:val="22"/>
              </w:rPr>
              <w:t>FIDAXOMICIN</w:t>
            </w:r>
          </w:p>
        </w:tc>
        <w:tc>
          <w:tcPr>
            <w:tcW w:w="1620" w:type="dxa"/>
            <w:tcBorders>
              <w:top w:val="nil"/>
              <w:left w:val="single" w:sz="4" w:space="0" w:color="C0C0C0"/>
              <w:bottom w:val="single" w:sz="4" w:space="0" w:color="C0C0C0"/>
              <w:right w:val="single" w:sz="4" w:space="0" w:color="C0C0C0"/>
            </w:tcBorders>
          </w:tcPr>
          <w:p w14:paraId="32D55AA3" w14:textId="77777777" w:rsidR="00813D42" w:rsidRPr="00960BCC" w:rsidRDefault="00813D42" w:rsidP="00E45DD8">
            <w:pPr>
              <w:rPr>
                <w:color w:val="000000"/>
                <w:szCs w:val="22"/>
              </w:rPr>
            </w:pPr>
            <w:r>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E02F2FC" w14:textId="77777777" w:rsidR="00813D42" w:rsidRPr="00960BCC" w:rsidRDefault="00813D42" w:rsidP="00E45DD8">
            <w:pPr>
              <w:rPr>
                <w:color w:val="000000"/>
                <w:szCs w:val="22"/>
              </w:rPr>
            </w:pPr>
            <w:r>
              <w:rPr>
                <w:color w:val="000000"/>
                <w:szCs w:val="22"/>
              </w:rPr>
              <w:t>Macrocyclic</w:t>
            </w:r>
          </w:p>
        </w:tc>
        <w:tc>
          <w:tcPr>
            <w:tcW w:w="2880" w:type="dxa"/>
            <w:tcBorders>
              <w:top w:val="nil"/>
              <w:left w:val="nil"/>
              <w:bottom w:val="single" w:sz="4" w:space="0" w:color="C0C0C0"/>
              <w:right w:val="single" w:sz="4" w:space="0" w:color="auto"/>
            </w:tcBorders>
          </w:tcPr>
          <w:p w14:paraId="12308A3C" w14:textId="77777777" w:rsidR="00813D42" w:rsidRPr="0006455D" w:rsidRDefault="00813D42" w:rsidP="00E45DD8">
            <w:pPr>
              <w:rPr>
                <w:color w:val="FFFFFF" w:themeColor="background1"/>
                <w:szCs w:val="22"/>
              </w:rPr>
            </w:pPr>
          </w:p>
        </w:tc>
      </w:tr>
      <w:tr w:rsidR="00813D42" w:rsidRPr="00960BCC" w14:paraId="636086F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233A873" w14:textId="77777777" w:rsidR="00813D42" w:rsidRPr="00960BCC" w:rsidRDefault="00813D42" w:rsidP="00E45DD8">
            <w:pPr>
              <w:rPr>
                <w:color w:val="000000"/>
                <w:szCs w:val="22"/>
              </w:rPr>
            </w:pPr>
            <w:r w:rsidRPr="00960BCC">
              <w:rPr>
                <w:color w:val="000000"/>
                <w:szCs w:val="22"/>
              </w:rPr>
              <w:t>FLUCONAZOLE</w:t>
            </w:r>
          </w:p>
        </w:tc>
        <w:tc>
          <w:tcPr>
            <w:tcW w:w="1620" w:type="dxa"/>
            <w:tcBorders>
              <w:top w:val="nil"/>
              <w:left w:val="single" w:sz="4" w:space="0" w:color="C0C0C0"/>
              <w:bottom w:val="single" w:sz="4" w:space="0" w:color="C0C0C0"/>
              <w:right w:val="single" w:sz="4" w:space="0" w:color="C0C0C0"/>
            </w:tcBorders>
          </w:tcPr>
          <w:p w14:paraId="52D22050"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622E836A" w14:textId="77777777" w:rsidR="00813D42" w:rsidRPr="00960BCC" w:rsidRDefault="00813D42" w:rsidP="00E45DD8">
            <w:pPr>
              <w:rPr>
                <w:color w:val="000000"/>
                <w:szCs w:val="22"/>
              </w:rPr>
            </w:pPr>
            <w:r w:rsidRPr="00960BCC">
              <w:rPr>
                <w:color w:val="000000"/>
                <w:szCs w:val="22"/>
              </w:rPr>
              <w:t>Azoles</w:t>
            </w:r>
          </w:p>
        </w:tc>
        <w:tc>
          <w:tcPr>
            <w:tcW w:w="2880" w:type="dxa"/>
            <w:tcBorders>
              <w:top w:val="nil"/>
              <w:left w:val="nil"/>
              <w:bottom w:val="single" w:sz="4" w:space="0" w:color="C0C0C0"/>
              <w:right w:val="single" w:sz="4" w:space="0" w:color="auto"/>
            </w:tcBorders>
          </w:tcPr>
          <w:p w14:paraId="2D7457FE" w14:textId="77777777" w:rsidR="00813D42" w:rsidRPr="0006455D" w:rsidRDefault="00813D42" w:rsidP="00E45DD8">
            <w:pPr>
              <w:rPr>
                <w:color w:val="FFFFFF" w:themeColor="background1"/>
                <w:szCs w:val="22"/>
              </w:rPr>
            </w:pPr>
          </w:p>
        </w:tc>
      </w:tr>
      <w:tr w:rsidR="00813D42" w:rsidRPr="00960BCC" w14:paraId="282B058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92757FA" w14:textId="77777777" w:rsidR="00813D42" w:rsidRPr="00960BCC" w:rsidRDefault="00813D42" w:rsidP="00E45DD8">
            <w:pPr>
              <w:rPr>
                <w:color w:val="000000"/>
                <w:szCs w:val="22"/>
              </w:rPr>
            </w:pPr>
            <w:r w:rsidRPr="00960BCC">
              <w:rPr>
                <w:color w:val="000000"/>
                <w:szCs w:val="22"/>
              </w:rPr>
              <w:t>FOSFOMYCIN</w:t>
            </w:r>
          </w:p>
        </w:tc>
        <w:tc>
          <w:tcPr>
            <w:tcW w:w="1620" w:type="dxa"/>
            <w:tcBorders>
              <w:top w:val="nil"/>
              <w:left w:val="single" w:sz="4" w:space="0" w:color="C0C0C0"/>
              <w:bottom w:val="single" w:sz="4" w:space="0" w:color="C0C0C0"/>
              <w:right w:val="single" w:sz="4" w:space="0" w:color="C0C0C0"/>
            </w:tcBorders>
          </w:tcPr>
          <w:p w14:paraId="4566D0E9"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469523D" w14:textId="77777777" w:rsidR="00813D42" w:rsidRPr="00960BCC" w:rsidRDefault="00813D42" w:rsidP="00E45DD8">
            <w:pPr>
              <w:rPr>
                <w:color w:val="000000"/>
                <w:szCs w:val="22"/>
              </w:rPr>
            </w:pPr>
            <w:r w:rsidRPr="00960BCC">
              <w:rPr>
                <w:color w:val="000000"/>
                <w:szCs w:val="22"/>
              </w:rPr>
              <w:t>Fosfomycins</w:t>
            </w:r>
          </w:p>
        </w:tc>
        <w:tc>
          <w:tcPr>
            <w:tcW w:w="2880" w:type="dxa"/>
            <w:tcBorders>
              <w:top w:val="nil"/>
              <w:left w:val="nil"/>
              <w:bottom w:val="single" w:sz="4" w:space="0" w:color="C0C0C0"/>
              <w:right w:val="single" w:sz="4" w:space="0" w:color="auto"/>
            </w:tcBorders>
          </w:tcPr>
          <w:p w14:paraId="2784AE9A" w14:textId="77777777" w:rsidR="00813D42" w:rsidRPr="0006455D" w:rsidRDefault="00813D42" w:rsidP="00E45DD8">
            <w:pPr>
              <w:rPr>
                <w:color w:val="FFFFFF" w:themeColor="background1"/>
                <w:szCs w:val="22"/>
              </w:rPr>
            </w:pPr>
          </w:p>
        </w:tc>
      </w:tr>
      <w:tr w:rsidR="00813D42" w:rsidRPr="00960BCC" w14:paraId="55D01BE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157F5BF1" w14:textId="77777777" w:rsidR="00813D42" w:rsidRPr="00960BCC" w:rsidRDefault="00813D42" w:rsidP="00E45DD8">
            <w:pPr>
              <w:rPr>
                <w:color w:val="000000"/>
                <w:szCs w:val="22"/>
              </w:rPr>
            </w:pPr>
          </w:p>
        </w:tc>
        <w:tc>
          <w:tcPr>
            <w:tcW w:w="1620" w:type="dxa"/>
            <w:tcBorders>
              <w:top w:val="nil"/>
              <w:left w:val="single" w:sz="4" w:space="0" w:color="C0C0C0"/>
              <w:bottom w:val="single" w:sz="4" w:space="0" w:color="C0C0C0"/>
              <w:right w:val="single" w:sz="4" w:space="0" w:color="C0C0C0"/>
            </w:tcBorders>
          </w:tcPr>
          <w:p w14:paraId="51F6EEDD" w14:textId="77777777" w:rsidR="00813D42" w:rsidRPr="00960BCC" w:rsidRDefault="00813D42" w:rsidP="00E45DD8">
            <w:pPr>
              <w:rPr>
                <w:color w:val="000000"/>
                <w:szCs w:val="22"/>
              </w:rPr>
            </w:pPr>
          </w:p>
        </w:tc>
        <w:tc>
          <w:tcPr>
            <w:tcW w:w="2250" w:type="dxa"/>
            <w:tcBorders>
              <w:top w:val="nil"/>
              <w:left w:val="single" w:sz="4" w:space="0" w:color="C0C0C0"/>
              <w:bottom w:val="single" w:sz="4" w:space="0" w:color="C0C0C0"/>
              <w:right w:val="single" w:sz="4" w:space="0" w:color="C0C0C0"/>
            </w:tcBorders>
          </w:tcPr>
          <w:p w14:paraId="0936649D" w14:textId="77777777" w:rsidR="00813D42" w:rsidRPr="00960BCC" w:rsidRDefault="00813D42" w:rsidP="00E45DD8">
            <w:pPr>
              <w:rPr>
                <w:color w:val="000000"/>
                <w:szCs w:val="22"/>
              </w:rPr>
            </w:pPr>
          </w:p>
        </w:tc>
        <w:tc>
          <w:tcPr>
            <w:tcW w:w="2880" w:type="dxa"/>
            <w:tcBorders>
              <w:top w:val="nil"/>
              <w:left w:val="nil"/>
              <w:bottom w:val="single" w:sz="4" w:space="0" w:color="C0C0C0"/>
              <w:right w:val="single" w:sz="4" w:space="0" w:color="auto"/>
            </w:tcBorders>
          </w:tcPr>
          <w:p w14:paraId="06BE83BA" w14:textId="77777777" w:rsidR="00813D42" w:rsidRPr="0006455D" w:rsidRDefault="00813D42" w:rsidP="00E45DD8">
            <w:pPr>
              <w:rPr>
                <w:color w:val="FFFFFF" w:themeColor="background1"/>
                <w:szCs w:val="22"/>
              </w:rPr>
            </w:pPr>
          </w:p>
        </w:tc>
      </w:tr>
      <w:tr w:rsidR="00813D42" w:rsidRPr="00960BCC" w14:paraId="5A9C4CF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2BCA987A" w14:textId="77777777" w:rsidR="00813D42" w:rsidRPr="00960BCC" w:rsidRDefault="00813D42" w:rsidP="00E45DD8">
            <w:pPr>
              <w:rPr>
                <w:color w:val="000000"/>
                <w:szCs w:val="22"/>
              </w:rPr>
            </w:pPr>
            <w:r w:rsidRPr="00960BCC">
              <w:rPr>
                <w:color w:val="000000"/>
                <w:szCs w:val="22"/>
              </w:rPr>
              <w:t>GENTAMICIN</w:t>
            </w:r>
          </w:p>
        </w:tc>
        <w:tc>
          <w:tcPr>
            <w:tcW w:w="1620" w:type="dxa"/>
            <w:tcBorders>
              <w:top w:val="nil"/>
              <w:left w:val="single" w:sz="4" w:space="0" w:color="C0C0C0"/>
              <w:bottom w:val="single" w:sz="4" w:space="0" w:color="C0C0C0"/>
              <w:right w:val="single" w:sz="4" w:space="0" w:color="C0C0C0"/>
            </w:tcBorders>
          </w:tcPr>
          <w:p w14:paraId="16483EF7"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CA43782" w14:textId="77777777" w:rsidR="00813D42" w:rsidRPr="00960BCC" w:rsidRDefault="00813D42" w:rsidP="00E45DD8">
            <w:pPr>
              <w:rPr>
                <w:color w:val="000000"/>
                <w:szCs w:val="22"/>
              </w:rPr>
            </w:pPr>
            <w:r w:rsidRPr="00960BCC">
              <w:rPr>
                <w:color w:val="000000"/>
                <w:szCs w:val="22"/>
              </w:rPr>
              <w:t>Aminoglycosides</w:t>
            </w:r>
          </w:p>
        </w:tc>
        <w:tc>
          <w:tcPr>
            <w:tcW w:w="2880" w:type="dxa"/>
            <w:tcBorders>
              <w:top w:val="nil"/>
              <w:left w:val="nil"/>
              <w:bottom w:val="single" w:sz="4" w:space="0" w:color="C0C0C0"/>
              <w:right w:val="single" w:sz="4" w:space="0" w:color="auto"/>
            </w:tcBorders>
          </w:tcPr>
          <w:p w14:paraId="72F275C0" w14:textId="77777777" w:rsidR="00813D42" w:rsidRPr="0006455D" w:rsidRDefault="00813D42" w:rsidP="00E45DD8">
            <w:pPr>
              <w:rPr>
                <w:color w:val="FFFFFF" w:themeColor="background1"/>
                <w:szCs w:val="22"/>
              </w:rPr>
            </w:pPr>
          </w:p>
        </w:tc>
      </w:tr>
      <w:tr w:rsidR="00813D42" w:rsidRPr="00960BCC" w14:paraId="0A628557"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940C60B" w14:textId="77777777" w:rsidR="00813D42" w:rsidRPr="00960BCC" w:rsidRDefault="00813D42" w:rsidP="00E45DD8">
            <w:pPr>
              <w:rPr>
                <w:color w:val="000000"/>
                <w:szCs w:val="22"/>
              </w:rPr>
            </w:pPr>
            <w:r w:rsidRPr="00960BCC">
              <w:rPr>
                <w:color w:val="000000"/>
                <w:szCs w:val="22"/>
              </w:rPr>
              <w:t>IMIPENEM/</w:t>
            </w:r>
          </w:p>
          <w:p w14:paraId="04FA5D94" w14:textId="77777777" w:rsidR="00813D42" w:rsidRPr="00960BCC" w:rsidRDefault="00813D42" w:rsidP="00E45DD8">
            <w:pPr>
              <w:rPr>
                <w:color w:val="000000"/>
                <w:szCs w:val="22"/>
              </w:rPr>
            </w:pPr>
            <w:r w:rsidRPr="00960BCC">
              <w:rPr>
                <w:color w:val="000000"/>
                <w:szCs w:val="22"/>
              </w:rPr>
              <w:t>CILASTATIN</w:t>
            </w:r>
          </w:p>
        </w:tc>
        <w:tc>
          <w:tcPr>
            <w:tcW w:w="1620" w:type="dxa"/>
            <w:tcBorders>
              <w:top w:val="nil"/>
              <w:left w:val="single" w:sz="4" w:space="0" w:color="C0C0C0"/>
              <w:bottom w:val="single" w:sz="4" w:space="0" w:color="C0C0C0"/>
              <w:right w:val="single" w:sz="4" w:space="0" w:color="C0C0C0"/>
            </w:tcBorders>
          </w:tcPr>
          <w:p w14:paraId="13E4B87B"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88605A0" w14:textId="77777777" w:rsidR="00813D42" w:rsidRPr="00960BCC" w:rsidRDefault="00813D42" w:rsidP="00E45DD8">
            <w:pPr>
              <w:rPr>
                <w:color w:val="000000"/>
                <w:szCs w:val="22"/>
                <w:highlight w:val="red"/>
              </w:rPr>
            </w:pPr>
            <w:r w:rsidRPr="00960BCC">
              <w:rPr>
                <w:color w:val="000000"/>
                <w:szCs w:val="22"/>
              </w:rPr>
              <w:t>Carbapenems</w:t>
            </w:r>
          </w:p>
        </w:tc>
        <w:tc>
          <w:tcPr>
            <w:tcW w:w="2880" w:type="dxa"/>
            <w:tcBorders>
              <w:top w:val="nil"/>
              <w:left w:val="nil"/>
              <w:bottom w:val="single" w:sz="4" w:space="0" w:color="C0C0C0"/>
              <w:right w:val="single" w:sz="4" w:space="0" w:color="auto"/>
            </w:tcBorders>
          </w:tcPr>
          <w:p w14:paraId="589294C7" w14:textId="77777777" w:rsidR="00813D42" w:rsidRPr="0006455D" w:rsidRDefault="00813D42" w:rsidP="00E45DD8">
            <w:pPr>
              <w:rPr>
                <w:color w:val="FFFFFF" w:themeColor="background1"/>
                <w:szCs w:val="22"/>
                <w:highlight w:val="red"/>
              </w:rPr>
            </w:pPr>
          </w:p>
        </w:tc>
      </w:tr>
      <w:tr w:rsidR="00813D42" w:rsidRPr="00960BCC" w14:paraId="0A8DF67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00A2156E" w14:textId="77777777" w:rsidR="00813D42" w:rsidRDefault="00813D42" w:rsidP="00E45DD8">
            <w:pPr>
              <w:rPr>
                <w:color w:val="000000"/>
                <w:szCs w:val="22"/>
              </w:rPr>
            </w:pPr>
            <w:r>
              <w:rPr>
                <w:color w:val="000000"/>
                <w:szCs w:val="22"/>
              </w:rPr>
              <w:t>IMIPENEM/CILASTATIN/</w:t>
            </w:r>
          </w:p>
          <w:p w14:paraId="651CC0A0" w14:textId="77777777" w:rsidR="00813D42" w:rsidRPr="00960BCC" w:rsidRDefault="00813D42" w:rsidP="00E45DD8">
            <w:pPr>
              <w:rPr>
                <w:color w:val="000000"/>
                <w:szCs w:val="22"/>
              </w:rPr>
            </w:pPr>
            <w:r>
              <w:rPr>
                <w:color w:val="000000"/>
                <w:szCs w:val="22"/>
              </w:rPr>
              <w:t>RELEBACTAM</w:t>
            </w:r>
          </w:p>
        </w:tc>
        <w:tc>
          <w:tcPr>
            <w:tcW w:w="1620" w:type="dxa"/>
            <w:tcBorders>
              <w:top w:val="nil"/>
              <w:left w:val="single" w:sz="4" w:space="0" w:color="C0C0C0"/>
              <w:bottom w:val="single" w:sz="4" w:space="0" w:color="C0C0C0"/>
              <w:right w:val="single" w:sz="4" w:space="0" w:color="C0C0C0"/>
            </w:tcBorders>
          </w:tcPr>
          <w:p w14:paraId="1B16A5A7"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EDDA958" w14:textId="77777777" w:rsidR="00813D42" w:rsidRPr="00960BCC" w:rsidRDefault="00813D42" w:rsidP="00E45DD8">
            <w:pPr>
              <w:rPr>
                <w:color w:val="000000"/>
                <w:szCs w:val="22"/>
              </w:rPr>
            </w:pPr>
            <w:r w:rsidRPr="1C27EAF7">
              <w:rPr>
                <w:color w:val="000000" w:themeColor="text1"/>
              </w:rPr>
              <w:t>β</w:t>
            </w:r>
            <w:r w:rsidRPr="00960BCC">
              <w:rPr>
                <w:color w:val="000000"/>
                <w:szCs w:val="22"/>
              </w:rPr>
              <w:t>-lactam/</w:t>
            </w:r>
            <w:r w:rsidRPr="1C27EAF7">
              <w:rPr>
                <w:color w:val="000000" w:themeColor="text1"/>
              </w:rPr>
              <w:t>β</w:t>
            </w:r>
            <w:r w:rsidRPr="00960BCC">
              <w:rPr>
                <w:color w:val="000000"/>
                <w:szCs w:val="22"/>
              </w:rPr>
              <w:t xml:space="preserve">-lactamase </w:t>
            </w:r>
          </w:p>
          <w:p w14:paraId="28B67F38" w14:textId="77777777" w:rsidR="00813D42" w:rsidRPr="00960BCC" w:rsidRDefault="00813D42" w:rsidP="00E45DD8">
            <w:pPr>
              <w:rPr>
                <w:color w:val="000000"/>
                <w:szCs w:val="22"/>
              </w:rPr>
            </w:pPr>
            <w:r w:rsidRPr="00960BCC">
              <w:rPr>
                <w:color w:val="000000"/>
                <w:szCs w:val="22"/>
              </w:rPr>
              <w:t>inhibitor combination</w:t>
            </w:r>
          </w:p>
        </w:tc>
        <w:tc>
          <w:tcPr>
            <w:tcW w:w="2880" w:type="dxa"/>
            <w:tcBorders>
              <w:top w:val="nil"/>
              <w:left w:val="nil"/>
              <w:bottom w:val="single" w:sz="4" w:space="0" w:color="C0C0C0"/>
              <w:right w:val="single" w:sz="4" w:space="0" w:color="auto"/>
            </w:tcBorders>
          </w:tcPr>
          <w:p w14:paraId="7C3B508C" w14:textId="77777777" w:rsidR="00813D42" w:rsidRPr="0006455D" w:rsidRDefault="00813D42" w:rsidP="00E45DD8">
            <w:pPr>
              <w:rPr>
                <w:color w:val="FFFFFF" w:themeColor="background1"/>
                <w:szCs w:val="22"/>
                <w:highlight w:val="red"/>
              </w:rPr>
            </w:pPr>
          </w:p>
        </w:tc>
      </w:tr>
      <w:tr w:rsidR="00813D42" w:rsidRPr="00960BCC" w14:paraId="45748BD8"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0334BA0E" w14:textId="77777777" w:rsidR="00813D42" w:rsidRPr="00960BCC" w:rsidRDefault="00813D42" w:rsidP="00E45DD8">
            <w:pPr>
              <w:rPr>
                <w:color w:val="000000"/>
                <w:szCs w:val="22"/>
              </w:rPr>
            </w:pPr>
            <w:r>
              <w:rPr>
                <w:color w:val="000000"/>
                <w:szCs w:val="22"/>
              </w:rPr>
              <w:lastRenderedPageBreak/>
              <w:t>ISAVUCONAZONIUM</w:t>
            </w:r>
          </w:p>
        </w:tc>
        <w:tc>
          <w:tcPr>
            <w:tcW w:w="1620" w:type="dxa"/>
            <w:tcBorders>
              <w:top w:val="nil"/>
              <w:left w:val="single" w:sz="4" w:space="0" w:color="C0C0C0"/>
              <w:bottom w:val="single" w:sz="4" w:space="0" w:color="C0C0C0"/>
              <w:right w:val="single" w:sz="4" w:space="0" w:color="C0C0C0"/>
            </w:tcBorders>
          </w:tcPr>
          <w:p w14:paraId="18D24C82"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56CDCB27" w14:textId="77777777" w:rsidR="00813D42" w:rsidRPr="00960BCC" w:rsidRDefault="00813D42" w:rsidP="00E45DD8">
            <w:pPr>
              <w:rPr>
                <w:color w:val="000000"/>
                <w:szCs w:val="22"/>
              </w:rPr>
            </w:pPr>
            <w:r>
              <w:rPr>
                <w:color w:val="000000"/>
                <w:szCs w:val="22"/>
              </w:rPr>
              <w:t>Azoles</w:t>
            </w:r>
          </w:p>
        </w:tc>
        <w:tc>
          <w:tcPr>
            <w:tcW w:w="2880" w:type="dxa"/>
            <w:tcBorders>
              <w:top w:val="nil"/>
              <w:left w:val="nil"/>
              <w:bottom w:val="single" w:sz="4" w:space="0" w:color="C0C0C0"/>
              <w:right w:val="single" w:sz="4" w:space="0" w:color="auto"/>
            </w:tcBorders>
          </w:tcPr>
          <w:p w14:paraId="2FF7834A" w14:textId="77777777" w:rsidR="00813D42" w:rsidRPr="0006455D" w:rsidRDefault="00813D42" w:rsidP="00E45DD8">
            <w:pPr>
              <w:rPr>
                <w:color w:val="FFFFFF" w:themeColor="background1"/>
                <w:szCs w:val="22"/>
                <w:highlight w:val="red"/>
              </w:rPr>
            </w:pPr>
          </w:p>
        </w:tc>
      </w:tr>
      <w:tr w:rsidR="00813D42" w:rsidRPr="00960BCC" w14:paraId="04A2B71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2325AEC5" w14:textId="77777777" w:rsidR="00813D42" w:rsidRPr="00960BCC" w:rsidRDefault="00813D42" w:rsidP="00E45DD8">
            <w:pPr>
              <w:rPr>
                <w:color w:val="000000"/>
                <w:szCs w:val="22"/>
              </w:rPr>
            </w:pPr>
            <w:r w:rsidRPr="00960BCC">
              <w:rPr>
                <w:color w:val="000000"/>
                <w:szCs w:val="22"/>
              </w:rPr>
              <w:t>ITRACONAZOLE</w:t>
            </w:r>
          </w:p>
        </w:tc>
        <w:tc>
          <w:tcPr>
            <w:tcW w:w="1620" w:type="dxa"/>
            <w:tcBorders>
              <w:top w:val="nil"/>
              <w:left w:val="single" w:sz="4" w:space="0" w:color="C0C0C0"/>
              <w:bottom w:val="single" w:sz="4" w:space="0" w:color="C0C0C0"/>
              <w:right w:val="single" w:sz="4" w:space="0" w:color="C0C0C0"/>
            </w:tcBorders>
          </w:tcPr>
          <w:p w14:paraId="77AE721C"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7A5CA55D" w14:textId="77777777" w:rsidR="00813D42" w:rsidRPr="00960BCC" w:rsidRDefault="00813D42" w:rsidP="00E45DD8">
            <w:pPr>
              <w:rPr>
                <w:color w:val="000000"/>
                <w:szCs w:val="22"/>
              </w:rPr>
            </w:pPr>
            <w:r w:rsidRPr="00960BCC">
              <w:rPr>
                <w:color w:val="000000"/>
                <w:szCs w:val="22"/>
              </w:rPr>
              <w:t>Azoles</w:t>
            </w:r>
          </w:p>
        </w:tc>
        <w:tc>
          <w:tcPr>
            <w:tcW w:w="2880" w:type="dxa"/>
            <w:tcBorders>
              <w:top w:val="nil"/>
              <w:left w:val="nil"/>
              <w:bottom w:val="single" w:sz="4" w:space="0" w:color="C0C0C0"/>
              <w:right w:val="single" w:sz="4" w:space="0" w:color="auto"/>
            </w:tcBorders>
          </w:tcPr>
          <w:p w14:paraId="4F40D11A" w14:textId="77777777" w:rsidR="00813D42" w:rsidRPr="0006455D" w:rsidRDefault="00813D42" w:rsidP="00E45DD8">
            <w:pPr>
              <w:rPr>
                <w:color w:val="FFFFFF" w:themeColor="background1"/>
                <w:szCs w:val="22"/>
              </w:rPr>
            </w:pPr>
          </w:p>
        </w:tc>
      </w:tr>
      <w:tr w:rsidR="00813D42" w:rsidRPr="00960BCC" w14:paraId="68E51D01"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71562B91" w14:textId="77777777" w:rsidR="00813D42" w:rsidRPr="00960BCC" w:rsidRDefault="00813D42" w:rsidP="00E45DD8">
            <w:pPr>
              <w:rPr>
                <w:color w:val="000000"/>
                <w:szCs w:val="22"/>
              </w:rPr>
            </w:pPr>
            <w:r>
              <w:rPr>
                <w:color w:val="000000"/>
                <w:szCs w:val="22"/>
              </w:rPr>
              <w:t>LEFAMULIN</w:t>
            </w:r>
          </w:p>
        </w:tc>
        <w:tc>
          <w:tcPr>
            <w:tcW w:w="1620" w:type="dxa"/>
            <w:tcBorders>
              <w:top w:val="nil"/>
              <w:left w:val="single" w:sz="4" w:space="0" w:color="C0C0C0"/>
              <w:bottom w:val="single" w:sz="4" w:space="0" w:color="C0C0C0"/>
              <w:right w:val="single" w:sz="4" w:space="0" w:color="C0C0C0"/>
            </w:tcBorders>
          </w:tcPr>
          <w:p w14:paraId="11D2477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B0BBE4D" w14:textId="77777777" w:rsidR="00813D42" w:rsidRPr="00960BCC" w:rsidRDefault="00813D42" w:rsidP="00E45DD8">
            <w:pPr>
              <w:rPr>
                <w:color w:val="000000"/>
                <w:szCs w:val="22"/>
              </w:rPr>
            </w:pPr>
            <w:r>
              <w:rPr>
                <w:color w:val="000000"/>
                <w:szCs w:val="22"/>
              </w:rPr>
              <w:t xml:space="preserve">Pleuromutilins </w:t>
            </w:r>
          </w:p>
        </w:tc>
        <w:tc>
          <w:tcPr>
            <w:tcW w:w="2880" w:type="dxa"/>
            <w:tcBorders>
              <w:top w:val="nil"/>
              <w:left w:val="nil"/>
              <w:bottom w:val="single" w:sz="4" w:space="0" w:color="C0C0C0"/>
              <w:right w:val="single" w:sz="4" w:space="0" w:color="auto"/>
            </w:tcBorders>
          </w:tcPr>
          <w:p w14:paraId="1C905A4E" w14:textId="77777777" w:rsidR="00813D42" w:rsidRPr="0006455D" w:rsidRDefault="00813D42" w:rsidP="00E45DD8">
            <w:pPr>
              <w:rPr>
                <w:color w:val="FFFFFF" w:themeColor="background1"/>
                <w:szCs w:val="22"/>
              </w:rPr>
            </w:pPr>
          </w:p>
        </w:tc>
      </w:tr>
      <w:tr w:rsidR="00813D42" w:rsidRPr="00960BCC" w14:paraId="7F2EFD95"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89691D2" w14:textId="77777777" w:rsidR="00813D42" w:rsidRPr="00960BCC" w:rsidRDefault="00813D42" w:rsidP="00E45DD8">
            <w:pPr>
              <w:rPr>
                <w:color w:val="000000"/>
                <w:szCs w:val="22"/>
              </w:rPr>
            </w:pPr>
            <w:r w:rsidRPr="00960BCC">
              <w:rPr>
                <w:color w:val="000000"/>
                <w:szCs w:val="22"/>
              </w:rPr>
              <w:t>LEVOFLOXACIN</w:t>
            </w:r>
          </w:p>
        </w:tc>
        <w:tc>
          <w:tcPr>
            <w:tcW w:w="1620" w:type="dxa"/>
            <w:tcBorders>
              <w:top w:val="nil"/>
              <w:left w:val="single" w:sz="4" w:space="0" w:color="C0C0C0"/>
              <w:bottom w:val="single" w:sz="4" w:space="0" w:color="C0C0C0"/>
              <w:right w:val="single" w:sz="4" w:space="0" w:color="C0C0C0"/>
            </w:tcBorders>
          </w:tcPr>
          <w:p w14:paraId="0364F2B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2BF3C21" w14:textId="77777777" w:rsidR="00813D42" w:rsidRPr="00960BCC" w:rsidRDefault="00813D42" w:rsidP="00E45DD8">
            <w:pPr>
              <w:rPr>
                <w:color w:val="000000"/>
                <w:szCs w:val="22"/>
              </w:rPr>
            </w:pPr>
            <w:r w:rsidRPr="00960BCC">
              <w:rPr>
                <w:color w:val="000000"/>
                <w:szCs w:val="22"/>
              </w:rPr>
              <w:t>Fluoroquinolones</w:t>
            </w:r>
          </w:p>
        </w:tc>
        <w:tc>
          <w:tcPr>
            <w:tcW w:w="2880" w:type="dxa"/>
            <w:tcBorders>
              <w:top w:val="nil"/>
              <w:left w:val="nil"/>
              <w:bottom w:val="single" w:sz="4" w:space="0" w:color="C0C0C0"/>
              <w:right w:val="single" w:sz="4" w:space="0" w:color="auto"/>
            </w:tcBorders>
          </w:tcPr>
          <w:p w14:paraId="0D7290F0" w14:textId="77777777" w:rsidR="00813D42" w:rsidRPr="0006455D" w:rsidRDefault="00813D42" w:rsidP="00E45DD8">
            <w:pPr>
              <w:rPr>
                <w:color w:val="FFFFFF" w:themeColor="background1"/>
                <w:szCs w:val="22"/>
              </w:rPr>
            </w:pPr>
          </w:p>
        </w:tc>
      </w:tr>
      <w:tr w:rsidR="00813D42" w:rsidRPr="00960BCC" w14:paraId="305B5DF1"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8C33863" w14:textId="77777777" w:rsidR="00813D42" w:rsidRPr="00960BCC" w:rsidRDefault="00813D42" w:rsidP="00E45DD8">
            <w:pPr>
              <w:rPr>
                <w:color w:val="000000"/>
                <w:szCs w:val="22"/>
              </w:rPr>
            </w:pPr>
            <w:r w:rsidRPr="00960BCC">
              <w:rPr>
                <w:color w:val="000000"/>
                <w:szCs w:val="22"/>
              </w:rPr>
              <w:t>LINEZOLID</w:t>
            </w:r>
          </w:p>
        </w:tc>
        <w:tc>
          <w:tcPr>
            <w:tcW w:w="1620" w:type="dxa"/>
            <w:tcBorders>
              <w:top w:val="nil"/>
              <w:left w:val="single" w:sz="4" w:space="0" w:color="C0C0C0"/>
              <w:bottom w:val="single" w:sz="4" w:space="0" w:color="C0C0C0"/>
              <w:right w:val="single" w:sz="4" w:space="0" w:color="C0C0C0"/>
            </w:tcBorders>
          </w:tcPr>
          <w:p w14:paraId="0457002A"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8AE08B4" w14:textId="77777777" w:rsidR="00813D42" w:rsidRPr="00960BCC" w:rsidRDefault="00813D42" w:rsidP="00E45DD8">
            <w:pPr>
              <w:rPr>
                <w:color w:val="000000"/>
                <w:szCs w:val="22"/>
              </w:rPr>
            </w:pPr>
            <w:r w:rsidRPr="00960BCC">
              <w:rPr>
                <w:color w:val="000000"/>
                <w:szCs w:val="22"/>
              </w:rPr>
              <w:t>Oxazolidinones</w:t>
            </w:r>
          </w:p>
        </w:tc>
        <w:tc>
          <w:tcPr>
            <w:tcW w:w="2880" w:type="dxa"/>
            <w:tcBorders>
              <w:top w:val="nil"/>
              <w:left w:val="nil"/>
              <w:bottom w:val="single" w:sz="4" w:space="0" w:color="C0C0C0"/>
              <w:right w:val="single" w:sz="4" w:space="0" w:color="auto"/>
            </w:tcBorders>
          </w:tcPr>
          <w:p w14:paraId="679092C4" w14:textId="77777777" w:rsidR="00813D42" w:rsidRPr="0006455D" w:rsidRDefault="00813D42" w:rsidP="00E45DD8">
            <w:pPr>
              <w:rPr>
                <w:color w:val="FFFFFF" w:themeColor="background1"/>
                <w:szCs w:val="22"/>
              </w:rPr>
            </w:pPr>
          </w:p>
        </w:tc>
      </w:tr>
      <w:tr w:rsidR="00813D42" w:rsidRPr="00960BCC" w14:paraId="0AF6EDC1"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C2FC03E" w14:textId="77777777" w:rsidR="00813D42" w:rsidRPr="00960BCC" w:rsidRDefault="00813D42" w:rsidP="00E45DD8">
            <w:pPr>
              <w:rPr>
                <w:color w:val="000000"/>
                <w:szCs w:val="22"/>
              </w:rPr>
            </w:pPr>
            <w:r w:rsidRPr="00960BCC">
              <w:rPr>
                <w:color w:val="000000"/>
                <w:szCs w:val="22"/>
              </w:rPr>
              <w:t>MEROPENEM</w:t>
            </w:r>
          </w:p>
        </w:tc>
        <w:tc>
          <w:tcPr>
            <w:tcW w:w="1620" w:type="dxa"/>
            <w:tcBorders>
              <w:top w:val="nil"/>
              <w:left w:val="single" w:sz="4" w:space="0" w:color="C0C0C0"/>
              <w:bottom w:val="single" w:sz="4" w:space="0" w:color="C0C0C0"/>
              <w:right w:val="single" w:sz="4" w:space="0" w:color="C0C0C0"/>
            </w:tcBorders>
          </w:tcPr>
          <w:p w14:paraId="0EEECE4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7A6B9B9B" w14:textId="77777777" w:rsidR="00813D42" w:rsidRPr="00960BCC" w:rsidRDefault="00813D42" w:rsidP="00E45DD8">
            <w:pPr>
              <w:rPr>
                <w:color w:val="000000"/>
                <w:szCs w:val="22"/>
              </w:rPr>
            </w:pPr>
            <w:r w:rsidRPr="00960BCC">
              <w:rPr>
                <w:color w:val="000000"/>
                <w:szCs w:val="22"/>
              </w:rPr>
              <w:t>Carbapenems</w:t>
            </w:r>
          </w:p>
        </w:tc>
        <w:tc>
          <w:tcPr>
            <w:tcW w:w="2880" w:type="dxa"/>
            <w:tcBorders>
              <w:top w:val="nil"/>
              <w:left w:val="nil"/>
              <w:bottom w:val="single" w:sz="4" w:space="0" w:color="C0C0C0"/>
              <w:right w:val="single" w:sz="4" w:space="0" w:color="auto"/>
            </w:tcBorders>
          </w:tcPr>
          <w:p w14:paraId="0D3D7D27" w14:textId="77777777" w:rsidR="00813D42" w:rsidRPr="0006455D" w:rsidRDefault="00813D42" w:rsidP="00E45DD8">
            <w:pPr>
              <w:rPr>
                <w:color w:val="FFFFFF" w:themeColor="background1"/>
                <w:szCs w:val="22"/>
              </w:rPr>
            </w:pPr>
          </w:p>
        </w:tc>
      </w:tr>
      <w:tr w:rsidR="00813D42" w:rsidRPr="00960BCC" w14:paraId="3EFAEE4D"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3E0BBB83" w14:textId="77777777" w:rsidR="00813D42" w:rsidRPr="00960BCC" w:rsidRDefault="00813D42" w:rsidP="00E45DD8">
            <w:pPr>
              <w:rPr>
                <w:color w:val="000000"/>
                <w:szCs w:val="22"/>
              </w:rPr>
            </w:pPr>
            <w:r>
              <w:rPr>
                <w:color w:val="000000"/>
                <w:szCs w:val="22"/>
              </w:rPr>
              <w:t>MEROPENEM/ VABORBACTAM</w:t>
            </w:r>
          </w:p>
        </w:tc>
        <w:tc>
          <w:tcPr>
            <w:tcW w:w="1620" w:type="dxa"/>
            <w:tcBorders>
              <w:top w:val="nil"/>
              <w:left w:val="single" w:sz="4" w:space="0" w:color="C0C0C0"/>
              <w:bottom w:val="single" w:sz="4" w:space="0" w:color="C0C0C0"/>
              <w:right w:val="single" w:sz="4" w:space="0" w:color="C0C0C0"/>
            </w:tcBorders>
          </w:tcPr>
          <w:p w14:paraId="6325657B" w14:textId="77777777" w:rsidR="00813D42" w:rsidRPr="00960BCC" w:rsidRDefault="00813D42" w:rsidP="00E45DD8">
            <w:pPr>
              <w:rPr>
                <w:color w:val="000000"/>
                <w:szCs w:val="22"/>
              </w:rPr>
            </w:pPr>
            <w:r>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CB3182B" w14:textId="77777777" w:rsidR="00813D42" w:rsidRPr="00960BCC" w:rsidRDefault="00813D42" w:rsidP="00E45DD8">
            <w:pPr>
              <w:rPr>
                <w:color w:val="000000"/>
              </w:rPr>
            </w:pPr>
            <w:r w:rsidRPr="1C27EAF7">
              <w:rPr>
                <w:color w:val="000000" w:themeColor="text1"/>
              </w:rPr>
              <w:t xml:space="preserve">β-lactam/β-lactamase </w:t>
            </w:r>
          </w:p>
          <w:p w14:paraId="6DB30674" w14:textId="77777777" w:rsidR="00813D42" w:rsidRPr="00960BCC" w:rsidRDefault="00813D42" w:rsidP="00E45DD8">
            <w:pPr>
              <w:rPr>
                <w:color w:val="000000"/>
                <w:szCs w:val="22"/>
              </w:rPr>
            </w:pPr>
            <w:r w:rsidRPr="00960BCC">
              <w:rPr>
                <w:color w:val="000000"/>
                <w:szCs w:val="22"/>
              </w:rPr>
              <w:t>inhibitor combination</w:t>
            </w:r>
          </w:p>
        </w:tc>
        <w:tc>
          <w:tcPr>
            <w:tcW w:w="2880" w:type="dxa"/>
            <w:tcBorders>
              <w:top w:val="nil"/>
              <w:left w:val="nil"/>
              <w:bottom w:val="single" w:sz="4" w:space="0" w:color="C0C0C0"/>
              <w:right w:val="single" w:sz="4" w:space="0" w:color="auto"/>
            </w:tcBorders>
          </w:tcPr>
          <w:p w14:paraId="080B925F" w14:textId="77777777" w:rsidR="00813D42" w:rsidRPr="0006455D" w:rsidRDefault="00813D42" w:rsidP="00E45DD8">
            <w:pPr>
              <w:rPr>
                <w:color w:val="FFFFFF" w:themeColor="background1"/>
                <w:szCs w:val="22"/>
              </w:rPr>
            </w:pPr>
          </w:p>
        </w:tc>
      </w:tr>
      <w:tr w:rsidR="00813D42" w:rsidRPr="00960BCC" w14:paraId="03F06AD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B94C4C2" w14:textId="77777777" w:rsidR="00813D42" w:rsidRPr="00960BCC" w:rsidRDefault="00813D42" w:rsidP="00E45DD8">
            <w:pPr>
              <w:rPr>
                <w:color w:val="000000"/>
                <w:szCs w:val="22"/>
              </w:rPr>
            </w:pPr>
            <w:r w:rsidRPr="00960BCC">
              <w:rPr>
                <w:color w:val="000000"/>
                <w:szCs w:val="22"/>
              </w:rPr>
              <w:t>METRONIDAZOLE</w:t>
            </w:r>
          </w:p>
        </w:tc>
        <w:tc>
          <w:tcPr>
            <w:tcW w:w="1620" w:type="dxa"/>
            <w:tcBorders>
              <w:top w:val="nil"/>
              <w:left w:val="single" w:sz="4" w:space="0" w:color="C0C0C0"/>
              <w:bottom w:val="single" w:sz="4" w:space="0" w:color="C0C0C0"/>
              <w:right w:val="single" w:sz="4" w:space="0" w:color="C0C0C0"/>
            </w:tcBorders>
          </w:tcPr>
          <w:p w14:paraId="554D169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0967E5EA" w14:textId="77777777" w:rsidR="00813D42" w:rsidRPr="00960BCC" w:rsidRDefault="00813D42" w:rsidP="00E45DD8">
            <w:pPr>
              <w:rPr>
                <w:color w:val="000000"/>
                <w:szCs w:val="22"/>
              </w:rPr>
            </w:pPr>
            <w:r w:rsidRPr="00960BCC">
              <w:rPr>
                <w:color w:val="000000"/>
                <w:szCs w:val="22"/>
              </w:rPr>
              <w:t>Nitroimidazoles</w:t>
            </w:r>
          </w:p>
        </w:tc>
        <w:tc>
          <w:tcPr>
            <w:tcW w:w="2880" w:type="dxa"/>
            <w:tcBorders>
              <w:top w:val="nil"/>
              <w:left w:val="nil"/>
              <w:bottom w:val="single" w:sz="4" w:space="0" w:color="C0C0C0"/>
              <w:right w:val="single" w:sz="4" w:space="0" w:color="auto"/>
            </w:tcBorders>
          </w:tcPr>
          <w:p w14:paraId="71EBF3AF" w14:textId="77777777" w:rsidR="00813D42" w:rsidRPr="0006455D" w:rsidRDefault="00813D42" w:rsidP="00E45DD8">
            <w:pPr>
              <w:rPr>
                <w:color w:val="FFFFFF" w:themeColor="background1"/>
                <w:szCs w:val="22"/>
              </w:rPr>
            </w:pPr>
          </w:p>
        </w:tc>
      </w:tr>
      <w:tr w:rsidR="00813D42" w:rsidRPr="00960BCC" w14:paraId="600E6C6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93EEA02" w14:textId="77777777" w:rsidR="00813D42" w:rsidRPr="00960BCC" w:rsidRDefault="00813D42" w:rsidP="00E45DD8">
            <w:pPr>
              <w:rPr>
                <w:color w:val="000000"/>
                <w:szCs w:val="22"/>
              </w:rPr>
            </w:pPr>
            <w:r w:rsidRPr="00960BCC">
              <w:rPr>
                <w:color w:val="000000"/>
                <w:szCs w:val="22"/>
              </w:rPr>
              <w:t>MICAFUNGIN</w:t>
            </w:r>
          </w:p>
        </w:tc>
        <w:tc>
          <w:tcPr>
            <w:tcW w:w="1620" w:type="dxa"/>
            <w:tcBorders>
              <w:top w:val="nil"/>
              <w:left w:val="single" w:sz="4" w:space="0" w:color="C0C0C0"/>
              <w:bottom w:val="single" w:sz="4" w:space="0" w:color="C0C0C0"/>
              <w:right w:val="single" w:sz="4" w:space="0" w:color="C0C0C0"/>
            </w:tcBorders>
          </w:tcPr>
          <w:p w14:paraId="3DA421E6"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5CB53FDB" w14:textId="77777777" w:rsidR="00813D42" w:rsidRPr="00960BCC" w:rsidRDefault="00813D42" w:rsidP="00E45DD8">
            <w:pPr>
              <w:rPr>
                <w:color w:val="000000"/>
                <w:szCs w:val="22"/>
              </w:rPr>
            </w:pPr>
            <w:r w:rsidRPr="00960BCC">
              <w:rPr>
                <w:color w:val="000000"/>
                <w:szCs w:val="22"/>
              </w:rPr>
              <w:t>Echinocandins</w:t>
            </w:r>
          </w:p>
        </w:tc>
        <w:tc>
          <w:tcPr>
            <w:tcW w:w="2880" w:type="dxa"/>
            <w:tcBorders>
              <w:top w:val="nil"/>
              <w:left w:val="nil"/>
              <w:bottom w:val="single" w:sz="4" w:space="0" w:color="C0C0C0"/>
              <w:right w:val="single" w:sz="4" w:space="0" w:color="auto"/>
            </w:tcBorders>
          </w:tcPr>
          <w:p w14:paraId="305FA374" w14:textId="77777777" w:rsidR="00813D42" w:rsidRPr="0006455D" w:rsidRDefault="00813D42" w:rsidP="00E45DD8">
            <w:pPr>
              <w:rPr>
                <w:color w:val="FFFFFF" w:themeColor="background1"/>
                <w:szCs w:val="22"/>
              </w:rPr>
            </w:pPr>
          </w:p>
        </w:tc>
      </w:tr>
      <w:tr w:rsidR="00813D42" w:rsidRPr="00960BCC" w14:paraId="659FBB9B"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2460E43D" w14:textId="77777777" w:rsidR="00813D42" w:rsidRPr="00960BCC" w:rsidRDefault="00813D42" w:rsidP="00E45DD8">
            <w:pPr>
              <w:rPr>
                <w:color w:val="000000"/>
                <w:szCs w:val="22"/>
              </w:rPr>
            </w:pPr>
            <w:r w:rsidRPr="00960BCC">
              <w:rPr>
                <w:color w:val="000000"/>
                <w:szCs w:val="22"/>
              </w:rPr>
              <w:t>MINOCYCLINE</w:t>
            </w:r>
          </w:p>
        </w:tc>
        <w:tc>
          <w:tcPr>
            <w:tcW w:w="1620" w:type="dxa"/>
            <w:tcBorders>
              <w:top w:val="nil"/>
              <w:left w:val="single" w:sz="4" w:space="0" w:color="C0C0C0"/>
              <w:bottom w:val="single" w:sz="4" w:space="0" w:color="C0C0C0"/>
              <w:right w:val="single" w:sz="4" w:space="0" w:color="C0C0C0"/>
            </w:tcBorders>
          </w:tcPr>
          <w:p w14:paraId="3420BC9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6EF00A8" w14:textId="77777777" w:rsidR="00813D42" w:rsidRPr="00960BCC" w:rsidRDefault="00813D42" w:rsidP="00E45DD8">
            <w:pPr>
              <w:rPr>
                <w:color w:val="000000"/>
                <w:szCs w:val="22"/>
              </w:rPr>
            </w:pPr>
            <w:r w:rsidRPr="00960BCC">
              <w:rPr>
                <w:color w:val="000000"/>
                <w:szCs w:val="22"/>
              </w:rPr>
              <w:t>Tetracycline</w:t>
            </w:r>
            <w:r>
              <w:rPr>
                <w:color w:val="000000"/>
                <w:szCs w:val="22"/>
              </w:rPr>
              <w:t>s</w:t>
            </w:r>
          </w:p>
        </w:tc>
        <w:tc>
          <w:tcPr>
            <w:tcW w:w="2880" w:type="dxa"/>
            <w:tcBorders>
              <w:top w:val="nil"/>
              <w:left w:val="nil"/>
              <w:bottom w:val="single" w:sz="4" w:space="0" w:color="C0C0C0"/>
              <w:right w:val="single" w:sz="4" w:space="0" w:color="auto"/>
            </w:tcBorders>
          </w:tcPr>
          <w:p w14:paraId="79F92224" w14:textId="77777777" w:rsidR="00813D42" w:rsidRPr="0006455D" w:rsidRDefault="00813D42" w:rsidP="00E45DD8">
            <w:pPr>
              <w:rPr>
                <w:color w:val="FFFFFF" w:themeColor="background1"/>
                <w:szCs w:val="22"/>
              </w:rPr>
            </w:pPr>
          </w:p>
        </w:tc>
      </w:tr>
      <w:tr w:rsidR="00813D42" w:rsidRPr="00960BCC" w14:paraId="3F57CAF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3BED2551" w14:textId="77777777" w:rsidR="00813D42" w:rsidRPr="00960BCC" w:rsidRDefault="00813D42" w:rsidP="00E45DD8">
            <w:pPr>
              <w:rPr>
                <w:color w:val="000000"/>
                <w:szCs w:val="22"/>
              </w:rPr>
            </w:pPr>
            <w:r>
              <w:t>MOLNUPIRAVIR</w:t>
            </w:r>
          </w:p>
        </w:tc>
        <w:tc>
          <w:tcPr>
            <w:tcW w:w="1620" w:type="dxa"/>
            <w:tcBorders>
              <w:top w:val="nil"/>
              <w:left w:val="single" w:sz="4" w:space="0" w:color="C0C0C0"/>
              <w:bottom w:val="single" w:sz="4" w:space="0" w:color="C0C0C0"/>
              <w:right w:val="single" w:sz="4" w:space="0" w:color="C0C0C0"/>
            </w:tcBorders>
          </w:tcPr>
          <w:p w14:paraId="13BD5F82" w14:textId="77777777" w:rsidR="00813D42" w:rsidRPr="00960BCC" w:rsidRDefault="00813D42" w:rsidP="00E45DD8">
            <w:pPr>
              <w:rPr>
                <w:color w:val="000000"/>
                <w:szCs w:val="22"/>
              </w:rPr>
            </w:pPr>
            <w:r>
              <w:t>Antiviral</w:t>
            </w:r>
          </w:p>
        </w:tc>
        <w:tc>
          <w:tcPr>
            <w:tcW w:w="2250" w:type="dxa"/>
            <w:tcBorders>
              <w:top w:val="nil"/>
              <w:left w:val="single" w:sz="4" w:space="0" w:color="C0C0C0"/>
              <w:bottom w:val="single" w:sz="4" w:space="0" w:color="C0C0C0"/>
              <w:right w:val="single" w:sz="4" w:space="0" w:color="C0C0C0"/>
            </w:tcBorders>
          </w:tcPr>
          <w:p w14:paraId="6305B1DA" w14:textId="77777777" w:rsidR="00813D42" w:rsidRPr="00960BCC" w:rsidRDefault="00813D42" w:rsidP="00E45DD8">
            <w:pPr>
              <w:rPr>
                <w:color w:val="000000"/>
                <w:szCs w:val="22"/>
              </w:rPr>
            </w:pPr>
            <w:r>
              <w:rPr>
                <w:color w:val="000000"/>
              </w:rPr>
              <w:t>Nucleoside Analog</w:t>
            </w:r>
          </w:p>
        </w:tc>
        <w:tc>
          <w:tcPr>
            <w:tcW w:w="2880" w:type="dxa"/>
            <w:tcBorders>
              <w:top w:val="nil"/>
              <w:left w:val="nil"/>
              <w:bottom w:val="single" w:sz="4" w:space="0" w:color="C0C0C0"/>
              <w:right w:val="single" w:sz="4" w:space="0" w:color="auto"/>
            </w:tcBorders>
          </w:tcPr>
          <w:p w14:paraId="6C84D7CD" w14:textId="77777777" w:rsidR="00813D42" w:rsidRPr="0006455D" w:rsidRDefault="00813D42" w:rsidP="00E45DD8">
            <w:pPr>
              <w:rPr>
                <w:color w:val="FFFFFF" w:themeColor="background1"/>
                <w:szCs w:val="22"/>
              </w:rPr>
            </w:pPr>
          </w:p>
        </w:tc>
      </w:tr>
      <w:tr w:rsidR="00813D42" w:rsidRPr="00960BCC" w14:paraId="05FE7E6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2612F499" w14:textId="77777777" w:rsidR="00813D42" w:rsidRPr="00960BCC" w:rsidRDefault="00813D42" w:rsidP="00E45DD8">
            <w:pPr>
              <w:rPr>
                <w:color w:val="000000"/>
                <w:szCs w:val="22"/>
              </w:rPr>
            </w:pPr>
            <w:r w:rsidRPr="00960BCC">
              <w:rPr>
                <w:color w:val="000000"/>
                <w:szCs w:val="22"/>
              </w:rPr>
              <w:t>MOXIFLOXACIN</w:t>
            </w:r>
          </w:p>
        </w:tc>
        <w:tc>
          <w:tcPr>
            <w:tcW w:w="1620" w:type="dxa"/>
            <w:tcBorders>
              <w:top w:val="nil"/>
              <w:left w:val="single" w:sz="4" w:space="0" w:color="C0C0C0"/>
              <w:bottom w:val="single" w:sz="4" w:space="0" w:color="C0C0C0"/>
              <w:right w:val="single" w:sz="4" w:space="0" w:color="C0C0C0"/>
            </w:tcBorders>
          </w:tcPr>
          <w:p w14:paraId="403E5D4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38C985A" w14:textId="77777777" w:rsidR="00813D42" w:rsidRPr="00960BCC" w:rsidRDefault="00813D42" w:rsidP="00E45DD8">
            <w:pPr>
              <w:rPr>
                <w:color w:val="000000"/>
                <w:szCs w:val="22"/>
              </w:rPr>
            </w:pPr>
            <w:r w:rsidRPr="00960BCC">
              <w:rPr>
                <w:color w:val="000000"/>
                <w:szCs w:val="22"/>
              </w:rPr>
              <w:t>Fluoroquinolones</w:t>
            </w:r>
          </w:p>
        </w:tc>
        <w:tc>
          <w:tcPr>
            <w:tcW w:w="2880" w:type="dxa"/>
            <w:tcBorders>
              <w:top w:val="nil"/>
              <w:left w:val="nil"/>
              <w:bottom w:val="single" w:sz="4" w:space="0" w:color="C0C0C0"/>
              <w:right w:val="single" w:sz="4" w:space="0" w:color="auto"/>
            </w:tcBorders>
          </w:tcPr>
          <w:p w14:paraId="33BD7356" w14:textId="77777777" w:rsidR="00813D42" w:rsidRPr="0006455D" w:rsidRDefault="00813D42" w:rsidP="00E45DD8">
            <w:pPr>
              <w:rPr>
                <w:color w:val="FFFFFF" w:themeColor="background1"/>
                <w:szCs w:val="22"/>
              </w:rPr>
            </w:pPr>
          </w:p>
        </w:tc>
      </w:tr>
      <w:tr w:rsidR="00813D42" w:rsidRPr="00960BCC" w14:paraId="5DBEF2B5" w14:textId="77777777" w:rsidTr="00E45DD8">
        <w:trPr>
          <w:gridAfter w:val="1"/>
          <w:wAfter w:w="10" w:type="dxa"/>
          <w:cantSplit/>
          <w:trHeight w:val="344"/>
        </w:trPr>
        <w:tc>
          <w:tcPr>
            <w:tcW w:w="2700" w:type="dxa"/>
            <w:tcBorders>
              <w:top w:val="nil"/>
              <w:left w:val="single" w:sz="4" w:space="0" w:color="auto"/>
              <w:bottom w:val="single" w:sz="4" w:space="0" w:color="C0C0C0"/>
              <w:right w:val="single" w:sz="4" w:space="0" w:color="C0C0C0"/>
            </w:tcBorders>
            <w:hideMark/>
          </w:tcPr>
          <w:p w14:paraId="0F437522" w14:textId="77777777" w:rsidR="00813D42" w:rsidRPr="00960BCC" w:rsidRDefault="00813D42" w:rsidP="00E45DD8">
            <w:pPr>
              <w:rPr>
                <w:color w:val="000000"/>
                <w:szCs w:val="22"/>
              </w:rPr>
            </w:pPr>
            <w:r w:rsidRPr="00960BCC">
              <w:rPr>
                <w:color w:val="000000"/>
                <w:szCs w:val="22"/>
              </w:rPr>
              <w:t>NAFCILLIN</w:t>
            </w:r>
          </w:p>
        </w:tc>
        <w:tc>
          <w:tcPr>
            <w:tcW w:w="1620" w:type="dxa"/>
            <w:tcBorders>
              <w:top w:val="nil"/>
              <w:left w:val="single" w:sz="4" w:space="0" w:color="C0C0C0"/>
              <w:bottom w:val="single" w:sz="4" w:space="0" w:color="C0C0C0"/>
              <w:right w:val="single" w:sz="4" w:space="0" w:color="C0C0C0"/>
            </w:tcBorders>
          </w:tcPr>
          <w:p w14:paraId="29F152A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9FD689A"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79A2A6CC" w14:textId="77777777" w:rsidR="00813D42" w:rsidRPr="00960BCC" w:rsidRDefault="00813D42" w:rsidP="00E45DD8">
            <w:pPr>
              <w:rPr>
                <w:color w:val="000000"/>
                <w:szCs w:val="22"/>
              </w:rPr>
            </w:pPr>
            <w:r w:rsidRPr="00960BCC">
              <w:rPr>
                <w:color w:val="000000"/>
                <w:szCs w:val="22"/>
              </w:rPr>
              <w:t xml:space="preserve">Penicillinase-stable </w:t>
            </w:r>
          </w:p>
          <w:p w14:paraId="6FE5CB8E" w14:textId="77777777" w:rsidR="00813D42" w:rsidRPr="00960BCC" w:rsidRDefault="00813D42" w:rsidP="00E45DD8">
            <w:pPr>
              <w:rPr>
                <w:color w:val="000000"/>
                <w:szCs w:val="22"/>
              </w:rPr>
            </w:pPr>
            <w:r w:rsidRPr="00960BCC">
              <w:rPr>
                <w:color w:val="000000"/>
                <w:szCs w:val="22"/>
              </w:rPr>
              <w:t>penicillins</w:t>
            </w:r>
          </w:p>
        </w:tc>
      </w:tr>
      <w:tr w:rsidR="00813D42" w:rsidRPr="00960BCC" w14:paraId="14C99EA5"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0171E7CB" w14:textId="77777777" w:rsidR="00813D42" w:rsidRPr="00960BCC" w:rsidRDefault="00813D42" w:rsidP="00E45DD8">
            <w:pPr>
              <w:rPr>
                <w:color w:val="000000"/>
                <w:szCs w:val="22"/>
              </w:rPr>
            </w:pPr>
            <w:r>
              <w:t>NIRMATRELVIR</w:t>
            </w:r>
            <w:r>
              <w:rPr>
                <w:color w:val="000000"/>
                <w:vertAlign w:val="superscript"/>
              </w:rPr>
              <w:t>d</w:t>
            </w:r>
          </w:p>
        </w:tc>
        <w:tc>
          <w:tcPr>
            <w:tcW w:w="1620" w:type="dxa"/>
            <w:tcBorders>
              <w:top w:val="nil"/>
              <w:left w:val="single" w:sz="4" w:space="0" w:color="C0C0C0"/>
              <w:bottom w:val="single" w:sz="4" w:space="0" w:color="C0C0C0"/>
              <w:right w:val="single" w:sz="4" w:space="0" w:color="C0C0C0"/>
            </w:tcBorders>
          </w:tcPr>
          <w:p w14:paraId="09D608A7" w14:textId="77777777" w:rsidR="00813D42" w:rsidRPr="00960BCC" w:rsidRDefault="00813D42" w:rsidP="00E45DD8">
            <w:pPr>
              <w:rPr>
                <w:color w:val="000000"/>
                <w:szCs w:val="22"/>
              </w:rPr>
            </w:pPr>
            <w:r>
              <w:t>Antiviral</w:t>
            </w:r>
          </w:p>
        </w:tc>
        <w:tc>
          <w:tcPr>
            <w:tcW w:w="2250" w:type="dxa"/>
            <w:tcBorders>
              <w:top w:val="nil"/>
              <w:left w:val="single" w:sz="4" w:space="0" w:color="C0C0C0"/>
              <w:bottom w:val="single" w:sz="4" w:space="0" w:color="C0C0C0"/>
              <w:right w:val="single" w:sz="4" w:space="0" w:color="C0C0C0"/>
            </w:tcBorders>
          </w:tcPr>
          <w:p w14:paraId="7316A118" w14:textId="77777777" w:rsidR="00813D42" w:rsidRPr="00960BCC" w:rsidRDefault="00813D42" w:rsidP="00E45DD8">
            <w:pPr>
              <w:rPr>
                <w:color w:val="000000"/>
                <w:szCs w:val="22"/>
              </w:rPr>
            </w:pPr>
            <w:r>
              <w:t>Protease Inhibitor</w:t>
            </w:r>
          </w:p>
        </w:tc>
        <w:tc>
          <w:tcPr>
            <w:tcW w:w="2880" w:type="dxa"/>
            <w:tcBorders>
              <w:top w:val="nil"/>
              <w:left w:val="nil"/>
              <w:bottom w:val="single" w:sz="4" w:space="0" w:color="C0C0C0"/>
              <w:right w:val="single" w:sz="4" w:space="0" w:color="auto"/>
            </w:tcBorders>
          </w:tcPr>
          <w:p w14:paraId="462F046D" w14:textId="77777777" w:rsidR="00813D42" w:rsidRPr="0006455D" w:rsidRDefault="00813D42" w:rsidP="00E45DD8">
            <w:pPr>
              <w:rPr>
                <w:color w:val="FFFFFF" w:themeColor="background1"/>
                <w:szCs w:val="22"/>
              </w:rPr>
            </w:pPr>
          </w:p>
        </w:tc>
      </w:tr>
      <w:tr w:rsidR="00813D42" w:rsidRPr="00960BCC" w14:paraId="1C9DC9AF" w14:textId="77777777" w:rsidTr="00E45DD8">
        <w:trPr>
          <w:trHeight w:val="344"/>
        </w:trPr>
        <w:tc>
          <w:tcPr>
            <w:tcW w:w="2700" w:type="dxa"/>
            <w:tcBorders>
              <w:top w:val="nil"/>
              <w:left w:val="single" w:sz="4" w:space="0" w:color="auto"/>
              <w:bottom w:val="single" w:sz="4" w:space="0" w:color="C0C0C0"/>
              <w:right w:val="single" w:sz="4" w:space="0" w:color="C0C0C0"/>
            </w:tcBorders>
          </w:tcPr>
          <w:p w14:paraId="15D7D9A4" w14:textId="77777777" w:rsidR="00813D42" w:rsidRPr="00CD594E" w:rsidRDefault="00813D42" w:rsidP="00E45DD8">
            <w:pPr>
              <w:rPr>
                <w:color w:val="000000"/>
                <w:szCs w:val="22"/>
              </w:rPr>
            </w:pPr>
            <w:r>
              <w:rPr>
                <w:color w:val="000000"/>
                <w:szCs w:val="22"/>
              </w:rPr>
              <w:t>NIRSEVIMAB</w:t>
            </w:r>
            <w:r>
              <w:rPr>
                <w:color w:val="000000"/>
                <w:szCs w:val="22"/>
                <w:vertAlign w:val="superscript"/>
              </w:rPr>
              <w:t>e</w:t>
            </w:r>
          </w:p>
        </w:tc>
        <w:tc>
          <w:tcPr>
            <w:tcW w:w="1620" w:type="dxa"/>
            <w:tcBorders>
              <w:top w:val="nil"/>
              <w:left w:val="single" w:sz="4" w:space="0" w:color="C0C0C0"/>
              <w:bottom w:val="single" w:sz="4" w:space="0" w:color="C0C0C0"/>
              <w:right w:val="single" w:sz="4" w:space="0" w:color="C0C0C0"/>
            </w:tcBorders>
          </w:tcPr>
          <w:p w14:paraId="14C516D0" w14:textId="77777777" w:rsidR="00813D42" w:rsidRPr="00960BCC" w:rsidRDefault="00813D42" w:rsidP="00E45DD8">
            <w:pPr>
              <w:rPr>
                <w:color w:val="000000"/>
                <w:szCs w:val="22"/>
              </w:rPr>
            </w:pPr>
            <w:r w:rsidRPr="00CD594E">
              <w:rPr>
                <w:color w:val="000000"/>
                <w:szCs w:val="22"/>
              </w:rPr>
              <w:t>Monoclonal Antibody</w:t>
            </w:r>
          </w:p>
        </w:tc>
        <w:tc>
          <w:tcPr>
            <w:tcW w:w="2250" w:type="dxa"/>
            <w:tcBorders>
              <w:top w:val="nil"/>
              <w:left w:val="single" w:sz="4" w:space="0" w:color="C0C0C0"/>
              <w:bottom w:val="single" w:sz="4" w:space="0" w:color="C0C0C0"/>
              <w:right w:val="single" w:sz="4" w:space="0" w:color="C0C0C0"/>
            </w:tcBorders>
          </w:tcPr>
          <w:p w14:paraId="6808DFCF" w14:textId="77777777" w:rsidR="00813D42" w:rsidRPr="00960BCC" w:rsidRDefault="00813D42" w:rsidP="00E45DD8">
            <w:pPr>
              <w:rPr>
                <w:color w:val="000000"/>
                <w:szCs w:val="22"/>
              </w:rPr>
            </w:pPr>
          </w:p>
        </w:tc>
        <w:tc>
          <w:tcPr>
            <w:tcW w:w="2880" w:type="dxa"/>
            <w:gridSpan w:val="2"/>
            <w:tcBorders>
              <w:top w:val="nil"/>
              <w:left w:val="nil"/>
              <w:bottom w:val="single" w:sz="4" w:space="0" w:color="C0C0C0"/>
              <w:right w:val="single" w:sz="4" w:space="0" w:color="auto"/>
            </w:tcBorders>
          </w:tcPr>
          <w:p w14:paraId="377EF585" w14:textId="77777777" w:rsidR="00813D42" w:rsidRPr="0006455D" w:rsidRDefault="00813D42" w:rsidP="00E45DD8">
            <w:pPr>
              <w:rPr>
                <w:color w:val="FFFFFF" w:themeColor="background1"/>
                <w:szCs w:val="22"/>
              </w:rPr>
            </w:pPr>
          </w:p>
        </w:tc>
      </w:tr>
      <w:tr w:rsidR="00813D42" w:rsidRPr="00960BCC" w14:paraId="17246389"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C4EF44C" w14:textId="77777777" w:rsidR="00813D42" w:rsidRPr="00960BCC" w:rsidRDefault="00813D42" w:rsidP="00E45DD8">
            <w:pPr>
              <w:rPr>
                <w:color w:val="000000"/>
                <w:szCs w:val="22"/>
              </w:rPr>
            </w:pPr>
            <w:r w:rsidRPr="00960BCC">
              <w:rPr>
                <w:color w:val="000000"/>
                <w:szCs w:val="22"/>
              </w:rPr>
              <w:t>NITROFURANTOIN</w:t>
            </w:r>
          </w:p>
        </w:tc>
        <w:tc>
          <w:tcPr>
            <w:tcW w:w="1620" w:type="dxa"/>
            <w:tcBorders>
              <w:top w:val="nil"/>
              <w:left w:val="single" w:sz="4" w:space="0" w:color="C0C0C0"/>
              <w:bottom w:val="single" w:sz="4" w:space="0" w:color="C0C0C0"/>
              <w:right w:val="single" w:sz="4" w:space="0" w:color="C0C0C0"/>
            </w:tcBorders>
          </w:tcPr>
          <w:p w14:paraId="2BFEEA84"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6D779ACC" w14:textId="77777777" w:rsidR="00813D42" w:rsidRPr="00960BCC" w:rsidRDefault="00813D42" w:rsidP="00E45DD8">
            <w:pPr>
              <w:rPr>
                <w:color w:val="000000"/>
                <w:szCs w:val="22"/>
              </w:rPr>
            </w:pPr>
            <w:r w:rsidRPr="00960BCC">
              <w:rPr>
                <w:color w:val="000000"/>
                <w:szCs w:val="22"/>
              </w:rPr>
              <w:t>Nitrofurans</w:t>
            </w:r>
          </w:p>
        </w:tc>
        <w:tc>
          <w:tcPr>
            <w:tcW w:w="2880" w:type="dxa"/>
            <w:tcBorders>
              <w:top w:val="nil"/>
              <w:left w:val="nil"/>
              <w:bottom w:val="single" w:sz="4" w:space="0" w:color="C0C0C0"/>
              <w:right w:val="single" w:sz="4" w:space="0" w:color="auto"/>
            </w:tcBorders>
          </w:tcPr>
          <w:p w14:paraId="207A83F0" w14:textId="77777777" w:rsidR="00813D42" w:rsidRPr="0006455D" w:rsidRDefault="00813D42" w:rsidP="00E45DD8">
            <w:pPr>
              <w:rPr>
                <w:color w:val="FFFFFF" w:themeColor="background1"/>
                <w:szCs w:val="22"/>
              </w:rPr>
            </w:pPr>
          </w:p>
        </w:tc>
      </w:tr>
      <w:tr w:rsidR="00813D42" w:rsidRPr="00F30BC5" w14:paraId="0A3FB91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6A0B2DF9" w14:textId="77777777" w:rsidR="00813D42" w:rsidRPr="00F30BC5" w:rsidRDefault="00813D42" w:rsidP="00E45DD8">
            <w:pPr>
              <w:rPr>
                <w:szCs w:val="22"/>
              </w:rPr>
            </w:pPr>
            <w:r w:rsidRPr="00F30BC5">
              <w:rPr>
                <w:szCs w:val="22"/>
              </w:rPr>
              <w:t>OMADACYCLINE</w:t>
            </w:r>
          </w:p>
        </w:tc>
        <w:tc>
          <w:tcPr>
            <w:tcW w:w="1620" w:type="dxa"/>
            <w:tcBorders>
              <w:top w:val="nil"/>
              <w:left w:val="single" w:sz="4" w:space="0" w:color="C0C0C0"/>
              <w:bottom w:val="single" w:sz="4" w:space="0" w:color="C0C0C0"/>
              <w:right w:val="single" w:sz="4" w:space="0" w:color="C0C0C0"/>
            </w:tcBorders>
          </w:tcPr>
          <w:p w14:paraId="49EF93EE" w14:textId="77777777" w:rsidR="00813D42" w:rsidRPr="00F30BC5" w:rsidRDefault="00813D42" w:rsidP="00E45DD8">
            <w:pPr>
              <w:rPr>
                <w:szCs w:val="22"/>
              </w:rPr>
            </w:pPr>
            <w:r w:rsidRPr="00F30BC5">
              <w:rPr>
                <w:szCs w:val="22"/>
              </w:rPr>
              <w:t>Antibacterial</w:t>
            </w:r>
          </w:p>
        </w:tc>
        <w:tc>
          <w:tcPr>
            <w:tcW w:w="2250" w:type="dxa"/>
            <w:tcBorders>
              <w:top w:val="nil"/>
              <w:left w:val="single" w:sz="4" w:space="0" w:color="C0C0C0"/>
              <w:bottom w:val="single" w:sz="4" w:space="0" w:color="C0C0C0"/>
              <w:right w:val="single" w:sz="4" w:space="0" w:color="C0C0C0"/>
            </w:tcBorders>
          </w:tcPr>
          <w:p w14:paraId="070AEF93" w14:textId="77777777" w:rsidR="00813D42" w:rsidRPr="00F30BC5" w:rsidRDefault="00813D42" w:rsidP="00E45DD8">
            <w:pPr>
              <w:rPr>
                <w:szCs w:val="22"/>
              </w:rPr>
            </w:pPr>
            <w:r w:rsidRPr="00F30BC5">
              <w:rPr>
                <w:szCs w:val="22"/>
              </w:rPr>
              <w:t>Tetracyclines</w:t>
            </w:r>
          </w:p>
        </w:tc>
        <w:tc>
          <w:tcPr>
            <w:tcW w:w="2880" w:type="dxa"/>
            <w:tcBorders>
              <w:top w:val="nil"/>
              <w:left w:val="nil"/>
              <w:bottom w:val="single" w:sz="4" w:space="0" w:color="C0C0C0"/>
              <w:right w:val="single" w:sz="4" w:space="0" w:color="auto"/>
            </w:tcBorders>
          </w:tcPr>
          <w:p w14:paraId="49959346" w14:textId="77777777" w:rsidR="00813D42" w:rsidRPr="00F30BC5" w:rsidRDefault="00813D42" w:rsidP="00E45DD8">
            <w:pPr>
              <w:rPr>
                <w:szCs w:val="22"/>
              </w:rPr>
            </w:pPr>
            <w:r w:rsidRPr="00F30BC5">
              <w:rPr>
                <w:szCs w:val="22"/>
              </w:rPr>
              <w:t>Aminomethylcycline</w:t>
            </w:r>
          </w:p>
        </w:tc>
      </w:tr>
      <w:tr w:rsidR="00813D42" w:rsidRPr="00960BCC" w14:paraId="7E6FBE5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49ACD7A9" w14:textId="77777777" w:rsidR="00813D42" w:rsidRPr="00960BCC" w:rsidRDefault="00813D42" w:rsidP="00E45DD8">
            <w:pPr>
              <w:rPr>
                <w:color w:val="000000"/>
                <w:szCs w:val="22"/>
              </w:rPr>
            </w:pPr>
            <w:r w:rsidRPr="008A43DB">
              <w:rPr>
                <w:color w:val="000000"/>
                <w:szCs w:val="22"/>
              </w:rPr>
              <w:t>O</w:t>
            </w:r>
            <w:r>
              <w:rPr>
                <w:color w:val="000000"/>
                <w:szCs w:val="22"/>
              </w:rPr>
              <w:t>RITAVANCIN</w:t>
            </w:r>
          </w:p>
        </w:tc>
        <w:tc>
          <w:tcPr>
            <w:tcW w:w="1620" w:type="dxa"/>
            <w:tcBorders>
              <w:top w:val="nil"/>
              <w:left w:val="single" w:sz="4" w:space="0" w:color="C0C0C0"/>
              <w:bottom w:val="single" w:sz="4" w:space="0" w:color="C0C0C0"/>
              <w:right w:val="single" w:sz="4" w:space="0" w:color="C0C0C0"/>
            </w:tcBorders>
          </w:tcPr>
          <w:p w14:paraId="06DA5799"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015F3CF6" w14:textId="77777777" w:rsidR="00813D42" w:rsidRPr="00960BCC" w:rsidRDefault="00813D42" w:rsidP="00E45DD8">
            <w:pPr>
              <w:rPr>
                <w:color w:val="000000"/>
                <w:szCs w:val="22"/>
              </w:rPr>
            </w:pPr>
            <w:r w:rsidRPr="00960BCC">
              <w:rPr>
                <w:szCs w:val="22"/>
              </w:rPr>
              <w:t>Glycopeptides</w:t>
            </w:r>
          </w:p>
        </w:tc>
        <w:tc>
          <w:tcPr>
            <w:tcW w:w="2880" w:type="dxa"/>
            <w:tcBorders>
              <w:top w:val="nil"/>
              <w:left w:val="nil"/>
              <w:bottom w:val="single" w:sz="4" w:space="0" w:color="C0C0C0"/>
              <w:right w:val="single" w:sz="4" w:space="0" w:color="auto"/>
            </w:tcBorders>
          </w:tcPr>
          <w:p w14:paraId="3DB25B92" w14:textId="77777777" w:rsidR="00813D42" w:rsidRPr="00960BCC" w:rsidRDefault="00813D42" w:rsidP="00E45DD8">
            <w:pPr>
              <w:rPr>
                <w:color w:val="000000"/>
                <w:szCs w:val="22"/>
              </w:rPr>
            </w:pPr>
            <w:r w:rsidRPr="008A43DB">
              <w:rPr>
                <w:color w:val="000000"/>
                <w:szCs w:val="22"/>
              </w:rPr>
              <w:t>Lipoglycopeptide</w:t>
            </w:r>
            <w:r>
              <w:rPr>
                <w:color w:val="000000"/>
                <w:szCs w:val="22"/>
              </w:rPr>
              <w:t>s</w:t>
            </w:r>
          </w:p>
        </w:tc>
      </w:tr>
      <w:tr w:rsidR="00813D42" w:rsidRPr="00960BCC" w14:paraId="46F1DE60"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FE5EDCB" w14:textId="77777777" w:rsidR="00813D42" w:rsidRPr="00960BCC" w:rsidRDefault="00813D42" w:rsidP="00E45DD8">
            <w:pPr>
              <w:rPr>
                <w:color w:val="000000"/>
                <w:szCs w:val="22"/>
              </w:rPr>
            </w:pPr>
            <w:r w:rsidRPr="00960BCC">
              <w:rPr>
                <w:color w:val="000000"/>
                <w:szCs w:val="22"/>
              </w:rPr>
              <w:t>OSELTAMIVIR</w:t>
            </w:r>
          </w:p>
        </w:tc>
        <w:tc>
          <w:tcPr>
            <w:tcW w:w="1620" w:type="dxa"/>
            <w:tcBorders>
              <w:top w:val="nil"/>
              <w:left w:val="single" w:sz="4" w:space="0" w:color="C0C0C0"/>
              <w:bottom w:val="single" w:sz="4" w:space="0" w:color="C0C0C0"/>
              <w:right w:val="single" w:sz="4" w:space="0" w:color="C0C0C0"/>
            </w:tcBorders>
          </w:tcPr>
          <w:p w14:paraId="52E044A9" w14:textId="77777777" w:rsidR="00813D42" w:rsidRPr="00960BCC" w:rsidRDefault="00813D42" w:rsidP="00E45DD8">
            <w:pPr>
              <w:rPr>
                <w:color w:val="000000"/>
                <w:szCs w:val="22"/>
              </w:rPr>
            </w:pPr>
            <w:r w:rsidRPr="00960BCC">
              <w:rPr>
                <w:color w:val="000000"/>
                <w:szCs w:val="22"/>
              </w:rPr>
              <w:t>Anti-influenza</w:t>
            </w:r>
          </w:p>
        </w:tc>
        <w:tc>
          <w:tcPr>
            <w:tcW w:w="2250" w:type="dxa"/>
            <w:tcBorders>
              <w:top w:val="nil"/>
              <w:left w:val="single" w:sz="4" w:space="0" w:color="C0C0C0"/>
              <w:bottom w:val="single" w:sz="4" w:space="0" w:color="C0C0C0"/>
              <w:right w:val="single" w:sz="4" w:space="0" w:color="C0C0C0"/>
            </w:tcBorders>
          </w:tcPr>
          <w:p w14:paraId="00B6DEEA" w14:textId="77777777" w:rsidR="00813D42" w:rsidRPr="00960BCC" w:rsidRDefault="00813D42" w:rsidP="00E45DD8">
            <w:pPr>
              <w:rPr>
                <w:color w:val="000000"/>
                <w:szCs w:val="22"/>
              </w:rPr>
            </w:pPr>
            <w:r w:rsidRPr="00960BCC">
              <w:rPr>
                <w:color w:val="000000"/>
                <w:szCs w:val="22"/>
              </w:rPr>
              <w:t>Neuraminidase inhibitors</w:t>
            </w:r>
          </w:p>
        </w:tc>
        <w:tc>
          <w:tcPr>
            <w:tcW w:w="2880" w:type="dxa"/>
            <w:tcBorders>
              <w:top w:val="nil"/>
              <w:left w:val="nil"/>
              <w:bottom w:val="single" w:sz="4" w:space="0" w:color="C0C0C0"/>
              <w:right w:val="single" w:sz="4" w:space="0" w:color="auto"/>
            </w:tcBorders>
          </w:tcPr>
          <w:p w14:paraId="0292707B" w14:textId="77777777" w:rsidR="00813D42" w:rsidRPr="0006455D" w:rsidRDefault="00813D42" w:rsidP="00E45DD8">
            <w:pPr>
              <w:rPr>
                <w:color w:val="FFFFFF" w:themeColor="background1"/>
                <w:szCs w:val="22"/>
              </w:rPr>
            </w:pPr>
          </w:p>
        </w:tc>
      </w:tr>
      <w:tr w:rsidR="00813D42" w:rsidRPr="00960BCC" w14:paraId="47775AE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7ECD6FC" w14:textId="77777777" w:rsidR="00813D42" w:rsidRPr="00960BCC" w:rsidRDefault="00813D42" w:rsidP="00E45DD8">
            <w:pPr>
              <w:rPr>
                <w:color w:val="000000"/>
                <w:szCs w:val="22"/>
              </w:rPr>
            </w:pPr>
            <w:r w:rsidRPr="00960BCC">
              <w:rPr>
                <w:color w:val="000000"/>
                <w:szCs w:val="22"/>
              </w:rPr>
              <w:t>OXACILLIN</w:t>
            </w:r>
          </w:p>
        </w:tc>
        <w:tc>
          <w:tcPr>
            <w:tcW w:w="1620" w:type="dxa"/>
            <w:tcBorders>
              <w:top w:val="nil"/>
              <w:left w:val="single" w:sz="4" w:space="0" w:color="C0C0C0"/>
              <w:bottom w:val="single" w:sz="4" w:space="0" w:color="C0C0C0"/>
              <w:right w:val="single" w:sz="4" w:space="0" w:color="C0C0C0"/>
            </w:tcBorders>
          </w:tcPr>
          <w:p w14:paraId="6400656D"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7E3FE54E"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744CD1F3" w14:textId="77777777" w:rsidR="00813D42" w:rsidRPr="00960BCC" w:rsidRDefault="00813D42" w:rsidP="00E45DD8">
            <w:pPr>
              <w:rPr>
                <w:color w:val="000000"/>
                <w:szCs w:val="22"/>
              </w:rPr>
            </w:pPr>
            <w:r w:rsidRPr="00960BCC">
              <w:rPr>
                <w:color w:val="000000"/>
                <w:szCs w:val="22"/>
              </w:rPr>
              <w:t xml:space="preserve">Penicillinase-stable </w:t>
            </w:r>
          </w:p>
          <w:p w14:paraId="421F57C8" w14:textId="77777777" w:rsidR="00813D42" w:rsidRPr="00960BCC" w:rsidRDefault="00813D42" w:rsidP="00E45DD8">
            <w:pPr>
              <w:rPr>
                <w:color w:val="000000"/>
                <w:szCs w:val="22"/>
              </w:rPr>
            </w:pPr>
            <w:r w:rsidRPr="00960BCC">
              <w:rPr>
                <w:color w:val="000000"/>
                <w:szCs w:val="22"/>
              </w:rPr>
              <w:t>penicillins</w:t>
            </w:r>
          </w:p>
        </w:tc>
      </w:tr>
      <w:tr w:rsidR="00813D42" w:rsidRPr="00960BCC" w14:paraId="4396C6C8"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8E792E2" w14:textId="77777777" w:rsidR="00813D42" w:rsidRPr="00960BCC" w:rsidRDefault="00813D42" w:rsidP="00E45DD8">
            <w:pPr>
              <w:rPr>
                <w:color w:val="000000"/>
                <w:szCs w:val="22"/>
              </w:rPr>
            </w:pPr>
            <w:r w:rsidRPr="00960BCC">
              <w:rPr>
                <w:color w:val="000000"/>
                <w:szCs w:val="22"/>
              </w:rPr>
              <w:t>PENICILLIN G</w:t>
            </w:r>
          </w:p>
        </w:tc>
        <w:tc>
          <w:tcPr>
            <w:tcW w:w="1620" w:type="dxa"/>
            <w:tcBorders>
              <w:top w:val="nil"/>
              <w:left w:val="single" w:sz="4" w:space="0" w:color="C0C0C0"/>
              <w:bottom w:val="single" w:sz="4" w:space="0" w:color="C0C0C0"/>
              <w:right w:val="single" w:sz="4" w:space="0" w:color="C0C0C0"/>
            </w:tcBorders>
          </w:tcPr>
          <w:p w14:paraId="76FAB3B4"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0ACCE4CC"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717228DE" w14:textId="77777777" w:rsidR="00813D42" w:rsidRPr="00960BCC" w:rsidRDefault="00813D42" w:rsidP="00E45DD8">
            <w:pPr>
              <w:rPr>
                <w:color w:val="000000"/>
                <w:szCs w:val="22"/>
              </w:rPr>
            </w:pPr>
            <w:r w:rsidRPr="00960BCC">
              <w:rPr>
                <w:color w:val="000000"/>
                <w:szCs w:val="22"/>
              </w:rPr>
              <w:t>Penicillin</w:t>
            </w:r>
          </w:p>
        </w:tc>
      </w:tr>
      <w:tr w:rsidR="00813D42" w:rsidRPr="00960BCC" w14:paraId="697D160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A54C37F" w14:textId="77777777" w:rsidR="00813D42" w:rsidRPr="00960BCC" w:rsidRDefault="00813D42" w:rsidP="00E45DD8">
            <w:pPr>
              <w:rPr>
                <w:color w:val="000000"/>
                <w:szCs w:val="22"/>
              </w:rPr>
            </w:pPr>
            <w:r w:rsidRPr="00960BCC">
              <w:rPr>
                <w:color w:val="000000"/>
                <w:szCs w:val="22"/>
              </w:rPr>
              <w:t>PENICILLIN V</w:t>
            </w:r>
          </w:p>
        </w:tc>
        <w:tc>
          <w:tcPr>
            <w:tcW w:w="1620" w:type="dxa"/>
            <w:tcBorders>
              <w:top w:val="nil"/>
              <w:left w:val="single" w:sz="4" w:space="0" w:color="C0C0C0"/>
              <w:bottom w:val="single" w:sz="4" w:space="0" w:color="C0C0C0"/>
              <w:right w:val="single" w:sz="4" w:space="0" w:color="C0C0C0"/>
            </w:tcBorders>
          </w:tcPr>
          <w:p w14:paraId="70DC94A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93EFF37" w14:textId="77777777" w:rsidR="00813D42" w:rsidRPr="00960BCC" w:rsidRDefault="00813D42" w:rsidP="00E45DD8">
            <w:pPr>
              <w:rPr>
                <w:color w:val="000000"/>
                <w:szCs w:val="22"/>
              </w:rPr>
            </w:pPr>
            <w:r w:rsidRPr="00960BCC">
              <w:rPr>
                <w:color w:val="000000"/>
                <w:szCs w:val="22"/>
              </w:rPr>
              <w:t>Penicillins</w:t>
            </w:r>
          </w:p>
        </w:tc>
        <w:tc>
          <w:tcPr>
            <w:tcW w:w="2880" w:type="dxa"/>
            <w:tcBorders>
              <w:top w:val="nil"/>
              <w:left w:val="nil"/>
              <w:bottom w:val="single" w:sz="4" w:space="0" w:color="C0C0C0"/>
              <w:right w:val="single" w:sz="4" w:space="0" w:color="auto"/>
            </w:tcBorders>
          </w:tcPr>
          <w:p w14:paraId="60D1BE44" w14:textId="77777777" w:rsidR="00813D42" w:rsidRPr="00960BCC" w:rsidRDefault="00813D42" w:rsidP="00E45DD8">
            <w:pPr>
              <w:rPr>
                <w:color w:val="000000"/>
                <w:szCs w:val="22"/>
              </w:rPr>
            </w:pPr>
            <w:r w:rsidRPr="00960BCC">
              <w:rPr>
                <w:color w:val="000000"/>
                <w:szCs w:val="22"/>
              </w:rPr>
              <w:t>Penicillin</w:t>
            </w:r>
          </w:p>
        </w:tc>
      </w:tr>
      <w:tr w:rsidR="00813D42" w:rsidRPr="00960BCC" w14:paraId="697D218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7EC24CB9" w14:textId="77777777" w:rsidR="00813D42" w:rsidRPr="00960BCC" w:rsidRDefault="00813D42" w:rsidP="00E45DD8">
            <w:pPr>
              <w:rPr>
                <w:color w:val="000000"/>
                <w:szCs w:val="22"/>
              </w:rPr>
            </w:pPr>
            <w:r>
              <w:rPr>
                <w:color w:val="000000"/>
                <w:szCs w:val="22"/>
              </w:rPr>
              <w:t>PERAMIVIR</w:t>
            </w:r>
          </w:p>
        </w:tc>
        <w:tc>
          <w:tcPr>
            <w:tcW w:w="1620" w:type="dxa"/>
            <w:tcBorders>
              <w:top w:val="nil"/>
              <w:left w:val="single" w:sz="4" w:space="0" w:color="C0C0C0"/>
              <w:bottom w:val="single" w:sz="4" w:space="0" w:color="C0C0C0"/>
              <w:right w:val="single" w:sz="4" w:space="0" w:color="C0C0C0"/>
            </w:tcBorders>
          </w:tcPr>
          <w:p w14:paraId="7F065B07" w14:textId="77777777" w:rsidR="00813D42" w:rsidRPr="00960BCC" w:rsidRDefault="00813D42" w:rsidP="00E45DD8">
            <w:pPr>
              <w:rPr>
                <w:color w:val="000000"/>
                <w:szCs w:val="22"/>
              </w:rPr>
            </w:pPr>
            <w:r w:rsidRPr="00960BCC">
              <w:rPr>
                <w:color w:val="000000"/>
                <w:szCs w:val="22"/>
              </w:rPr>
              <w:t>Anti-influenza</w:t>
            </w:r>
          </w:p>
        </w:tc>
        <w:tc>
          <w:tcPr>
            <w:tcW w:w="2250" w:type="dxa"/>
            <w:tcBorders>
              <w:top w:val="nil"/>
              <w:left w:val="single" w:sz="4" w:space="0" w:color="C0C0C0"/>
              <w:bottom w:val="single" w:sz="4" w:space="0" w:color="C0C0C0"/>
              <w:right w:val="single" w:sz="4" w:space="0" w:color="C0C0C0"/>
            </w:tcBorders>
          </w:tcPr>
          <w:p w14:paraId="31DF0545" w14:textId="77777777" w:rsidR="00813D42" w:rsidRPr="00960BCC" w:rsidRDefault="00813D42" w:rsidP="00E45DD8">
            <w:pPr>
              <w:rPr>
                <w:color w:val="000000"/>
                <w:szCs w:val="22"/>
              </w:rPr>
            </w:pPr>
            <w:r w:rsidRPr="00960BCC">
              <w:rPr>
                <w:color w:val="000000"/>
                <w:szCs w:val="22"/>
              </w:rPr>
              <w:t>Neuraminidase inhibitors</w:t>
            </w:r>
          </w:p>
        </w:tc>
        <w:tc>
          <w:tcPr>
            <w:tcW w:w="2880" w:type="dxa"/>
            <w:tcBorders>
              <w:top w:val="nil"/>
              <w:left w:val="nil"/>
              <w:bottom w:val="single" w:sz="4" w:space="0" w:color="C0C0C0"/>
              <w:right w:val="single" w:sz="4" w:space="0" w:color="auto"/>
            </w:tcBorders>
          </w:tcPr>
          <w:p w14:paraId="53D9E6EE" w14:textId="77777777" w:rsidR="00813D42" w:rsidRPr="0006455D" w:rsidRDefault="00813D42" w:rsidP="00E45DD8">
            <w:pPr>
              <w:rPr>
                <w:color w:val="FFFFFF" w:themeColor="background1"/>
                <w:szCs w:val="22"/>
              </w:rPr>
            </w:pPr>
          </w:p>
        </w:tc>
      </w:tr>
      <w:tr w:rsidR="00813D42" w:rsidRPr="00960BCC" w14:paraId="0C2EBC0E"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07B6B65" w14:textId="77777777" w:rsidR="00813D42" w:rsidRPr="00960BCC" w:rsidRDefault="00813D42" w:rsidP="00E45DD8">
            <w:pPr>
              <w:rPr>
                <w:color w:val="000000"/>
                <w:szCs w:val="22"/>
              </w:rPr>
            </w:pPr>
            <w:r w:rsidRPr="00960BCC">
              <w:rPr>
                <w:color w:val="000000"/>
                <w:szCs w:val="22"/>
              </w:rPr>
              <w:t>PIPERACILLIN/</w:t>
            </w:r>
          </w:p>
          <w:p w14:paraId="19D3BC23" w14:textId="77777777" w:rsidR="00813D42" w:rsidRPr="00960BCC" w:rsidRDefault="00813D42" w:rsidP="00E45DD8">
            <w:pPr>
              <w:rPr>
                <w:color w:val="000000"/>
                <w:szCs w:val="22"/>
              </w:rPr>
            </w:pPr>
            <w:r w:rsidRPr="00960BCC">
              <w:rPr>
                <w:color w:val="000000"/>
                <w:szCs w:val="22"/>
              </w:rPr>
              <w:t>TAZOBACTAM</w:t>
            </w:r>
          </w:p>
        </w:tc>
        <w:tc>
          <w:tcPr>
            <w:tcW w:w="1620" w:type="dxa"/>
            <w:tcBorders>
              <w:top w:val="nil"/>
              <w:left w:val="single" w:sz="4" w:space="0" w:color="C0C0C0"/>
              <w:bottom w:val="single" w:sz="4" w:space="0" w:color="C0C0C0"/>
              <w:right w:val="single" w:sz="4" w:space="0" w:color="C0C0C0"/>
            </w:tcBorders>
          </w:tcPr>
          <w:p w14:paraId="6AE55844"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7B780DF7" w14:textId="77777777" w:rsidR="00813D42" w:rsidRPr="00960BCC" w:rsidRDefault="00813D42" w:rsidP="00E45DD8">
            <w:pPr>
              <w:rPr>
                <w:color w:val="000000"/>
                <w:szCs w:val="22"/>
              </w:rPr>
            </w:pPr>
            <w:r w:rsidRPr="1C27EAF7">
              <w:rPr>
                <w:color w:val="000000" w:themeColor="text1"/>
              </w:rPr>
              <w:t>β</w:t>
            </w:r>
            <w:r w:rsidRPr="00960BCC">
              <w:rPr>
                <w:color w:val="000000"/>
                <w:szCs w:val="22"/>
              </w:rPr>
              <w:t>-lactam/</w:t>
            </w:r>
            <w:r w:rsidRPr="1C27EAF7">
              <w:rPr>
                <w:color w:val="000000" w:themeColor="text1"/>
              </w:rPr>
              <w:t>β</w:t>
            </w:r>
            <w:r w:rsidRPr="00960BCC">
              <w:rPr>
                <w:color w:val="000000"/>
                <w:szCs w:val="22"/>
              </w:rPr>
              <w:t xml:space="preserve">-lactamase </w:t>
            </w:r>
          </w:p>
          <w:p w14:paraId="47BCBC7C" w14:textId="77777777" w:rsidR="00813D42" w:rsidRPr="00960BCC" w:rsidRDefault="00813D42" w:rsidP="00E45DD8">
            <w:pPr>
              <w:rPr>
                <w:color w:val="000000"/>
                <w:szCs w:val="22"/>
              </w:rPr>
            </w:pPr>
            <w:r w:rsidRPr="00960BCC">
              <w:rPr>
                <w:color w:val="000000"/>
                <w:szCs w:val="22"/>
              </w:rPr>
              <w:t>inhibitor combination</w:t>
            </w:r>
          </w:p>
        </w:tc>
        <w:tc>
          <w:tcPr>
            <w:tcW w:w="2880" w:type="dxa"/>
            <w:tcBorders>
              <w:top w:val="nil"/>
              <w:left w:val="nil"/>
              <w:bottom w:val="single" w:sz="4" w:space="0" w:color="C0C0C0"/>
              <w:right w:val="single" w:sz="4" w:space="0" w:color="auto"/>
            </w:tcBorders>
          </w:tcPr>
          <w:p w14:paraId="2E97AF59" w14:textId="77777777" w:rsidR="00813D42" w:rsidRPr="0006455D" w:rsidRDefault="00813D42" w:rsidP="00E45DD8">
            <w:pPr>
              <w:rPr>
                <w:color w:val="FFFFFF" w:themeColor="background1"/>
                <w:szCs w:val="22"/>
              </w:rPr>
            </w:pPr>
          </w:p>
        </w:tc>
      </w:tr>
      <w:tr w:rsidR="00813D42" w:rsidRPr="00960BCC" w14:paraId="4E7FD447"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77F12CF0" w14:textId="77777777" w:rsidR="00813D42" w:rsidRPr="00F30BC5" w:rsidRDefault="00813D42" w:rsidP="00E45DD8">
            <w:pPr>
              <w:rPr>
                <w:szCs w:val="22"/>
              </w:rPr>
            </w:pPr>
            <w:r w:rsidRPr="00F30BC5">
              <w:rPr>
                <w:szCs w:val="22"/>
              </w:rPr>
              <w:t>PLAZOMICIN</w:t>
            </w:r>
          </w:p>
        </w:tc>
        <w:tc>
          <w:tcPr>
            <w:tcW w:w="1620" w:type="dxa"/>
            <w:tcBorders>
              <w:top w:val="nil"/>
              <w:left w:val="single" w:sz="4" w:space="0" w:color="C0C0C0"/>
              <w:bottom w:val="single" w:sz="4" w:space="0" w:color="C0C0C0"/>
              <w:right w:val="single" w:sz="4" w:space="0" w:color="C0C0C0"/>
            </w:tcBorders>
          </w:tcPr>
          <w:p w14:paraId="7A55FACE" w14:textId="77777777" w:rsidR="00813D42" w:rsidRPr="00F30BC5" w:rsidRDefault="00813D42" w:rsidP="00E45DD8">
            <w:pPr>
              <w:rPr>
                <w:szCs w:val="22"/>
              </w:rPr>
            </w:pPr>
            <w:r w:rsidRPr="00F30BC5">
              <w:rPr>
                <w:szCs w:val="22"/>
              </w:rPr>
              <w:t>Antibacterial</w:t>
            </w:r>
          </w:p>
        </w:tc>
        <w:tc>
          <w:tcPr>
            <w:tcW w:w="2250" w:type="dxa"/>
            <w:tcBorders>
              <w:top w:val="nil"/>
              <w:left w:val="single" w:sz="4" w:space="0" w:color="C0C0C0"/>
              <w:bottom w:val="single" w:sz="4" w:space="0" w:color="C0C0C0"/>
              <w:right w:val="single" w:sz="4" w:space="0" w:color="C0C0C0"/>
            </w:tcBorders>
          </w:tcPr>
          <w:p w14:paraId="4F83A859" w14:textId="77777777" w:rsidR="00813D42" w:rsidRPr="00F30BC5" w:rsidRDefault="00813D42" w:rsidP="00E45DD8">
            <w:pPr>
              <w:rPr>
                <w:szCs w:val="22"/>
              </w:rPr>
            </w:pPr>
            <w:r w:rsidRPr="00F30BC5">
              <w:rPr>
                <w:szCs w:val="22"/>
              </w:rPr>
              <w:t>Aminoglycosides</w:t>
            </w:r>
          </w:p>
        </w:tc>
        <w:tc>
          <w:tcPr>
            <w:tcW w:w="2880" w:type="dxa"/>
            <w:tcBorders>
              <w:top w:val="nil"/>
              <w:left w:val="nil"/>
              <w:bottom w:val="single" w:sz="4" w:space="0" w:color="C0C0C0"/>
              <w:right w:val="single" w:sz="4" w:space="0" w:color="auto"/>
            </w:tcBorders>
          </w:tcPr>
          <w:p w14:paraId="08DE2D63" w14:textId="77777777" w:rsidR="00813D42" w:rsidRPr="0006455D" w:rsidRDefault="00813D42" w:rsidP="00E45DD8">
            <w:pPr>
              <w:rPr>
                <w:color w:val="FFFFFF" w:themeColor="background1"/>
                <w:szCs w:val="22"/>
              </w:rPr>
            </w:pPr>
          </w:p>
        </w:tc>
      </w:tr>
      <w:tr w:rsidR="00813D42" w:rsidRPr="00960BCC" w14:paraId="1A5A2E4E"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8FF932B" w14:textId="77777777" w:rsidR="00813D42" w:rsidRPr="00960BCC" w:rsidRDefault="00813D42" w:rsidP="00E45DD8">
            <w:pPr>
              <w:rPr>
                <w:color w:val="000000"/>
                <w:szCs w:val="22"/>
              </w:rPr>
            </w:pPr>
            <w:r w:rsidRPr="00960BCC">
              <w:rPr>
                <w:color w:val="000000"/>
                <w:szCs w:val="22"/>
              </w:rPr>
              <w:t>POLYMYXIN B</w:t>
            </w:r>
          </w:p>
        </w:tc>
        <w:tc>
          <w:tcPr>
            <w:tcW w:w="1620" w:type="dxa"/>
            <w:tcBorders>
              <w:top w:val="nil"/>
              <w:left w:val="single" w:sz="4" w:space="0" w:color="C0C0C0"/>
              <w:bottom w:val="single" w:sz="4" w:space="0" w:color="C0C0C0"/>
              <w:right w:val="single" w:sz="4" w:space="0" w:color="C0C0C0"/>
            </w:tcBorders>
          </w:tcPr>
          <w:p w14:paraId="1FBD9743"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4760B97C" w14:textId="77777777" w:rsidR="00813D42" w:rsidRPr="00960BCC" w:rsidRDefault="00813D42" w:rsidP="00E45DD8">
            <w:pPr>
              <w:rPr>
                <w:color w:val="000000"/>
                <w:szCs w:val="22"/>
              </w:rPr>
            </w:pPr>
            <w:r w:rsidRPr="00960BCC">
              <w:rPr>
                <w:color w:val="000000"/>
                <w:szCs w:val="22"/>
              </w:rPr>
              <w:t>Polymyxins</w:t>
            </w:r>
          </w:p>
        </w:tc>
        <w:tc>
          <w:tcPr>
            <w:tcW w:w="2880" w:type="dxa"/>
            <w:tcBorders>
              <w:top w:val="nil"/>
              <w:left w:val="nil"/>
              <w:bottom w:val="single" w:sz="4" w:space="0" w:color="C0C0C0"/>
              <w:right w:val="single" w:sz="4" w:space="0" w:color="auto"/>
            </w:tcBorders>
          </w:tcPr>
          <w:p w14:paraId="64B8A336" w14:textId="77777777" w:rsidR="00813D42" w:rsidRPr="0006455D" w:rsidRDefault="00813D42" w:rsidP="00E45DD8">
            <w:pPr>
              <w:rPr>
                <w:color w:val="FFFFFF" w:themeColor="background1"/>
                <w:szCs w:val="22"/>
              </w:rPr>
            </w:pPr>
          </w:p>
        </w:tc>
      </w:tr>
      <w:tr w:rsidR="00813D42" w:rsidRPr="00960BCC" w14:paraId="3C37B80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0AF1817" w14:textId="77777777" w:rsidR="00813D42" w:rsidRPr="00960BCC" w:rsidRDefault="00813D42" w:rsidP="00E45DD8">
            <w:pPr>
              <w:rPr>
                <w:color w:val="000000"/>
                <w:szCs w:val="22"/>
              </w:rPr>
            </w:pPr>
            <w:r w:rsidRPr="00960BCC">
              <w:rPr>
                <w:color w:val="000000"/>
                <w:szCs w:val="22"/>
              </w:rPr>
              <w:t>POSACONAZOLE</w:t>
            </w:r>
          </w:p>
        </w:tc>
        <w:tc>
          <w:tcPr>
            <w:tcW w:w="1620" w:type="dxa"/>
            <w:tcBorders>
              <w:top w:val="nil"/>
              <w:left w:val="single" w:sz="4" w:space="0" w:color="C0C0C0"/>
              <w:bottom w:val="single" w:sz="4" w:space="0" w:color="C0C0C0"/>
              <w:right w:val="single" w:sz="4" w:space="0" w:color="C0C0C0"/>
            </w:tcBorders>
          </w:tcPr>
          <w:p w14:paraId="283BF536"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1F3ADDB4" w14:textId="77777777" w:rsidR="00813D42" w:rsidRPr="00960BCC" w:rsidRDefault="00813D42" w:rsidP="00E45DD8">
            <w:pPr>
              <w:rPr>
                <w:color w:val="000000"/>
                <w:szCs w:val="22"/>
              </w:rPr>
            </w:pPr>
            <w:r w:rsidRPr="00960BCC">
              <w:rPr>
                <w:color w:val="000000"/>
                <w:szCs w:val="22"/>
              </w:rPr>
              <w:t>Azoles</w:t>
            </w:r>
          </w:p>
        </w:tc>
        <w:tc>
          <w:tcPr>
            <w:tcW w:w="2880" w:type="dxa"/>
            <w:tcBorders>
              <w:top w:val="nil"/>
              <w:left w:val="nil"/>
              <w:bottom w:val="single" w:sz="4" w:space="0" w:color="C0C0C0"/>
              <w:right w:val="single" w:sz="4" w:space="0" w:color="auto"/>
            </w:tcBorders>
          </w:tcPr>
          <w:p w14:paraId="30580800" w14:textId="77777777" w:rsidR="00813D42" w:rsidRPr="0006455D" w:rsidRDefault="00813D42" w:rsidP="00E45DD8">
            <w:pPr>
              <w:rPr>
                <w:color w:val="FFFFFF" w:themeColor="background1"/>
                <w:szCs w:val="22"/>
              </w:rPr>
            </w:pPr>
          </w:p>
        </w:tc>
      </w:tr>
      <w:tr w:rsidR="00813D42" w:rsidRPr="00960BCC" w14:paraId="5A22104D"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409B97B8" w14:textId="77777777" w:rsidR="00813D42" w:rsidRPr="00960BCC" w:rsidRDefault="00813D42" w:rsidP="00E45DD8">
            <w:pPr>
              <w:rPr>
                <w:color w:val="000000"/>
                <w:szCs w:val="22"/>
              </w:rPr>
            </w:pPr>
          </w:p>
        </w:tc>
        <w:tc>
          <w:tcPr>
            <w:tcW w:w="1620" w:type="dxa"/>
            <w:tcBorders>
              <w:top w:val="nil"/>
              <w:left w:val="single" w:sz="4" w:space="0" w:color="C0C0C0"/>
              <w:bottom w:val="single" w:sz="4" w:space="0" w:color="C0C0C0"/>
              <w:right w:val="single" w:sz="4" w:space="0" w:color="C0C0C0"/>
            </w:tcBorders>
          </w:tcPr>
          <w:p w14:paraId="2C184A02" w14:textId="77777777" w:rsidR="00813D42" w:rsidRPr="00960BCC" w:rsidRDefault="00813D42" w:rsidP="00E45DD8">
            <w:pPr>
              <w:rPr>
                <w:color w:val="000000"/>
                <w:szCs w:val="22"/>
              </w:rPr>
            </w:pPr>
          </w:p>
        </w:tc>
        <w:tc>
          <w:tcPr>
            <w:tcW w:w="2250" w:type="dxa"/>
            <w:tcBorders>
              <w:top w:val="nil"/>
              <w:left w:val="single" w:sz="4" w:space="0" w:color="C0C0C0"/>
              <w:bottom w:val="single" w:sz="4" w:space="0" w:color="C0C0C0"/>
              <w:right w:val="single" w:sz="4" w:space="0" w:color="C0C0C0"/>
            </w:tcBorders>
          </w:tcPr>
          <w:p w14:paraId="3ADBF23D" w14:textId="77777777" w:rsidR="00813D42" w:rsidRPr="00EA3FB9" w:rsidRDefault="00813D42" w:rsidP="00E45DD8">
            <w:pPr>
              <w:rPr>
                <w:color w:val="000000"/>
                <w:szCs w:val="22"/>
              </w:rPr>
            </w:pPr>
          </w:p>
        </w:tc>
        <w:tc>
          <w:tcPr>
            <w:tcW w:w="2880" w:type="dxa"/>
            <w:tcBorders>
              <w:top w:val="nil"/>
              <w:left w:val="nil"/>
              <w:bottom w:val="single" w:sz="4" w:space="0" w:color="C0C0C0"/>
              <w:right w:val="single" w:sz="4" w:space="0" w:color="auto"/>
            </w:tcBorders>
          </w:tcPr>
          <w:p w14:paraId="22E8DAE4" w14:textId="77777777" w:rsidR="00813D42" w:rsidRPr="0006455D" w:rsidRDefault="00813D42" w:rsidP="00E45DD8">
            <w:pPr>
              <w:rPr>
                <w:color w:val="FFFFFF" w:themeColor="background1"/>
                <w:szCs w:val="22"/>
              </w:rPr>
            </w:pPr>
          </w:p>
        </w:tc>
      </w:tr>
      <w:tr w:rsidR="00813D42" w:rsidRPr="00960BCC" w14:paraId="35E25537"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tcPr>
          <w:p w14:paraId="67D85201" w14:textId="77777777" w:rsidR="00813D42" w:rsidRPr="00960BCC" w:rsidRDefault="00813D42" w:rsidP="00E45DD8">
            <w:pPr>
              <w:rPr>
                <w:color w:val="000000"/>
                <w:szCs w:val="22"/>
              </w:rPr>
            </w:pPr>
            <w:r>
              <w:rPr>
                <w:color w:val="000000"/>
                <w:szCs w:val="22"/>
              </w:rPr>
              <w:t>REMDESIVIR</w:t>
            </w:r>
          </w:p>
        </w:tc>
        <w:tc>
          <w:tcPr>
            <w:tcW w:w="1620" w:type="dxa"/>
            <w:tcBorders>
              <w:top w:val="nil"/>
              <w:left w:val="single" w:sz="4" w:space="0" w:color="C0C0C0"/>
              <w:bottom w:val="single" w:sz="4" w:space="0" w:color="C0C0C0"/>
              <w:right w:val="single" w:sz="4" w:space="0" w:color="C0C0C0"/>
            </w:tcBorders>
          </w:tcPr>
          <w:p w14:paraId="70CEF01D" w14:textId="77777777" w:rsidR="00813D42" w:rsidRPr="00960BCC" w:rsidRDefault="00813D42" w:rsidP="00E45DD8">
            <w:pPr>
              <w:rPr>
                <w:color w:val="000000"/>
                <w:szCs w:val="22"/>
              </w:rPr>
            </w:pPr>
            <w:r>
              <w:rPr>
                <w:color w:val="000000"/>
                <w:szCs w:val="22"/>
              </w:rPr>
              <w:t>Antiviral</w:t>
            </w:r>
          </w:p>
        </w:tc>
        <w:tc>
          <w:tcPr>
            <w:tcW w:w="2250" w:type="dxa"/>
            <w:tcBorders>
              <w:top w:val="nil"/>
              <w:left w:val="single" w:sz="4" w:space="0" w:color="C0C0C0"/>
              <w:bottom w:val="single" w:sz="4" w:space="0" w:color="C0C0C0"/>
              <w:right w:val="single" w:sz="4" w:space="0" w:color="C0C0C0"/>
            </w:tcBorders>
          </w:tcPr>
          <w:p w14:paraId="4DDE7D20" w14:textId="77777777" w:rsidR="00813D42" w:rsidRPr="00164612" w:rsidRDefault="00813D42" w:rsidP="00E45DD8">
            <w:pPr>
              <w:rPr>
                <w:color w:val="000000" w:themeColor="text1"/>
                <w:szCs w:val="22"/>
                <w:bdr w:val="none" w:sz="0" w:space="0" w:color="auto" w:frame="1"/>
                <w:shd w:val="clear" w:color="auto" w:fill="FFFF00"/>
              </w:rPr>
            </w:pPr>
            <w:r w:rsidRPr="00164612">
              <w:rPr>
                <w:color w:val="000000" w:themeColor="text1"/>
                <w:szCs w:val="22"/>
                <w:bdr w:val="none" w:sz="0" w:space="0" w:color="auto" w:frame="1"/>
              </w:rPr>
              <w:t>Nucleotide Analog</w:t>
            </w:r>
          </w:p>
        </w:tc>
        <w:tc>
          <w:tcPr>
            <w:tcW w:w="2880" w:type="dxa"/>
            <w:tcBorders>
              <w:top w:val="nil"/>
              <w:left w:val="nil"/>
              <w:bottom w:val="single" w:sz="4" w:space="0" w:color="C0C0C0"/>
              <w:right w:val="single" w:sz="4" w:space="0" w:color="auto"/>
            </w:tcBorders>
          </w:tcPr>
          <w:p w14:paraId="6B730060" w14:textId="77777777" w:rsidR="00813D42" w:rsidRPr="0006455D" w:rsidRDefault="00813D42" w:rsidP="00E45DD8">
            <w:pPr>
              <w:rPr>
                <w:color w:val="FFFFFF" w:themeColor="background1"/>
                <w:szCs w:val="22"/>
              </w:rPr>
            </w:pPr>
          </w:p>
        </w:tc>
      </w:tr>
      <w:tr w:rsidR="00813D42" w:rsidRPr="00960BCC" w14:paraId="27A7B392" w14:textId="77777777" w:rsidTr="00E45DD8">
        <w:trPr>
          <w:trHeight w:val="344"/>
        </w:trPr>
        <w:tc>
          <w:tcPr>
            <w:tcW w:w="2700" w:type="dxa"/>
            <w:tcBorders>
              <w:top w:val="nil"/>
              <w:left w:val="single" w:sz="4" w:space="0" w:color="auto"/>
              <w:bottom w:val="single" w:sz="4" w:space="0" w:color="C0C0C0"/>
              <w:right w:val="single" w:sz="4" w:space="0" w:color="C0C0C0"/>
            </w:tcBorders>
          </w:tcPr>
          <w:p w14:paraId="46EC0003" w14:textId="77777777" w:rsidR="00813D42" w:rsidRDefault="00813D42" w:rsidP="00E45DD8">
            <w:pPr>
              <w:rPr>
                <w:color w:val="000000"/>
                <w:szCs w:val="22"/>
              </w:rPr>
            </w:pPr>
            <w:r w:rsidRPr="00557E48">
              <w:rPr>
                <w:color w:val="000000"/>
                <w:szCs w:val="22"/>
              </w:rPr>
              <w:lastRenderedPageBreak/>
              <w:t>R</w:t>
            </w:r>
            <w:r>
              <w:rPr>
                <w:color w:val="000000"/>
                <w:szCs w:val="22"/>
              </w:rPr>
              <w:t>EZAFUNGIN</w:t>
            </w:r>
          </w:p>
        </w:tc>
        <w:tc>
          <w:tcPr>
            <w:tcW w:w="1620" w:type="dxa"/>
            <w:tcBorders>
              <w:top w:val="nil"/>
              <w:left w:val="single" w:sz="4" w:space="0" w:color="C0C0C0"/>
              <w:bottom w:val="single" w:sz="4" w:space="0" w:color="C0C0C0"/>
              <w:right w:val="single" w:sz="4" w:space="0" w:color="C0C0C0"/>
            </w:tcBorders>
          </w:tcPr>
          <w:p w14:paraId="66C9558B" w14:textId="77777777" w:rsidR="00813D42"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C0C0C0"/>
              <w:right w:val="single" w:sz="4" w:space="0" w:color="C0C0C0"/>
            </w:tcBorders>
          </w:tcPr>
          <w:p w14:paraId="54E3A942" w14:textId="77777777" w:rsidR="00813D42" w:rsidRPr="00164612" w:rsidRDefault="00813D42" w:rsidP="00E45DD8">
            <w:pPr>
              <w:rPr>
                <w:color w:val="000000" w:themeColor="text1"/>
                <w:szCs w:val="22"/>
                <w:bdr w:val="none" w:sz="0" w:space="0" w:color="auto" w:frame="1"/>
              </w:rPr>
            </w:pPr>
            <w:r w:rsidRPr="00960BCC">
              <w:rPr>
                <w:color w:val="000000"/>
                <w:szCs w:val="22"/>
              </w:rPr>
              <w:t>Echinocandins</w:t>
            </w:r>
          </w:p>
        </w:tc>
        <w:tc>
          <w:tcPr>
            <w:tcW w:w="2880" w:type="dxa"/>
            <w:gridSpan w:val="2"/>
            <w:tcBorders>
              <w:top w:val="nil"/>
              <w:left w:val="nil"/>
              <w:bottom w:val="single" w:sz="4" w:space="0" w:color="C0C0C0"/>
              <w:right w:val="single" w:sz="4" w:space="0" w:color="auto"/>
            </w:tcBorders>
          </w:tcPr>
          <w:p w14:paraId="3CE13B2B" w14:textId="77777777" w:rsidR="00813D42" w:rsidRPr="0006455D" w:rsidRDefault="00813D42" w:rsidP="00E45DD8">
            <w:pPr>
              <w:rPr>
                <w:color w:val="FFFFFF" w:themeColor="background1"/>
                <w:szCs w:val="22"/>
              </w:rPr>
            </w:pPr>
          </w:p>
        </w:tc>
      </w:tr>
      <w:tr w:rsidR="00813D42" w:rsidRPr="00960BCC" w14:paraId="6E0630DA"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67A09E6F" w14:textId="77777777" w:rsidR="00813D42" w:rsidRPr="00960BCC" w:rsidRDefault="00813D42" w:rsidP="00E45DD8">
            <w:pPr>
              <w:rPr>
                <w:color w:val="000000"/>
                <w:szCs w:val="22"/>
              </w:rPr>
            </w:pPr>
            <w:r w:rsidRPr="00960BCC">
              <w:rPr>
                <w:color w:val="000000"/>
                <w:szCs w:val="22"/>
              </w:rPr>
              <w:t>RIFAMPIN</w:t>
            </w:r>
          </w:p>
        </w:tc>
        <w:tc>
          <w:tcPr>
            <w:tcW w:w="1620" w:type="dxa"/>
            <w:tcBorders>
              <w:top w:val="nil"/>
              <w:left w:val="single" w:sz="4" w:space="0" w:color="C0C0C0"/>
              <w:bottom w:val="single" w:sz="4" w:space="0" w:color="C0C0C0"/>
              <w:right w:val="single" w:sz="4" w:space="0" w:color="C0C0C0"/>
            </w:tcBorders>
          </w:tcPr>
          <w:p w14:paraId="17EB0396"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DF53D40" w14:textId="77777777" w:rsidR="00813D42" w:rsidRPr="00EA3FB9" w:rsidRDefault="00813D42" w:rsidP="00E45DD8">
            <w:pPr>
              <w:rPr>
                <w:color w:val="000000"/>
                <w:szCs w:val="22"/>
              </w:rPr>
            </w:pPr>
            <w:r w:rsidRPr="00EA3FB9">
              <w:rPr>
                <w:color w:val="000000"/>
                <w:szCs w:val="22"/>
              </w:rPr>
              <w:t>Rifampin</w:t>
            </w:r>
          </w:p>
        </w:tc>
        <w:tc>
          <w:tcPr>
            <w:tcW w:w="2880" w:type="dxa"/>
            <w:tcBorders>
              <w:top w:val="nil"/>
              <w:left w:val="nil"/>
              <w:bottom w:val="single" w:sz="4" w:space="0" w:color="C0C0C0"/>
              <w:right w:val="single" w:sz="4" w:space="0" w:color="auto"/>
            </w:tcBorders>
          </w:tcPr>
          <w:p w14:paraId="343B9D16" w14:textId="77777777" w:rsidR="00813D42" w:rsidRPr="0006455D" w:rsidRDefault="00813D42" w:rsidP="00E45DD8">
            <w:pPr>
              <w:rPr>
                <w:color w:val="FFFFFF" w:themeColor="background1"/>
                <w:szCs w:val="22"/>
              </w:rPr>
            </w:pPr>
          </w:p>
        </w:tc>
      </w:tr>
      <w:tr w:rsidR="00813D42" w:rsidRPr="00960BCC" w14:paraId="419B84C3"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7E8D0F8E" w14:textId="77777777" w:rsidR="00813D42" w:rsidRPr="00960BCC" w:rsidRDefault="00813D42" w:rsidP="00E45DD8">
            <w:pPr>
              <w:rPr>
                <w:color w:val="000000"/>
                <w:szCs w:val="22"/>
              </w:rPr>
            </w:pPr>
            <w:r w:rsidRPr="00960BCC">
              <w:rPr>
                <w:color w:val="000000"/>
                <w:szCs w:val="22"/>
              </w:rPr>
              <w:t>RIMANTADINE</w:t>
            </w:r>
          </w:p>
        </w:tc>
        <w:tc>
          <w:tcPr>
            <w:tcW w:w="1620" w:type="dxa"/>
            <w:tcBorders>
              <w:top w:val="nil"/>
              <w:left w:val="single" w:sz="4" w:space="0" w:color="C0C0C0"/>
              <w:bottom w:val="single" w:sz="4" w:space="0" w:color="C0C0C0"/>
              <w:right w:val="single" w:sz="4" w:space="0" w:color="C0C0C0"/>
            </w:tcBorders>
          </w:tcPr>
          <w:p w14:paraId="049ABE3D" w14:textId="77777777" w:rsidR="00813D42" w:rsidRPr="00960BCC" w:rsidRDefault="00813D42" w:rsidP="00E45DD8">
            <w:pPr>
              <w:rPr>
                <w:color w:val="000000"/>
                <w:szCs w:val="22"/>
              </w:rPr>
            </w:pPr>
            <w:r w:rsidRPr="00960BCC">
              <w:rPr>
                <w:color w:val="000000"/>
                <w:szCs w:val="22"/>
              </w:rPr>
              <w:t>Anti-influenza</w:t>
            </w:r>
          </w:p>
        </w:tc>
        <w:tc>
          <w:tcPr>
            <w:tcW w:w="2250" w:type="dxa"/>
            <w:tcBorders>
              <w:top w:val="nil"/>
              <w:left w:val="single" w:sz="4" w:space="0" w:color="C0C0C0"/>
              <w:bottom w:val="single" w:sz="4" w:space="0" w:color="C0C0C0"/>
              <w:right w:val="single" w:sz="4" w:space="0" w:color="C0C0C0"/>
            </w:tcBorders>
          </w:tcPr>
          <w:p w14:paraId="3F80E32E" w14:textId="77777777" w:rsidR="00813D42" w:rsidRPr="00960BCC" w:rsidRDefault="00813D42" w:rsidP="00E45DD8">
            <w:pPr>
              <w:rPr>
                <w:color w:val="000000"/>
                <w:szCs w:val="22"/>
              </w:rPr>
            </w:pPr>
            <w:r w:rsidRPr="00960BCC">
              <w:rPr>
                <w:color w:val="000000"/>
                <w:szCs w:val="22"/>
                <w:lang w:val="en"/>
              </w:rPr>
              <w:t>M2 ion channel inhibitors</w:t>
            </w:r>
          </w:p>
        </w:tc>
        <w:tc>
          <w:tcPr>
            <w:tcW w:w="2880" w:type="dxa"/>
            <w:tcBorders>
              <w:top w:val="nil"/>
              <w:left w:val="nil"/>
              <w:bottom w:val="single" w:sz="4" w:space="0" w:color="C0C0C0"/>
              <w:right w:val="single" w:sz="4" w:space="0" w:color="auto"/>
            </w:tcBorders>
          </w:tcPr>
          <w:p w14:paraId="4E983E51" w14:textId="77777777" w:rsidR="00813D42" w:rsidRPr="0006455D" w:rsidRDefault="00813D42" w:rsidP="00E45DD8">
            <w:pPr>
              <w:rPr>
                <w:color w:val="FFFFFF" w:themeColor="background1"/>
                <w:szCs w:val="22"/>
              </w:rPr>
            </w:pPr>
          </w:p>
        </w:tc>
      </w:tr>
      <w:tr w:rsidR="00813D42" w:rsidRPr="00960BCC" w14:paraId="6E9D1CF9" w14:textId="77777777" w:rsidTr="00E45DD8">
        <w:trPr>
          <w:trHeight w:val="344"/>
        </w:trPr>
        <w:tc>
          <w:tcPr>
            <w:tcW w:w="2700" w:type="dxa"/>
            <w:tcBorders>
              <w:top w:val="nil"/>
              <w:left w:val="single" w:sz="4" w:space="0" w:color="auto"/>
              <w:bottom w:val="single" w:sz="4" w:space="0" w:color="C0C0C0"/>
              <w:right w:val="single" w:sz="4" w:space="0" w:color="C0C0C0"/>
            </w:tcBorders>
          </w:tcPr>
          <w:p w14:paraId="064116CB" w14:textId="77777777" w:rsidR="00813D42" w:rsidRPr="00960BCC" w:rsidRDefault="00813D42" w:rsidP="00E45DD8">
            <w:pPr>
              <w:rPr>
                <w:color w:val="000000"/>
                <w:szCs w:val="22"/>
              </w:rPr>
            </w:pPr>
            <w:r>
              <w:rPr>
                <w:color w:val="000000"/>
                <w:szCs w:val="22"/>
              </w:rPr>
              <w:t>SULBACTAM</w:t>
            </w:r>
            <w:r w:rsidRPr="00234B65">
              <w:rPr>
                <w:color w:val="000000"/>
                <w:szCs w:val="22"/>
              </w:rPr>
              <w:t>/</w:t>
            </w:r>
            <w:r>
              <w:rPr>
                <w:color w:val="000000"/>
                <w:szCs w:val="22"/>
              </w:rPr>
              <w:t xml:space="preserve"> DURLOBACTAM</w:t>
            </w:r>
          </w:p>
        </w:tc>
        <w:tc>
          <w:tcPr>
            <w:tcW w:w="1620" w:type="dxa"/>
            <w:tcBorders>
              <w:top w:val="nil"/>
              <w:left w:val="single" w:sz="4" w:space="0" w:color="C0C0C0"/>
              <w:bottom w:val="single" w:sz="4" w:space="0" w:color="C0C0C0"/>
              <w:right w:val="single" w:sz="4" w:space="0" w:color="C0C0C0"/>
            </w:tcBorders>
          </w:tcPr>
          <w:p w14:paraId="0A141715"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FC62FFC" w14:textId="77777777" w:rsidR="00813D42" w:rsidRPr="00960BCC" w:rsidRDefault="00813D42" w:rsidP="00E45DD8">
            <w:pPr>
              <w:rPr>
                <w:color w:val="000000"/>
              </w:rPr>
            </w:pPr>
            <w:r w:rsidRPr="1C27EAF7">
              <w:rPr>
                <w:color w:val="000000" w:themeColor="text1"/>
              </w:rPr>
              <w:t xml:space="preserve">β-lactam/β-lactamase </w:t>
            </w:r>
          </w:p>
          <w:p w14:paraId="312BA898" w14:textId="77777777" w:rsidR="00813D42" w:rsidRPr="00960BCC" w:rsidRDefault="00813D42" w:rsidP="00E45DD8">
            <w:pPr>
              <w:rPr>
                <w:color w:val="000000"/>
                <w:szCs w:val="22"/>
                <w:lang w:val="en"/>
              </w:rPr>
            </w:pPr>
            <w:r w:rsidRPr="00960BCC">
              <w:rPr>
                <w:color w:val="000000"/>
                <w:szCs w:val="22"/>
              </w:rPr>
              <w:t>inhibitor combination</w:t>
            </w:r>
          </w:p>
        </w:tc>
        <w:tc>
          <w:tcPr>
            <w:tcW w:w="2880" w:type="dxa"/>
            <w:gridSpan w:val="2"/>
            <w:tcBorders>
              <w:top w:val="nil"/>
              <w:left w:val="nil"/>
              <w:bottom w:val="single" w:sz="4" w:space="0" w:color="C0C0C0"/>
              <w:right w:val="single" w:sz="4" w:space="0" w:color="auto"/>
            </w:tcBorders>
          </w:tcPr>
          <w:p w14:paraId="72EFA515" w14:textId="77777777" w:rsidR="00813D42" w:rsidRPr="0006455D" w:rsidRDefault="00813D42" w:rsidP="00E45DD8">
            <w:pPr>
              <w:rPr>
                <w:color w:val="FFFFFF" w:themeColor="background1"/>
                <w:szCs w:val="22"/>
              </w:rPr>
            </w:pPr>
          </w:p>
        </w:tc>
      </w:tr>
      <w:tr w:rsidR="00813D42" w:rsidRPr="00960BCC" w14:paraId="700CFA22"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1C6D7086" w14:textId="77777777" w:rsidR="00813D42" w:rsidRPr="00960BCC" w:rsidRDefault="00813D42" w:rsidP="00E45DD8">
            <w:pPr>
              <w:rPr>
                <w:color w:val="000000"/>
                <w:szCs w:val="22"/>
              </w:rPr>
            </w:pPr>
            <w:r w:rsidRPr="00960BCC">
              <w:rPr>
                <w:color w:val="000000"/>
                <w:szCs w:val="22"/>
              </w:rPr>
              <w:t>SULFAMETHOXAZOLE/</w:t>
            </w:r>
          </w:p>
          <w:p w14:paraId="2D828618" w14:textId="77777777" w:rsidR="00813D42" w:rsidRPr="00960BCC" w:rsidRDefault="00813D42" w:rsidP="00E45DD8">
            <w:pPr>
              <w:rPr>
                <w:color w:val="000000"/>
                <w:szCs w:val="22"/>
              </w:rPr>
            </w:pPr>
            <w:r w:rsidRPr="00960BCC">
              <w:rPr>
                <w:color w:val="000000"/>
                <w:szCs w:val="22"/>
              </w:rPr>
              <w:t>TRIMETHOPRIM</w:t>
            </w:r>
          </w:p>
        </w:tc>
        <w:tc>
          <w:tcPr>
            <w:tcW w:w="1620" w:type="dxa"/>
            <w:tcBorders>
              <w:top w:val="nil"/>
              <w:left w:val="single" w:sz="4" w:space="0" w:color="C0C0C0"/>
              <w:bottom w:val="single" w:sz="4" w:space="0" w:color="C0C0C0"/>
              <w:right w:val="single" w:sz="4" w:space="0" w:color="C0C0C0"/>
            </w:tcBorders>
          </w:tcPr>
          <w:p w14:paraId="035F1027"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70FB5BF1" w14:textId="77777777" w:rsidR="00813D42" w:rsidRPr="00960BCC" w:rsidRDefault="00813D42" w:rsidP="00E45DD8">
            <w:pPr>
              <w:rPr>
                <w:color w:val="000000"/>
                <w:szCs w:val="22"/>
              </w:rPr>
            </w:pPr>
            <w:r w:rsidRPr="00960BCC">
              <w:rPr>
                <w:color w:val="000000"/>
                <w:szCs w:val="22"/>
              </w:rPr>
              <w:t>Folate pathway inhibitors</w:t>
            </w:r>
          </w:p>
        </w:tc>
        <w:tc>
          <w:tcPr>
            <w:tcW w:w="2880" w:type="dxa"/>
            <w:tcBorders>
              <w:top w:val="nil"/>
              <w:left w:val="nil"/>
              <w:bottom w:val="single" w:sz="4" w:space="0" w:color="C0C0C0"/>
              <w:right w:val="single" w:sz="4" w:space="0" w:color="auto"/>
            </w:tcBorders>
          </w:tcPr>
          <w:p w14:paraId="76031A18" w14:textId="77777777" w:rsidR="00813D42" w:rsidRPr="00960BCC" w:rsidRDefault="00813D42" w:rsidP="00E45DD8">
            <w:pPr>
              <w:rPr>
                <w:color w:val="000000"/>
                <w:szCs w:val="22"/>
              </w:rPr>
            </w:pPr>
          </w:p>
        </w:tc>
      </w:tr>
      <w:tr w:rsidR="00813D42" w:rsidRPr="00960BCC" w14:paraId="364EFE05" w14:textId="77777777" w:rsidTr="00E45DD8">
        <w:trPr>
          <w:gridAfter w:val="1"/>
          <w:wAfter w:w="10" w:type="dxa"/>
          <w:trHeight w:val="344"/>
        </w:trPr>
        <w:tc>
          <w:tcPr>
            <w:tcW w:w="2700" w:type="dxa"/>
            <w:tcBorders>
              <w:top w:val="single" w:sz="4" w:space="0" w:color="C0C0C0"/>
              <w:left w:val="single" w:sz="4" w:space="0" w:color="auto"/>
              <w:bottom w:val="single" w:sz="4" w:space="0" w:color="C0C0C0"/>
              <w:right w:val="single" w:sz="4" w:space="0" w:color="C0C0C0"/>
            </w:tcBorders>
            <w:noWrap/>
          </w:tcPr>
          <w:p w14:paraId="3CE4EE73" w14:textId="77777777" w:rsidR="00813D42" w:rsidRPr="00960BCC" w:rsidRDefault="00813D42" w:rsidP="00E45DD8">
            <w:pPr>
              <w:rPr>
                <w:szCs w:val="22"/>
              </w:rPr>
            </w:pPr>
            <w:r w:rsidRPr="00644AC4">
              <w:rPr>
                <w:szCs w:val="22"/>
              </w:rPr>
              <w:t>T</w:t>
            </w:r>
            <w:r>
              <w:rPr>
                <w:szCs w:val="22"/>
              </w:rPr>
              <w:t>EDIZOLID</w:t>
            </w:r>
          </w:p>
        </w:tc>
        <w:tc>
          <w:tcPr>
            <w:tcW w:w="1620" w:type="dxa"/>
            <w:tcBorders>
              <w:top w:val="single" w:sz="4" w:space="0" w:color="C0C0C0"/>
              <w:left w:val="single" w:sz="4" w:space="0" w:color="C0C0C0"/>
              <w:bottom w:val="single" w:sz="4" w:space="0" w:color="C0C0C0"/>
              <w:right w:val="single" w:sz="4" w:space="0" w:color="C0C0C0"/>
            </w:tcBorders>
          </w:tcPr>
          <w:p w14:paraId="359C949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single" w:sz="4" w:space="0" w:color="C0C0C0"/>
              <w:left w:val="single" w:sz="4" w:space="0" w:color="C0C0C0"/>
              <w:bottom w:val="single" w:sz="4" w:space="0" w:color="C0C0C0"/>
              <w:right w:val="single" w:sz="4" w:space="0" w:color="C0C0C0"/>
            </w:tcBorders>
          </w:tcPr>
          <w:p w14:paraId="52FDEE8D" w14:textId="77777777" w:rsidR="00813D42" w:rsidRPr="00960BCC" w:rsidRDefault="00813D42" w:rsidP="00E45DD8">
            <w:pPr>
              <w:rPr>
                <w:szCs w:val="22"/>
              </w:rPr>
            </w:pPr>
            <w:r w:rsidRPr="00644AC4">
              <w:rPr>
                <w:szCs w:val="22"/>
              </w:rPr>
              <w:t>Oxazolidinones</w:t>
            </w:r>
          </w:p>
        </w:tc>
        <w:tc>
          <w:tcPr>
            <w:tcW w:w="2880" w:type="dxa"/>
            <w:tcBorders>
              <w:top w:val="single" w:sz="4" w:space="0" w:color="C0C0C0"/>
              <w:left w:val="single" w:sz="4" w:space="0" w:color="C0C0C0"/>
              <w:bottom w:val="single" w:sz="4" w:space="0" w:color="C0C0C0"/>
              <w:right w:val="single" w:sz="4" w:space="0" w:color="auto"/>
            </w:tcBorders>
          </w:tcPr>
          <w:p w14:paraId="72B574CE" w14:textId="77777777" w:rsidR="00813D42" w:rsidRPr="00960BCC" w:rsidRDefault="00813D42" w:rsidP="00E45DD8">
            <w:pPr>
              <w:rPr>
                <w:szCs w:val="22"/>
                <w:highlight w:val="yellow"/>
              </w:rPr>
            </w:pPr>
          </w:p>
        </w:tc>
      </w:tr>
      <w:tr w:rsidR="00813D42" w:rsidRPr="00960BCC" w14:paraId="52C59A88" w14:textId="77777777" w:rsidTr="00E45DD8">
        <w:trPr>
          <w:gridAfter w:val="1"/>
          <w:wAfter w:w="10" w:type="dxa"/>
          <w:trHeight w:val="344"/>
        </w:trPr>
        <w:tc>
          <w:tcPr>
            <w:tcW w:w="2700" w:type="dxa"/>
            <w:tcBorders>
              <w:top w:val="single" w:sz="4" w:space="0" w:color="C0C0C0"/>
              <w:left w:val="single" w:sz="4" w:space="0" w:color="auto"/>
              <w:bottom w:val="single" w:sz="4" w:space="0" w:color="C0C0C0"/>
              <w:right w:val="single" w:sz="4" w:space="0" w:color="C0C0C0"/>
            </w:tcBorders>
            <w:noWrap/>
            <w:hideMark/>
          </w:tcPr>
          <w:p w14:paraId="0F73D0F9" w14:textId="77777777" w:rsidR="00813D42" w:rsidRPr="00960BCC" w:rsidRDefault="00813D42" w:rsidP="00E45DD8">
            <w:pPr>
              <w:rPr>
                <w:szCs w:val="22"/>
              </w:rPr>
            </w:pPr>
            <w:r w:rsidRPr="00960BCC">
              <w:rPr>
                <w:szCs w:val="22"/>
              </w:rPr>
              <w:t xml:space="preserve">TELAVANCIN </w:t>
            </w:r>
          </w:p>
        </w:tc>
        <w:tc>
          <w:tcPr>
            <w:tcW w:w="1620" w:type="dxa"/>
            <w:tcBorders>
              <w:top w:val="single" w:sz="4" w:space="0" w:color="C0C0C0"/>
              <w:left w:val="single" w:sz="4" w:space="0" w:color="C0C0C0"/>
              <w:bottom w:val="single" w:sz="4" w:space="0" w:color="C0C0C0"/>
              <w:right w:val="single" w:sz="4" w:space="0" w:color="C0C0C0"/>
            </w:tcBorders>
          </w:tcPr>
          <w:p w14:paraId="69249B0C" w14:textId="77777777" w:rsidR="00813D42" w:rsidRPr="00960BCC" w:rsidRDefault="00813D42" w:rsidP="00E45DD8">
            <w:pPr>
              <w:rPr>
                <w:color w:val="000000"/>
                <w:szCs w:val="22"/>
              </w:rPr>
            </w:pPr>
            <w:r w:rsidRPr="00960BCC">
              <w:rPr>
                <w:color w:val="000000"/>
                <w:szCs w:val="22"/>
              </w:rPr>
              <w:t>Antibacterial</w:t>
            </w:r>
          </w:p>
        </w:tc>
        <w:tc>
          <w:tcPr>
            <w:tcW w:w="2250" w:type="dxa"/>
            <w:tcBorders>
              <w:top w:val="single" w:sz="4" w:space="0" w:color="C0C0C0"/>
              <w:left w:val="single" w:sz="4" w:space="0" w:color="C0C0C0"/>
              <w:bottom w:val="single" w:sz="4" w:space="0" w:color="C0C0C0"/>
              <w:right w:val="single" w:sz="4" w:space="0" w:color="C0C0C0"/>
            </w:tcBorders>
          </w:tcPr>
          <w:p w14:paraId="3C5D1D36" w14:textId="77777777" w:rsidR="00813D42" w:rsidRPr="00960BCC" w:rsidRDefault="00813D42" w:rsidP="00E45DD8">
            <w:pPr>
              <w:rPr>
                <w:szCs w:val="22"/>
              </w:rPr>
            </w:pPr>
            <w:r>
              <w:rPr>
                <w:szCs w:val="22"/>
              </w:rPr>
              <w:t>Glycopeptides</w:t>
            </w:r>
          </w:p>
        </w:tc>
        <w:tc>
          <w:tcPr>
            <w:tcW w:w="2880" w:type="dxa"/>
            <w:tcBorders>
              <w:top w:val="single" w:sz="4" w:space="0" w:color="C0C0C0"/>
              <w:left w:val="single" w:sz="4" w:space="0" w:color="C0C0C0"/>
              <w:bottom w:val="single" w:sz="4" w:space="0" w:color="C0C0C0"/>
              <w:right w:val="single" w:sz="4" w:space="0" w:color="auto"/>
            </w:tcBorders>
          </w:tcPr>
          <w:p w14:paraId="5B367223" w14:textId="77777777" w:rsidR="00813D42" w:rsidRPr="00960BCC" w:rsidRDefault="00813D42" w:rsidP="00E45DD8">
            <w:pPr>
              <w:rPr>
                <w:szCs w:val="22"/>
                <w:highlight w:val="yellow"/>
              </w:rPr>
            </w:pPr>
            <w:r>
              <w:rPr>
                <w:szCs w:val="22"/>
              </w:rPr>
              <w:t>Lipo</w:t>
            </w:r>
            <w:r w:rsidRPr="00960BCC">
              <w:rPr>
                <w:szCs w:val="22"/>
              </w:rPr>
              <w:t>glycopeptides</w:t>
            </w:r>
          </w:p>
        </w:tc>
      </w:tr>
      <w:tr w:rsidR="00813D42" w:rsidRPr="00960BCC" w14:paraId="57E034D3"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1C629E1" w14:textId="77777777" w:rsidR="00813D42" w:rsidRPr="00960BCC" w:rsidRDefault="00813D42" w:rsidP="00E45DD8">
            <w:pPr>
              <w:rPr>
                <w:color w:val="000000"/>
                <w:szCs w:val="22"/>
              </w:rPr>
            </w:pPr>
            <w:r w:rsidRPr="00960BCC">
              <w:rPr>
                <w:color w:val="000000"/>
                <w:szCs w:val="22"/>
              </w:rPr>
              <w:t>TETRACYCLINE</w:t>
            </w:r>
          </w:p>
        </w:tc>
        <w:tc>
          <w:tcPr>
            <w:tcW w:w="1620" w:type="dxa"/>
            <w:tcBorders>
              <w:top w:val="nil"/>
              <w:left w:val="single" w:sz="4" w:space="0" w:color="C0C0C0"/>
              <w:bottom w:val="single" w:sz="4" w:space="0" w:color="C0C0C0"/>
              <w:right w:val="single" w:sz="4" w:space="0" w:color="C0C0C0"/>
            </w:tcBorders>
          </w:tcPr>
          <w:p w14:paraId="2A414161"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475F943" w14:textId="77777777" w:rsidR="00813D42" w:rsidRPr="00960BCC" w:rsidRDefault="00813D42" w:rsidP="00E45DD8">
            <w:pPr>
              <w:rPr>
                <w:color w:val="000000"/>
                <w:szCs w:val="22"/>
              </w:rPr>
            </w:pPr>
            <w:r w:rsidRPr="00960BCC">
              <w:rPr>
                <w:color w:val="000000"/>
                <w:szCs w:val="22"/>
              </w:rPr>
              <w:t>Tetracycline</w:t>
            </w:r>
            <w:r>
              <w:rPr>
                <w:color w:val="000000"/>
                <w:szCs w:val="22"/>
              </w:rPr>
              <w:t>s</w:t>
            </w:r>
          </w:p>
        </w:tc>
        <w:tc>
          <w:tcPr>
            <w:tcW w:w="2880" w:type="dxa"/>
            <w:tcBorders>
              <w:top w:val="nil"/>
              <w:left w:val="nil"/>
              <w:bottom w:val="single" w:sz="4" w:space="0" w:color="C0C0C0"/>
              <w:right w:val="single" w:sz="4" w:space="0" w:color="auto"/>
            </w:tcBorders>
          </w:tcPr>
          <w:p w14:paraId="5CE853B5" w14:textId="77777777" w:rsidR="00813D42" w:rsidRPr="00960BCC" w:rsidRDefault="00813D42" w:rsidP="00E45DD8">
            <w:pPr>
              <w:rPr>
                <w:color w:val="000000"/>
                <w:szCs w:val="22"/>
              </w:rPr>
            </w:pPr>
          </w:p>
        </w:tc>
      </w:tr>
      <w:tr w:rsidR="00813D42" w:rsidRPr="00960BCC" w14:paraId="6AF45276"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F5755F9" w14:textId="77777777" w:rsidR="00813D42" w:rsidRPr="00960BCC" w:rsidRDefault="00813D42" w:rsidP="00E45DD8">
            <w:pPr>
              <w:rPr>
                <w:color w:val="000000"/>
                <w:szCs w:val="22"/>
              </w:rPr>
            </w:pPr>
            <w:r w:rsidRPr="00960BCC">
              <w:rPr>
                <w:color w:val="000000"/>
                <w:szCs w:val="22"/>
              </w:rPr>
              <w:t>TIGECYCLINE</w:t>
            </w:r>
          </w:p>
        </w:tc>
        <w:tc>
          <w:tcPr>
            <w:tcW w:w="1620" w:type="dxa"/>
            <w:tcBorders>
              <w:top w:val="nil"/>
              <w:left w:val="single" w:sz="4" w:space="0" w:color="C0C0C0"/>
              <w:bottom w:val="single" w:sz="4" w:space="0" w:color="C0C0C0"/>
              <w:right w:val="single" w:sz="4" w:space="0" w:color="C0C0C0"/>
            </w:tcBorders>
          </w:tcPr>
          <w:p w14:paraId="648A0AB2"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1EC93551" w14:textId="77777777" w:rsidR="00813D42" w:rsidRPr="00960BCC" w:rsidRDefault="00813D42" w:rsidP="00E45DD8">
            <w:pPr>
              <w:rPr>
                <w:color w:val="000000"/>
                <w:szCs w:val="22"/>
              </w:rPr>
            </w:pPr>
            <w:r w:rsidRPr="00960BCC">
              <w:rPr>
                <w:color w:val="000000"/>
                <w:szCs w:val="22"/>
              </w:rPr>
              <w:t>Glycylcyclines</w:t>
            </w:r>
          </w:p>
        </w:tc>
        <w:tc>
          <w:tcPr>
            <w:tcW w:w="2880" w:type="dxa"/>
            <w:tcBorders>
              <w:top w:val="nil"/>
              <w:left w:val="nil"/>
              <w:bottom w:val="single" w:sz="4" w:space="0" w:color="C0C0C0"/>
              <w:right w:val="single" w:sz="4" w:space="0" w:color="auto"/>
            </w:tcBorders>
          </w:tcPr>
          <w:p w14:paraId="280F386C" w14:textId="77777777" w:rsidR="00813D42" w:rsidRPr="00960BCC" w:rsidRDefault="00813D42" w:rsidP="00E45DD8">
            <w:pPr>
              <w:rPr>
                <w:color w:val="000000"/>
                <w:szCs w:val="22"/>
              </w:rPr>
            </w:pPr>
          </w:p>
        </w:tc>
      </w:tr>
      <w:tr w:rsidR="00813D42" w:rsidRPr="00960BCC" w14:paraId="0435210C"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3A0C60CB" w14:textId="77777777" w:rsidR="00813D42" w:rsidRPr="00960BCC" w:rsidRDefault="00813D42" w:rsidP="00E45DD8">
            <w:pPr>
              <w:rPr>
                <w:color w:val="000000"/>
                <w:szCs w:val="22"/>
              </w:rPr>
            </w:pPr>
            <w:r w:rsidRPr="00960BCC">
              <w:rPr>
                <w:color w:val="000000"/>
                <w:szCs w:val="22"/>
              </w:rPr>
              <w:t>TINIDAZOLE</w:t>
            </w:r>
          </w:p>
        </w:tc>
        <w:tc>
          <w:tcPr>
            <w:tcW w:w="1620" w:type="dxa"/>
            <w:tcBorders>
              <w:top w:val="nil"/>
              <w:left w:val="single" w:sz="4" w:space="0" w:color="C0C0C0"/>
              <w:bottom w:val="single" w:sz="4" w:space="0" w:color="C0C0C0"/>
              <w:right w:val="single" w:sz="4" w:space="0" w:color="C0C0C0"/>
            </w:tcBorders>
          </w:tcPr>
          <w:p w14:paraId="07EA2331"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3C54C14E" w14:textId="77777777" w:rsidR="00813D42" w:rsidRPr="00960BCC" w:rsidRDefault="00813D42" w:rsidP="00E45DD8">
            <w:pPr>
              <w:rPr>
                <w:color w:val="000000"/>
                <w:szCs w:val="22"/>
                <w:highlight w:val="red"/>
              </w:rPr>
            </w:pPr>
            <w:r w:rsidRPr="00960BCC">
              <w:rPr>
                <w:color w:val="000000"/>
                <w:szCs w:val="22"/>
              </w:rPr>
              <w:t>Nitroimidazoles</w:t>
            </w:r>
          </w:p>
        </w:tc>
        <w:tc>
          <w:tcPr>
            <w:tcW w:w="2880" w:type="dxa"/>
            <w:tcBorders>
              <w:top w:val="nil"/>
              <w:left w:val="nil"/>
              <w:bottom w:val="single" w:sz="4" w:space="0" w:color="C0C0C0"/>
              <w:right w:val="single" w:sz="4" w:space="0" w:color="auto"/>
            </w:tcBorders>
          </w:tcPr>
          <w:p w14:paraId="1A889126" w14:textId="77777777" w:rsidR="00813D42" w:rsidRPr="00960BCC" w:rsidRDefault="00813D42" w:rsidP="00E45DD8">
            <w:pPr>
              <w:rPr>
                <w:color w:val="000000"/>
                <w:szCs w:val="22"/>
                <w:highlight w:val="red"/>
              </w:rPr>
            </w:pPr>
          </w:p>
        </w:tc>
      </w:tr>
      <w:tr w:rsidR="00813D42" w:rsidRPr="00960BCC" w14:paraId="278C3E3B"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05416C5B" w14:textId="77777777" w:rsidR="00813D42" w:rsidRPr="00960BCC" w:rsidRDefault="00813D42" w:rsidP="00E45DD8">
            <w:pPr>
              <w:rPr>
                <w:color w:val="000000"/>
                <w:szCs w:val="22"/>
              </w:rPr>
            </w:pPr>
            <w:r w:rsidRPr="00960BCC">
              <w:rPr>
                <w:color w:val="000000"/>
                <w:szCs w:val="22"/>
              </w:rPr>
              <w:t>TOBRAMYCIN</w:t>
            </w:r>
          </w:p>
        </w:tc>
        <w:tc>
          <w:tcPr>
            <w:tcW w:w="1620" w:type="dxa"/>
            <w:tcBorders>
              <w:top w:val="nil"/>
              <w:left w:val="single" w:sz="4" w:space="0" w:color="C0C0C0"/>
              <w:bottom w:val="single" w:sz="4" w:space="0" w:color="C0C0C0"/>
              <w:right w:val="single" w:sz="4" w:space="0" w:color="C0C0C0"/>
            </w:tcBorders>
          </w:tcPr>
          <w:p w14:paraId="39E68BDE"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5C908EF3" w14:textId="77777777" w:rsidR="00813D42" w:rsidRPr="00960BCC" w:rsidRDefault="00813D42" w:rsidP="00E45DD8">
            <w:pPr>
              <w:rPr>
                <w:color w:val="000000"/>
                <w:szCs w:val="22"/>
              </w:rPr>
            </w:pPr>
            <w:r w:rsidRPr="00960BCC">
              <w:rPr>
                <w:color w:val="000000"/>
                <w:szCs w:val="22"/>
              </w:rPr>
              <w:t>Aminoglycosides</w:t>
            </w:r>
          </w:p>
        </w:tc>
        <w:tc>
          <w:tcPr>
            <w:tcW w:w="2880" w:type="dxa"/>
            <w:tcBorders>
              <w:top w:val="nil"/>
              <w:left w:val="nil"/>
              <w:bottom w:val="single" w:sz="4" w:space="0" w:color="C0C0C0"/>
              <w:right w:val="single" w:sz="4" w:space="0" w:color="auto"/>
            </w:tcBorders>
          </w:tcPr>
          <w:p w14:paraId="30C8EF2C" w14:textId="77777777" w:rsidR="00813D42" w:rsidRPr="00960BCC" w:rsidRDefault="00813D42" w:rsidP="00E45DD8">
            <w:pPr>
              <w:rPr>
                <w:color w:val="000000"/>
                <w:szCs w:val="22"/>
              </w:rPr>
            </w:pPr>
          </w:p>
        </w:tc>
      </w:tr>
      <w:tr w:rsidR="00813D42" w:rsidRPr="00960BCC" w14:paraId="7405B794" w14:textId="77777777" w:rsidTr="00E45DD8">
        <w:trPr>
          <w:gridAfter w:val="1"/>
          <w:wAfter w:w="10" w:type="dxa"/>
          <w:trHeight w:val="344"/>
        </w:trPr>
        <w:tc>
          <w:tcPr>
            <w:tcW w:w="2700" w:type="dxa"/>
            <w:tcBorders>
              <w:top w:val="nil"/>
              <w:left w:val="single" w:sz="4" w:space="0" w:color="auto"/>
              <w:bottom w:val="single" w:sz="4" w:space="0" w:color="C0C0C0"/>
              <w:right w:val="single" w:sz="4" w:space="0" w:color="C0C0C0"/>
            </w:tcBorders>
            <w:hideMark/>
          </w:tcPr>
          <w:p w14:paraId="4A3C2FB4" w14:textId="77777777" w:rsidR="00813D42" w:rsidRPr="00960BCC" w:rsidRDefault="00813D42" w:rsidP="00E45DD8">
            <w:pPr>
              <w:rPr>
                <w:color w:val="000000"/>
                <w:szCs w:val="22"/>
              </w:rPr>
            </w:pPr>
            <w:r w:rsidRPr="00960BCC">
              <w:rPr>
                <w:color w:val="000000"/>
                <w:szCs w:val="22"/>
              </w:rPr>
              <w:t>VANCOMYCIN</w:t>
            </w:r>
          </w:p>
        </w:tc>
        <w:tc>
          <w:tcPr>
            <w:tcW w:w="1620" w:type="dxa"/>
            <w:tcBorders>
              <w:top w:val="nil"/>
              <w:left w:val="single" w:sz="4" w:space="0" w:color="C0C0C0"/>
              <w:bottom w:val="single" w:sz="4" w:space="0" w:color="C0C0C0"/>
              <w:right w:val="single" w:sz="4" w:space="0" w:color="C0C0C0"/>
            </w:tcBorders>
          </w:tcPr>
          <w:p w14:paraId="01FEF72B" w14:textId="77777777" w:rsidR="00813D42" w:rsidRPr="00960BCC" w:rsidRDefault="00813D42" w:rsidP="00E45DD8">
            <w:pPr>
              <w:rPr>
                <w:color w:val="000000"/>
                <w:szCs w:val="22"/>
              </w:rPr>
            </w:pPr>
            <w:r w:rsidRPr="00960BCC">
              <w:rPr>
                <w:color w:val="000000"/>
                <w:szCs w:val="22"/>
              </w:rPr>
              <w:t>Antibacterial</w:t>
            </w:r>
          </w:p>
        </w:tc>
        <w:tc>
          <w:tcPr>
            <w:tcW w:w="2250" w:type="dxa"/>
            <w:tcBorders>
              <w:top w:val="nil"/>
              <w:left w:val="single" w:sz="4" w:space="0" w:color="C0C0C0"/>
              <w:bottom w:val="single" w:sz="4" w:space="0" w:color="C0C0C0"/>
              <w:right w:val="single" w:sz="4" w:space="0" w:color="C0C0C0"/>
            </w:tcBorders>
          </w:tcPr>
          <w:p w14:paraId="2D5CD9E1" w14:textId="77777777" w:rsidR="00813D42" w:rsidRPr="00960BCC" w:rsidRDefault="00813D42" w:rsidP="00E45DD8">
            <w:pPr>
              <w:rPr>
                <w:color w:val="000000"/>
                <w:szCs w:val="22"/>
                <w:highlight w:val="yellow"/>
              </w:rPr>
            </w:pPr>
            <w:r w:rsidRPr="00960BCC">
              <w:rPr>
                <w:szCs w:val="22"/>
              </w:rPr>
              <w:t>Glycopeptides</w:t>
            </w:r>
          </w:p>
        </w:tc>
        <w:tc>
          <w:tcPr>
            <w:tcW w:w="2880" w:type="dxa"/>
            <w:tcBorders>
              <w:top w:val="nil"/>
              <w:left w:val="nil"/>
              <w:bottom w:val="single" w:sz="4" w:space="0" w:color="C0C0C0"/>
              <w:right w:val="single" w:sz="4" w:space="0" w:color="auto"/>
            </w:tcBorders>
          </w:tcPr>
          <w:p w14:paraId="5E1F5B7D" w14:textId="77777777" w:rsidR="00813D42" w:rsidRPr="00960BCC" w:rsidRDefault="00813D42" w:rsidP="00E45DD8">
            <w:pPr>
              <w:rPr>
                <w:color w:val="000000"/>
                <w:szCs w:val="22"/>
                <w:highlight w:val="yellow"/>
              </w:rPr>
            </w:pPr>
            <w:r w:rsidRPr="00960BCC">
              <w:rPr>
                <w:szCs w:val="22"/>
              </w:rPr>
              <w:t>Glycopeptide</w:t>
            </w:r>
          </w:p>
        </w:tc>
      </w:tr>
      <w:tr w:rsidR="00813D42" w:rsidRPr="00960BCC" w14:paraId="45C3721E" w14:textId="77777777" w:rsidTr="00E45DD8">
        <w:trPr>
          <w:gridAfter w:val="1"/>
          <w:wAfter w:w="10" w:type="dxa"/>
          <w:trHeight w:val="344"/>
        </w:trPr>
        <w:tc>
          <w:tcPr>
            <w:tcW w:w="2700" w:type="dxa"/>
            <w:tcBorders>
              <w:top w:val="nil"/>
              <w:left w:val="single" w:sz="4" w:space="0" w:color="auto"/>
              <w:bottom w:val="single" w:sz="4" w:space="0" w:color="A6A6A6" w:themeColor="background1" w:themeShade="A6"/>
              <w:right w:val="single" w:sz="4" w:space="0" w:color="C0C0C0"/>
            </w:tcBorders>
            <w:hideMark/>
          </w:tcPr>
          <w:p w14:paraId="1A609B8F" w14:textId="77777777" w:rsidR="00813D42" w:rsidRPr="00960BCC" w:rsidRDefault="00813D42" w:rsidP="00E45DD8">
            <w:pPr>
              <w:rPr>
                <w:color w:val="000000"/>
                <w:szCs w:val="22"/>
              </w:rPr>
            </w:pPr>
            <w:r w:rsidRPr="00960BCC">
              <w:rPr>
                <w:color w:val="000000"/>
                <w:szCs w:val="22"/>
              </w:rPr>
              <w:t>VORICONAZOLE</w:t>
            </w:r>
          </w:p>
        </w:tc>
        <w:tc>
          <w:tcPr>
            <w:tcW w:w="1620" w:type="dxa"/>
            <w:tcBorders>
              <w:top w:val="nil"/>
              <w:left w:val="single" w:sz="4" w:space="0" w:color="C0C0C0"/>
              <w:bottom w:val="single" w:sz="4" w:space="0" w:color="A6A6A6" w:themeColor="background1" w:themeShade="A6"/>
              <w:right w:val="single" w:sz="4" w:space="0" w:color="C0C0C0"/>
            </w:tcBorders>
          </w:tcPr>
          <w:p w14:paraId="073C7AEB" w14:textId="77777777" w:rsidR="00813D42" w:rsidRPr="00960BCC" w:rsidRDefault="00813D42" w:rsidP="00E45DD8">
            <w:pPr>
              <w:rPr>
                <w:color w:val="000000"/>
                <w:szCs w:val="22"/>
              </w:rPr>
            </w:pPr>
            <w:r w:rsidRPr="00960BCC">
              <w:rPr>
                <w:color w:val="000000"/>
                <w:szCs w:val="22"/>
              </w:rPr>
              <w:t>Antifungal</w:t>
            </w:r>
          </w:p>
        </w:tc>
        <w:tc>
          <w:tcPr>
            <w:tcW w:w="2250" w:type="dxa"/>
            <w:tcBorders>
              <w:top w:val="nil"/>
              <w:left w:val="single" w:sz="4" w:space="0" w:color="C0C0C0"/>
              <w:bottom w:val="single" w:sz="4" w:space="0" w:color="A6A6A6" w:themeColor="background1" w:themeShade="A6"/>
              <w:right w:val="single" w:sz="4" w:space="0" w:color="C0C0C0"/>
            </w:tcBorders>
          </w:tcPr>
          <w:p w14:paraId="3644452A" w14:textId="77777777" w:rsidR="00813D42" w:rsidRPr="00960BCC" w:rsidRDefault="00813D42" w:rsidP="00E45DD8">
            <w:pPr>
              <w:rPr>
                <w:color w:val="000000"/>
                <w:szCs w:val="22"/>
              </w:rPr>
            </w:pPr>
            <w:r w:rsidRPr="00960BCC">
              <w:rPr>
                <w:color w:val="000000"/>
                <w:szCs w:val="22"/>
              </w:rPr>
              <w:t>Azoles</w:t>
            </w:r>
          </w:p>
        </w:tc>
        <w:tc>
          <w:tcPr>
            <w:tcW w:w="2880" w:type="dxa"/>
            <w:tcBorders>
              <w:top w:val="nil"/>
              <w:left w:val="nil"/>
              <w:bottom w:val="single" w:sz="4" w:space="0" w:color="A6A6A6" w:themeColor="background1" w:themeShade="A6"/>
              <w:right w:val="single" w:sz="4" w:space="0" w:color="auto"/>
            </w:tcBorders>
          </w:tcPr>
          <w:p w14:paraId="741E3425" w14:textId="77777777" w:rsidR="00813D42" w:rsidRPr="00960BCC" w:rsidRDefault="00813D42" w:rsidP="00E45DD8">
            <w:pPr>
              <w:rPr>
                <w:color w:val="000000"/>
                <w:szCs w:val="22"/>
              </w:rPr>
            </w:pPr>
          </w:p>
        </w:tc>
      </w:tr>
      <w:tr w:rsidR="00813D42" w:rsidRPr="00960BCC" w14:paraId="7228F073" w14:textId="77777777" w:rsidTr="00E45DD8">
        <w:trPr>
          <w:gridAfter w:val="1"/>
          <w:wAfter w:w="10" w:type="dxa"/>
          <w:trHeight w:val="344"/>
        </w:trPr>
        <w:tc>
          <w:tcPr>
            <w:tcW w:w="2700" w:type="dxa"/>
            <w:tcBorders>
              <w:top w:val="single" w:sz="4" w:space="0" w:color="A6A6A6" w:themeColor="background1" w:themeShade="A6"/>
              <w:left w:val="single" w:sz="4" w:space="0" w:color="auto"/>
              <w:bottom w:val="single" w:sz="4" w:space="0" w:color="auto"/>
              <w:right w:val="single" w:sz="4" w:space="0" w:color="C0C0C0"/>
            </w:tcBorders>
          </w:tcPr>
          <w:p w14:paraId="75FDBA58" w14:textId="77777777" w:rsidR="00813D42" w:rsidRPr="00960BCC" w:rsidRDefault="00813D42" w:rsidP="00E45DD8">
            <w:pPr>
              <w:rPr>
                <w:color w:val="000000"/>
                <w:szCs w:val="22"/>
              </w:rPr>
            </w:pPr>
            <w:r w:rsidRPr="00960BCC">
              <w:rPr>
                <w:color w:val="000000"/>
                <w:szCs w:val="22"/>
              </w:rPr>
              <w:t>ZANAMIVIR</w:t>
            </w:r>
          </w:p>
        </w:tc>
        <w:tc>
          <w:tcPr>
            <w:tcW w:w="1620" w:type="dxa"/>
            <w:tcBorders>
              <w:top w:val="single" w:sz="4" w:space="0" w:color="A6A6A6" w:themeColor="background1" w:themeShade="A6"/>
              <w:left w:val="single" w:sz="4" w:space="0" w:color="C0C0C0"/>
              <w:bottom w:val="single" w:sz="4" w:space="0" w:color="auto"/>
              <w:right w:val="single" w:sz="4" w:space="0" w:color="C0C0C0"/>
            </w:tcBorders>
          </w:tcPr>
          <w:p w14:paraId="21E2ACD2" w14:textId="77777777" w:rsidR="00813D42" w:rsidRPr="00960BCC" w:rsidRDefault="00813D42" w:rsidP="00E45DD8">
            <w:pPr>
              <w:rPr>
                <w:color w:val="000000"/>
                <w:szCs w:val="22"/>
              </w:rPr>
            </w:pPr>
            <w:r w:rsidRPr="00960BCC">
              <w:rPr>
                <w:color w:val="000000"/>
                <w:szCs w:val="22"/>
              </w:rPr>
              <w:t>Anti-influenza</w:t>
            </w:r>
          </w:p>
        </w:tc>
        <w:tc>
          <w:tcPr>
            <w:tcW w:w="2250" w:type="dxa"/>
            <w:tcBorders>
              <w:top w:val="single" w:sz="4" w:space="0" w:color="A6A6A6" w:themeColor="background1" w:themeShade="A6"/>
              <w:left w:val="single" w:sz="4" w:space="0" w:color="C0C0C0"/>
              <w:bottom w:val="single" w:sz="4" w:space="0" w:color="auto"/>
              <w:right w:val="single" w:sz="4" w:space="0" w:color="C0C0C0"/>
            </w:tcBorders>
          </w:tcPr>
          <w:p w14:paraId="100CA8AB" w14:textId="77777777" w:rsidR="00813D42" w:rsidRPr="00960BCC" w:rsidRDefault="00813D42" w:rsidP="00E45DD8">
            <w:pPr>
              <w:rPr>
                <w:color w:val="000000"/>
                <w:szCs w:val="22"/>
              </w:rPr>
            </w:pPr>
            <w:r w:rsidRPr="00960BCC">
              <w:rPr>
                <w:color w:val="000000"/>
                <w:szCs w:val="22"/>
              </w:rPr>
              <w:t>Neuraminidase inhibitors</w:t>
            </w:r>
          </w:p>
        </w:tc>
        <w:tc>
          <w:tcPr>
            <w:tcW w:w="2880" w:type="dxa"/>
            <w:tcBorders>
              <w:top w:val="single" w:sz="4" w:space="0" w:color="A6A6A6" w:themeColor="background1" w:themeShade="A6"/>
              <w:left w:val="nil"/>
              <w:bottom w:val="single" w:sz="4" w:space="0" w:color="auto"/>
              <w:right w:val="single" w:sz="4" w:space="0" w:color="auto"/>
            </w:tcBorders>
          </w:tcPr>
          <w:p w14:paraId="50AF5A53" w14:textId="77777777" w:rsidR="00813D42" w:rsidRPr="00960BCC" w:rsidRDefault="00813D42" w:rsidP="00E45DD8">
            <w:pPr>
              <w:rPr>
                <w:color w:val="000000"/>
                <w:szCs w:val="22"/>
              </w:rPr>
            </w:pPr>
          </w:p>
        </w:tc>
      </w:tr>
    </w:tbl>
    <w:p w14:paraId="279D64DD" w14:textId="77777777" w:rsidR="00813D42" w:rsidRDefault="00813D42" w:rsidP="00813D42">
      <w:pPr>
        <w:rPr>
          <w:color w:val="000000"/>
          <w:szCs w:val="22"/>
          <w:vertAlign w:val="superscript"/>
        </w:rPr>
      </w:pPr>
      <w:r w:rsidRPr="00960BCC">
        <w:rPr>
          <w:color w:val="000000"/>
          <w:szCs w:val="22"/>
          <w:vertAlign w:val="superscript"/>
        </w:rPr>
        <w:t xml:space="preserve">a </w:t>
      </w:r>
      <w:r w:rsidRPr="00960BCC">
        <w:rPr>
          <w:color w:val="000000"/>
          <w:szCs w:val="22"/>
        </w:rPr>
        <w:t xml:space="preserve">Adapted from CLSI </w:t>
      </w:r>
      <w:r>
        <w:rPr>
          <w:color w:val="000000"/>
          <w:szCs w:val="22"/>
        </w:rPr>
        <w:t>M100</w:t>
      </w:r>
      <w:r>
        <w:rPr>
          <w:color w:val="000000"/>
          <w:szCs w:val="22"/>
          <w:vertAlign w:val="superscript"/>
        </w:rPr>
        <w:t>12</w:t>
      </w:r>
    </w:p>
    <w:p w14:paraId="5C333A24" w14:textId="77777777" w:rsidR="00813D42" w:rsidRDefault="00813D42" w:rsidP="00813D42">
      <w:pPr>
        <w:rPr>
          <w:szCs w:val="22"/>
        </w:rPr>
      </w:pPr>
      <w:r>
        <w:rPr>
          <w:color w:val="000000"/>
          <w:szCs w:val="22"/>
          <w:vertAlign w:val="superscript"/>
        </w:rPr>
        <w:t xml:space="preserve">b </w:t>
      </w:r>
      <w:r>
        <w:rPr>
          <w:szCs w:val="22"/>
        </w:rPr>
        <w:t>While reported separately in the CDA file, Amikacin Liposomal will be rolled up and reported in the NHSN AU Option analysis reports with Amikacin.</w:t>
      </w:r>
    </w:p>
    <w:p w14:paraId="344A5856" w14:textId="77777777" w:rsidR="00813D42" w:rsidRDefault="00813D42" w:rsidP="00813D42">
      <w:pPr>
        <w:rPr>
          <w:szCs w:val="22"/>
        </w:rPr>
      </w:pPr>
      <w:r>
        <w:rPr>
          <w:szCs w:val="22"/>
          <w:vertAlign w:val="superscript"/>
        </w:rPr>
        <w:t xml:space="preserve">c </w:t>
      </w:r>
      <w:r>
        <w:rPr>
          <w:szCs w:val="22"/>
        </w:rPr>
        <w:t xml:space="preserve">While reported separately in the CDA file, Colistin will be rolled up and reported in the NHSN AU Option analysis reports with Colistimethate. </w:t>
      </w:r>
    </w:p>
    <w:p w14:paraId="232BAC3E" w14:textId="77777777" w:rsidR="00813D42" w:rsidRDefault="00813D42" w:rsidP="00813D42">
      <w:pPr>
        <w:pStyle w:val="Default"/>
        <w:rPr>
          <w:rFonts w:ascii="Calibri" w:hAnsi="Calibri" w:cs="Calibri"/>
          <w:sz w:val="22"/>
          <w:szCs w:val="22"/>
        </w:rPr>
      </w:pPr>
      <w:r>
        <w:rPr>
          <w:rFonts w:ascii="Calibri" w:hAnsi="Calibri" w:cs="Calibri"/>
          <w:sz w:val="22"/>
          <w:szCs w:val="22"/>
          <w:vertAlign w:val="superscript"/>
        </w:rPr>
        <w:t xml:space="preserve">d </w:t>
      </w:r>
      <w:bookmarkStart w:id="56" w:name="_Hlk95204289"/>
      <w:r>
        <w:rPr>
          <w:rFonts w:ascii="Calibri" w:hAnsi="Calibri" w:cs="Calibri"/>
          <w:sz w:val="22"/>
          <w:szCs w:val="22"/>
        </w:rPr>
        <w:t>Per Paxlovid prescribing information, Nirmatrelvir</w:t>
      </w:r>
      <w:bookmarkEnd w:id="56"/>
      <w:r>
        <w:rPr>
          <w:rFonts w:ascii="Calibri" w:hAnsi="Calibri" w:cs="Calibri"/>
          <w:sz w:val="22"/>
          <w:szCs w:val="22"/>
        </w:rPr>
        <w:t xml:space="preserve"> must be co-administered with Ritonavir. However, for public health surveillance, NHSN AU Option will be capturing only administered Nirmatrelvir.</w:t>
      </w:r>
    </w:p>
    <w:p w14:paraId="5D7B878F" w14:textId="77777777" w:rsidR="00813D42" w:rsidRPr="00D76338" w:rsidRDefault="00813D42" w:rsidP="00813D42">
      <w:pPr>
        <w:pStyle w:val="Default"/>
        <w:rPr>
          <w:rFonts w:ascii="Calibri" w:hAnsi="Calibri" w:cs="Calibri"/>
          <w:sz w:val="22"/>
          <w:szCs w:val="22"/>
        </w:rPr>
      </w:pPr>
      <w:r>
        <w:rPr>
          <w:rFonts w:ascii="Calibri" w:hAnsi="Calibri" w:cs="Calibri"/>
          <w:sz w:val="22"/>
          <w:szCs w:val="22"/>
          <w:vertAlign w:val="superscript"/>
        </w:rPr>
        <w:t>e</w:t>
      </w:r>
      <w:r>
        <w:rPr>
          <w:rFonts w:ascii="Calibri" w:hAnsi="Calibri" w:cs="Calibri"/>
          <w:sz w:val="22"/>
          <w:szCs w:val="22"/>
        </w:rPr>
        <w:t xml:space="preserve"> </w:t>
      </w:r>
      <w:r w:rsidRPr="00D76338">
        <w:rPr>
          <w:rFonts w:ascii="Calibri" w:hAnsi="Calibri" w:cs="Calibri"/>
          <w:sz w:val="22"/>
          <w:szCs w:val="22"/>
        </w:rPr>
        <w:t>Nirsevimab is a long-acting monoclonal antibody for the prevention of respiratory syncytial virus–associated lower respira</w:t>
      </w:r>
      <w:r w:rsidRPr="00D76338">
        <w:rPr>
          <w:rFonts w:ascii="Calibri" w:hAnsi="Calibri" w:cs="Calibri"/>
          <w:sz w:val="22"/>
          <w:szCs w:val="22"/>
        </w:rPr>
        <w:softHyphen/>
        <w:t xml:space="preserve">tory tract infection among infants and children aged &lt;24 months. </w:t>
      </w:r>
    </w:p>
    <w:p w14:paraId="670C6C43" w14:textId="77777777" w:rsidR="00813D42" w:rsidRPr="00D76338" w:rsidRDefault="00813D42" w:rsidP="00813D42">
      <w:pPr>
        <w:pStyle w:val="Default"/>
        <w:rPr>
          <w:rFonts w:ascii="Calibri" w:hAnsi="Calibri" w:cs="Calibri"/>
          <w:sz w:val="22"/>
          <w:szCs w:val="22"/>
        </w:rPr>
      </w:pPr>
      <w:r w:rsidRPr="00D76338">
        <w:rPr>
          <w:rFonts w:ascii="Calibri" w:hAnsi="Calibri" w:cs="Calibri"/>
          <w:sz w:val="22"/>
          <w:szCs w:val="22"/>
        </w:rPr>
        <w:t>(reference: Jones JM, Fleming-Dutra KE, Prill MM, et al. Use of Nirsevimab for the Prevention of Respiratory Syncytial Virus Disease Among Infants and Young Children: Recommendations of the Advisory Committee on Immunization Practices — United States, 2023. MMWR Morb Mortal Wkly Rep 2023;72:920–925. DOI: </w:t>
      </w:r>
      <w:hyperlink r:id="rId31" w:tgtFrame="_blank" w:history="1">
        <w:r w:rsidRPr="00D76338">
          <w:rPr>
            <w:rStyle w:val="Hyperlink"/>
            <w:rFonts w:ascii="Calibri" w:hAnsi="Calibri" w:cs="Calibri"/>
            <w:sz w:val="22"/>
            <w:szCs w:val="22"/>
          </w:rPr>
          <w:t>http://dx.doi.org/10.15585/mmwr.mm7234a4</w:t>
        </w:r>
      </w:hyperlink>
      <w:r w:rsidRPr="00D76338">
        <w:rPr>
          <w:rFonts w:ascii="Calibri" w:hAnsi="Calibri" w:cs="Calibri"/>
          <w:sz w:val="22"/>
          <w:szCs w:val="22"/>
        </w:rPr>
        <w:t>.)</w:t>
      </w:r>
    </w:p>
    <w:p w14:paraId="62A23515" w14:textId="77777777" w:rsidR="00813D42" w:rsidDel="005B1AD6" w:rsidRDefault="00813D42" w:rsidP="00813D42">
      <w:pPr>
        <w:spacing w:after="160" w:line="259" w:lineRule="auto"/>
        <w:rPr>
          <w:rFonts w:asciiTheme="majorHAnsi" w:eastAsiaTheme="majorEastAsia" w:hAnsiTheme="majorHAnsi" w:cstheme="majorBidi"/>
          <w:color w:val="2F5496" w:themeColor="accent1" w:themeShade="BF"/>
          <w:sz w:val="26"/>
          <w:szCs w:val="26"/>
        </w:rPr>
      </w:pPr>
      <w:r>
        <w:br w:type="page"/>
      </w:r>
    </w:p>
    <w:p w14:paraId="0E1195AD" w14:textId="77777777" w:rsidR="00813D42" w:rsidRDefault="00813D42" w:rsidP="00364887">
      <w:pPr>
        <w:sectPr w:rsidR="00813D42" w:rsidSect="000E3299">
          <w:headerReference w:type="even" r:id="rId32"/>
          <w:headerReference w:type="default" r:id="rId33"/>
          <w:footerReference w:type="even" r:id="rId34"/>
          <w:footerReference w:type="default" r:id="rId35"/>
          <w:headerReference w:type="first" r:id="rId36"/>
          <w:footerReference w:type="first" r:id="rId37"/>
          <w:pgSz w:w="12240" w:h="15840"/>
          <w:pgMar w:top="1440" w:right="720" w:bottom="1440" w:left="720" w:header="720" w:footer="720" w:gutter="0"/>
          <w:cols w:space="720"/>
          <w:docGrid w:linePitch="360"/>
        </w:sectPr>
      </w:pPr>
    </w:p>
    <w:p w14:paraId="6668360D" w14:textId="26712D74" w:rsidR="00813D42" w:rsidRDefault="00813D42" w:rsidP="00813D42">
      <w:pPr>
        <w:pStyle w:val="Heading1"/>
      </w:pPr>
      <w:bookmarkStart w:id="57" w:name="_Toc156988843"/>
      <w:r>
        <w:lastRenderedPageBreak/>
        <w:t>Antimicrobial Resistance Option</w:t>
      </w:r>
      <w:bookmarkEnd w:id="57"/>
    </w:p>
    <w:p w14:paraId="0C289EAB" w14:textId="3A22DC3F" w:rsidR="005B1AD6" w:rsidRDefault="005B1AD6" w:rsidP="00813D42">
      <w:pPr>
        <w:pStyle w:val="Heading2"/>
      </w:pPr>
      <w:bookmarkStart w:id="58" w:name="_Toc156988844"/>
      <w:r>
        <w:t xml:space="preserve">High level data </w:t>
      </w:r>
      <w:r w:rsidRPr="00813D42">
        <w:t>elements</w:t>
      </w:r>
      <w:r>
        <w:t xml:space="preserve"> (AR)</w:t>
      </w:r>
      <w:bookmarkEnd w:id="58"/>
    </w:p>
    <w:p w14:paraId="3E1EFF12" w14:textId="188132B7" w:rsidR="005B1AD6" w:rsidRDefault="00CE4DFD" w:rsidP="00364887">
      <w:r>
        <w:t>Define an event</w:t>
      </w:r>
    </w:p>
    <w:p w14:paraId="34F7DEC5" w14:textId="77777777" w:rsidR="00CE4DFD" w:rsidRDefault="00CE4DFD" w:rsidP="00364887"/>
    <w:p w14:paraId="550474F5" w14:textId="6530EB73" w:rsidR="00CE4DFD" w:rsidRDefault="00AF19A0" w:rsidP="00364887">
      <w:r>
        <w:t xml:space="preserve">Positive cultures that grew </w:t>
      </w:r>
      <w:r w:rsidR="00B42DA1">
        <w:t xml:space="preserve">eligible </w:t>
      </w:r>
      <w:r>
        <w:t xml:space="preserve">AR organisms </w:t>
      </w:r>
      <w:r w:rsidR="00494890">
        <w:t xml:space="preserve">(type 1) </w:t>
      </w:r>
      <w:r w:rsidR="699A8FA7">
        <w:t xml:space="preserve">--deduplication </w:t>
      </w:r>
      <w:r w:rsidR="003D278E" w:rsidRPr="009E3B6E">
        <w:rPr>
          <w:i/>
          <w:iCs/>
        </w:rPr>
        <w:t xml:space="preserve">or </w:t>
      </w:r>
    </w:p>
    <w:p w14:paraId="373ADAB8" w14:textId="2280F0D4" w:rsidR="003D278E" w:rsidRDefault="00B42DA1" w:rsidP="00364887">
      <w:r>
        <w:t xml:space="preserve">Eligible AR organisms detected through culture independent rapid diagnostics </w:t>
      </w:r>
      <w:r w:rsidR="00494890">
        <w:t>(type 2)</w:t>
      </w:r>
    </w:p>
    <w:p w14:paraId="6F60BA77" w14:textId="64D08025" w:rsidR="00B30D15" w:rsidRDefault="00B30D15" w:rsidP="00364887">
      <w:r>
        <w:t>and</w:t>
      </w:r>
    </w:p>
    <w:p w14:paraId="1D1CADD4" w14:textId="4BBE6576" w:rsidR="00B30D15" w:rsidRDefault="00B30D15" w:rsidP="00364887">
      <w:r>
        <w:t xml:space="preserve">1 drug or AR gene was tested </w:t>
      </w:r>
    </w:p>
    <w:p w14:paraId="31193A7C" w14:textId="77777777" w:rsidR="004E2CE9" w:rsidRDefault="004E2CE9" w:rsidP="00364887"/>
    <w:p w14:paraId="12ED31DF" w14:textId="36D9E9E0" w:rsidR="004E2CE9" w:rsidRDefault="004E2CE9" w:rsidP="00364887">
      <w:commentRangeStart w:id="59"/>
      <w:r>
        <w:t xml:space="preserve">Specimen sources: </w:t>
      </w:r>
      <w:commentRangeEnd w:id="59"/>
      <w:r w:rsidR="006F3235">
        <w:rPr>
          <w:rStyle w:val="CommentReference"/>
        </w:rPr>
        <w:commentReference w:id="59"/>
      </w:r>
      <w:r>
        <w:t>blood, CSF, urine, lower respiratory, skin/soft tissue</w:t>
      </w:r>
    </w:p>
    <w:p w14:paraId="72511C82" w14:textId="77777777" w:rsidR="009F40BB" w:rsidRDefault="009F40BB" w:rsidP="00364887"/>
    <w:p w14:paraId="340CE7DC" w14:textId="77777777" w:rsidR="009D4CA3" w:rsidRPr="009E3B6E" w:rsidRDefault="009D4CA3" w:rsidP="009D4CA3">
      <w:pPr>
        <w:pStyle w:val="Heading2"/>
      </w:pPr>
      <w:bookmarkStart w:id="60" w:name="_Toc156988845"/>
      <w:r>
        <w:t xml:space="preserve">AR </w:t>
      </w:r>
      <w:r w:rsidRPr="009E3B6E">
        <w:t>Data elements</w:t>
      </w:r>
      <w:bookmarkEnd w:id="60"/>
    </w:p>
    <w:p w14:paraId="6E27A4EE" w14:textId="77777777" w:rsidR="009D4CA3" w:rsidRPr="00E927FB" w:rsidRDefault="009D4CA3" w:rsidP="009D4CA3">
      <w:r w:rsidRPr="00E927FB">
        <w:t xml:space="preserve">Facility </w:t>
      </w:r>
    </w:p>
    <w:p w14:paraId="01EF3FA4" w14:textId="77777777" w:rsidR="009D4CA3" w:rsidRDefault="009D4CA3" w:rsidP="009D4CA3">
      <w:pPr>
        <w:numPr>
          <w:ilvl w:val="0"/>
          <w:numId w:val="12"/>
        </w:numPr>
      </w:pPr>
      <w:r w:rsidRPr="00E927FB">
        <w:t xml:space="preserve">Facility ID: OrgID? </w:t>
      </w:r>
      <w:r>
        <w:t>OID?</w:t>
      </w:r>
    </w:p>
    <w:p w14:paraId="52692FBF" w14:textId="77777777" w:rsidR="009D4CA3" w:rsidRPr="00E927FB" w:rsidRDefault="009D4CA3" w:rsidP="009D4CA3"/>
    <w:p w14:paraId="2859A2EF" w14:textId="77777777" w:rsidR="009D4CA3" w:rsidRDefault="009D4CA3" w:rsidP="009D4CA3">
      <w:pPr>
        <w:numPr>
          <w:ilvl w:val="0"/>
          <w:numId w:val="12"/>
        </w:numPr>
      </w:pPr>
      <w:r>
        <w:t>Bacterial and fungal culture results – growth vs no growth, if grew, microorganism identification(s)</w:t>
      </w:r>
    </w:p>
    <w:p w14:paraId="11CC6E90" w14:textId="77777777" w:rsidR="009D4CA3" w:rsidRDefault="009D4CA3" w:rsidP="009D4CA3">
      <w:pPr>
        <w:numPr>
          <w:ilvl w:val="1"/>
          <w:numId w:val="12"/>
        </w:numPr>
      </w:pPr>
      <w:r>
        <w:t>Specimen ID</w:t>
      </w:r>
    </w:p>
    <w:p w14:paraId="6ABA4594" w14:textId="77777777" w:rsidR="009D4CA3" w:rsidRDefault="009D4CA3" w:rsidP="009D4CA3">
      <w:pPr>
        <w:numPr>
          <w:ilvl w:val="1"/>
          <w:numId w:val="12"/>
        </w:numPr>
      </w:pPr>
      <w:r>
        <w:t>Specimen collection date/time</w:t>
      </w:r>
    </w:p>
    <w:p w14:paraId="070C329C" w14:textId="77777777" w:rsidR="009D4CA3" w:rsidRDefault="009D4CA3" w:rsidP="009D4CA3">
      <w:pPr>
        <w:numPr>
          <w:ilvl w:val="1"/>
          <w:numId w:val="12"/>
        </w:numPr>
      </w:pPr>
      <w:r>
        <w:t>Specimen source</w:t>
      </w:r>
    </w:p>
    <w:p w14:paraId="79FE371A" w14:textId="77777777" w:rsidR="009D4CA3" w:rsidRDefault="009D4CA3" w:rsidP="009D4CA3">
      <w:pPr>
        <w:numPr>
          <w:ilvl w:val="1"/>
          <w:numId w:val="12"/>
        </w:numPr>
      </w:pPr>
      <w:commentRangeStart w:id="61"/>
      <w:r>
        <w:t>Result report date(?) (i.e., date and time timestamp for result)</w:t>
      </w:r>
      <w:commentRangeEnd w:id="61"/>
      <w:r>
        <w:rPr>
          <w:rStyle w:val="CommentReference"/>
        </w:rPr>
        <w:commentReference w:id="61"/>
      </w:r>
    </w:p>
    <w:p w14:paraId="2894D5A3" w14:textId="77777777" w:rsidR="009D4CA3" w:rsidRDefault="009D4CA3" w:rsidP="009D4CA3">
      <w:pPr>
        <w:numPr>
          <w:ilvl w:val="1"/>
          <w:numId w:val="12"/>
        </w:numPr>
      </w:pPr>
      <w:r>
        <w:t>Isolate IDs – one specimen can yield multiple isolates</w:t>
      </w:r>
    </w:p>
    <w:p w14:paraId="70D484FC" w14:textId="77777777" w:rsidR="009D4CA3" w:rsidRDefault="009D4CA3" w:rsidP="009D4CA3">
      <w:pPr>
        <w:numPr>
          <w:ilvl w:val="0"/>
          <w:numId w:val="12"/>
        </w:numPr>
      </w:pPr>
      <w:commentRangeStart w:id="62"/>
      <w:commentRangeStart w:id="63"/>
      <w:r>
        <w:t xml:space="preserve">Antimicrobial susceptibility testing results </w:t>
      </w:r>
      <w:commentRangeEnd w:id="62"/>
      <w:r>
        <w:rPr>
          <w:rStyle w:val="CommentReference"/>
        </w:rPr>
        <w:commentReference w:id="62"/>
      </w:r>
      <w:commentRangeEnd w:id="63"/>
      <w:r>
        <w:rPr>
          <w:rStyle w:val="CommentReference"/>
        </w:rPr>
        <w:commentReference w:id="63"/>
      </w:r>
      <w:r>
        <w:t>– refer to current AR Option protocol for organism-drug combinations (LOINC value set needed)</w:t>
      </w:r>
    </w:p>
    <w:p w14:paraId="23FEAF49" w14:textId="77777777" w:rsidR="009D4CA3" w:rsidRDefault="009D4CA3" w:rsidP="009D4CA3">
      <w:pPr>
        <w:numPr>
          <w:ilvl w:val="1"/>
          <w:numId w:val="12"/>
        </w:numPr>
      </w:pPr>
      <w:r>
        <w:t>Isolate ID</w:t>
      </w:r>
    </w:p>
    <w:p w14:paraId="7C97412F" w14:textId="77777777" w:rsidR="009D4CA3" w:rsidRDefault="009D4CA3" w:rsidP="009D4CA3">
      <w:pPr>
        <w:numPr>
          <w:ilvl w:val="1"/>
          <w:numId w:val="12"/>
        </w:numPr>
      </w:pPr>
      <w:r>
        <w:t>Organism</w:t>
      </w:r>
    </w:p>
    <w:p w14:paraId="51AC94B8" w14:textId="77777777" w:rsidR="009D4CA3" w:rsidRDefault="009D4CA3" w:rsidP="009D4CA3">
      <w:pPr>
        <w:numPr>
          <w:ilvl w:val="1"/>
          <w:numId w:val="12"/>
        </w:numPr>
      </w:pPr>
      <w:r>
        <w:t>Antimicrobial susceptibility test</w:t>
      </w:r>
    </w:p>
    <w:p w14:paraId="64D23F5E" w14:textId="77777777" w:rsidR="009D4CA3" w:rsidRDefault="009D4CA3" w:rsidP="009D4CA3">
      <w:pPr>
        <w:numPr>
          <w:ilvl w:val="1"/>
          <w:numId w:val="12"/>
        </w:numPr>
      </w:pPr>
      <w:commentRangeStart w:id="64"/>
      <w:commentRangeStart w:id="65"/>
      <w:r>
        <w:t>Result report date (?)</w:t>
      </w:r>
      <w:commentRangeEnd w:id="64"/>
      <w:r>
        <w:rPr>
          <w:rStyle w:val="CommentReference"/>
        </w:rPr>
        <w:commentReference w:id="64"/>
      </w:r>
      <w:commentRangeEnd w:id="65"/>
      <w:r>
        <w:rPr>
          <w:rStyle w:val="CommentReference"/>
        </w:rPr>
        <w:commentReference w:id="65"/>
      </w:r>
      <w:r>
        <w:t xml:space="preserve"> (timestamp for result)</w:t>
      </w:r>
    </w:p>
    <w:p w14:paraId="70D5E1E5" w14:textId="77777777" w:rsidR="009D4CA3" w:rsidRDefault="009D4CA3" w:rsidP="009D4CA3">
      <w:pPr>
        <w:numPr>
          <w:ilvl w:val="1"/>
          <w:numId w:val="12"/>
        </w:numPr>
      </w:pPr>
      <w:r>
        <w:t>Specific test type (MIC, E-test, disk diffusion [KB])</w:t>
      </w:r>
    </w:p>
    <w:p w14:paraId="58480BD8" w14:textId="77777777" w:rsidR="009D4CA3" w:rsidRDefault="009D4CA3" w:rsidP="009D4CA3">
      <w:pPr>
        <w:numPr>
          <w:ilvl w:val="2"/>
          <w:numId w:val="12"/>
        </w:numPr>
      </w:pPr>
      <w:r>
        <w:t>Test value, sign, interpretation</w:t>
      </w:r>
    </w:p>
    <w:p w14:paraId="5EFB4ED5" w14:textId="77777777" w:rsidR="009D4CA3" w:rsidRDefault="009D4CA3" w:rsidP="009D4CA3">
      <w:pPr>
        <w:numPr>
          <w:ilvl w:val="1"/>
          <w:numId w:val="12"/>
        </w:numPr>
      </w:pPr>
      <w:r>
        <w:t xml:space="preserve">Final(?) </w:t>
      </w:r>
      <w:commentRangeStart w:id="66"/>
      <w:r>
        <w:t>Interpretation</w:t>
      </w:r>
      <w:commentRangeEnd w:id="66"/>
      <w:r>
        <w:rPr>
          <w:rStyle w:val="CommentReference"/>
        </w:rPr>
        <w:commentReference w:id="66"/>
      </w:r>
      <w:r>
        <w:t xml:space="preserve"> after all tests complete</w:t>
      </w:r>
    </w:p>
    <w:p w14:paraId="6A0C3AC3" w14:textId="77777777" w:rsidR="009D4CA3" w:rsidRDefault="009D4CA3" w:rsidP="009D4CA3">
      <w:pPr>
        <w:numPr>
          <w:ilvl w:val="0"/>
          <w:numId w:val="12"/>
        </w:numPr>
      </w:pPr>
      <w:r>
        <w:t>Results of rapid diagnostics for microorganism detection– organism detected vs not detected – refer to AR Option protocol for organisms of interest (LOINC value set needed)</w:t>
      </w:r>
    </w:p>
    <w:p w14:paraId="72372E91" w14:textId="77777777" w:rsidR="009D4CA3" w:rsidRDefault="009D4CA3" w:rsidP="009D4CA3">
      <w:pPr>
        <w:numPr>
          <w:ilvl w:val="1"/>
          <w:numId w:val="12"/>
        </w:numPr>
      </w:pPr>
      <w:r>
        <w:t>Specimen ID</w:t>
      </w:r>
    </w:p>
    <w:p w14:paraId="4A0267D0" w14:textId="77777777" w:rsidR="009D4CA3" w:rsidRDefault="009D4CA3" w:rsidP="009D4CA3">
      <w:pPr>
        <w:numPr>
          <w:ilvl w:val="1"/>
          <w:numId w:val="12"/>
        </w:numPr>
      </w:pPr>
      <w:r>
        <w:t>Specimen collection date/time</w:t>
      </w:r>
    </w:p>
    <w:p w14:paraId="59556935" w14:textId="77777777" w:rsidR="009D4CA3" w:rsidRDefault="009D4CA3" w:rsidP="009D4CA3">
      <w:pPr>
        <w:numPr>
          <w:ilvl w:val="1"/>
          <w:numId w:val="12"/>
        </w:numPr>
      </w:pPr>
      <w:r>
        <w:t>Specimen source</w:t>
      </w:r>
    </w:p>
    <w:p w14:paraId="3CB1FD81" w14:textId="77777777" w:rsidR="009D4CA3" w:rsidRDefault="009D4CA3" w:rsidP="009D4CA3">
      <w:pPr>
        <w:numPr>
          <w:ilvl w:val="1"/>
          <w:numId w:val="12"/>
        </w:numPr>
      </w:pPr>
      <w:r>
        <w:t>Result report date(?) (timestamp for result)</w:t>
      </w:r>
    </w:p>
    <w:p w14:paraId="1357233F" w14:textId="77777777" w:rsidR="009D4CA3" w:rsidRDefault="009D4CA3" w:rsidP="009D4CA3">
      <w:pPr>
        <w:numPr>
          <w:ilvl w:val="1"/>
          <w:numId w:val="12"/>
        </w:numPr>
      </w:pPr>
      <w:r>
        <w:t>Interpretation</w:t>
      </w:r>
    </w:p>
    <w:p w14:paraId="10EFD226" w14:textId="77777777" w:rsidR="009D4CA3" w:rsidRDefault="009D4CA3" w:rsidP="009D4CA3">
      <w:pPr>
        <w:numPr>
          <w:ilvl w:val="0"/>
          <w:numId w:val="12"/>
        </w:numPr>
      </w:pPr>
      <w:r>
        <w:t xml:space="preserve">Results of rapid diagnostics for AR gene detection – AR gene detected vs not detected (LOINC value set needed, refer to Rupert’s proposed AR genes for 2025 CDA IG AUR section) </w:t>
      </w:r>
    </w:p>
    <w:p w14:paraId="5B5DC05D" w14:textId="77777777" w:rsidR="009D4CA3" w:rsidRDefault="009D4CA3" w:rsidP="009D4CA3">
      <w:pPr>
        <w:numPr>
          <w:ilvl w:val="1"/>
          <w:numId w:val="12"/>
        </w:numPr>
      </w:pPr>
      <w:r>
        <w:t>Specimen ID</w:t>
      </w:r>
    </w:p>
    <w:p w14:paraId="36A99158" w14:textId="77777777" w:rsidR="009D4CA3" w:rsidRDefault="009D4CA3" w:rsidP="009D4CA3">
      <w:pPr>
        <w:numPr>
          <w:ilvl w:val="1"/>
          <w:numId w:val="12"/>
        </w:numPr>
      </w:pPr>
      <w:r>
        <w:t>Specimen collection date/time</w:t>
      </w:r>
    </w:p>
    <w:p w14:paraId="2239A37A" w14:textId="77777777" w:rsidR="009D4CA3" w:rsidRDefault="009D4CA3" w:rsidP="009D4CA3">
      <w:pPr>
        <w:numPr>
          <w:ilvl w:val="1"/>
          <w:numId w:val="12"/>
        </w:numPr>
      </w:pPr>
      <w:r>
        <w:lastRenderedPageBreak/>
        <w:t>Specimen source</w:t>
      </w:r>
    </w:p>
    <w:p w14:paraId="1841563D" w14:textId="77777777" w:rsidR="009D4CA3" w:rsidRDefault="009D4CA3" w:rsidP="009D4CA3">
      <w:pPr>
        <w:numPr>
          <w:ilvl w:val="1"/>
          <w:numId w:val="12"/>
        </w:numPr>
      </w:pPr>
      <w:r>
        <w:t>Result report date(?) (timestamp for result)</w:t>
      </w:r>
    </w:p>
    <w:p w14:paraId="1D96309D" w14:textId="77777777" w:rsidR="009D4CA3" w:rsidRDefault="009D4CA3" w:rsidP="009D4CA3">
      <w:pPr>
        <w:numPr>
          <w:ilvl w:val="1"/>
          <w:numId w:val="12"/>
        </w:numPr>
      </w:pPr>
      <w:r>
        <w:t>Interpretation</w:t>
      </w:r>
    </w:p>
    <w:p w14:paraId="25D3B155" w14:textId="77777777" w:rsidR="009D4CA3" w:rsidRPr="00E927FB" w:rsidRDefault="009D4CA3" w:rsidP="009D4CA3"/>
    <w:p w14:paraId="4546C97E" w14:textId="77777777" w:rsidR="009D4CA3" w:rsidRPr="00E927FB" w:rsidRDefault="009D4CA3" w:rsidP="009D4CA3">
      <w:r w:rsidRPr="00E927FB">
        <w:t xml:space="preserve">Patient </w:t>
      </w:r>
    </w:p>
    <w:p w14:paraId="47ACC8C8" w14:textId="77777777" w:rsidR="009D4CA3" w:rsidRPr="00E927FB" w:rsidRDefault="009D4CA3" w:rsidP="009D4CA3">
      <w:pPr>
        <w:numPr>
          <w:ilvl w:val="0"/>
          <w:numId w:val="8"/>
        </w:numPr>
      </w:pPr>
      <w:r w:rsidRPr="00E927FB">
        <w:t>Patient ID</w:t>
      </w:r>
    </w:p>
    <w:p w14:paraId="4A9F6A9C" w14:textId="77777777" w:rsidR="009D4CA3" w:rsidRPr="00E927FB" w:rsidRDefault="009D4CA3" w:rsidP="009D4CA3">
      <w:pPr>
        <w:numPr>
          <w:ilvl w:val="0"/>
          <w:numId w:val="8"/>
        </w:numPr>
      </w:pPr>
      <w:r w:rsidRPr="00E927FB">
        <w:t>Patient care location: for all patients on each day of stay in any inpatient locations, E</w:t>
      </w:r>
      <w:r>
        <w:t>D</w:t>
      </w:r>
      <w:r w:rsidRPr="00E927FB">
        <w:t>, pediatric E</w:t>
      </w:r>
      <w:r>
        <w:t>D</w:t>
      </w:r>
      <w:r w:rsidRPr="00E927FB">
        <w:t xml:space="preserve">, or 24-hour observation units, the following will be derived from </w:t>
      </w:r>
    </w:p>
    <w:p w14:paraId="60C9C739" w14:textId="77777777" w:rsidR="009D4CA3" w:rsidRPr="00E927FB" w:rsidRDefault="009D4CA3" w:rsidP="009D4CA3">
      <w:pPr>
        <w:numPr>
          <w:ilvl w:val="1"/>
          <w:numId w:val="8"/>
        </w:numPr>
      </w:pPr>
      <w:r w:rsidRPr="00E927FB">
        <w:t>Date</w:t>
      </w:r>
      <w:r>
        <w:t>/time</w:t>
      </w:r>
      <w:r w:rsidRPr="00E927FB">
        <w:t xml:space="preserve"> of admission </w:t>
      </w:r>
    </w:p>
    <w:p w14:paraId="37ECCCC5" w14:textId="77777777" w:rsidR="009D4CA3" w:rsidRDefault="009D4CA3" w:rsidP="009D4CA3">
      <w:pPr>
        <w:numPr>
          <w:ilvl w:val="1"/>
          <w:numId w:val="8"/>
        </w:numPr>
      </w:pPr>
      <w:r w:rsidRPr="00E927FB">
        <w:t>Date</w:t>
      </w:r>
      <w:r>
        <w:t>/time</w:t>
      </w:r>
      <w:r w:rsidRPr="00E927FB">
        <w:t xml:space="preserve"> of discharge</w:t>
      </w:r>
    </w:p>
    <w:p w14:paraId="12786D19" w14:textId="77777777" w:rsidR="009D4CA3" w:rsidRPr="00E927FB" w:rsidRDefault="009D4CA3" w:rsidP="009D4CA3">
      <w:pPr>
        <w:numPr>
          <w:ilvl w:val="2"/>
          <w:numId w:val="8"/>
        </w:numPr>
      </w:pPr>
      <w:r>
        <w:t>How the patient is discharged (e.g., transfer, death)</w:t>
      </w:r>
    </w:p>
    <w:p w14:paraId="30FE0F28" w14:textId="77777777" w:rsidR="009D4CA3" w:rsidRPr="00E927FB" w:rsidRDefault="009D4CA3" w:rsidP="009D4CA3">
      <w:pPr>
        <w:numPr>
          <w:ilvl w:val="1"/>
          <w:numId w:val="8"/>
        </w:numPr>
      </w:pPr>
      <w:r w:rsidRPr="00E927FB">
        <w:t>Date and time of patient transfer from a location to another within the facility</w:t>
      </w:r>
    </w:p>
    <w:p w14:paraId="1D98386A" w14:textId="77777777" w:rsidR="009D4CA3" w:rsidRPr="00E927FB" w:rsidRDefault="009D4CA3" w:rsidP="009D4CA3">
      <w:pPr>
        <w:numPr>
          <w:ilvl w:val="1"/>
          <w:numId w:val="8"/>
        </w:numPr>
      </w:pPr>
      <w:commentRangeStart w:id="67"/>
      <w:r w:rsidRPr="00E927FB">
        <w:t>Date</w:t>
      </w:r>
      <w:r>
        <w:t>/time</w:t>
      </w:r>
      <w:r w:rsidRPr="00E927FB">
        <w:t xml:space="preserve"> of Encounter (ED, pediatric ED, and 24-hour observation units) –note. If available, collect timestamp of triage. </w:t>
      </w:r>
      <w:commentRangeEnd w:id="67"/>
      <w:r>
        <w:rPr>
          <w:rStyle w:val="CommentReference"/>
        </w:rPr>
        <w:commentReference w:id="67"/>
      </w:r>
    </w:p>
    <w:p w14:paraId="73B90DE6" w14:textId="77777777" w:rsidR="009D4CA3" w:rsidRDefault="009D4CA3" w:rsidP="009D4CA3">
      <w:pPr>
        <w:numPr>
          <w:ilvl w:val="0"/>
          <w:numId w:val="8"/>
        </w:numPr>
      </w:pPr>
      <w:commentRangeStart w:id="68"/>
      <w:r w:rsidRPr="00E927FB">
        <w:t>Patient care location type</w:t>
      </w:r>
      <w:commentRangeEnd w:id="68"/>
      <w:r w:rsidRPr="00E927FB">
        <w:commentReference w:id="68"/>
      </w:r>
      <w:r w:rsidRPr="00E927FB">
        <w:t xml:space="preserve"> (CDC location type): the location type mapped for each patient care location, for example, intensive care units, general medical wards, stepdown units, hematology wards, oncology wards, etc. </w:t>
      </w:r>
    </w:p>
    <w:p w14:paraId="1D573721" w14:textId="77777777" w:rsidR="009D4CA3" w:rsidRPr="00E927FB" w:rsidRDefault="009D4CA3" w:rsidP="009D4CA3">
      <w:pPr>
        <w:numPr>
          <w:ilvl w:val="1"/>
          <w:numId w:val="8"/>
        </w:numPr>
      </w:pPr>
      <w:r>
        <w:t xml:space="preserve">Use CDC Healthcare Service Location Code </w:t>
      </w:r>
    </w:p>
    <w:p w14:paraId="35EAA928" w14:textId="77777777" w:rsidR="009D4CA3" w:rsidRPr="00E927FB" w:rsidRDefault="009D4CA3" w:rsidP="009D4CA3">
      <w:pPr>
        <w:numPr>
          <w:ilvl w:val="0"/>
          <w:numId w:val="8"/>
        </w:numPr>
      </w:pPr>
      <w:r w:rsidRPr="00E927FB">
        <w:t>Demographics (at admission or encounter)</w:t>
      </w:r>
    </w:p>
    <w:p w14:paraId="066837E8" w14:textId="77777777" w:rsidR="009D4CA3" w:rsidRPr="00E927FB" w:rsidRDefault="009D4CA3" w:rsidP="009D4CA3">
      <w:pPr>
        <w:numPr>
          <w:ilvl w:val="1"/>
          <w:numId w:val="8"/>
        </w:numPr>
      </w:pPr>
      <w:r w:rsidRPr="00E927FB">
        <w:t>Date of Birth (DOB)</w:t>
      </w:r>
    </w:p>
    <w:p w14:paraId="6735609F" w14:textId="77777777" w:rsidR="009D4CA3" w:rsidRPr="00E927FB" w:rsidRDefault="009D4CA3" w:rsidP="009D4CA3">
      <w:pPr>
        <w:numPr>
          <w:ilvl w:val="1"/>
          <w:numId w:val="8"/>
        </w:numPr>
      </w:pPr>
      <w:r w:rsidRPr="00E927FB">
        <w:t>Sex at birth</w:t>
      </w:r>
    </w:p>
    <w:p w14:paraId="05C8AD73" w14:textId="77777777" w:rsidR="009D4CA3" w:rsidRPr="00E927FB" w:rsidRDefault="009D4CA3" w:rsidP="009D4CA3">
      <w:pPr>
        <w:numPr>
          <w:ilvl w:val="1"/>
          <w:numId w:val="8"/>
        </w:numPr>
      </w:pPr>
      <w:r w:rsidRPr="00E927FB">
        <w:t>Race</w:t>
      </w:r>
    </w:p>
    <w:p w14:paraId="7EB2C7A6" w14:textId="77777777" w:rsidR="009D4CA3" w:rsidRPr="00E927FB" w:rsidRDefault="009D4CA3" w:rsidP="009D4CA3">
      <w:pPr>
        <w:numPr>
          <w:ilvl w:val="1"/>
          <w:numId w:val="8"/>
        </w:numPr>
      </w:pPr>
      <w:r w:rsidRPr="00E927FB">
        <w:t>Ethnicity</w:t>
      </w:r>
    </w:p>
    <w:p w14:paraId="2BA23852" w14:textId="77777777" w:rsidR="009D4CA3" w:rsidRPr="00E927FB" w:rsidRDefault="009D4CA3" w:rsidP="009D4CA3">
      <w:pPr>
        <w:numPr>
          <w:ilvl w:val="1"/>
          <w:numId w:val="8"/>
        </w:numPr>
      </w:pPr>
      <w:r w:rsidRPr="00E927FB">
        <w:t>Sexual orientation</w:t>
      </w:r>
    </w:p>
    <w:p w14:paraId="095775F0" w14:textId="77777777" w:rsidR="009D4CA3" w:rsidRPr="00E927FB" w:rsidRDefault="009D4CA3" w:rsidP="009D4CA3">
      <w:pPr>
        <w:numPr>
          <w:ilvl w:val="1"/>
          <w:numId w:val="8"/>
        </w:numPr>
      </w:pPr>
      <w:r w:rsidRPr="00E927FB">
        <w:t>Gender identity</w:t>
      </w:r>
    </w:p>
    <w:p w14:paraId="7B542AFC" w14:textId="77777777" w:rsidR="009D4CA3" w:rsidRPr="00E927FB" w:rsidRDefault="009D4CA3" w:rsidP="009D4CA3">
      <w:pPr>
        <w:numPr>
          <w:ilvl w:val="1"/>
          <w:numId w:val="8"/>
        </w:numPr>
      </w:pPr>
      <w:r w:rsidRPr="00E927FB">
        <w:t>Insurance coverage</w:t>
      </w:r>
    </w:p>
    <w:p w14:paraId="67020B97" w14:textId="77777777" w:rsidR="009D4CA3" w:rsidRPr="00E927FB" w:rsidRDefault="009D4CA3" w:rsidP="009D4CA3">
      <w:pPr>
        <w:numPr>
          <w:ilvl w:val="1"/>
          <w:numId w:val="8"/>
        </w:numPr>
      </w:pPr>
      <w:r w:rsidRPr="00E927FB">
        <w:t>Patient address</w:t>
      </w:r>
    </w:p>
    <w:p w14:paraId="54839E69" w14:textId="77777777" w:rsidR="009D4CA3" w:rsidRDefault="009D4CA3" w:rsidP="009D4CA3">
      <w:pPr>
        <w:numPr>
          <w:ilvl w:val="1"/>
          <w:numId w:val="8"/>
        </w:numPr>
      </w:pPr>
      <w:r w:rsidRPr="00E927FB">
        <w:t>Marital status</w:t>
      </w:r>
    </w:p>
    <w:p w14:paraId="5860F3F7" w14:textId="77777777" w:rsidR="009D4CA3" w:rsidRDefault="009D4CA3" w:rsidP="009D4CA3">
      <w:pPr>
        <w:numPr>
          <w:ilvl w:val="1"/>
          <w:numId w:val="8"/>
        </w:numPr>
      </w:pPr>
      <w:r>
        <w:t>Primary language (can be many)</w:t>
      </w:r>
    </w:p>
    <w:p w14:paraId="1A7C320F" w14:textId="77777777" w:rsidR="009D4CA3" w:rsidRDefault="009D4CA3" w:rsidP="009D4CA3">
      <w:pPr>
        <w:numPr>
          <w:ilvl w:val="1"/>
          <w:numId w:val="8"/>
        </w:numPr>
      </w:pPr>
      <w:r>
        <w:t>Languages spoken (can be many)</w:t>
      </w:r>
    </w:p>
    <w:p w14:paraId="29992F6F" w14:textId="77777777" w:rsidR="009D4CA3" w:rsidRPr="00E927FB" w:rsidRDefault="009D4CA3" w:rsidP="009D4CA3">
      <w:pPr>
        <w:numPr>
          <w:ilvl w:val="0"/>
          <w:numId w:val="8"/>
        </w:numPr>
      </w:pPr>
      <w:r w:rsidRPr="00E927FB">
        <w:t>Birthweight of patients in neonatal locations</w:t>
      </w:r>
    </w:p>
    <w:p w14:paraId="74BD81D3" w14:textId="77777777" w:rsidR="009D4CA3" w:rsidRPr="00E927FB" w:rsidRDefault="009D4CA3" w:rsidP="009D4CA3">
      <w:pPr>
        <w:numPr>
          <w:ilvl w:val="0"/>
          <w:numId w:val="8"/>
        </w:numPr>
      </w:pPr>
      <w:r w:rsidRPr="00E927FB">
        <w:t>Gestational age of patients in neonatal locations</w:t>
      </w:r>
    </w:p>
    <w:p w14:paraId="252A66F4" w14:textId="77777777" w:rsidR="009D4CA3" w:rsidRPr="00E927FB" w:rsidRDefault="009D4CA3" w:rsidP="009D4CA3">
      <w:pPr>
        <w:numPr>
          <w:ilvl w:val="0"/>
          <w:numId w:val="8"/>
        </w:numPr>
      </w:pPr>
      <w:r w:rsidRPr="00E927FB">
        <w:t xml:space="preserve">Inborn or outborn for patients in neonatal locations Note. Available data elements in FHIR? </w:t>
      </w:r>
    </w:p>
    <w:p w14:paraId="66BC564F" w14:textId="77777777" w:rsidR="009D4CA3" w:rsidRPr="00E927FB" w:rsidRDefault="009D4CA3" w:rsidP="009D4CA3">
      <w:pPr>
        <w:numPr>
          <w:ilvl w:val="0"/>
          <w:numId w:val="8"/>
        </w:numPr>
      </w:pPr>
      <w:r w:rsidRPr="00E927FB">
        <w:t>Final Diagnoses (ICD-10?, timeliness?)</w:t>
      </w:r>
    </w:p>
    <w:p w14:paraId="62481354" w14:textId="77777777" w:rsidR="009D4CA3" w:rsidRPr="00E927FB" w:rsidRDefault="009D4CA3" w:rsidP="009D4CA3">
      <w:pPr>
        <w:numPr>
          <w:ilvl w:val="0"/>
          <w:numId w:val="8"/>
        </w:numPr>
      </w:pPr>
      <w:r w:rsidRPr="00E927FB">
        <w:t>Diagnoses at admission (SNOMED?)</w:t>
      </w:r>
    </w:p>
    <w:p w14:paraId="021A564F" w14:textId="77777777" w:rsidR="009D4CA3" w:rsidRDefault="009D4CA3" w:rsidP="009D4CA3">
      <w:pPr>
        <w:numPr>
          <w:ilvl w:val="0"/>
          <w:numId w:val="8"/>
        </w:numPr>
      </w:pPr>
      <w:r w:rsidRPr="00E927FB">
        <w:t xml:space="preserve">Procedure codes </w:t>
      </w:r>
      <w:r>
        <w:t xml:space="preserve">and date </w:t>
      </w:r>
      <w:r w:rsidRPr="00E927FB">
        <w:t>–note. CPT?</w:t>
      </w:r>
    </w:p>
    <w:p w14:paraId="476DD18A" w14:textId="77777777" w:rsidR="009D4CA3" w:rsidRPr="00E927FB" w:rsidRDefault="009D4CA3" w:rsidP="009D4CA3"/>
    <w:p w14:paraId="5B0C87DB" w14:textId="77777777" w:rsidR="009D4CA3" w:rsidRPr="00E927FB" w:rsidRDefault="009D4CA3" w:rsidP="009D4CA3"/>
    <w:p w14:paraId="0AC4BC8C" w14:textId="77777777" w:rsidR="009D4CA3" w:rsidRPr="00E927FB" w:rsidRDefault="009D4CA3" w:rsidP="009D4CA3">
      <w:r w:rsidRPr="00E927FB">
        <w:t>The following factors will be evaluated for risk adjustment in the form of days present of patients with the following conditions:</w:t>
      </w:r>
    </w:p>
    <w:p w14:paraId="3881EE1F" w14:textId="77777777" w:rsidR="009D4CA3" w:rsidRPr="00E927FB" w:rsidRDefault="009D4CA3" w:rsidP="009D4CA3"/>
    <w:tbl>
      <w:tblPr>
        <w:tblStyle w:val="TableGrid"/>
        <w:tblW w:w="0" w:type="auto"/>
        <w:tblLook w:val="04A0" w:firstRow="1" w:lastRow="0" w:firstColumn="1" w:lastColumn="0" w:noHBand="0" w:noVBand="1"/>
      </w:tblPr>
      <w:tblGrid>
        <w:gridCol w:w="2298"/>
        <w:gridCol w:w="2362"/>
        <w:gridCol w:w="4690"/>
      </w:tblGrid>
      <w:tr w:rsidR="009D4CA3" w:rsidRPr="00E927FB" w14:paraId="5B86E781" w14:textId="77777777" w:rsidTr="009D4CA3">
        <w:trPr>
          <w:cantSplit/>
          <w:tblHeader/>
        </w:trPr>
        <w:tc>
          <w:tcPr>
            <w:tcW w:w="2298" w:type="dxa"/>
          </w:tcPr>
          <w:p w14:paraId="6B98FBFE" w14:textId="77777777" w:rsidR="009D4CA3" w:rsidRPr="00E927FB" w:rsidRDefault="009D4CA3" w:rsidP="00E45DD8">
            <w:pPr>
              <w:rPr>
                <w:b/>
                <w:bCs/>
              </w:rPr>
            </w:pPr>
            <w:r w:rsidRPr="00E927FB">
              <w:rPr>
                <w:b/>
                <w:bCs/>
              </w:rPr>
              <w:lastRenderedPageBreak/>
              <w:t>Factor used for evaluation of risk adjustment</w:t>
            </w:r>
          </w:p>
        </w:tc>
        <w:tc>
          <w:tcPr>
            <w:tcW w:w="2362" w:type="dxa"/>
          </w:tcPr>
          <w:p w14:paraId="67082C38" w14:textId="77777777" w:rsidR="009D4CA3" w:rsidRPr="00E927FB" w:rsidRDefault="009D4CA3" w:rsidP="00E45DD8">
            <w:pPr>
              <w:rPr>
                <w:b/>
                <w:bCs/>
              </w:rPr>
            </w:pPr>
            <w:r w:rsidRPr="00E927FB">
              <w:rPr>
                <w:b/>
                <w:bCs/>
              </w:rPr>
              <w:t>Data elements needed to construct this</w:t>
            </w:r>
          </w:p>
        </w:tc>
        <w:tc>
          <w:tcPr>
            <w:tcW w:w="4690" w:type="dxa"/>
          </w:tcPr>
          <w:p w14:paraId="3F953E61" w14:textId="77777777" w:rsidR="009D4CA3" w:rsidRPr="00E927FB" w:rsidRDefault="009D4CA3" w:rsidP="00E45DD8">
            <w:pPr>
              <w:rPr>
                <w:b/>
                <w:bCs/>
              </w:rPr>
            </w:pPr>
            <w:r w:rsidRPr="00E927FB">
              <w:rPr>
                <w:b/>
                <w:bCs/>
              </w:rPr>
              <w:t>Algorithm and/or filters</w:t>
            </w:r>
          </w:p>
        </w:tc>
      </w:tr>
      <w:tr w:rsidR="009D4CA3" w:rsidRPr="00E927FB" w14:paraId="228DF947" w14:textId="77777777" w:rsidTr="00E45DD8">
        <w:tc>
          <w:tcPr>
            <w:tcW w:w="2298" w:type="dxa"/>
          </w:tcPr>
          <w:p w14:paraId="616C18A7" w14:textId="77777777" w:rsidR="009D4CA3" w:rsidRPr="00E927FB" w:rsidRDefault="009D4CA3" w:rsidP="00E45DD8">
            <w:r w:rsidRPr="00E927FB">
              <w:t>Age</w:t>
            </w:r>
          </w:p>
        </w:tc>
        <w:tc>
          <w:tcPr>
            <w:tcW w:w="2362" w:type="dxa"/>
          </w:tcPr>
          <w:p w14:paraId="0AFAA1E0" w14:textId="77777777" w:rsidR="009D4CA3" w:rsidRPr="00E927FB" w:rsidRDefault="009D4CA3" w:rsidP="00E45DD8">
            <w:r w:rsidRPr="00E927FB">
              <w:t>Patient DOB and Date of Admission</w:t>
            </w:r>
          </w:p>
        </w:tc>
        <w:tc>
          <w:tcPr>
            <w:tcW w:w="4690" w:type="dxa"/>
          </w:tcPr>
          <w:p w14:paraId="4C20D4BB" w14:textId="77777777" w:rsidR="009D4CA3" w:rsidRPr="00E927FB" w:rsidRDefault="009D4CA3" w:rsidP="00E45DD8">
            <w:r w:rsidRPr="00E927FB">
              <w:t>For adult SAARs</w:t>
            </w:r>
          </w:p>
        </w:tc>
      </w:tr>
      <w:tr w:rsidR="009D4CA3" w:rsidRPr="00E927FB" w14:paraId="6071DBB3" w14:textId="77777777" w:rsidTr="00E45DD8">
        <w:tc>
          <w:tcPr>
            <w:tcW w:w="2298" w:type="dxa"/>
          </w:tcPr>
          <w:p w14:paraId="3BA0EF7C" w14:textId="77777777" w:rsidR="009D4CA3" w:rsidRPr="00E927FB" w:rsidDel="00800640" w:rsidRDefault="009D4CA3" w:rsidP="00E45DD8">
            <w:r w:rsidRPr="00E927FB">
              <w:t>Birthweight</w:t>
            </w:r>
          </w:p>
        </w:tc>
        <w:tc>
          <w:tcPr>
            <w:tcW w:w="2362" w:type="dxa"/>
          </w:tcPr>
          <w:p w14:paraId="281047F5" w14:textId="77777777" w:rsidR="009D4CA3" w:rsidRPr="00E927FB" w:rsidRDefault="009D4CA3" w:rsidP="00E45DD8">
            <w:r w:rsidRPr="00E927FB">
              <w:t>Birthweight of patients in neonatal locations</w:t>
            </w:r>
          </w:p>
          <w:p w14:paraId="13A548AA" w14:textId="77777777" w:rsidR="009D4CA3" w:rsidRPr="00E927FB" w:rsidRDefault="009D4CA3" w:rsidP="00E45DD8"/>
        </w:tc>
        <w:tc>
          <w:tcPr>
            <w:tcW w:w="4690" w:type="dxa"/>
          </w:tcPr>
          <w:p w14:paraId="46E1603F" w14:textId="77777777" w:rsidR="009D4CA3" w:rsidRPr="00E927FB" w:rsidRDefault="009D4CA3" w:rsidP="00E45DD8">
            <w:r w:rsidRPr="00E927FB">
              <w:t xml:space="preserve">For neonatal SAARs; only required for encounters with at least 1 day present in a neonatal location </w:t>
            </w:r>
          </w:p>
          <w:p w14:paraId="4F363D75" w14:textId="77777777" w:rsidR="009D4CA3" w:rsidRPr="00E927FB" w:rsidRDefault="009D4CA3" w:rsidP="00E45DD8">
            <w:r w:rsidRPr="00E927FB">
              <w:t>≤750 g</w:t>
            </w:r>
          </w:p>
          <w:p w14:paraId="6EE092E8" w14:textId="77777777" w:rsidR="009D4CA3" w:rsidRPr="00E927FB" w:rsidRDefault="009D4CA3" w:rsidP="00E45DD8">
            <w:r w:rsidRPr="00E927FB">
              <w:t>751-1000g</w:t>
            </w:r>
          </w:p>
          <w:p w14:paraId="3870D394" w14:textId="77777777" w:rsidR="009D4CA3" w:rsidRPr="00E927FB" w:rsidRDefault="009D4CA3" w:rsidP="00E45DD8">
            <w:r w:rsidRPr="00E927FB">
              <w:t>1001-1500g</w:t>
            </w:r>
          </w:p>
          <w:p w14:paraId="5B71B400" w14:textId="77777777" w:rsidR="009D4CA3" w:rsidRPr="00E927FB" w:rsidRDefault="009D4CA3" w:rsidP="00E45DD8">
            <w:r w:rsidRPr="00E927FB">
              <w:t>1501-2500g</w:t>
            </w:r>
          </w:p>
          <w:p w14:paraId="341338AC" w14:textId="77777777" w:rsidR="009D4CA3" w:rsidRPr="00E927FB" w:rsidRDefault="009D4CA3" w:rsidP="00E45DD8">
            <w:r w:rsidRPr="00E927FB">
              <w:t>&gt;2500g</w:t>
            </w:r>
          </w:p>
        </w:tc>
      </w:tr>
      <w:tr w:rsidR="009D4CA3" w:rsidRPr="00E927FB" w14:paraId="2C0DF796" w14:textId="77777777" w:rsidTr="00E45DD8">
        <w:tc>
          <w:tcPr>
            <w:tcW w:w="2298" w:type="dxa"/>
          </w:tcPr>
          <w:p w14:paraId="0B064B3B" w14:textId="77777777" w:rsidR="009D4CA3" w:rsidRPr="00E927FB" w:rsidRDefault="009D4CA3" w:rsidP="00E45DD8">
            <w:r w:rsidRPr="00E927FB">
              <w:t>Gestational Age</w:t>
            </w:r>
          </w:p>
        </w:tc>
        <w:tc>
          <w:tcPr>
            <w:tcW w:w="2362" w:type="dxa"/>
          </w:tcPr>
          <w:p w14:paraId="0B80CAD0" w14:textId="77777777" w:rsidR="009D4CA3" w:rsidRPr="00E927FB" w:rsidRDefault="009D4CA3" w:rsidP="00E45DD8">
            <w:r w:rsidRPr="00E927FB">
              <w:t>Gestational age of patients in neonatal locations</w:t>
            </w:r>
          </w:p>
          <w:p w14:paraId="66F13FC3" w14:textId="77777777" w:rsidR="009D4CA3" w:rsidRPr="00E927FB" w:rsidRDefault="009D4CA3" w:rsidP="00E45DD8"/>
        </w:tc>
        <w:tc>
          <w:tcPr>
            <w:tcW w:w="4690" w:type="dxa"/>
          </w:tcPr>
          <w:p w14:paraId="50281081" w14:textId="77777777" w:rsidR="009D4CA3" w:rsidRPr="00E927FB" w:rsidRDefault="009D4CA3" w:rsidP="00E45DD8">
            <w:r w:rsidRPr="00E927FB">
              <w:t>For neonatal SAARs; only required for encounters with at least 1 day present in a neonatal location</w:t>
            </w:r>
          </w:p>
        </w:tc>
      </w:tr>
      <w:tr w:rsidR="009D4CA3" w:rsidRPr="00E927FB" w14:paraId="540BBF98" w14:textId="77777777" w:rsidTr="00E45DD8">
        <w:tc>
          <w:tcPr>
            <w:tcW w:w="2298" w:type="dxa"/>
          </w:tcPr>
          <w:p w14:paraId="2EDFFD5A" w14:textId="77777777" w:rsidR="009D4CA3" w:rsidRPr="00E927FB" w:rsidRDefault="009D4CA3" w:rsidP="00E45DD8">
            <w:commentRangeStart w:id="69"/>
            <w:r w:rsidRPr="00E927FB">
              <w:t>Inborn/outborn</w:t>
            </w:r>
            <w:commentRangeEnd w:id="69"/>
            <w:r w:rsidRPr="00E927FB">
              <w:commentReference w:id="69"/>
            </w:r>
          </w:p>
        </w:tc>
        <w:tc>
          <w:tcPr>
            <w:tcW w:w="2362" w:type="dxa"/>
          </w:tcPr>
          <w:p w14:paraId="62072096" w14:textId="77777777" w:rsidR="009D4CA3" w:rsidRPr="00E927FB" w:rsidRDefault="009D4CA3" w:rsidP="00E45DD8">
            <w:commentRangeStart w:id="70"/>
            <w:r w:rsidRPr="00E927FB">
              <w:t>Inborn/outborn</w:t>
            </w:r>
            <w:commentRangeEnd w:id="70"/>
            <w:r w:rsidRPr="00E927FB">
              <w:commentReference w:id="70"/>
            </w:r>
          </w:p>
        </w:tc>
        <w:tc>
          <w:tcPr>
            <w:tcW w:w="4690" w:type="dxa"/>
          </w:tcPr>
          <w:p w14:paraId="467A11DA" w14:textId="77777777" w:rsidR="009D4CA3" w:rsidRPr="00E927FB" w:rsidRDefault="009D4CA3" w:rsidP="00E45DD8">
            <w:r w:rsidRPr="00E927FB">
              <w:t>For neonatal SAARs; only required for encounters with at least 1 day present in a neonatal location</w:t>
            </w:r>
          </w:p>
        </w:tc>
      </w:tr>
      <w:tr w:rsidR="009D4CA3" w:rsidRPr="00E927FB" w14:paraId="3FDA8CE9" w14:textId="77777777" w:rsidTr="00E45DD8">
        <w:tc>
          <w:tcPr>
            <w:tcW w:w="2298" w:type="dxa"/>
          </w:tcPr>
          <w:p w14:paraId="61C21D88" w14:textId="77777777" w:rsidR="009D4CA3" w:rsidRPr="00E927FB" w:rsidRDefault="009D4CA3" w:rsidP="00E45DD8">
            <w:r w:rsidRPr="00E927FB">
              <w:t>Elixhauser Index</w:t>
            </w:r>
          </w:p>
        </w:tc>
        <w:tc>
          <w:tcPr>
            <w:tcW w:w="2362" w:type="dxa"/>
          </w:tcPr>
          <w:p w14:paraId="6EF3D926" w14:textId="77777777" w:rsidR="009D4CA3" w:rsidRPr="00E927FB" w:rsidRDefault="009D4CA3" w:rsidP="00E45DD8">
            <w:r w:rsidRPr="00E927FB">
              <w:t>Patient DOB, diagnoses on admission, final diagnoses*</w:t>
            </w:r>
          </w:p>
        </w:tc>
        <w:tc>
          <w:tcPr>
            <w:tcW w:w="4690" w:type="dxa"/>
          </w:tcPr>
          <w:p w14:paraId="1BDE727B" w14:textId="77777777" w:rsidR="009D4CA3" w:rsidRPr="00E927FB" w:rsidRDefault="009D4CA3" w:rsidP="00E45DD8">
            <w:hyperlink r:id="rId38" w:history="1">
              <w:r w:rsidRPr="00E927FB">
                <w:rPr>
                  <w:rStyle w:val="Hyperlink"/>
                </w:rPr>
                <w:t>Elixhauser Comorbidity Software Refined for ICD-10-CM (ahrq.gov)</w:t>
              </w:r>
            </w:hyperlink>
          </w:p>
        </w:tc>
      </w:tr>
      <w:tr w:rsidR="009D4CA3" w:rsidRPr="00E927FB" w14:paraId="7A7A7E69" w14:textId="77777777" w:rsidTr="00E45DD8">
        <w:tc>
          <w:tcPr>
            <w:tcW w:w="2298" w:type="dxa"/>
          </w:tcPr>
          <w:p w14:paraId="3E5C9146" w14:textId="77777777" w:rsidR="009D4CA3" w:rsidRPr="00E927FB" w:rsidRDefault="009D4CA3" w:rsidP="00E45DD8">
            <w:r w:rsidRPr="00E927FB">
              <w:t xml:space="preserve">CDC Location Type </w:t>
            </w:r>
          </w:p>
        </w:tc>
        <w:tc>
          <w:tcPr>
            <w:tcW w:w="2362" w:type="dxa"/>
          </w:tcPr>
          <w:p w14:paraId="003E00FA" w14:textId="77777777" w:rsidR="009D4CA3" w:rsidRPr="00E927FB" w:rsidRDefault="009D4CA3" w:rsidP="00E45DD8">
            <w:r w:rsidRPr="00E927FB">
              <w:t>Location, patient movement date/time</w:t>
            </w:r>
          </w:p>
        </w:tc>
        <w:tc>
          <w:tcPr>
            <w:tcW w:w="4690" w:type="dxa"/>
          </w:tcPr>
          <w:p w14:paraId="65B8226D" w14:textId="77777777" w:rsidR="009D4CA3" w:rsidRPr="00E927FB" w:rsidRDefault="009D4CA3" w:rsidP="00E45DD8">
            <w:r w:rsidRPr="00E927FB">
              <w:t>NHSN location mapping</w:t>
            </w:r>
          </w:p>
          <w:p w14:paraId="640DA4DC" w14:textId="77777777" w:rsidR="009D4CA3" w:rsidRPr="00E927FB" w:rsidRDefault="009D4CA3" w:rsidP="00E45DD8">
            <w:r w:rsidRPr="00E927FB">
              <w:t xml:space="preserve">Current NHSN AU SAAR location grouping </w:t>
            </w:r>
          </w:p>
        </w:tc>
      </w:tr>
      <w:tr w:rsidR="009D4CA3" w:rsidRPr="00E927FB" w14:paraId="03245FB5" w14:textId="77777777" w:rsidTr="00E45DD8">
        <w:tc>
          <w:tcPr>
            <w:tcW w:w="2298" w:type="dxa"/>
          </w:tcPr>
          <w:p w14:paraId="485070F7" w14:textId="77777777" w:rsidR="009D4CA3" w:rsidRPr="00E927FB" w:rsidRDefault="009D4CA3" w:rsidP="00E45DD8">
            <w:r w:rsidRPr="00E927FB">
              <w:t>DRG Group</w:t>
            </w:r>
          </w:p>
          <w:p w14:paraId="510A8015" w14:textId="77777777" w:rsidR="009D4CA3" w:rsidRPr="00E927FB" w:rsidRDefault="009D4CA3" w:rsidP="00E45DD8"/>
        </w:tc>
        <w:tc>
          <w:tcPr>
            <w:tcW w:w="2362" w:type="dxa"/>
          </w:tcPr>
          <w:p w14:paraId="1AE082FE" w14:textId="77777777" w:rsidR="009D4CA3" w:rsidRPr="00E927FB" w:rsidRDefault="009D4CA3" w:rsidP="00E45DD8">
            <w:r w:rsidRPr="00E927FB">
              <w:t>Diagnoses and Procedure</w:t>
            </w:r>
          </w:p>
        </w:tc>
        <w:tc>
          <w:tcPr>
            <w:tcW w:w="4690" w:type="dxa"/>
          </w:tcPr>
          <w:p w14:paraId="320E0A30" w14:textId="77777777" w:rsidR="009D4CA3" w:rsidRPr="00E927FB" w:rsidRDefault="009D4CA3" w:rsidP="00E45DD8">
            <w:hyperlink r:id="rId39" w:history="1">
              <w:r w:rsidRPr="00E927FB">
                <w:rPr>
                  <w:rStyle w:val="Hyperlink"/>
                </w:rPr>
                <w:t>ICD-10-CM/PCS MS-DRG v40.0 Definitions Manual (cms.gov)</w:t>
              </w:r>
            </w:hyperlink>
          </w:p>
          <w:p w14:paraId="5FA9AAF4" w14:textId="77777777" w:rsidR="009D4CA3" w:rsidRPr="00E927FB" w:rsidRDefault="009D4CA3" w:rsidP="00E45DD8">
            <w:pPr>
              <w:rPr>
                <w:u w:val="single"/>
              </w:rPr>
            </w:pPr>
            <w:hyperlink r:id="rId40" w:history="1">
              <w:r w:rsidRPr="00E927FB">
                <w:rPr>
                  <w:rStyle w:val="Hyperlink"/>
                </w:rPr>
                <w:t>MS-DRG Classifications and Software | CMS</w:t>
              </w:r>
            </w:hyperlink>
          </w:p>
          <w:p w14:paraId="0B10327A" w14:textId="77777777" w:rsidR="009D4CA3" w:rsidRPr="00E927FB" w:rsidRDefault="009D4CA3" w:rsidP="00E45DD8"/>
          <w:p w14:paraId="076D3203" w14:textId="77777777" w:rsidR="009D4CA3" w:rsidRPr="00E927FB" w:rsidRDefault="009D4CA3" w:rsidP="00E45DD8">
            <w:r w:rsidRPr="00E927FB">
              <w:t xml:space="preserve">Grouping algorithm using Yu et al.( </w:t>
            </w:r>
            <w:hyperlink r:id="rId41" w:anchor="supplementary-data" w:history="1">
              <w:r w:rsidRPr="00E927FB">
                <w:rPr>
                  <w:rStyle w:val="Hyperlink"/>
                </w:rPr>
                <w:t>Benchmarking Inpatient Antimicrobial Use: A Comparison of Risk-Adjusted Observed-to-Expected Ratios | Clinical Infectious Diseases | Oxford Academic (oup.com)</w:t>
              </w:r>
            </w:hyperlink>
            <w:r w:rsidRPr="00E927FB">
              <w:t xml:space="preserve">): </w:t>
            </w:r>
            <w:hyperlink r:id="rId42" w:history="1">
              <w:r w:rsidRPr="00E927FB">
                <w:rPr>
                  <w:rStyle w:val="Hyperlink"/>
                </w:rPr>
                <w:t>ciy354_suppl_supplementary_tables_figures.docx (live.com)</w:t>
              </w:r>
            </w:hyperlink>
          </w:p>
        </w:tc>
      </w:tr>
    </w:tbl>
    <w:p w14:paraId="6DD4C5E1" w14:textId="77777777" w:rsidR="009D4CA3" w:rsidRDefault="009D4CA3" w:rsidP="00364887"/>
    <w:p w14:paraId="354F08AF" w14:textId="77777777" w:rsidR="009D4CA3" w:rsidRDefault="009D4CA3" w:rsidP="00364887"/>
    <w:p w14:paraId="68892715" w14:textId="2C2B4C4D" w:rsidR="00494890" w:rsidRPr="00813D42" w:rsidRDefault="00DB736E" w:rsidP="009D4CA3">
      <w:pPr>
        <w:pStyle w:val="Heading2"/>
      </w:pPr>
      <w:bookmarkStart w:id="71" w:name="_Toc156988846"/>
      <w:commentRangeStart w:id="72"/>
      <w:commentRangeStart w:id="73"/>
      <w:r w:rsidRPr="00813D42">
        <w:t xml:space="preserve">Deduplication </w:t>
      </w:r>
      <w:commentRangeEnd w:id="72"/>
      <w:r w:rsidR="00C9341D" w:rsidRPr="00813D42">
        <w:rPr>
          <w:rStyle w:val="CommentReference"/>
          <w:u w:val="single"/>
        </w:rPr>
        <w:commentReference w:id="72"/>
      </w:r>
      <w:commentRangeEnd w:id="73"/>
      <w:r w:rsidR="009B6A87">
        <w:rPr>
          <w:rStyle w:val="CommentReference"/>
        </w:rPr>
        <w:commentReference w:id="73"/>
      </w:r>
      <w:bookmarkEnd w:id="71"/>
    </w:p>
    <w:p w14:paraId="7AB771FE" w14:textId="77777777" w:rsidR="00EE2A8D" w:rsidRDefault="00EE2A8D" w:rsidP="00364887"/>
    <w:p w14:paraId="2F2F70F9" w14:textId="7BCF7B06" w:rsidR="00682AB8" w:rsidRDefault="00682AB8" w:rsidP="00364887">
      <w:r>
        <w:t xml:space="preserve">NHSN will </w:t>
      </w:r>
      <w:r w:rsidR="003E7235">
        <w:t xml:space="preserve">get all results then perform de-duplication on the back end. </w:t>
      </w:r>
    </w:p>
    <w:p w14:paraId="271CACB2" w14:textId="77777777" w:rsidR="003E7235" w:rsidRDefault="003E7235" w:rsidP="00364887"/>
    <w:p w14:paraId="31BD2113" w14:textId="77777777" w:rsidR="009D4880" w:rsidRPr="009D4880" w:rsidRDefault="009D4880" w:rsidP="009D4880">
      <w:r w:rsidRPr="003E7235">
        <w:rPr>
          <w:strike/>
        </w:rPr>
        <w:t>The facility should</w:t>
      </w:r>
      <w:r w:rsidRPr="009D4880">
        <w:t xml:space="preserve"> evaluate all isolate test results using either the algorithm in </w:t>
      </w:r>
      <w:hyperlink w:anchor="Figure1_AR" w:history="1">
        <w:r w:rsidRPr="009D4880">
          <w:rPr>
            <w:rStyle w:val="Hyperlink"/>
          </w:rPr>
          <w:t>Figure 1</w:t>
        </w:r>
      </w:hyperlink>
      <w:r w:rsidRPr="009D4880">
        <w:t xml:space="preserve"> (Invasive specimens) or </w:t>
      </w:r>
      <w:hyperlink w:anchor="Figure2_AR" w:history="1">
        <w:r w:rsidRPr="009D4880">
          <w:rPr>
            <w:rStyle w:val="Hyperlink"/>
          </w:rPr>
          <w:t>Figure 2</w:t>
        </w:r>
      </w:hyperlink>
      <w:r w:rsidRPr="009D4880">
        <w:t xml:space="preserve"> (Non-invasive specimens) to determine reportable AR events for each calendar month. </w:t>
      </w:r>
    </w:p>
    <w:p w14:paraId="3FAAB5E3" w14:textId="76E53894" w:rsidR="009D4880" w:rsidRDefault="009D4880" w:rsidP="009D4880">
      <w:pPr>
        <w:numPr>
          <w:ilvl w:val="0"/>
          <w:numId w:val="76"/>
        </w:numPr>
      </w:pPr>
      <w:r w:rsidRPr="009D4880">
        <w:lastRenderedPageBreak/>
        <w:t>For eligible invasive specimens, there should be 14 days with no positive culture result from the laboratory</w:t>
      </w:r>
      <w:r w:rsidR="00CC319B">
        <w:t xml:space="preserve"> </w:t>
      </w:r>
      <w:r w:rsidR="002059F7">
        <w:t>n</w:t>
      </w:r>
      <w:r w:rsidR="00CC319B">
        <w:t>or a</w:t>
      </w:r>
      <w:r w:rsidR="00212443">
        <w:t xml:space="preserve"> </w:t>
      </w:r>
      <w:r w:rsidR="002059F7">
        <w:t>positive rapid diagnostics result</w:t>
      </w:r>
      <w:r w:rsidRPr="009D4880">
        <w:t xml:space="preserve"> for the patient and specific organism before the facility enters another invasive source AR Event into NHSN for the patient and specific organism (</w:t>
      </w:r>
      <w:hyperlink w:anchor="Figure1_AR" w:history="1">
        <w:r w:rsidRPr="009D4880">
          <w:rPr>
            <w:rStyle w:val="Hyperlink"/>
          </w:rPr>
          <w:t>Figure 1</w:t>
        </w:r>
      </w:hyperlink>
      <w:r w:rsidRPr="009D4880">
        <w:t xml:space="preserve">). Based on the 14 day rule, at a maximum, a patient would have no more than three invasive isolates per specific organism reported per month. </w:t>
      </w:r>
    </w:p>
    <w:p w14:paraId="13D5052A" w14:textId="17D4570F" w:rsidR="00263176" w:rsidRDefault="00BA1225" w:rsidP="009D4880">
      <w:pPr>
        <w:numPr>
          <w:ilvl w:val="0"/>
          <w:numId w:val="76"/>
        </w:numPr>
      </w:pPr>
      <w:r>
        <w:t xml:space="preserve">Only 1 event will be calculated </w:t>
      </w:r>
      <w:r w:rsidR="00BA1DB6">
        <w:t>towards incidence and prevalence measures. Deduplication rules are as follows:</w:t>
      </w:r>
    </w:p>
    <w:p w14:paraId="09D6D646" w14:textId="62CC04DF" w:rsidR="00BA1DB6" w:rsidRDefault="00B83C8F" w:rsidP="00BA1DB6">
      <w:pPr>
        <w:numPr>
          <w:ilvl w:val="1"/>
          <w:numId w:val="76"/>
        </w:numPr>
      </w:pPr>
      <w:r>
        <w:t>Same day</w:t>
      </w:r>
    </w:p>
    <w:p w14:paraId="5648C671" w14:textId="6DD4EC7D" w:rsidR="008C0723" w:rsidRDefault="008C0723" w:rsidP="008C0723">
      <w:pPr>
        <w:numPr>
          <w:ilvl w:val="2"/>
          <w:numId w:val="76"/>
        </w:numPr>
      </w:pPr>
      <w:r>
        <w:t xml:space="preserve">Cultures vs rapid diagnostic </w:t>
      </w:r>
    </w:p>
    <w:p w14:paraId="37E48E8A" w14:textId="6884E25C" w:rsidR="008C0723" w:rsidRDefault="008C0723" w:rsidP="008C0723">
      <w:pPr>
        <w:numPr>
          <w:ilvl w:val="3"/>
          <w:numId w:val="76"/>
        </w:numPr>
      </w:pPr>
      <w:r>
        <w:t xml:space="preserve">If culture and CIDT </w:t>
      </w:r>
      <w:r w:rsidR="00A8229C">
        <w:t xml:space="preserve">in same day </w:t>
      </w:r>
      <w:r w:rsidR="0076176D">
        <w:t xml:space="preserve">and same specimenID </w:t>
      </w:r>
      <w:r w:rsidR="00A8229C">
        <w:t xml:space="preserve"> </w:t>
      </w:r>
    </w:p>
    <w:p w14:paraId="0787A5BD" w14:textId="10CCA0D9" w:rsidR="00B83C8F" w:rsidRDefault="00B83C8F" w:rsidP="00BA1DB6">
      <w:pPr>
        <w:numPr>
          <w:ilvl w:val="1"/>
          <w:numId w:val="76"/>
        </w:numPr>
      </w:pPr>
      <w:r>
        <w:t>Different day</w:t>
      </w:r>
    </w:p>
    <w:p w14:paraId="2C7DA34D" w14:textId="4CC17C4E" w:rsidR="008C0723" w:rsidRDefault="008C0723" w:rsidP="008C0723">
      <w:pPr>
        <w:numPr>
          <w:ilvl w:val="2"/>
          <w:numId w:val="76"/>
        </w:numPr>
      </w:pPr>
      <w:r>
        <w:t xml:space="preserve">Cultures vs rapid diagnostic </w:t>
      </w:r>
    </w:p>
    <w:p w14:paraId="552F2E65" w14:textId="45957FB6" w:rsidR="00B83C8F" w:rsidRDefault="00B83C8F" w:rsidP="00BA1DB6">
      <w:pPr>
        <w:numPr>
          <w:ilvl w:val="1"/>
          <w:numId w:val="76"/>
        </w:numPr>
      </w:pPr>
      <w:r>
        <w:t>Cultures</w:t>
      </w:r>
    </w:p>
    <w:p w14:paraId="13109318" w14:textId="77777777" w:rsidR="009D4880" w:rsidRPr="009D4880" w:rsidRDefault="009D4880" w:rsidP="009D4880">
      <w:pPr>
        <w:numPr>
          <w:ilvl w:val="0"/>
          <w:numId w:val="76"/>
        </w:numPr>
      </w:pPr>
      <w:r w:rsidRPr="009D4880">
        <w:t>For eligible non-invasive specimens, the facility should report all first non-invasive isolates (chronologically) per patient, per month, per organism as an AR Event (</w:t>
      </w:r>
      <w:hyperlink w:anchor="Figure2_AR" w:history="1">
        <w:r w:rsidRPr="009D4880">
          <w:rPr>
            <w:rStyle w:val="Hyperlink"/>
          </w:rPr>
          <w:t>Figure 2</w:t>
        </w:r>
      </w:hyperlink>
      <w:r w:rsidRPr="009D4880">
        <w:t>).</w:t>
      </w:r>
    </w:p>
    <w:p w14:paraId="368B7EFB" w14:textId="77777777" w:rsidR="00371C05" w:rsidRDefault="00371C05" w:rsidP="00364887"/>
    <w:p w14:paraId="22D620EE" w14:textId="5558CBAB" w:rsidR="00E53B4D" w:rsidRDefault="00E53B4D" w:rsidP="0019332D">
      <w:r>
        <w:t>Removal of Same Day Duplicates:</w:t>
      </w:r>
    </w:p>
    <w:p w14:paraId="19A3A243" w14:textId="77777777" w:rsidR="00E53B4D" w:rsidRDefault="00E53B4D" w:rsidP="0019332D"/>
    <w:p w14:paraId="07A4ABBE" w14:textId="77777777" w:rsidR="003658A9" w:rsidRPr="003658A9" w:rsidRDefault="003658A9" w:rsidP="003658A9">
      <w:r w:rsidRPr="003658A9">
        <w:t xml:space="preserve">Multiple isolates of the same organism from the same specimen may produce conflicting results. Facilities should only report one isolate to NHSN, retaining the unique nature of the test results. Facilities must follow the rules listed below to ensure removal of duplicate isolate reports. Duplicates are defined as same species or genus, when identification to species level is not provided, isolated from the same source type (specifically, invasive or non-invasive) from the same patient on the same day. For example, if a patient has a blood specimen and urine specimen collected on the same day and </w:t>
      </w:r>
      <w:r w:rsidRPr="003658A9">
        <w:rPr>
          <w:i/>
          <w:iCs/>
        </w:rPr>
        <w:t>E.coli</w:t>
      </w:r>
      <w:r w:rsidRPr="003658A9">
        <w:t xml:space="preserve"> is isolated from both, because the specimens are from two different source types (invasive vs non-invasive), they are not considered duplicates.</w:t>
      </w:r>
    </w:p>
    <w:p w14:paraId="535D5CCF" w14:textId="77777777" w:rsidR="003658A9" w:rsidRPr="003658A9" w:rsidRDefault="003658A9" w:rsidP="003658A9"/>
    <w:p w14:paraId="3FBE414C" w14:textId="77777777" w:rsidR="003658A9" w:rsidRPr="003658A9" w:rsidRDefault="003658A9" w:rsidP="003658A9">
      <w:r w:rsidRPr="003658A9">
        <w:t xml:space="preserve">Select the isolate to report to NHSN based on these rules (see </w:t>
      </w:r>
      <w:hyperlink w:anchor="Figure3_AR" w:history="1">
        <w:r w:rsidRPr="003658A9">
          <w:rPr>
            <w:rStyle w:val="Hyperlink"/>
          </w:rPr>
          <w:t>Figure 3</w:t>
        </w:r>
      </w:hyperlink>
      <w:r w:rsidRPr="003658A9">
        <w:t>):</w:t>
      </w:r>
    </w:p>
    <w:p w14:paraId="00DBE11F" w14:textId="77777777" w:rsidR="003658A9" w:rsidRPr="003658A9" w:rsidRDefault="003658A9" w:rsidP="003658A9">
      <w:pPr>
        <w:numPr>
          <w:ilvl w:val="0"/>
          <w:numId w:val="75"/>
        </w:numPr>
        <w:tabs>
          <w:tab w:val="clear" w:pos="720"/>
        </w:tabs>
      </w:pPr>
      <w:r w:rsidRPr="003658A9">
        <w:t>For invasive source isolate selection, select CSF isolates over blood isolates.</w:t>
      </w:r>
    </w:p>
    <w:p w14:paraId="0E5813F1" w14:textId="77777777" w:rsidR="003658A9" w:rsidRPr="003658A9" w:rsidRDefault="003658A9" w:rsidP="003658A9">
      <w:pPr>
        <w:numPr>
          <w:ilvl w:val="0"/>
          <w:numId w:val="75"/>
        </w:numPr>
        <w:tabs>
          <w:tab w:val="clear" w:pos="720"/>
        </w:tabs>
      </w:pPr>
      <w:r w:rsidRPr="003658A9">
        <w:t>For non-invasive source isolate selection, select lower respiratory isolates over urine isolates.</w:t>
      </w:r>
    </w:p>
    <w:p w14:paraId="6401C86F" w14:textId="77777777" w:rsidR="003658A9" w:rsidRPr="003658A9" w:rsidRDefault="003658A9" w:rsidP="003658A9">
      <w:pPr>
        <w:numPr>
          <w:ilvl w:val="0"/>
          <w:numId w:val="74"/>
        </w:numPr>
      </w:pPr>
      <w:r w:rsidRPr="003658A9">
        <w:t>Eliminate isolates on same day without susceptibility test results. Only report isolates with complete/final laboratory testing to NHSN.</w:t>
      </w:r>
    </w:p>
    <w:p w14:paraId="33734565" w14:textId="77777777" w:rsidR="003658A9" w:rsidRPr="003658A9" w:rsidRDefault="003658A9" w:rsidP="003658A9">
      <w:pPr>
        <w:numPr>
          <w:ilvl w:val="0"/>
          <w:numId w:val="74"/>
        </w:numPr>
      </w:pPr>
      <w:r w:rsidRPr="003658A9">
        <w:t xml:space="preserve">Do not merge test results across multiple isolates (specifically, don’t summarize results across different isolates tested on same day). </w:t>
      </w:r>
    </w:p>
    <w:p w14:paraId="683A079C" w14:textId="77777777" w:rsidR="003658A9" w:rsidRPr="003658A9" w:rsidRDefault="003658A9" w:rsidP="003658A9">
      <w:pPr>
        <w:numPr>
          <w:ilvl w:val="0"/>
          <w:numId w:val="74"/>
        </w:numPr>
      </w:pPr>
      <w:r w:rsidRPr="003658A9">
        <w:t xml:space="preserve">If two isolates from the same day have conflicting susceptibilities to the panel of antimicrobials tested, report the isolate with the most resistant final interpretation (NS &gt; R &gt; I &gt; S-DD &gt; S &gt; NA). </w:t>
      </w:r>
    </w:p>
    <w:p w14:paraId="1542D64C" w14:textId="77777777" w:rsidR="003658A9" w:rsidRPr="003658A9" w:rsidRDefault="003658A9" w:rsidP="003658A9">
      <w:pPr>
        <w:numPr>
          <w:ilvl w:val="1"/>
          <w:numId w:val="74"/>
        </w:numPr>
      </w:pPr>
      <w:r w:rsidRPr="003658A9">
        <w:t xml:space="preserve">If the lab validated susceptibility results of both isolates but did not provide a final interpretation, report the isolate with the higher amount of drug resistance based on the number of antimicrobials testing first “NS”, if equal amount of “NS” then move to the amount of “R”, then “I”, then “S-DD” then “S”. </w:t>
      </w:r>
    </w:p>
    <w:p w14:paraId="4023E74B" w14:textId="77777777" w:rsidR="003658A9" w:rsidRPr="003658A9" w:rsidRDefault="003658A9" w:rsidP="003658A9">
      <w:pPr>
        <w:numPr>
          <w:ilvl w:val="2"/>
          <w:numId w:val="74"/>
        </w:numPr>
      </w:pPr>
      <w:r w:rsidRPr="003658A9">
        <w:t xml:space="preserve">For example, a facility isolated </w:t>
      </w:r>
      <w:r w:rsidRPr="003658A9">
        <w:rPr>
          <w:i/>
          <w:iCs/>
        </w:rPr>
        <w:t>Candida albicans</w:t>
      </w:r>
      <w:r w:rsidRPr="003658A9">
        <w:t xml:space="preserve"> from two blood specimens collected from the same patient on the same calendar day and the lab validated susceptibility results from both isolates. The first isolate tested “R” to three of the eight antimicrobials and the second isolate tested “R” to four of the eight antimicrobials. The facility should report the second isolate to NHSN because it showed the higher amount of resistance. </w:t>
      </w:r>
    </w:p>
    <w:p w14:paraId="3C6CFF3D" w14:textId="77777777" w:rsidR="003658A9" w:rsidRPr="003658A9" w:rsidRDefault="003658A9" w:rsidP="003658A9">
      <w:pPr>
        <w:numPr>
          <w:ilvl w:val="1"/>
          <w:numId w:val="74"/>
        </w:numPr>
      </w:pPr>
      <w:r w:rsidRPr="003658A9">
        <w:lastRenderedPageBreak/>
        <w:t>If two or more isolates have the same number of antimicrobials testing “NS”, “R”, “I”, “S-DD” and “S” and it cannot be determined which is most resistant, then report the isolate that was the first entered into the LIS.</w:t>
      </w:r>
    </w:p>
    <w:p w14:paraId="3C889C94" w14:textId="77777777" w:rsidR="003658A9" w:rsidRPr="003658A9" w:rsidRDefault="003658A9" w:rsidP="003658A9">
      <w:pPr>
        <w:numPr>
          <w:ilvl w:val="1"/>
          <w:numId w:val="74"/>
        </w:numPr>
      </w:pPr>
      <w:r w:rsidRPr="003658A9">
        <w:t>Do not consider results from drugs that are outside of the NHSN-specified drug panels when determining which isolate to report.</w:t>
      </w:r>
    </w:p>
    <w:p w14:paraId="5FEBB64D" w14:textId="77777777" w:rsidR="003658A9" w:rsidRPr="003658A9" w:rsidRDefault="003658A9" w:rsidP="003658A9">
      <w:pPr>
        <w:numPr>
          <w:ilvl w:val="0"/>
          <w:numId w:val="74"/>
        </w:numPr>
      </w:pPr>
      <w:r w:rsidRPr="003658A9">
        <w:t xml:space="preserve">If the lab performs the same test on the same isolate but the two tests produce conflicting results, report the final interpretation provided by the lab. </w:t>
      </w:r>
    </w:p>
    <w:p w14:paraId="70BD8E52" w14:textId="77777777" w:rsidR="003658A9" w:rsidRPr="003658A9" w:rsidRDefault="003658A9" w:rsidP="003658A9">
      <w:pPr>
        <w:numPr>
          <w:ilvl w:val="1"/>
          <w:numId w:val="74"/>
        </w:numPr>
      </w:pPr>
      <w:r w:rsidRPr="003658A9">
        <w:t xml:space="preserve">If the lab did not provide a final interpretation, then report the most resistant interpretation (NS &gt; R &gt; I &gt; S-DD &gt; S &gt; NA) for that specific antimicrobial. </w:t>
      </w:r>
    </w:p>
    <w:p w14:paraId="3309E4A3" w14:textId="77777777" w:rsidR="003658A9" w:rsidRPr="003658A9" w:rsidRDefault="003658A9" w:rsidP="003658A9">
      <w:pPr>
        <w:numPr>
          <w:ilvl w:val="2"/>
          <w:numId w:val="74"/>
        </w:numPr>
      </w:pPr>
      <w:r w:rsidRPr="003658A9">
        <w:t>For example, if a facility performs two E-tests for the same drug on the same isolate and one produces “Intermediate” while the other produces “Susceptible”, report “Intermediate” as the final interpretation for that specific drug susceptibility.</w:t>
      </w:r>
    </w:p>
    <w:p w14:paraId="1D951D01" w14:textId="77777777" w:rsidR="003658A9" w:rsidRPr="003658A9" w:rsidRDefault="003658A9" w:rsidP="003658A9">
      <w:pPr>
        <w:numPr>
          <w:ilvl w:val="0"/>
          <w:numId w:val="74"/>
        </w:numPr>
      </w:pPr>
      <w:r w:rsidRPr="003658A9">
        <w:t>If the lab performs specific antimicrobial tests on the same isolate that produce conflicting susceptibility interpretations, and the laboratory did not provide a final summary interpretation, report the most resistant specific test interpretation as the final interpretation (NS &gt; R &gt; I &gt; S-DD &gt; S &gt; NA) for that specific antimicrobial.</w:t>
      </w:r>
    </w:p>
    <w:p w14:paraId="7C867664" w14:textId="77777777" w:rsidR="003658A9" w:rsidRPr="003658A9" w:rsidRDefault="003658A9" w:rsidP="003658A9">
      <w:pPr>
        <w:numPr>
          <w:ilvl w:val="1"/>
          <w:numId w:val="74"/>
        </w:numPr>
      </w:pPr>
      <w:r w:rsidRPr="003658A9">
        <w:t xml:space="preserve">For example, if drug susceptibility results produced MIC = Resistant and E-Test = Intermediate but the lab did not provide a final interpretation, report “Resistant” as the final interpretation for that specific antimicrobial susceptibility. </w:t>
      </w:r>
    </w:p>
    <w:p w14:paraId="1B32A9A1" w14:textId="77777777" w:rsidR="00EE2A8D" w:rsidRDefault="00EE2A8D" w:rsidP="00364887"/>
    <w:p w14:paraId="61FD20F1" w14:textId="77777777" w:rsidR="00A80461" w:rsidRPr="00A80461" w:rsidRDefault="00A80461" w:rsidP="00A80461">
      <w:pPr>
        <w:rPr>
          <w:b/>
          <w:bCs/>
        </w:rPr>
      </w:pPr>
      <w:r w:rsidRPr="00A80461">
        <w:rPr>
          <w:b/>
          <w:bCs/>
        </w:rPr>
        <w:t>Figure 1. Test Result Algorithm for Invasive Specimen Reporting</w:t>
      </w:r>
    </w:p>
    <w:p w14:paraId="46E5A002" w14:textId="77777777" w:rsidR="00A80461" w:rsidRPr="00A80461" w:rsidRDefault="00A80461" w:rsidP="00A80461">
      <w:r w:rsidRPr="00A80461">
        <w:rPr>
          <w:noProof/>
        </w:rPr>
        <w:drawing>
          <wp:inline distT="0" distB="0" distL="0" distR="0" wp14:anchorId="0508122D" wp14:editId="21ADED97">
            <wp:extent cx="6309649" cy="3771900"/>
            <wp:effectExtent l="0" t="0" r="0" b="0"/>
            <wp:docPr id="1" name="Picture 1" descr="Figure showing the algorithm for invasive specimen reporting. Only report invasive isolates once per patient per 14 d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showing the algorithm for invasive specimen reporting. Only report invasive isolates once per patient per 14 days. "/>
                    <pic:cNvPicPr/>
                  </pic:nvPicPr>
                  <pic:blipFill>
                    <a:blip r:embed="rId43"/>
                    <a:stretch>
                      <a:fillRect/>
                    </a:stretch>
                  </pic:blipFill>
                  <pic:spPr>
                    <a:xfrm>
                      <a:off x="0" y="0"/>
                      <a:ext cx="6315039" cy="3775122"/>
                    </a:xfrm>
                    <a:prstGeom prst="rect">
                      <a:avLst/>
                    </a:prstGeom>
                    <a:ln>
                      <a:noFill/>
                    </a:ln>
                  </pic:spPr>
                </pic:pic>
              </a:graphicData>
            </a:graphic>
          </wp:inline>
        </w:drawing>
      </w:r>
    </w:p>
    <w:p w14:paraId="72385121" w14:textId="77777777" w:rsidR="00A80461" w:rsidRPr="00A80461" w:rsidRDefault="00A80461" w:rsidP="00A80461"/>
    <w:p w14:paraId="758D481C" w14:textId="77777777" w:rsidR="00A80461" w:rsidRPr="00A80461" w:rsidRDefault="00A80461" w:rsidP="00A80461">
      <w:pPr>
        <w:rPr>
          <w:b/>
          <w:bCs/>
        </w:rPr>
      </w:pPr>
      <w:bookmarkStart w:id="74" w:name="_Hlk35417501"/>
    </w:p>
    <w:p w14:paraId="48145461" w14:textId="77777777" w:rsidR="00A80461" w:rsidRPr="00A80461" w:rsidRDefault="00A80461" w:rsidP="00A80461">
      <w:pPr>
        <w:rPr>
          <w:b/>
          <w:bCs/>
        </w:rPr>
      </w:pPr>
      <w:bookmarkStart w:id="75" w:name="Figure2_AR"/>
      <w:bookmarkEnd w:id="75"/>
      <w:r w:rsidRPr="00A80461">
        <w:rPr>
          <w:b/>
          <w:bCs/>
        </w:rPr>
        <w:t>Figure 2. Test Result Algorithm for Non-Invasive Specimen Reporting</w:t>
      </w:r>
      <w:bookmarkEnd w:id="74"/>
      <w:r w:rsidRPr="00A80461">
        <w:rPr>
          <w:b/>
          <w:bCs/>
        </w:rPr>
        <w:t xml:space="preserve"> </w:t>
      </w:r>
    </w:p>
    <w:p w14:paraId="4EF5F0F8" w14:textId="77777777" w:rsidR="00A80461" w:rsidRPr="00A80461" w:rsidRDefault="00A80461" w:rsidP="00A80461">
      <w:r w:rsidRPr="00A80461">
        <w:rPr>
          <w:noProof/>
        </w:rPr>
        <w:lastRenderedPageBreak/>
        <w:drawing>
          <wp:inline distT="0" distB="0" distL="0" distR="0" wp14:anchorId="288077E6" wp14:editId="63847550">
            <wp:extent cx="6304809" cy="3486150"/>
            <wp:effectExtent l="0" t="0" r="1270" b="0"/>
            <wp:docPr id="3" name="Picture 3" descr="Figure showing the algorithm for non-invasive specimen reporting. Only report isolates from non-invasive specimens once per patient per mon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showing the algorithm for non-invasive specimen reporting. Only report isolates from non-invasive specimens once per patient per month. "/>
                    <pic:cNvPicPr/>
                  </pic:nvPicPr>
                  <pic:blipFill>
                    <a:blip r:embed="rId44"/>
                    <a:stretch>
                      <a:fillRect/>
                    </a:stretch>
                  </pic:blipFill>
                  <pic:spPr>
                    <a:xfrm>
                      <a:off x="0" y="0"/>
                      <a:ext cx="6312444" cy="3490371"/>
                    </a:xfrm>
                    <a:prstGeom prst="rect">
                      <a:avLst/>
                    </a:prstGeom>
                    <a:ln>
                      <a:noFill/>
                    </a:ln>
                  </pic:spPr>
                </pic:pic>
              </a:graphicData>
            </a:graphic>
          </wp:inline>
        </w:drawing>
      </w:r>
    </w:p>
    <w:p w14:paraId="4C2A2ADE" w14:textId="77777777" w:rsidR="00A80461" w:rsidRPr="00A80461" w:rsidRDefault="00A80461" w:rsidP="00A80461">
      <w:pPr>
        <w:rPr>
          <w:b/>
          <w:bCs/>
          <w:i/>
        </w:rPr>
      </w:pPr>
      <w:bookmarkStart w:id="76" w:name="Figure3_AR"/>
      <w:bookmarkEnd w:id="76"/>
      <w:r w:rsidRPr="00A80461">
        <w:rPr>
          <w:b/>
          <w:bCs/>
        </w:rPr>
        <w:t>Figure 3. Reporting Algorithm for Same Day Duplicates</w:t>
      </w:r>
      <w:r w:rsidRPr="00A80461">
        <w:rPr>
          <w:b/>
          <w:bCs/>
          <w:i/>
        </w:rPr>
        <w:t xml:space="preserve"> </w:t>
      </w:r>
    </w:p>
    <w:p w14:paraId="08BB5926" w14:textId="77777777" w:rsidR="00A80461" w:rsidRPr="00A80461" w:rsidRDefault="00A80461" w:rsidP="00A80461"/>
    <w:p w14:paraId="1657B9C2" w14:textId="77777777" w:rsidR="00A80461" w:rsidRPr="00A80461" w:rsidRDefault="00A80461" w:rsidP="00A80461">
      <w:pPr>
        <w:rPr>
          <w:b/>
        </w:rPr>
      </w:pPr>
      <w:r w:rsidRPr="00A80461">
        <w:rPr>
          <w:noProof/>
        </w:rPr>
        <w:lastRenderedPageBreak/>
        <w:drawing>
          <wp:inline distT="0" distB="0" distL="0" distR="0" wp14:anchorId="6B957831" wp14:editId="6030F2D9">
            <wp:extent cx="5010912" cy="7665418"/>
            <wp:effectExtent l="0" t="0" r="0" b="0"/>
            <wp:docPr id="2" name="Picture 2" descr="Reporting algorithm for same day duplicates.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porting algorithm for same day duplicates. Part 1"/>
                    <pic:cNvPicPr/>
                  </pic:nvPicPr>
                  <pic:blipFill>
                    <a:blip r:embed="rId45"/>
                    <a:stretch>
                      <a:fillRect/>
                    </a:stretch>
                  </pic:blipFill>
                  <pic:spPr>
                    <a:xfrm>
                      <a:off x="0" y="0"/>
                      <a:ext cx="5031116" cy="7696325"/>
                    </a:xfrm>
                    <a:prstGeom prst="rect">
                      <a:avLst/>
                    </a:prstGeom>
                  </pic:spPr>
                </pic:pic>
              </a:graphicData>
            </a:graphic>
          </wp:inline>
        </w:drawing>
      </w:r>
    </w:p>
    <w:p w14:paraId="5BA063FF" w14:textId="3E7E0EBC" w:rsidR="00A80461" w:rsidRDefault="00A80461" w:rsidP="00A80461">
      <w:r w:rsidRPr="00A80461">
        <w:rPr>
          <w:b/>
          <w:noProof/>
        </w:rPr>
        <w:lastRenderedPageBreak/>
        <w:drawing>
          <wp:inline distT="0" distB="0" distL="0" distR="0" wp14:anchorId="50E16332" wp14:editId="71A7525F">
            <wp:extent cx="5943600" cy="7581265"/>
            <wp:effectExtent l="0" t="0" r="0" b="635"/>
            <wp:docPr id="5" name="Picture 5" descr="Reporting algorithm for same day duplicates.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porting algorithm for same day duplicates. Part 2"/>
                    <pic:cNvPicPr/>
                  </pic:nvPicPr>
                  <pic:blipFill>
                    <a:blip r:embed="rId46"/>
                    <a:stretch>
                      <a:fillRect/>
                    </a:stretch>
                  </pic:blipFill>
                  <pic:spPr>
                    <a:xfrm>
                      <a:off x="0" y="0"/>
                      <a:ext cx="5943600" cy="7581265"/>
                    </a:xfrm>
                    <a:prstGeom prst="rect">
                      <a:avLst/>
                    </a:prstGeom>
                  </pic:spPr>
                </pic:pic>
              </a:graphicData>
            </a:graphic>
          </wp:inline>
        </w:drawing>
      </w:r>
    </w:p>
    <w:p w14:paraId="3186C449" w14:textId="77777777" w:rsidR="00494890" w:rsidRDefault="00494890" w:rsidP="00364887"/>
    <w:p w14:paraId="7B9D6D62" w14:textId="77777777" w:rsidR="007256A6" w:rsidRDefault="007256A6" w:rsidP="00D53404">
      <w:pPr>
        <w:pStyle w:val="Heading2"/>
        <w:sectPr w:rsidR="007256A6" w:rsidSect="00813D42">
          <w:headerReference w:type="default" r:id="rId47"/>
          <w:footerReference w:type="default" r:id="rId48"/>
          <w:pgSz w:w="12240" w:h="15840"/>
          <w:pgMar w:top="1440" w:right="720" w:bottom="1440" w:left="720" w:header="720" w:footer="720" w:gutter="0"/>
          <w:cols w:space="720"/>
          <w:docGrid w:linePitch="360"/>
        </w:sectPr>
      </w:pPr>
    </w:p>
    <w:p w14:paraId="02EA9FB3" w14:textId="366F9A6B" w:rsidR="009F40BB" w:rsidRDefault="009F40BB" w:rsidP="005A6CF8">
      <w:pPr>
        <w:pStyle w:val="Heading2"/>
      </w:pPr>
      <w:bookmarkStart w:id="77" w:name="_Toc156988847"/>
      <w:r w:rsidRPr="005A6CF8">
        <w:lastRenderedPageBreak/>
        <w:t>Measures</w:t>
      </w:r>
      <w:bookmarkEnd w:id="77"/>
      <w:r w:rsidR="006C45AC">
        <w:t xml:space="preserve"> </w:t>
      </w:r>
    </w:p>
    <w:p w14:paraId="1C260115" w14:textId="77777777" w:rsidR="00713291" w:rsidRDefault="00713291" w:rsidP="00364887"/>
    <w:p w14:paraId="13FF0E99" w14:textId="45839D2E" w:rsidR="00D655DA" w:rsidRDefault="00D655DA" w:rsidP="00D655DA">
      <w:pPr>
        <w:rPr>
          <w:rFonts w:ascii="Calibri" w:eastAsia="Calibri" w:hAnsi="Calibri" w:cs="Calibri"/>
          <w:szCs w:val="22"/>
        </w:rPr>
      </w:pPr>
      <w:r>
        <w:rPr>
          <w:rFonts w:ascii="Calibri" w:eastAsia="Calibri" w:hAnsi="Calibri" w:cs="Calibri"/>
          <w:szCs w:val="22"/>
        </w:rPr>
        <w:t xml:space="preserve">Events will be calculated based on de-duplication logic specific to each </w:t>
      </w:r>
      <w:r w:rsidR="00765B08">
        <w:rPr>
          <w:rFonts w:ascii="Calibri" w:eastAsia="Calibri" w:hAnsi="Calibri" w:cs="Calibri"/>
          <w:szCs w:val="22"/>
        </w:rPr>
        <w:t>event type (</w:t>
      </w:r>
      <w:r w:rsidR="00397B9B">
        <w:rPr>
          <w:rFonts w:ascii="Calibri" w:eastAsia="Calibri" w:hAnsi="Calibri" w:cs="Calibri"/>
          <w:szCs w:val="22"/>
        </w:rPr>
        <w:t>type 1, type 2, type 1 or 2)</w:t>
      </w:r>
      <w:r>
        <w:rPr>
          <w:rFonts w:ascii="Calibri" w:eastAsia="Calibri" w:hAnsi="Calibri" w:cs="Calibri"/>
          <w:szCs w:val="22"/>
        </w:rPr>
        <w:t xml:space="preserve">. </w:t>
      </w:r>
    </w:p>
    <w:p w14:paraId="2E7DA781" w14:textId="77777777" w:rsidR="0032279B" w:rsidRDefault="0032279B" w:rsidP="00364887"/>
    <w:p w14:paraId="6156F5D3" w14:textId="6A96FD28" w:rsidR="009F40BB" w:rsidRDefault="009F40BB" w:rsidP="00D53404">
      <w:pPr>
        <w:pStyle w:val="Heading3"/>
      </w:pPr>
      <w:bookmarkStart w:id="78" w:name="_Toc156988848"/>
      <w:r>
        <w:t>Incidence of HO events</w:t>
      </w:r>
      <w:bookmarkEnd w:id="78"/>
    </w:p>
    <w:p w14:paraId="10B0C21D" w14:textId="67575328" w:rsidR="00A554CD" w:rsidRDefault="00A554CD" w:rsidP="6D8BA64E">
      <w:pPr>
        <w:rPr>
          <w:rFonts w:ascii="Calibri" w:eastAsia="Calibri" w:hAnsi="Calibri" w:cs="Calibri"/>
          <w:szCs w:val="22"/>
        </w:rPr>
      </w:pPr>
      <w:r>
        <w:rPr>
          <w:rFonts w:ascii="Calibri" w:eastAsia="Calibri" w:hAnsi="Calibri" w:cs="Calibri"/>
          <w:szCs w:val="22"/>
        </w:rPr>
        <w:t>These can be calculated for each pathogen and phenotype/genotype</w:t>
      </w:r>
      <w:r w:rsidR="00714D40">
        <w:rPr>
          <w:rFonts w:ascii="Calibri" w:eastAsia="Calibri" w:hAnsi="Calibri" w:cs="Calibri"/>
          <w:szCs w:val="22"/>
        </w:rPr>
        <w:t xml:space="preserve">. (see Appendices that list pathogens, phenotypes, and </w:t>
      </w:r>
      <w:commentRangeStart w:id="79"/>
      <w:r w:rsidR="00714D40">
        <w:rPr>
          <w:rFonts w:ascii="Calibri" w:eastAsia="Calibri" w:hAnsi="Calibri" w:cs="Calibri"/>
          <w:szCs w:val="22"/>
        </w:rPr>
        <w:t>genotypes</w:t>
      </w:r>
      <w:commentRangeEnd w:id="79"/>
      <w:r w:rsidR="00B74FA2">
        <w:rPr>
          <w:rStyle w:val="CommentReference"/>
        </w:rPr>
        <w:commentReference w:id="79"/>
      </w:r>
      <w:r w:rsidR="00714D40">
        <w:rPr>
          <w:rFonts w:ascii="Calibri" w:eastAsia="Calibri" w:hAnsi="Calibri" w:cs="Calibri"/>
          <w:szCs w:val="22"/>
        </w:rPr>
        <w:t>)</w:t>
      </w:r>
    </w:p>
    <w:p w14:paraId="3322698F" w14:textId="77777777" w:rsidR="00714D40" w:rsidRDefault="00714D40" w:rsidP="6D8BA64E">
      <w:pPr>
        <w:rPr>
          <w:rFonts w:ascii="Calibri" w:eastAsia="Calibri" w:hAnsi="Calibri" w:cs="Calibri"/>
          <w:szCs w:val="22"/>
        </w:rPr>
      </w:pPr>
    </w:p>
    <w:p w14:paraId="4E6D5562" w14:textId="6CEB9F1C" w:rsidR="6C514E62" w:rsidRDefault="6C514E62" w:rsidP="6D8BA64E">
      <w:pPr>
        <w:rPr>
          <w:rFonts w:ascii="Calibri" w:eastAsia="Yu Mincho" w:hAnsi="Calibri" w:cs="Arial"/>
          <w:szCs w:val="22"/>
        </w:rPr>
      </w:pPr>
      <w:r w:rsidRPr="5BAC81D0">
        <w:rPr>
          <w:rFonts w:ascii="Calibri" w:eastAsia="Calibri" w:hAnsi="Calibri" w:cs="Calibri"/>
          <w:szCs w:val="22"/>
        </w:rPr>
        <w:t xml:space="preserve">Incidence Rate Table: Users can generate an incidence rate table that includes hospital-onset (HO) events that meet AR Option </w:t>
      </w:r>
      <w:r w:rsidR="00C55A27">
        <w:rPr>
          <w:rFonts w:ascii="Calibri" w:eastAsia="Calibri" w:hAnsi="Calibri" w:cs="Calibri"/>
          <w:szCs w:val="22"/>
        </w:rPr>
        <w:t>event</w:t>
      </w:r>
      <w:r w:rsidRPr="5BAC81D0">
        <w:rPr>
          <w:rFonts w:ascii="Calibri" w:eastAsia="Calibri" w:hAnsi="Calibri" w:cs="Calibri"/>
          <w:szCs w:val="22"/>
        </w:rPr>
        <w:t xml:space="preserve"> definitions</w:t>
      </w:r>
      <w:r w:rsidR="002D6921">
        <w:rPr>
          <w:rFonts w:ascii="Calibri" w:eastAsia="Calibri" w:hAnsi="Calibri" w:cs="Calibri"/>
          <w:szCs w:val="22"/>
        </w:rPr>
        <w:t>.</w:t>
      </w:r>
      <w:r w:rsidRPr="5BAC81D0">
        <w:rPr>
          <w:rFonts w:ascii="Calibri" w:eastAsia="Calibri" w:hAnsi="Calibri" w:cs="Calibri"/>
          <w:szCs w:val="22"/>
        </w:rPr>
        <w:t xml:space="preserve"> </w:t>
      </w:r>
    </w:p>
    <w:p w14:paraId="2255A78C" w14:textId="539D9F99" w:rsidR="5BAC81D0" w:rsidRDefault="0000250B" w:rsidP="0FC76505">
      <w:pPr>
        <w:jc w:val="center"/>
      </w:pPr>
      <m:oMathPara>
        <m:oMath>
          <m:r>
            <w:rPr>
              <w:rFonts w:ascii="Cambria Math" w:hAnsi="Cambria Math"/>
            </w:rPr>
            <m:t>HO incidence:</m:t>
          </m:r>
          <m:f>
            <m:fPr>
              <m:ctrlPr>
                <w:rPr>
                  <w:rFonts w:ascii="Cambria Math" w:hAnsi="Cambria Math"/>
                </w:rPr>
              </m:ctrlPr>
            </m:fPr>
            <m:num>
              <m:r>
                <w:rPr>
                  <w:rFonts w:ascii="Cambria Math" w:hAnsi="Cambria Math"/>
                </w:rPr>
                <m:t># HO AR Events</m:t>
              </m:r>
            </m:num>
            <m:den>
              <m:r>
                <w:rPr>
                  <w:rFonts w:ascii="Cambria Math" w:hAnsi="Cambria Math"/>
                </w:rPr>
                <m:t># patient days</m:t>
              </m:r>
            </m:den>
          </m:f>
          <m:r>
            <w:rPr>
              <w:rFonts w:ascii="Cambria Math" w:hAnsi="Cambria Math"/>
            </w:rPr>
            <m:t>× 10,000</m:t>
          </m:r>
        </m:oMath>
      </m:oMathPara>
    </w:p>
    <w:p w14:paraId="5B5DE550" w14:textId="77777777" w:rsidR="003B1979" w:rsidRDefault="003B1979" w:rsidP="003B1979"/>
    <w:p w14:paraId="6D9D560E" w14:textId="77777777" w:rsidR="003B1979" w:rsidRDefault="003B1979" w:rsidP="003B1979">
      <w:pPr>
        <w:rPr>
          <w:rFonts w:ascii="Calibri" w:eastAsia="Yu Mincho" w:hAnsi="Calibri" w:cs="Arial"/>
        </w:rPr>
      </w:pPr>
      <w:r>
        <w:rPr>
          <w:rFonts w:ascii="Calibri" w:eastAsia="Yu Mincho" w:hAnsi="Calibri" w:cs="Arial"/>
        </w:rPr>
        <w:t>Stratification available by:</w:t>
      </w:r>
    </w:p>
    <w:p w14:paraId="3DE4A1FE" w14:textId="77777777" w:rsidR="00A1024F" w:rsidRDefault="00A1024F" w:rsidP="00A1024F">
      <w:pPr>
        <w:pStyle w:val="ListParagraph"/>
        <w:numPr>
          <w:ilvl w:val="0"/>
          <w:numId w:val="93"/>
        </w:numPr>
        <w:rPr>
          <w:rFonts w:ascii="Calibri" w:eastAsia="Yu Mincho" w:hAnsi="Calibri" w:cs="Arial"/>
        </w:rPr>
      </w:pPr>
      <w:r>
        <w:rPr>
          <w:rFonts w:ascii="Calibri" w:eastAsia="Yu Mincho" w:hAnsi="Calibri" w:cs="Arial"/>
        </w:rPr>
        <w:t>Specimen source/type/group</w:t>
      </w:r>
    </w:p>
    <w:p w14:paraId="47FB557D" w14:textId="77777777" w:rsidR="003B1979" w:rsidRDefault="003B1979" w:rsidP="003B1979">
      <w:pPr>
        <w:pStyle w:val="ListParagraph"/>
        <w:numPr>
          <w:ilvl w:val="0"/>
          <w:numId w:val="93"/>
        </w:numPr>
        <w:rPr>
          <w:rFonts w:ascii="Calibri" w:eastAsia="Yu Mincho" w:hAnsi="Calibri" w:cs="Arial"/>
        </w:rPr>
      </w:pPr>
      <w:r>
        <w:rPr>
          <w:rFonts w:ascii="Calibri" w:eastAsia="Yu Mincho" w:hAnsi="Calibri" w:cs="Arial"/>
        </w:rPr>
        <w:t>Location</w:t>
      </w:r>
    </w:p>
    <w:p w14:paraId="57DF181F" w14:textId="7A8355B6" w:rsidR="000618E9" w:rsidRDefault="003B1979" w:rsidP="000618E9">
      <w:pPr>
        <w:pStyle w:val="ListParagraph"/>
        <w:numPr>
          <w:ilvl w:val="0"/>
          <w:numId w:val="93"/>
        </w:numPr>
        <w:rPr>
          <w:rFonts w:ascii="Calibri" w:eastAsia="Yu Mincho" w:hAnsi="Calibri" w:cs="Arial"/>
        </w:rPr>
      </w:pPr>
      <w:r>
        <w:rPr>
          <w:rFonts w:ascii="Calibri" w:eastAsia="Yu Mincho" w:hAnsi="Calibri" w:cs="Arial"/>
        </w:rPr>
        <w:t>Patient age group (adult/pediatric/neonatal)</w:t>
      </w:r>
    </w:p>
    <w:p w14:paraId="18968C45" w14:textId="580611F0" w:rsidR="00B46380" w:rsidRDefault="00B46380" w:rsidP="000618E9">
      <w:pPr>
        <w:pStyle w:val="ListParagraph"/>
        <w:numPr>
          <w:ilvl w:val="0"/>
          <w:numId w:val="93"/>
        </w:numPr>
        <w:rPr>
          <w:rFonts w:ascii="Calibri" w:eastAsia="Yu Mincho" w:hAnsi="Calibri" w:cs="Arial"/>
        </w:rPr>
      </w:pPr>
      <w:r>
        <w:rPr>
          <w:rFonts w:ascii="Calibri" w:eastAsia="Yu Mincho" w:hAnsi="Calibri" w:cs="Arial"/>
        </w:rPr>
        <w:t>DRG group</w:t>
      </w:r>
    </w:p>
    <w:p w14:paraId="7B545712" w14:textId="5B5BCF3C" w:rsidR="003B1979" w:rsidRDefault="00B46380" w:rsidP="00B46380">
      <w:pPr>
        <w:pStyle w:val="ListParagraph"/>
        <w:numPr>
          <w:ilvl w:val="0"/>
          <w:numId w:val="93"/>
        </w:numPr>
      </w:pPr>
      <w:r w:rsidRPr="00364887">
        <w:t xml:space="preserve">Elixhauser </w:t>
      </w:r>
      <w:r>
        <w:t>I</w:t>
      </w:r>
      <w:r w:rsidRPr="00364887">
        <w:t>ndex</w:t>
      </w:r>
    </w:p>
    <w:p w14:paraId="203C3A03" w14:textId="77777777" w:rsidR="00F268C9" w:rsidRDefault="00F268C9" w:rsidP="003B1979"/>
    <w:p w14:paraId="26DF669C" w14:textId="019A68C2" w:rsidR="009F40BB" w:rsidRDefault="009F40BB" w:rsidP="00D53404">
      <w:pPr>
        <w:pStyle w:val="Heading3"/>
      </w:pPr>
      <w:bookmarkStart w:id="80" w:name="_Toc156988849"/>
      <w:r>
        <w:t>Prevalence of CO events</w:t>
      </w:r>
      <w:bookmarkEnd w:id="80"/>
      <w:r w:rsidR="00727F04">
        <w:t xml:space="preserve"> </w:t>
      </w:r>
    </w:p>
    <w:p w14:paraId="502B015A" w14:textId="77777777" w:rsidR="003C5D5D" w:rsidRDefault="003C5D5D" w:rsidP="003C5D5D">
      <w:pPr>
        <w:rPr>
          <w:rFonts w:ascii="Calibri" w:eastAsia="Calibri" w:hAnsi="Calibri" w:cs="Calibri"/>
          <w:szCs w:val="22"/>
        </w:rPr>
      </w:pPr>
      <w:r>
        <w:rPr>
          <w:rFonts w:ascii="Calibri" w:eastAsia="Calibri" w:hAnsi="Calibri" w:cs="Calibri"/>
          <w:szCs w:val="22"/>
        </w:rPr>
        <w:t xml:space="preserve">These can be calculated for each pathogen and phenotype/genotype. (see Appendices that list pathogens, phenotypes, and </w:t>
      </w:r>
      <w:commentRangeStart w:id="81"/>
      <w:r>
        <w:rPr>
          <w:rFonts w:ascii="Calibri" w:eastAsia="Calibri" w:hAnsi="Calibri" w:cs="Calibri"/>
          <w:szCs w:val="22"/>
        </w:rPr>
        <w:t>genotypes</w:t>
      </w:r>
      <w:commentRangeEnd w:id="81"/>
      <w:r>
        <w:rPr>
          <w:rStyle w:val="CommentReference"/>
        </w:rPr>
        <w:commentReference w:id="81"/>
      </w:r>
      <w:r>
        <w:rPr>
          <w:rFonts w:ascii="Calibri" w:eastAsia="Calibri" w:hAnsi="Calibri" w:cs="Calibri"/>
          <w:szCs w:val="22"/>
        </w:rPr>
        <w:t>)</w:t>
      </w:r>
    </w:p>
    <w:p w14:paraId="40BDE5F0" w14:textId="77777777" w:rsidR="003C5D5D" w:rsidRDefault="003C5D5D" w:rsidP="70E9B8CD">
      <w:pPr>
        <w:rPr>
          <w:rFonts w:ascii="Calibri" w:eastAsia="Calibri" w:hAnsi="Calibri" w:cs="Calibri"/>
          <w:szCs w:val="22"/>
        </w:rPr>
      </w:pPr>
    </w:p>
    <w:p w14:paraId="276FDA56" w14:textId="28AD2D3C" w:rsidR="508F4FFC" w:rsidRDefault="508F4FFC" w:rsidP="70E9B8CD">
      <w:r w:rsidRPr="70E9B8CD">
        <w:rPr>
          <w:rFonts w:ascii="Calibri" w:eastAsia="Calibri" w:hAnsi="Calibri" w:cs="Calibri"/>
          <w:szCs w:val="22"/>
        </w:rPr>
        <w:t>Prevalence Rate Table: Users can generate two prevalence rate tables that include community-onset (CO) events that meet AR Option</w:t>
      </w:r>
      <w:r w:rsidR="003C5D5D">
        <w:rPr>
          <w:rFonts w:ascii="Calibri" w:eastAsia="Calibri" w:hAnsi="Calibri" w:cs="Calibri"/>
          <w:szCs w:val="22"/>
        </w:rPr>
        <w:t xml:space="preserve"> event</w:t>
      </w:r>
      <w:r w:rsidRPr="70E9B8CD">
        <w:rPr>
          <w:rFonts w:ascii="Calibri" w:eastAsia="Calibri" w:hAnsi="Calibri" w:cs="Calibri"/>
          <w:szCs w:val="22"/>
        </w:rPr>
        <w:t xml:space="preserve"> definitions</w:t>
      </w:r>
      <w:r w:rsidR="003C5D5D">
        <w:rPr>
          <w:rFonts w:ascii="Calibri" w:eastAsia="Calibri" w:hAnsi="Calibri" w:cs="Calibri"/>
          <w:szCs w:val="22"/>
        </w:rPr>
        <w:t>.</w:t>
      </w:r>
    </w:p>
    <w:p w14:paraId="398CE17B" w14:textId="76DD2FD4" w:rsidR="508F4FFC" w:rsidRDefault="508F4FFC" w:rsidP="70E9B8CD">
      <w:r w:rsidRPr="49C9623E">
        <w:rPr>
          <w:rFonts w:ascii="Calibri" w:eastAsia="Calibri" w:hAnsi="Calibri" w:cs="Calibri"/>
          <w:b/>
        </w:rPr>
        <w:t xml:space="preserve"> </w:t>
      </w:r>
    </w:p>
    <w:p w14:paraId="148C8643" w14:textId="73A780D4" w:rsidR="508F4FFC" w:rsidRDefault="508F4FFC" w:rsidP="47F0418B">
      <w:pPr>
        <w:jc w:val="center"/>
        <w:rPr>
          <w:rFonts w:ascii="Calibri" w:eastAsia="Calibri" w:hAnsi="Calibri" w:cs="Calibri"/>
        </w:rPr>
      </w:pPr>
      <w:r w:rsidRPr="07B433C4">
        <w:rPr>
          <w:rFonts w:ascii="Calibri" w:eastAsia="Calibri" w:hAnsi="Calibri" w:cs="Calibri"/>
        </w:rPr>
        <w:t xml:space="preserve"> </w:t>
      </w:r>
      <m:oMath>
        <m:r>
          <w:rPr>
            <w:rFonts w:ascii="Cambria Math" w:hAnsi="Cambria Math"/>
            <w:szCs w:val="22"/>
          </w:rPr>
          <m:t>CO prevalence:</m:t>
        </m:r>
        <m:f>
          <m:fPr>
            <m:ctrlPr>
              <w:rPr>
                <w:rFonts w:ascii="Cambria Math" w:hAnsi="Cambria Math"/>
                <w:szCs w:val="22"/>
              </w:rPr>
            </m:ctrlPr>
          </m:fPr>
          <m:num>
            <m:r>
              <w:rPr>
                <w:rFonts w:ascii="Cambria Math" w:hAnsi="Cambria Math"/>
                <w:szCs w:val="22"/>
              </w:rPr>
              <m:t># CO AR Events from inpt and oupt locations</m:t>
            </m:r>
          </m:num>
          <m:den>
            <m:r>
              <w:rPr>
                <w:rFonts w:ascii="Cambria Math" w:hAnsi="Cambria Math"/>
                <w:szCs w:val="22"/>
              </w:rPr>
              <m:t># admissions</m:t>
            </m:r>
          </m:den>
        </m:f>
        <m:r>
          <w:rPr>
            <w:rFonts w:ascii="Cambria Math" w:hAnsi="Cambria Math"/>
            <w:szCs w:val="22"/>
          </w:rPr>
          <m:t>x 10,000</m:t>
        </m:r>
      </m:oMath>
    </w:p>
    <w:p w14:paraId="649EE95B" w14:textId="058A231D" w:rsidR="508F4FFC" w:rsidRDefault="508F4FFC" w:rsidP="47F0418B">
      <w:pPr>
        <w:jc w:val="center"/>
      </w:pPr>
    </w:p>
    <w:p w14:paraId="5A88E2E2" w14:textId="4ED046B5" w:rsidR="508F4FFC" w:rsidRDefault="0000250B" w:rsidP="5AB381BC">
      <w:pPr>
        <w:spacing w:before="40"/>
        <w:jc w:val="center"/>
        <w:rPr>
          <w:rFonts w:ascii="Calibri Light" w:eastAsia="Calibri Light" w:hAnsi="Calibri Light" w:cs="Calibri Light"/>
          <w:i/>
          <w:iCs/>
          <w:color w:val="2F5496" w:themeColor="accent1" w:themeShade="BF"/>
        </w:rPr>
      </w:pPr>
      <m:oMathPara>
        <m:oMath>
          <m:r>
            <w:rPr>
              <w:rFonts w:ascii="Cambria Math" w:hAnsi="Cambria Math"/>
            </w:rPr>
            <m:t>Outpatient CO prevalence:</m:t>
          </m:r>
          <m:f>
            <m:fPr>
              <m:ctrlPr>
                <w:rPr>
                  <w:rFonts w:ascii="Cambria Math" w:hAnsi="Cambria Math"/>
                </w:rPr>
              </m:ctrlPr>
            </m:fPr>
            <m:num>
              <m:r>
                <w:rPr>
                  <w:rFonts w:ascii="Cambria Math" w:hAnsi="Cambria Math"/>
                </w:rPr>
                <m:t># CO AR Events from outpt locations</m:t>
              </m:r>
            </m:num>
            <m:den>
              <m:r>
                <w:rPr>
                  <w:rFonts w:ascii="Cambria Math" w:hAnsi="Cambria Math"/>
                </w:rPr>
                <m:t># encounters</m:t>
              </m:r>
            </m:den>
          </m:f>
          <m:r>
            <w:rPr>
              <w:rFonts w:ascii="Cambria Math" w:hAnsi="Cambria Math"/>
            </w:rPr>
            <m:t>x 10,000</m:t>
          </m:r>
        </m:oMath>
      </m:oMathPara>
    </w:p>
    <w:p w14:paraId="05BD7087" w14:textId="77777777" w:rsidR="007C524D" w:rsidRDefault="007C524D" w:rsidP="70E9B8CD">
      <w:pPr>
        <w:rPr>
          <w:rFonts w:ascii="Calibri Light" w:eastAsia="Calibri Light" w:hAnsi="Calibri Light" w:cs="Calibri Light"/>
          <w:i/>
          <w:color w:val="2F5496" w:themeColor="accent1" w:themeShade="BF"/>
        </w:rPr>
      </w:pPr>
    </w:p>
    <w:p w14:paraId="6CCC8EC7" w14:textId="77777777" w:rsidR="003C5D5D" w:rsidRDefault="003C5D5D" w:rsidP="003C5D5D">
      <w:pPr>
        <w:rPr>
          <w:rFonts w:ascii="Calibri" w:eastAsia="Yu Mincho" w:hAnsi="Calibri" w:cs="Arial"/>
        </w:rPr>
      </w:pPr>
      <w:r>
        <w:rPr>
          <w:rFonts w:ascii="Calibri" w:eastAsia="Yu Mincho" w:hAnsi="Calibri" w:cs="Arial"/>
        </w:rPr>
        <w:t>Stratification available by:</w:t>
      </w:r>
    </w:p>
    <w:p w14:paraId="4FCD7364" w14:textId="77777777" w:rsidR="003C5D5D" w:rsidRDefault="003C5D5D" w:rsidP="003C5D5D">
      <w:pPr>
        <w:pStyle w:val="ListParagraph"/>
        <w:numPr>
          <w:ilvl w:val="0"/>
          <w:numId w:val="93"/>
        </w:numPr>
        <w:rPr>
          <w:rFonts w:ascii="Calibri" w:eastAsia="Yu Mincho" w:hAnsi="Calibri" w:cs="Arial"/>
        </w:rPr>
      </w:pPr>
      <w:r>
        <w:rPr>
          <w:rFonts w:ascii="Calibri" w:eastAsia="Yu Mincho" w:hAnsi="Calibri" w:cs="Arial"/>
        </w:rPr>
        <w:t>Specimen source/type/group</w:t>
      </w:r>
    </w:p>
    <w:p w14:paraId="17D0B260" w14:textId="77777777" w:rsidR="003C5D5D" w:rsidRDefault="003C5D5D" w:rsidP="003C5D5D">
      <w:pPr>
        <w:pStyle w:val="ListParagraph"/>
        <w:numPr>
          <w:ilvl w:val="0"/>
          <w:numId w:val="93"/>
        </w:numPr>
        <w:rPr>
          <w:rFonts w:ascii="Calibri" w:eastAsia="Yu Mincho" w:hAnsi="Calibri" w:cs="Arial"/>
        </w:rPr>
      </w:pPr>
      <w:r>
        <w:rPr>
          <w:rFonts w:ascii="Calibri" w:eastAsia="Yu Mincho" w:hAnsi="Calibri" w:cs="Arial"/>
        </w:rPr>
        <w:t>Location</w:t>
      </w:r>
    </w:p>
    <w:p w14:paraId="3C57C7B2" w14:textId="77777777" w:rsidR="003C5D5D" w:rsidRDefault="003C5D5D" w:rsidP="003C5D5D">
      <w:pPr>
        <w:pStyle w:val="ListParagraph"/>
        <w:numPr>
          <w:ilvl w:val="0"/>
          <w:numId w:val="93"/>
        </w:numPr>
        <w:rPr>
          <w:rFonts w:ascii="Calibri" w:eastAsia="Yu Mincho" w:hAnsi="Calibri" w:cs="Arial"/>
        </w:rPr>
      </w:pPr>
      <w:r>
        <w:rPr>
          <w:rFonts w:ascii="Calibri" w:eastAsia="Yu Mincho" w:hAnsi="Calibri" w:cs="Arial"/>
        </w:rPr>
        <w:t>Patient age group (adult/pediatric/neonatal)</w:t>
      </w:r>
    </w:p>
    <w:p w14:paraId="0E94C1B2" w14:textId="77777777" w:rsidR="003C5D5D" w:rsidRDefault="003C5D5D" w:rsidP="003C5D5D">
      <w:pPr>
        <w:pStyle w:val="ListParagraph"/>
        <w:numPr>
          <w:ilvl w:val="0"/>
          <w:numId w:val="93"/>
        </w:numPr>
        <w:rPr>
          <w:rFonts w:ascii="Calibri" w:eastAsia="Yu Mincho" w:hAnsi="Calibri" w:cs="Arial"/>
        </w:rPr>
      </w:pPr>
      <w:r>
        <w:rPr>
          <w:rFonts w:ascii="Calibri" w:eastAsia="Yu Mincho" w:hAnsi="Calibri" w:cs="Arial"/>
        </w:rPr>
        <w:t>DRG group</w:t>
      </w:r>
    </w:p>
    <w:p w14:paraId="7BD78ED2" w14:textId="77777777" w:rsidR="003C5D5D" w:rsidRDefault="003C5D5D" w:rsidP="003C5D5D">
      <w:pPr>
        <w:pStyle w:val="ListParagraph"/>
        <w:numPr>
          <w:ilvl w:val="0"/>
          <w:numId w:val="93"/>
        </w:numPr>
      </w:pPr>
      <w:r w:rsidRPr="00364887">
        <w:t xml:space="preserve">Elixhauser </w:t>
      </w:r>
      <w:r>
        <w:t>I</w:t>
      </w:r>
      <w:r w:rsidRPr="00364887">
        <w:t>ndex</w:t>
      </w:r>
    </w:p>
    <w:p w14:paraId="22AD4EEE" w14:textId="7572465B" w:rsidR="0116426E" w:rsidRDefault="0116426E" w:rsidP="70E9B8CD">
      <w:pPr>
        <w:rPr>
          <w:rFonts w:ascii="Calibri" w:eastAsia="Yu Mincho" w:hAnsi="Calibri" w:cs="Arial"/>
        </w:rPr>
      </w:pPr>
    </w:p>
    <w:p w14:paraId="5FBB798B" w14:textId="2BDA5C01" w:rsidR="004E59BD" w:rsidRDefault="004E59BD" w:rsidP="70E9B8CD">
      <w:pPr>
        <w:rPr>
          <w:rFonts w:ascii="Calibri" w:eastAsia="Yu Mincho" w:hAnsi="Calibri" w:cs="Arial"/>
        </w:rPr>
      </w:pPr>
    </w:p>
    <w:p w14:paraId="2877F46B" w14:textId="500CD21F" w:rsidR="0014176A" w:rsidRDefault="0014176A" w:rsidP="00D53404">
      <w:pPr>
        <w:pStyle w:val="Heading3"/>
      </w:pPr>
      <w:bookmarkStart w:id="82" w:name="_Toc156988850"/>
      <w:r>
        <w:t>Percent isolates tested</w:t>
      </w:r>
      <w:r w:rsidR="000B35C7">
        <w:t xml:space="preserve"> (%</w:t>
      </w:r>
      <w:r w:rsidR="00621A86">
        <w:t xml:space="preserve"> </w:t>
      </w:r>
      <w:r w:rsidR="000B35C7">
        <w:t>T</w:t>
      </w:r>
      <w:r w:rsidR="00621A86">
        <w:t>ested</w:t>
      </w:r>
      <w:r w:rsidR="000B35C7">
        <w:t>)</w:t>
      </w:r>
      <w:bookmarkEnd w:id="82"/>
    </w:p>
    <w:p w14:paraId="51239A84" w14:textId="205149E4" w:rsidR="00760533" w:rsidRDefault="00760533" w:rsidP="003C06A3">
      <w:r>
        <w:t>Included in antibiogram</w:t>
      </w:r>
      <w:r w:rsidR="00D966BA">
        <w:t xml:space="preserve"> and </w:t>
      </w:r>
      <w:r w:rsidR="00AE2675">
        <w:t>AR Organism rate tables (phenotype &amp; genotype)</w:t>
      </w:r>
    </w:p>
    <w:p w14:paraId="40D3D44C" w14:textId="77777777" w:rsidR="003C06A3" w:rsidRDefault="003C06A3" w:rsidP="003C06A3"/>
    <w:p w14:paraId="1B9DA455" w14:textId="79D4224C" w:rsidR="007F7B3A" w:rsidRPr="00D73634" w:rsidRDefault="008D0573" w:rsidP="0014176A">
      <w:pPr>
        <w:pStyle w:val="ListParagraph"/>
      </w:pPr>
      <m:oMathPara>
        <m:oMath>
          <m:f>
            <m:fPr>
              <m:ctrlPr>
                <w:rPr>
                  <w:rFonts w:ascii="Cambria Math" w:hAnsi="Cambria Math"/>
                  <w:i/>
                </w:rPr>
              </m:ctrlPr>
            </m:fPr>
            <m:num>
              <m:r>
                <w:rPr>
                  <w:rFonts w:ascii="Cambria Math" w:hAnsi="Cambria Math"/>
                </w:rPr>
                <m:t>Total</m:t>
              </m:r>
              <m:r>
                <w:rPr>
                  <w:rFonts w:ascii="Cambria Math" w:hAnsi="Cambria Math"/>
                </w:rPr>
                <m:t xml:space="preserve"> # </m:t>
              </m:r>
              <m:r>
                <w:rPr>
                  <w:rFonts w:ascii="Cambria Math" w:hAnsi="Cambria Math"/>
                </w:rPr>
                <m:t>of</m:t>
              </m:r>
              <m:r>
                <w:rPr>
                  <w:rFonts w:ascii="Cambria Math" w:hAnsi="Cambria Math"/>
                </w:rPr>
                <m:t xml:space="preserve"> </m:t>
              </m:r>
              <m:r>
                <w:rPr>
                  <w:rFonts w:ascii="Cambria Math" w:hAnsi="Cambria Math"/>
                </w:rPr>
                <m:t>isolates</m:t>
              </m:r>
              <m:r>
                <w:rPr>
                  <w:rFonts w:ascii="Cambria Math" w:hAnsi="Cambria Math"/>
                </w:rPr>
                <m:t xml:space="preserve"> </m:t>
              </m:r>
              <m:r>
                <w:rPr>
                  <w:rFonts w:ascii="Cambria Math" w:hAnsi="Cambria Math"/>
                </w:rPr>
                <m:t>wit</m:t>
              </m:r>
              <m:r>
                <w:rPr>
                  <w:rFonts w:ascii="Cambria Math" w:hAnsi="Cambria Math"/>
                </w:rPr>
                <m:t>h</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susceptibility</m:t>
              </m:r>
              <m:r>
                <w:rPr>
                  <w:rFonts w:ascii="Cambria Math" w:hAnsi="Cambria Math"/>
                </w:rPr>
                <m:t xml:space="preserve"> </m:t>
              </m:r>
              <m:r>
                <w:rPr>
                  <w:rFonts w:ascii="Cambria Math" w:hAnsi="Cambria Math"/>
                </w:rPr>
                <m:t>result</m:t>
              </m:r>
              <m:r>
                <w:rPr>
                  <w:rFonts w:ascii="Cambria Math" w:hAnsi="Cambria Math"/>
                </w:rPr>
                <m:t xml:space="preserve"> </m:t>
              </m:r>
              <m:r>
                <w:rPr>
                  <w:rFonts w:ascii="Cambria Math" w:hAnsi="Cambria Math"/>
                </w:rPr>
                <m:t>for</m:t>
              </m:r>
              <m:r>
                <w:rPr>
                  <w:rFonts w:ascii="Cambria Math" w:hAnsi="Cambria Math"/>
                </w:rPr>
                <m:t xml:space="preserve"> </m:t>
              </m:r>
              <m:r>
                <w:rPr>
                  <w:rFonts w:ascii="Cambria Math" w:hAnsi="Cambria Math"/>
                </w:rPr>
                <m:t>drug</m:t>
              </m:r>
              <m:r>
                <w:rPr>
                  <w:rFonts w:ascii="Cambria Math" w:hAnsi="Cambria Math"/>
                </w:rPr>
                <m:t>(</m:t>
              </m:r>
              <m:r>
                <w:rPr>
                  <w:rFonts w:ascii="Cambria Math" w:hAnsi="Cambria Math"/>
                </w:rPr>
                <m:t>s</m:t>
              </m:r>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interest</m:t>
              </m:r>
            </m:num>
            <m:den>
              <m:r>
                <w:rPr>
                  <w:rFonts w:ascii="Cambria Math" w:hAnsi="Cambria Math"/>
                </w:rPr>
                <m:t>Total</m:t>
              </m:r>
              <m:r>
                <w:rPr>
                  <w:rFonts w:ascii="Cambria Math" w:hAnsi="Cambria Math"/>
                </w:rPr>
                <m:t xml:space="preserve"> # </m:t>
              </m:r>
              <m:r>
                <w:rPr>
                  <w:rFonts w:ascii="Cambria Math" w:hAnsi="Cambria Math"/>
                </w:rPr>
                <m:t>of</m:t>
              </m:r>
              <m:r>
                <w:rPr>
                  <w:rFonts w:ascii="Cambria Math" w:hAnsi="Cambria Math"/>
                </w:rPr>
                <m:t xml:space="preserve"> </m:t>
              </m:r>
              <m:r>
                <w:rPr>
                  <w:rFonts w:ascii="Cambria Math" w:hAnsi="Cambria Math"/>
                </w:rPr>
                <m:t>isolates</m:t>
              </m:r>
            </m:den>
          </m:f>
          <m:r>
            <w:rPr>
              <w:rFonts w:ascii="Cambria Math" w:hAnsi="Cambria Math"/>
            </w:rPr>
            <m:t xml:space="preserve"> =% </m:t>
          </m:r>
          <m:r>
            <w:rPr>
              <w:rFonts w:ascii="Cambria Math" w:hAnsi="Cambria Math"/>
            </w:rPr>
            <m:t>Tested</m:t>
          </m:r>
        </m:oMath>
      </m:oMathPara>
    </w:p>
    <w:p w14:paraId="1B4B972D" w14:textId="77777777" w:rsidR="00D73634" w:rsidRDefault="00D73634" w:rsidP="0014176A">
      <w:pPr>
        <w:pStyle w:val="ListParagraph"/>
      </w:pPr>
    </w:p>
    <w:p w14:paraId="3F8B78C7" w14:textId="77777777" w:rsidR="00CF1A80" w:rsidRDefault="00CF1A80" w:rsidP="0014176A">
      <w:pPr>
        <w:pStyle w:val="ListParagraph"/>
      </w:pPr>
    </w:p>
    <w:p w14:paraId="004E37C4" w14:textId="79DA7230" w:rsidR="00CF1A80" w:rsidRDefault="008D0573" w:rsidP="0014176A">
      <w:pPr>
        <w:pStyle w:val="ListParagraph"/>
      </w:pPr>
      <m:oMathPara>
        <m:oMath>
          <m:f>
            <m:fPr>
              <m:ctrlPr>
                <w:rPr>
                  <w:rFonts w:ascii="Cambria Math" w:hAnsi="Cambria Math"/>
                  <w:i/>
                </w:rPr>
              </m:ctrlPr>
            </m:fPr>
            <m:num>
              <m:r>
                <w:rPr>
                  <w:rFonts w:ascii="Cambria Math" w:hAnsi="Cambria Math"/>
                </w:rPr>
                <m:t>Total</m:t>
              </m:r>
              <m:r>
                <w:rPr>
                  <w:rFonts w:ascii="Cambria Math" w:hAnsi="Cambria Math"/>
                </w:rPr>
                <m:t xml:space="preserve"> # </m:t>
              </m:r>
              <m:r>
                <w:rPr>
                  <w:rFonts w:ascii="Cambria Math" w:hAnsi="Cambria Math"/>
                </w:rPr>
                <m:t>of</m:t>
              </m:r>
              <m:r>
                <w:rPr>
                  <w:rFonts w:ascii="Cambria Math" w:hAnsi="Cambria Math"/>
                </w:rPr>
                <m:t xml:space="preserve"> </m:t>
              </m:r>
              <m:r>
                <w:rPr>
                  <w:rFonts w:ascii="Cambria Math" w:hAnsi="Cambria Math"/>
                </w:rPr>
                <m:t>isolates</m:t>
              </m:r>
              <m:r>
                <w:rPr>
                  <w:rFonts w:ascii="Cambria Math" w:hAnsi="Cambria Math"/>
                </w:rPr>
                <m:t xml:space="preserve"> </m:t>
              </m:r>
              <m:r>
                <w:rPr>
                  <w:rFonts w:ascii="Cambria Math" w:hAnsi="Cambria Math"/>
                </w:rPr>
                <m:t>wit</m:t>
              </m:r>
              <m:r>
                <w:rPr>
                  <w:rFonts w:ascii="Cambria Math" w:hAnsi="Cambria Math"/>
                </w:rPr>
                <m:t>h</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gene</m:t>
              </m:r>
              <m:r>
                <w:rPr>
                  <w:rFonts w:ascii="Cambria Math" w:hAnsi="Cambria Math"/>
                </w:rPr>
                <m:t xml:space="preserve"> </m:t>
              </m:r>
              <m:r>
                <w:rPr>
                  <w:rFonts w:ascii="Cambria Math" w:hAnsi="Cambria Math"/>
                </w:rPr>
                <m:t>test</m:t>
              </m:r>
              <m:r>
                <w:rPr>
                  <w:rFonts w:ascii="Cambria Math" w:hAnsi="Cambria Math"/>
                </w:rPr>
                <m:t xml:space="preserve"> </m:t>
              </m:r>
              <m:r>
                <w:rPr>
                  <w:rFonts w:ascii="Cambria Math" w:hAnsi="Cambria Math"/>
                </w:rPr>
                <m:t>performed</m:t>
              </m:r>
            </m:num>
            <m:den>
              <m:r>
                <w:rPr>
                  <w:rFonts w:ascii="Cambria Math" w:hAnsi="Cambria Math"/>
                </w:rPr>
                <m:t>Total</m:t>
              </m:r>
              <m:r>
                <w:rPr>
                  <w:rFonts w:ascii="Cambria Math" w:hAnsi="Cambria Math"/>
                </w:rPr>
                <m:t xml:space="preserve"> # </m:t>
              </m:r>
              <m:r>
                <w:rPr>
                  <w:rFonts w:ascii="Cambria Math" w:hAnsi="Cambria Math"/>
                </w:rPr>
                <m:t>of</m:t>
              </m:r>
              <m:r>
                <w:rPr>
                  <w:rFonts w:ascii="Cambria Math" w:hAnsi="Cambria Math"/>
                </w:rPr>
                <m:t xml:space="preserve"> </m:t>
              </m:r>
              <m:r>
                <w:rPr>
                  <w:rFonts w:ascii="Cambria Math" w:hAnsi="Cambria Math"/>
                </w:rPr>
                <m:t>isolates</m:t>
              </m:r>
            </m:den>
          </m:f>
          <m:r>
            <w:rPr>
              <w:rFonts w:ascii="Cambria Math" w:hAnsi="Cambria Math"/>
            </w:rPr>
            <m:t xml:space="preserve"> =% </m:t>
          </m:r>
          <m:r>
            <w:rPr>
              <w:rFonts w:ascii="Cambria Math" w:hAnsi="Cambria Math"/>
            </w:rPr>
            <m:t>Tested</m:t>
          </m:r>
        </m:oMath>
      </m:oMathPara>
    </w:p>
    <w:p w14:paraId="332AFE6A" w14:textId="77777777" w:rsidR="00CF1A80" w:rsidRDefault="00CF1A80" w:rsidP="0014176A">
      <w:pPr>
        <w:pStyle w:val="ListParagraph"/>
      </w:pPr>
    </w:p>
    <w:p w14:paraId="474BAF69" w14:textId="056FAE22" w:rsidR="00727F04" w:rsidRDefault="00727F04" w:rsidP="00D53404">
      <w:pPr>
        <w:pStyle w:val="Heading3"/>
      </w:pPr>
      <w:bookmarkStart w:id="83" w:name="_Toc156988851"/>
      <w:r>
        <w:t xml:space="preserve">Percent of </w:t>
      </w:r>
      <w:r w:rsidR="00ED1AFB">
        <w:t xml:space="preserve">susceptible </w:t>
      </w:r>
      <w:r>
        <w:t xml:space="preserve">isolates </w:t>
      </w:r>
      <w:r w:rsidR="00ED1AFB">
        <w:t>(%S)</w:t>
      </w:r>
      <w:bookmarkEnd w:id="83"/>
      <w:r w:rsidR="006C45AC">
        <w:t xml:space="preserve"> </w:t>
      </w:r>
    </w:p>
    <w:p w14:paraId="1193B489" w14:textId="27D5993B" w:rsidR="6959A3B7" w:rsidRDefault="007A2271" w:rsidP="6959A3B7">
      <w:pPr>
        <w:rPr>
          <w:rFonts w:ascii="Calibri" w:eastAsia="Yu Mincho" w:hAnsi="Calibri" w:cs="Arial"/>
        </w:rPr>
      </w:pPr>
      <w:r>
        <w:rPr>
          <w:rFonts w:ascii="Calibri" w:eastAsia="Yu Mincho" w:hAnsi="Calibri" w:cs="Arial"/>
        </w:rPr>
        <w:t>Percent susceptible formula</w:t>
      </w:r>
      <w:r w:rsidR="002F1D51">
        <w:rPr>
          <w:rFonts w:ascii="Calibri" w:eastAsia="Yu Mincho" w:hAnsi="Calibri" w:cs="Arial"/>
        </w:rPr>
        <w:t xml:space="preserve"> for individual drugs</w:t>
      </w:r>
      <w:r w:rsidR="009B06BF">
        <w:rPr>
          <w:rFonts w:ascii="Calibri" w:eastAsia="Yu Mincho" w:hAnsi="Calibri" w:cs="Arial"/>
        </w:rPr>
        <w:t xml:space="preserve"> included in antibiogram </w:t>
      </w:r>
    </w:p>
    <w:p w14:paraId="407C5903" w14:textId="1CA48D6E" w:rsidR="000741FC" w:rsidRDefault="0000250B" w:rsidP="025C3293">
      <w:pPr>
        <w:jc w:val="center"/>
      </w:pPr>
      <m:oMathPara>
        <m:oMath>
          <m:r>
            <w:rPr>
              <w:rFonts w:ascii="Cambria Math" w:hAnsi="Cambria Math"/>
            </w:rPr>
            <m:t>%S = </m:t>
          </m:r>
          <m:f>
            <m:fPr>
              <m:ctrlPr>
                <w:rPr>
                  <w:rFonts w:ascii="Cambria Math" w:hAnsi="Cambria Math"/>
                </w:rPr>
              </m:ctrlPr>
            </m:fPr>
            <m:num>
              <m:r>
                <w:rPr>
                  <w:rFonts w:ascii="Cambria Math" w:hAnsi="Cambria Math"/>
                </w:rPr>
                <m:t>Total # of isolates S</m:t>
              </m:r>
            </m:num>
            <m:den>
              <m:r>
                <w:rPr>
                  <w:rFonts w:ascii="Cambria Math" w:hAnsi="Cambria Math"/>
                </w:rPr>
                <m:t>Total # of isolates tested</m:t>
              </m:r>
            </m:den>
          </m:f>
        </m:oMath>
      </m:oMathPara>
    </w:p>
    <w:p w14:paraId="7936B19F" w14:textId="77777777" w:rsidR="00FB5326" w:rsidRDefault="00FB5326" w:rsidP="00FB5326">
      <w:pPr>
        <w:rPr>
          <w:rFonts w:ascii="Calibri" w:eastAsia="Yu Mincho" w:hAnsi="Calibri" w:cs="Arial"/>
        </w:rPr>
      </w:pPr>
    </w:p>
    <w:p w14:paraId="6D4ABA34" w14:textId="5E672A83" w:rsidR="00FB5326" w:rsidRDefault="00932952" w:rsidP="00FB5326">
      <w:r>
        <w:t>Stratification</w:t>
      </w:r>
      <w:r w:rsidR="004A3AED">
        <w:t xml:space="preserve"> available by</w:t>
      </w:r>
      <w:r>
        <w:t>:</w:t>
      </w:r>
    </w:p>
    <w:p w14:paraId="15749F7B" w14:textId="26075540" w:rsidR="00932952" w:rsidRDefault="00932952" w:rsidP="00932952">
      <w:pPr>
        <w:pStyle w:val="ListParagraph"/>
        <w:numPr>
          <w:ilvl w:val="0"/>
          <w:numId w:val="93"/>
        </w:numPr>
        <w:rPr>
          <w:rFonts w:ascii="Calibri" w:eastAsia="Yu Mincho" w:hAnsi="Calibri" w:cs="Arial"/>
        </w:rPr>
      </w:pPr>
      <w:r>
        <w:rPr>
          <w:rFonts w:ascii="Calibri" w:eastAsia="Yu Mincho" w:hAnsi="Calibri" w:cs="Arial"/>
        </w:rPr>
        <w:t>Location</w:t>
      </w:r>
    </w:p>
    <w:p w14:paraId="72A36606" w14:textId="5207489C" w:rsidR="00932952" w:rsidRDefault="00932952" w:rsidP="00932952">
      <w:pPr>
        <w:pStyle w:val="ListParagraph"/>
        <w:numPr>
          <w:ilvl w:val="0"/>
          <w:numId w:val="93"/>
        </w:numPr>
        <w:rPr>
          <w:rFonts w:ascii="Calibri" w:eastAsia="Yu Mincho" w:hAnsi="Calibri" w:cs="Arial"/>
        </w:rPr>
      </w:pPr>
      <w:r>
        <w:rPr>
          <w:rFonts w:ascii="Calibri" w:eastAsia="Yu Mincho" w:hAnsi="Calibri" w:cs="Arial"/>
        </w:rPr>
        <w:t>Onset</w:t>
      </w:r>
    </w:p>
    <w:p w14:paraId="32228CA3" w14:textId="40047831" w:rsidR="00932952" w:rsidRDefault="00A4440F" w:rsidP="00932952">
      <w:pPr>
        <w:pStyle w:val="ListParagraph"/>
        <w:numPr>
          <w:ilvl w:val="0"/>
          <w:numId w:val="93"/>
        </w:numPr>
        <w:rPr>
          <w:rFonts w:ascii="Calibri" w:eastAsia="Yu Mincho" w:hAnsi="Calibri" w:cs="Arial"/>
        </w:rPr>
      </w:pPr>
      <w:r>
        <w:rPr>
          <w:rFonts w:ascii="Calibri" w:eastAsia="Yu Mincho" w:hAnsi="Calibri" w:cs="Arial"/>
        </w:rPr>
        <w:t>Specimen source/type/group</w:t>
      </w:r>
    </w:p>
    <w:p w14:paraId="08CD0AE6" w14:textId="7A037DD4" w:rsidR="00A4440F" w:rsidRDefault="00A4440F" w:rsidP="00932952">
      <w:pPr>
        <w:pStyle w:val="ListParagraph"/>
        <w:numPr>
          <w:ilvl w:val="0"/>
          <w:numId w:val="93"/>
        </w:numPr>
        <w:rPr>
          <w:rFonts w:ascii="Calibri" w:eastAsia="Yu Mincho" w:hAnsi="Calibri" w:cs="Arial"/>
        </w:rPr>
      </w:pPr>
      <w:r>
        <w:rPr>
          <w:rFonts w:ascii="Calibri" w:eastAsia="Yu Mincho" w:hAnsi="Calibri" w:cs="Arial"/>
        </w:rPr>
        <w:t>Presence of AR gene</w:t>
      </w:r>
    </w:p>
    <w:p w14:paraId="407DA49C" w14:textId="54BBF9BD" w:rsidR="00A4440F" w:rsidRPr="00932952" w:rsidRDefault="008F7238" w:rsidP="00932952">
      <w:pPr>
        <w:pStyle w:val="ListParagraph"/>
        <w:numPr>
          <w:ilvl w:val="0"/>
          <w:numId w:val="93"/>
        </w:numPr>
        <w:rPr>
          <w:rFonts w:ascii="Calibri" w:eastAsia="Yu Mincho" w:hAnsi="Calibri" w:cs="Arial"/>
        </w:rPr>
      </w:pPr>
      <w:r>
        <w:rPr>
          <w:rFonts w:ascii="Calibri" w:eastAsia="Yu Mincho" w:hAnsi="Calibri" w:cs="Arial"/>
        </w:rPr>
        <w:t>Patient age group (adult/pediatric/neonatal)</w:t>
      </w:r>
    </w:p>
    <w:p w14:paraId="088DFEC2" w14:textId="77777777" w:rsidR="00932952" w:rsidRDefault="00932952" w:rsidP="00FB5326">
      <w:pPr>
        <w:rPr>
          <w:rFonts w:ascii="Calibri" w:eastAsia="Yu Mincho" w:hAnsi="Calibri" w:cs="Arial"/>
        </w:rPr>
      </w:pPr>
    </w:p>
    <w:p w14:paraId="086C7F7F" w14:textId="4A1BC74F" w:rsidR="00ED1AFB" w:rsidRDefault="007B5FCC" w:rsidP="00D53404">
      <w:pPr>
        <w:pStyle w:val="Heading3"/>
      </w:pPr>
      <w:bookmarkStart w:id="84" w:name="_Toc156988852"/>
      <w:r>
        <w:t xml:space="preserve">Percent of </w:t>
      </w:r>
      <w:r w:rsidR="00CD3372">
        <w:t xml:space="preserve">isolates </w:t>
      </w:r>
      <w:r w:rsidR="00CB3982">
        <w:t>meeting specific antimicrobial susceptibility testing phenotype</w:t>
      </w:r>
      <w:r w:rsidR="008C6CB6">
        <w:t>/genotype</w:t>
      </w:r>
      <w:r w:rsidR="00CB3982">
        <w:t xml:space="preserve"> definitions</w:t>
      </w:r>
      <w:bookmarkEnd w:id="84"/>
      <w:r w:rsidR="00433C80">
        <w:t xml:space="preserve"> </w:t>
      </w:r>
    </w:p>
    <w:p w14:paraId="4A57F342" w14:textId="77777777" w:rsidR="008C6CB6" w:rsidRDefault="008C6CB6" w:rsidP="008C6CB6">
      <w:pPr>
        <w:rPr>
          <w:rFonts w:asciiTheme="majorHAnsi" w:eastAsiaTheme="majorEastAsia" w:hAnsiTheme="majorHAnsi" w:cstheme="majorBidi"/>
        </w:rPr>
      </w:pPr>
    </w:p>
    <w:p w14:paraId="6D8FB07B" w14:textId="0A33976C" w:rsidR="008C6CB6" w:rsidRPr="00B62118" w:rsidRDefault="008C7F37" w:rsidP="008C6CB6">
      <w:pPr>
        <w:rPr>
          <w:rFonts w:eastAsiaTheme="majorEastAsia" w:cstheme="minorHAnsi"/>
        </w:rPr>
      </w:pPr>
      <w:r w:rsidRPr="00B62118">
        <w:rPr>
          <w:rFonts w:eastAsiaTheme="majorEastAsia" w:cstheme="minorHAnsi"/>
        </w:rPr>
        <w:t xml:space="preserve">% </w:t>
      </w:r>
      <w:r w:rsidR="00B2297A">
        <w:rPr>
          <w:rFonts w:eastAsiaTheme="majorEastAsia" w:cstheme="minorHAnsi"/>
        </w:rPr>
        <w:t>R</w:t>
      </w:r>
      <w:r w:rsidR="0088193C">
        <w:rPr>
          <w:rFonts w:eastAsiaTheme="majorEastAsia" w:cstheme="minorHAnsi"/>
        </w:rPr>
        <w:t>esistant</w:t>
      </w:r>
      <w:r w:rsidRPr="00B62118">
        <w:rPr>
          <w:rFonts w:eastAsiaTheme="majorEastAsia" w:cstheme="minorHAnsi"/>
        </w:rPr>
        <w:t xml:space="preserve"> phenotype</w:t>
      </w:r>
      <w:r w:rsidR="0088193C">
        <w:rPr>
          <w:rFonts w:eastAsiaTheme="majorEastAsia" w:cstheme="minorHAnsi"/>
        </w:rPr>
        <w:t xml:space="preserve"> identified</w:t>
      </w:r>
    </w:p>
    <w:p w14:paraId="32D76E5E" w14:textId="2498C4C1" w:rsidR="00433C80" w:rsidRPr="00433C80" w:rsidRDefault="0000250B" w:rsidP="025C3293">
      <w:pPr>
        <w:jc w:val="center"/>
        <w:rPr>
          <w:rFonts w:ascii="Calibri" w:eastAsia="Yu Mincho" w:hAnsi="Calibri" w:cs="Arial"/>
        </w:rPr>
      </w:pPr>
      <m:oMathPara>
        <m:oMath>
          <m:r>
            <w:rPr>
              <w:rFonts w:ascii="Cambria Math" w:hAnsi="Cambria Math"/>
            </w:rPr>
            <m:t>%R = </m:t>
          </m:r>
          <m:f>
            <m:fPr>
              <m:ctrlPr>
                <w:rPr>
                  <w:rFonts w:ascii="Cambria Math" w:hAnsi="Cambria Math"/>
                </w:rPr>
              </m:ctrlPr>
            </m:fPr>
            <m:num>
              <m:r>
                <w:rPr>
                  <w:rFonts w:ascii="Cambria Math" w:hAnsi="Cambria Math"/>
                </w:rPr>
                <m:t>Total # of isolates meeting resistant phenotype definition</m:t>
              </m:r>
            </m:num>
            <m:den>
              <m:r>
                <w:rPr>
                  <w:rFonts w:ascii="Cambria Math" w:hAnsi="Cambria Math"/>
                </w:rPr>
                <m:t>Total # of isolates tested</m:t>
              </m:r>
            </m:den>
          </m:f>
        </m:oMath>
      </m:oMathPara>
    </w:p>
    <w:p w14:paraId="6C648145" w14:textId="77777777" w:rsidR="00EB4907" w:rsidRDefault="00EB4907" w:rsidP="00CB3982"/>
    <w:p w14:paraId="462DBE70" w14:textId="07B453AC" w:rsidR="00CB3982" w:rsidRDefault="00276773" w:rsidP="00CB3982">
      <w:r>
        <w:t>R</w:t>
      </w:r>
      <w:r w:rsidR="00CB3982">
        <w:t xml:space="preserve">efer to </w:t>
      </w:r>
      <w:r w:rsidR="00CB3982" w:rsidRPr="00CB3982">
        <w:rPr>
          <w:highlight w:val="yellow"/>
        </w:rPr>
        <w:t>Appendix</w:t>
      </w:r>
      <w:commentRangeStart w:id="85"/>
      <w:r w:rsidR="00CB3982" w:rsidRPr="00CB3982">
        <w:rPr>
          <w:highlight w:val="yellow"/>
        </w:rPr>
        <w:t xml:space="preserve"> X</w:t>
      </w:r>
      <w:commentRangeEnd w:id="85"/>
      <w:r>
        <w:rPr>
          <w:rStyle w:val="CommentReference"/>
        </w:rPr>
        <w:commentReference w:id="85"/>
      </w:r>
      <w:r w:rsidR="00EB4907">
        <w:t xml:space="preserve"> for phenotype definitions</w:t>
      </w:r>
    </w:p>
    <w:p w14:paraId="1D390DC2" w14:textId="52954FC1" w:rsidR="4DFF1BF1" w:rsidRDefault="4DFF1BF1" w:rsidP="65BE056A">
      <w:pPr>
        <w:rPr>
          <w:rFonts w:ascii="Calibri" w:eastAsia="Calibri" w:hAnsi="Calibri" w:cs="Calibri"/>
          <w:sz w:val="20"/>
          <w:vertAlign w:val="superscript"/>
        </w:rPr>
      </w:pPr>
    </w:p>
    <w:p w14:paraId="1EA439F6" w14:textId="77777777" w:rsidR="008C7F37" w:rsidRDefault="008C7F37" w:rsidP="65BE056A">
      <w:pPr>
        <w:rPr>
          <w:rFonts w:ascii="Calibri" w:eastAsia="Calibri" w:hAnsi="Calibri" w:cs="Calibri"/>
          <w:sz w:val="20"/>
          <w:vertAlign w:val="superscript"/>
        </w:rPr>
      </w:pPr>
    </w:p>
    <w:p w14:paraId="2ED5DBA3" w14:textId="2DD96BAF" w:rsidR="008C7F37" w:rsidRDefault="008C7F37" w:rsidP="00B43996">
      <w:r>
        <w:t xml:space="preserve">% </w:t>
      </w:r>
      <w:r w:rsidR="002613C8">
        <w:t>R</w:t>
      </w:r>
      <w:r>
        <w:t xml:space="preserve">esistant genotype detected </w:t>
      </w:r>
    </w:p>
    <w:p w14:paraId="5299BA3A" w14:textId="77777777" w:rsidR="008C7F37" w:rsidRDefault="008C7F37" w:rsidP="00B43996"/>
    <w:p w14:paraId="3AF18F98" w14:textId="1D505B93" w:rsidR="00B43996" w:rsidRDefault="00B43996" w:rsidP="00B43996">
      <w:r>
        <w:t>Stratification available by:</w:t>
      </w:r>
    </w:p>
    <w:p w14:paraId="601E9182" w14:textId="77777777" w:rsidR="00B43996" w:rsidRDefault="00B43996" w:rsidP="00B43996">
      <w:pPr>
        <w:pStyle w:val="ListParagraph"/>
        <w:numPr>
          <w:ilvl w:val="0"/>
          <w:numId w:val="93"/>
        </w:numPr>
        <w:rPr>
          <w:rFonts w:ascii="Calibri" w:eastAsia="Yu Mincho" w:hAnsi="Calibri" w:cs="Arial"/>
        </w:rPr>
      </w:pPr>
      <w:r>
        <w:rPr>
          <w:rFonts w:ascii="Calibri" w:eastAsia="Yu Mincho" w:hAnsi="Calibri" w:cs="Arial"/>
        </w:rPr>
        <w:t>Location</w:t>
      </w:r>
    </w:p>
    <w:p w14:paraId="0FC11985" w14:textId="77777777" w:rsidR="00B43996" w:rsidRDefault="00B43996" w:rsidP="00B43996">
      <w:pPr>
        <w:pStyle w:val="ListParagraph"/>
        <w:numPr>
          <w:ilvl w:val="0"/>
          <w:numId w:val="93"/>
        </w:numPr>
        <w:rPr>
          <w:rFonts w:ascii="Calibri" w:eastAsia="Yu Mincho" w:hAnsi="Calibri" w:cs="Arial"/>
        </w:rPr>
      </w:pPr>
      <w:r>
        <w:rPr>
          <w:rFonts w:ascii="Calibri" w:eastAsia="Yu Mincho" w:hAnsi="Calibri" w:cs="Arial"/>
        </w:rPr>
        <w:t>Onset</w:t>
      </w:r>
    </w:p>
    <w:p w14:paraId="7DFCCF5D" w14:textId="77777777" w:rsidR="00B43996" w:rsidRDefault="00B43996" w:rsidP="00B43996">
      <w:pPr>
        <w:pStyle w:val="ListParagraph"/>
        <w:numPr>
          <w:ilvl w:val="0"/>
          <w:numId w:val="93"/>
        </w:numPr>
        <w:rPr>
          <w:rFonts w:ascii="Calibri" w:eastAsia="Yu Mincho" w:hAnsi="Calibri" w:cs="Arial"/>
        </w:rPr>
      </w:pPr>
      <w:r>
        <w:rPr>
          <w:rFonts w:ascii="Calibri" w:eastAsia="Yu Mincho" w:hAnsi="Calibri" w:cs="Arial"/>
        </w:rPr>
        <w:t>Specimen source/type/group</w:t>
      </w:r>
    </w:p>
    <w:p w14:paraId="66AC30FF" w14:textId="77777777" w:rsidR="00B43996" w:rsidRDefault="00B43996" w:rsidP="00B43996">
      <w:pPr>
        <w:pStyle w:val="ListParagraph"/>
        <w:numPr>
          <w:ilvl w:val="0"/>
          <w:numId w:val="93"/>
        </w:numPr>
        <w:rPr>
          <w:rFonts w:ascii="Calibri" w:eastAsia="Yu Mincho" w:hAnsi="Calibri" w:cs="Arial"/>
        </w:rPr>
      </w:pPr>
      <w:r>
        <w:rPr>
          <w:rFonts w:ascii="Calibri" w:eastAsia="Yu Mincho" w:hAnsi="Calibri" w:cs="Arial"/>
        </w:rPr>
        <w:t>Presence of AR gene</w:t>
      </w:r>
    </w:p>
    <w:p w14:paraId="76E09D8B" w14:textId="77777777" w:rsidR="00B43996" w:rsidRPr="00932952" w:rsidRDefault="00B43996" w:rsidP="00B43996">
      <w:pPr>
        <w:pStyle w:val="ListParagraph"/>
        <w:numPr>
          <w:ilvl w:val="0"/>
          <w:numId w:val="93"/>
        </w:numPr>
        <w:rPr>
          <w:rFonts w:ascii="Calibri" w:eastAsia="Yu Mincho" w:hAnsi="Calibri" w:cs="Arial"/>
        </w:rPr>
      </w:pPr>
      <w:r>
        <w:rPr>
          <w:rFonts w:ascii="Calibri" w:eastAsia="Yu Mincho" w:hAnsi="Calibri" w:cs="Arial"/>
        </w:rPr>
        <w:t>Patient age group (adult/pediatric/neonatal)</w:t>
      </w:r>
    </w:p>
    <w:p w14:paraId="728A33C9" w14:textId="77777777" w:rsidR="00B43996" w:rsidRDefault="00B43996" w:rsidP="00CB3982"/>
    <w:p w14:paraId="2004A9E5" w14:textId="6F586787" w:rsidR="49372233" w:rsidRDefault="7970D1A0" w:rsidP="00681B98">
      <w:pPr>
        <w:pStyle w:val="Heading3"/>
      </w:pPr>
      <w:bookmarkStart w:id="86" w:name="_Toc156988853"/>
      <w:commentRangeStart w:id="87"/>
      <w:r w:rsidRPr="40DAFEEF">
        <w:t>Standardized Resistant Infection Ratio (SRIR):</w:t>
      </w:r>
      <w:commentRangeEnd w:id="87"/>
      <w:r w:rsidR="00B66D3A">
        <w:rPr>
          <w:rStyle w:val="CommentReference"/>
          <w:rFonts w:asciiTheme="minorHAnsi" w:eastAsiaTheme="minorEastAsia" w:hAnsiTheme="minorHAnsi" w:cstheme="minorBidi"/>
          <w:color w:val="auto"/>
        </w:rPr>
        <w:commentReference w:id="87"/>
      </w:r>
      <w:bookmarkEnd w:id="86"/>
    </w:p>
    <w:p w14:paraId="0544B96C" w14:textId="09F5A418" w:rsidR="49372233" w:rsidRDefault="7970D1A0" w:rsidP="40DAFEEF">
      <w:r w:rsidRPr="5917574C">
        <w:rPr>
          <w:rFonts w:ascii="Calibri" w:eastAsia="Calibri" w:hAnsi="Calibri" w:cs="Calibri"/>
          <w:color w:val="000000" w:themeColor="text1"/>
        </w:rPr>
        <w:t xml:space="preserve">The Standardized Resistant Infection Ratio (SRIR) is a metric developed by CDC to enable facilities to compare their rates of hospital-onset (HO) drug-resistant infection events to a national benchmark. The SRIR adjusts for various facility level factors that contribute to AR risk within each facility. It compares the actual number of resistant infections to the number predicted, given the standard population (specifically, the </w:t>
      </w:r>
      <w:r w:rsidR="214E616C" w:rsidRPr="5917574C">
        <w:rPr>
          <w:rFonts w:ascii="Calibri" w:eastAsia="Calibri" w:hAnsi="Calibri" w:cs="Calibri"/>
          <w:color w:val="000000" w:themeColor="text1"/>
        </w:rPr>
        <w:t>__(year)</w:t>
      </w:r>
      <w:r w:rsidRPr="5917574C">
        <w:rPr>
          <w:rFonts w:ascii="Calibri" w:eastAsia="Calibri" w:hAnsi="Calibri" w:cs="Calibri"/>
          <w:color w:val="000000" w:themeColor="text1"/>
        </w:rPr>
        <w:t xml:space="preserve"> NHSN baseline), adjusting for several risk </w:t>
      </w:r>
      <w:r w:rsidRPr="5917574C">
        <w:rPr>
          <w:rFonts w:ascii="Calibri" w:eastAsia="Calibri" w:hAnsi="Calibri" w:cs="Calibri"/>
          <w:color w:val="000000" w:themeColor="text1"/>
        </w:rPr>
        <w:lastRenderedPageBreak/>
        <w:t xml:space="preserve">factors that have been found to be statistically significantly associated with rates of resistant infections. The SRIR is calculated by dividing the number of observed resistant infections by the number of predicted resistant infections. </w:t>
      </w:r>
    </w:p>
    <w:p w14:paraId="022FAF49" w14:textId="3B06FE8A" w:rsidR="47F0418B" w:rsidRDefault="47F0418B" w:rsidP="47F0418B">
      <w:pPr>
        <w:jc w:val="center"/>
        <w:rPr>
          <w:rFonts w:ascii="Calibri" w:eastAsia="Calibri" w:hAnsi="Calibri" w:cs="Calibri"/>
          <w:color w:val="000000" w:themeColor="text1"/>
          <w:sz w:val="24"/>
          <w:szCs w:val="24"/>
        </w:rPr>
      </w:pPr>
      <m:oMathPara>
        <m:oMath>
          <m:r>
            <w:rPr>
              <w:rFonts w:ascii="Cambria Math" w:hAnsi="Cambria Math"/>
            </w:rPr>
            <m:t>SRIR:</m:t>
          </m:r>
          <m:f>
            <m:fPr>
              <m:ctrlPr>
                <w:rPr>
                  <w:rFonts w:ascii="Cambria Math" w:hAnsi="Cambria Math"/>
                </w:rPr>
              </m:ctrlPr>
            </m:fPr>
            <m:num>
              <m:r>
                <w:rPr>
                  <w:rFonts w:ascii="Cambria Math" w:hAnsi="Cambria Math"/>
                </w:rPr>
                <m:t># Observed Resis</m:t>
              </m:r>
              <m:func>
                <m:funcPr>
                  <m:ctrlPr>
                    <w:rPr>
                      <w:rFonts w:ascii="Cambria Math" w:hAnsi="Cambria Math"/>
                    </w:rPr>
                  </m:ctrlPr>
                </m:funcPr>
                <m:fName>
                  <m:r>
                    <m:rPr>
                      <m:sty m:val="p"/>
                    </m:rPr>
                    <w:rPr>
                      <w:rFonts w:ascii="Cambria Math" w:hAnsi="Cambria Math"/>
                    </w:rPr>
                    <m:t>tan</m:t>
                  </m:r>
                </m:fName>
                <m:e>
                  <m:r>
                    <w:rPr>
                      <w:rFonts w:ascii="Cambria Math" w:hAnsi="Cambria Math"/>
                    </w:rPr>
                    <m:t>t</m:t>
                  </m:r>
                </m:e>
              </m:func>
              <m:r>
                <w:rPr>
                  <w:rFonts w:ascii="Cambria Math" w:hAnsi="Cambria Math"/>
                </w:rPr>
                <m:t> Infections</m:t>
              </m:r>
            </m:num>
            <m:den>
              <m:r>
                <w:rPr>
                  <w:rFonts w:ascii="Cambria Math" w:hAnsi="Cambria Math"/>
                </w:rPr>
                <m:t># </m:t>
              </m:r>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dicted Resis</m:t>
              </m:r>
              <m:func>
                <m:funcPr>
                  <m:ctrlPr>
                    <w:rPr>
                      <w:rFonts w:ascii="Cambria Math" w:hAnsi="Cambria Math"/>
                    </w:rPr>
                  </m:ctrlPr>
                </m:funcPr>
                <m:fName>
                  <m:r>
                    <m:rPr>
                      <m:sty m:val="p"/>
                    </m:rPr>
                    <w:rPr>
                      <w:rFonts w:ascii="Cambria Math" w:hAnsi="Cambria Math"/>
                    </w:rPr>
                    <m:t>tan</m:t>
                  </m:r>
                </m:fName>
                <m:e>
                  <m:r>
                    <w:rPr>
                      <w:rFonts w:ascii="Cambria Math" w:hAnsi="Cambria Math"/>
                    </w:rPr>
                    <m:t>t</m:t>
                  </m:r>
                </m:e>
              </m:func>
              <m:r>
                <w:rPr>
                  <w:rFonts w:ascii="Cambria Math" w:hAnsi="Cambria Math"/>
                </w:rPr>
                <m:t> Infections</m:t>
              </m:r>
            </m:den>
          </m:f>
          <m:r>
            <w:rPr>
              <w:rFonts w:ascii="Cambria Math" w:hAnsi="Cambria Math"/>
            </w:rPr>
            <m:t>x 10,000</m:t>
          </m:r>
        </m:oMath>
      </m:oMathPara>
    </w:p>
    <w:p w14:paraId="3A39B33A" w14:textId="4C6E7E9C" w:rsidR="49372233" w:rsidRDefault="7970D1A0" w:rsidP="40DAFEEF">
      <w:r w:rsidRPr="40DAFEEF">
        <w:rPr>
          <w:rFonts w:ascii="Calibri" w:eastAsia="Calibri" w:hAnsi="Calibri" w:cs="Calibri"/>
          <w:color w:val="000000" w:themeColor="text1"/>
          <w:sz w:val="24"/>
          <w:szCs w:val="24"/>
        </w:rPr>
        <w:t xml:space="preserve"> </w:t>
      </w:r>
    </w:p>
    <w:p w14:paraId="02D70FBB" w14:textId="228EDE08" w:rsidR="49372233" w:rsidRDefault="7970D1A0" w:rsidP="40DAFEEF">
      <w:r w:rsidRPr="596A2F13">
        <w:rPr>
          <w:rFonts w:ascii="Calibri" w:eastAsia="Calibri" w:hAnsi="Calibri" w:cs="Calibri"/>
          <w:color w:val="000000" w:themeColor="text1"/>
        </w:rPr>
        <w:t xml:space="preserve">The observed resistant infections are the number of HO AR Events that meet NHSN-specific resistance definitions (for example, CRE, MRSA, multi-drug resistant </w:t>
      </w:r>
      <w:r w:rsidRPr="596A2F13">
        <w:rPr>
          <w:rFonts w:ascii="Calibri" w:eastAsia="Calibri" w:hAnsi="Calibri" w:cs="Calibri"/>
          <w:i/>
          <w:color w:val="000000" w:themeColor="text1"/>
        </w:rPr>
        <w:t>Pseudomonas aeruginosa</w:t>
      </w:r>
      <w:r w:rsidRPr="596A2F13">
        <w:rPr>
          <w:rFonts w:ascii="Calibri" w:eastAsia="Calibri" w:hAnsi="Calibri" w:cs="Calibri"/>
          <w:color w:val="000000" w:themeColor="text1"/>
        </w:rPr>
        <w:t xml:space="preserve">). The predicted resistant infections are calculated using predictive models developed by CDC and applied to nationally aggregated </w:t>
      </w:r>
      <w:r w:rsidR="4D97AD2A" w:rsidRPr="5E91D9BE">
        <w:rPr>
          <w:rFonts w:ascii="Calibri" w:eastAsia="Calibri" w:hAnsi="Calibri" w:cs="Calibri"/>
          <w:color w:val="000000" w:themeColor="text1"/>
        </w:rPr>
        <w:t>___(year)</w:t>
      </w:r>
      <w:r w:rsidRPr="596A2F13">
        <w:rPr>
          <w:rFonts w:ascii="Calibri" w:eastAsia="Calibri" w:hAnsi="Calibri" w:cs="Calibri"/>
          <w:color w:val="000000" w:themeColor="text1"/>
        </w:rPr>
        <w:t xml:space="preserve"> AR data reported to NHSN. Separate predictive models are developed for each specific resistant organism definition and specimen source (blood, urine, and lower respiratory).</w:t>
      </w:r>
    </w:p>
    <w:p w14:paraId="108B4B7D" w14:textId="322728E3" w:rsidR="49372233" w:rsidRDefault="7970D1A0" w:rsidP="40DAFEEF">
      <w:r w:rsidRPr="40DAFEEF">
        <w:rPr>
          <w:rFonts w:ascii="Calibri" w:eastAsia="Calibri" w:hAnsi="Calibri" w:cs="Calibri"/>
          <w:color w:val="000000" w:themeColor="text1"/>
          <w:szCs w:val="22"/>
        </w:rPr>
        <w:t xml:space="preserve"> </w:t>
      </w:r>
    </w:p>
    <w:p w14:paraId="0E7F42C7" w14:textId="1A9E6DA4" w:rsidR="49372233" w:rsidRDefault="7970D1A0" w:rsidP="40DAFEEF">
      <w:r w:rsidRPr="40DAFEEF">
        <w:rPr>
          <w:rFonts w:ascii="Calibri" w:eastAsia="Calibri" w:hAnsi="Calibri" w:cs="Calibri"/>
          <w:color w:val="000000" w:themeColor="text1"/>
          <w:szCs w:val="22"/>
        </w:rPr>
        <w:t xml:space="preserve">The SRIR can be generated for 7 drug-resistant phenotypes from 3 specimen sources (blood, urine, and lower respiratory), for a total of 21 possible SRIRs (see </w:t>
      </w:r>
      <w:hyperlink r:id="rId49" w:anchor="_Appendix_J._List">
        <w:r w:rsidRPr="40DAFEEF">
          <w:rPr>
            <w:rStyle w:val="Hyperlink"/>
            <w:rFonts w:ascii="Calibri" w:eastAsia="Calibri" w:hAnsi="Calibri" w:cs="Calibri"/>
            <w:szCs w:val="22"/>
          </w:rPr>
          <w:t>Appendix J</w:t>
        </w:r>
      </w:hyperlink>
      <w:r w:rsidRPr="40DAFEEF">
        <w:rPr>
          <w:rFonts w:ascii="Calibri" w:eastAsia="Calibri" w:hAnsi="Calibri" w:cs="Calibri"/>
          <w:color w:val="000000" w:themeColor="text1"/>
          <w:szCs w:val="22"/>
        </w:rPr>
        <w:t xml:space="preserve">). The resistant organisms eligible for SRIR calculation were determined by CDC with input from external experts, including adult, pediatric, and neonatal infectious disease physicians and pharmacists. The drug-resistant phenotypes are listed below (see </w:t>
      </w:r>
      <w:hyperlink r:id="rId50" w:anchor="_Appendix_I._NHSN">
        <w:r w:rsidRPr="40DAFEEF">
          <w:rPr>
            <w:rStyle w:val="Hyperlink"/>
            <w:rFonts w:ascii="Calibri" w:eastAsia="Calibri" w:hAnsi="Calibri" w:cs="Calibri"/>
            <w:szCs w:val="22"/>
          </w:rPr>
          <w:t>Appendix I</w:t>
        </w:r>
      </w:hyperlink>
      <w:r w:rsidRPr="40DAFEEF">
        <w:rPr>
          <w:rFonts w:ascii="Calibri" w:eastAsia="Calibri" w:hAnsi="Calibri" w:cs="Calibri"/>
          <w:color w:val="000000" w:themeColor="text1"/>
          <w:szCs w:val="22"/>
        </w:rPr>
        <w:t xml:space="preserve"> for definitions). </w:t>
      </w:r>
    </w:p>
    <w:p w14:paraId="15305592" w14:textId="5BB028F0" w:rsidR="49372233" w:rsidRDefault="7970D1A0" w:rsidP="2C4A9238">
      <w:pPr>
        <w:pStyle w:val="ListParagraph"/>
        <w:numPr>
          <w:ilvl w:val="0"/>
          <w:numId w:val="91"/>
        </w:numPr>
        <w:rPr>
          <w:rFonts w:ascii="Calibri" w:eastAsia="Calibri" w:hAnsi="Calibri" w:cs="Calibri"/>
        </w:rPr>
      </w:pPr>
      <w:r w:rsidRPr="2C4A9238">
        <w:rPr>
          <w:rFonts w:ascii="Calibri" w:eastAsia="Calibri" w:hAnsi="Calibri" w:cs="Calibri"/>
          <w:color w:val="000000" w:themeColor="text1"/>
        </w:rPr>
        <w:t xml:space="preserve"> </w:t>
      </w:r>
    </w:p>
    <w:p w14:paraId="446F61B0" w14:textId="216F6CD6" w:rsidR="49372233" w:rsidRDefault="7970D1A0" w:rsidP="40DAFEEF">
      <w:r w:rsidRPr="40DAFEEF">
        <w:rPr>
          <w:rFonts w:ascii="Calibri" w:eastAsia="Calibri" w:hAnsi="Calibri" w:cs="Calibri"/>
          <w:color w:val="000000" w:themeColor="text1"/>
          <w:szCs w:val="22"/>
        </w:rPr>
        <w:t xml:space="preserve">At present, SRIRs are available to facilities that have submitted at least one hospital-onset isolate of the specific organism in the given specimen source during the time period of interest. For example, a Vancomycin-resistant </w:t>
      </w:r>
      <w:r w:rsidRPr="40DAFEEF">
        <w:rPr>
          <w:rFonts w:ascii="Calibri" w:eastAsia="Calibri" w:hAnsi="Calibri" w:cs="Calibri"/>
          <w:i/>
          <w:iCs/>
          <w:color w:val="000000" w:themeColor="text1"/>
          <w:szCs w:val="22"/>
        </w:rPr>
        <w:t xml:space="preserve">Enterococcus </w:t>
      </w:r>
      <w:r w:rsidRPr="40DAFEEF">
        <w:rPr>
          <w:rFonts w:ascii="Calibri" w:eastAsia="Calibri" w:hAnsi="Calibri" w:cs="Calibri"/>
          <w:color w:val="000000" w:themeColor="text1"/>
          <w:szCs w:val="22"/>
        </w:rPr>
        <w:t xml:space="preserve">blood SRIR can be generated for the facilities that submitted at least one HO </w:t>
      </w:r>
      <w:r w:rsidRPr="40DAFEEF">
        <w:rPr>
          <w:rFonts w:ascii="Calibri" w:eastAsia="Calibri" w:hAnsi="Calibri" w:cs="Calibri"/>
          <w:i/>
          <w:iCs/>
          <w:color w:val="000000" w:themeColor="text1"/>
          <w:szCs w:val="22"/>
        </w:rPr>
        <w:t xml:space="preserve">Enterococcus </w:t>
      </w:r>
      <w:r w:rsidRPr="40DAFEEF">
        <w:rPr>
          <w:rFonts w:ascii="Calibri" w:eastAsia="Calibri" w:hAnsi="Calibri" w:cs="Calibri"/>
          <w:color w:val="000000" w:themeColor="text1"/>
          <w:szCs w:val="22"/>
        </w:rPr>
        <w:t xml:space="preserve">blood event in the given time period. </w:t>
      </w:r>
    </w:p>
    <w:p w14:paraId="1C0C8E05" w14:textId="02D4B255" w:rsidR="49372233" w:rsidRDefault="7970D1A0" w:rsidP="40DAFEEF">
      <w:r w:rsidRPr="40DAFEEF">
        <w:rPr>
          <w:rFonts w:ascii="Calibri" w:eastAsia="Calibri" w:hAnsi="Calibri" w:cs="Calibri"/>
          <w:b/>
          <w:bCs/>
          <w:color w:val="000000" w:themeColor="text1"/>
          <w:sz w:val="24"/>
          <w:szCs w:val="24"/>
        </w:rPr>
        <w:t xml:space="preserve"> </w:t>
      </w:r>
    </w:p>
    <w:p w14:paraId="0F3F4C17" w14:textId="27372E01" w:rsidR="49372233" w:rsidRDefault="7970D1A0" w:rsidP="40DAFEEF">
      <w:r w:rsidRPr="40DAFEEF">
        <w:rPr>
          <w:rFonts w:ascii="Calibri" w:eastAsia="Calibri" w:hAnsi="Calibri" w:cs="Calibri"/>
          <w:szCs w:val="22"/>
        </w:rPr>
        <w:t xml:space="preserve">A SRIR greater than 1.0 indicates that more resistant infections were observed than predicted. A SRIR less than 1.0 indicates that fewer resistant infections were observed than predicted. An SRIR of 0 indicates a facility reported the organism of interest from the specimen source of interest during the correct time period, but the organism was not resistant to the drug(s) specified. For example, using the example of HO VRE in urine, if a hospital reports 10 hospital-onset </w:t>
      </w:r>
      <w:r w:rsidRPr="40DAFEEF">
        <w:rPr>
          <w:rFonts w:ascii="Calibri" w:eastAsia="Calibri" w:hAnsi="Calibri" w:cs="Calibri"/>
          <w:i/>
          <w:iCs/>
          <w:szCs w:val="22"/>
        </w:rPr>
        <w:t>Enterococcus</w:t>
      </w:r>
      <w:r w:rsidRPr="40DAFEEF">
        <w:rPr>
          <w:rFonts w:ascii="Calibri" w:eastAsia="Calibri" w:hAnsi="Calibri" w:cs="Calibri"/>
          <w:szCs w:val="22"/>
        </w:rPr>
        <w:t xml:space="preserve"> isolates from urine during the time of interest, and all 10 are reported to be susceptible to vancomycin, the HO VRE SRIR would be 0 because there were 0 observed resistant infection events.</w:t>
      </w:r>
    </w:p>
    <w:p w14:paraId="16CF7857" w14:textId="5D9441A5" w:rsidR="49372233" w:rsidRDefault="7970D1A0" w:rsidP="40DAFEEF">
      <w:r w:rsidRPr="40DAFEEF">
        <w:rPr>
          <w:rFonts w:ascii="Calibri" w:eastAsia="Calibri" w:hAnsi="Calibri" w:cs="Calibri"/>
          <w:szCs w:val="22"/>
        </w:rPr>
        <w:t xml:space="preserve"> </w:t>
      </w:r>
    </w:p>
    <w:p w14:paraId="57D2CCD4" w14:textId="3745780F" w:rsidR="49372233" w:rsidRDefault="7970D1A0" w:rsidP="40DAFEEF">
      <w:r w:rsidRPr="40DAFEEF">
        <w:rPr>
          <w:rFonts w:ascii="Calibri" w:eastAsia="Calibri" w:hAnsi="Calibri" w:cs="Calibri"/>
          <w:szCs w:val="22"/>
        </w:rPr>
        <w:t xml:space="preserve">A SRIR value may be missing when </w:t>
      </w:r>
      <w:r w:rsidRPr="40DAFEEF">
        <w:rPr>
          <w:rFonts w:ascii="Calibri" w:eastAsia="Calibri" w:hAnsi="Calibri" w:cs="Calibri"/>
          <w:sz w:val="21"/>
          <w:szCs w:val="21"/>
        </w:rPr>
        <w:t>no HO isolates of the organism of interest were reported from the given specimen source during the time period, or an HO organism of interest was reported for the specimen source but &lt;0.3 events were predicted (minimum precision criterion was not met)</w:t>
      </w:r>
      <w:r w:rsidRPr="40DAFEEF">
        <w:rPr>
          <w:rFonts w:ascii="Calibri" w:eastAsia="Calibri" w:hAnsi="Calibri" w:cs="Calibri"/>
          <w:szCs w:val="22"/>
        </w:rPr>
        <w:t>. Using the example of HO VRE in urine, a facility would receive a missing value for a SRIR if:</w:t>
      </w:r>
    </w:p>
    <w:p w14:paraId="33579B9E" w14:textId="076F23DA" w:rsidR="49372233" w:rsidRDefault="7970D1A0" w:rsidP="40DAFEEF">
      <w:pPr>
        <w:pStyle w:val="ListParagraph"/>
        <w:numPr>
          <w:ilvl w:val="2"/>
          <w:numId w:val="84"/>
        </w:numPr>
        <w:rPr>
          <w:rFonts w:ascii="Calibri" w:eastAsia="Calibri" w:hAnsi="Calibri" w:cs="Calibri"/>
          <w:szCs w:val="22"/>
        </w:rPr>
      </w:pPr>
      <w:r w:rsidRPr="40DAFEEF">
        <w:rPr>
          <w:rFonts w:ascii="Calibri" w:eastAsia="Calibri" w:hAnsi="Calibri" w:cs="Calibri"/>
          <w:szCs w:val="22"/>
        </w:rPr>
        <w:t xml:space="preserve">No HO </w:t>
      </w:r>
      <w:r w:rsidRPr="40DAFEEF">
        <w:rPr>
          <w:rFonts w:ascii="Calibri" w:eastAsia="Calibri" w:hAnsi="Calibri" w:cs="Calibri"/>
          <w:i/>
          <w:iCs/>
          <w:szCs w:val="22"/>
        </w:rPr>
        <w:t>Enterococcus</w:t>
      </w:r>
      <w:r w:rsidRPr="40DAFEEF">
        <w:rPr>
          <w:rFonts w:ascii="Calibri" w:eastAsia="Calibri" w:hAnsi="Calibri" w:cs="Calibri"/>
          <w:szCs w:val="22"/>
        </w:rPr>
        <w:t xml:space="preserve"> was reported in a urine specimen or,</w:t>
      </w:r>
    </w:p>
    <w:p w14:paraId="12ED4A73" w14:textId="4BDFAD66" w:rsidR="49372233" w:rsidRDefault="7970D1A0" w:rsidP="40DAFEEF">
      <w:pPr>
        <w:pStyle w:val="ListParagraph"/>
        <w:numPr>
          <w:ilvl w:val="2"/>
          <w:numId w:val="84"/>
        </w:numPr>
        <w:rPr>
          <w:rFonts w:ascii="Calibri" w:eastAsia="Calibri" w:hAnsi="Calibri" w:cs="Calibri"/>
          <w:szCs w:val="22"/>
        </w:rPr>
      </w:pPr>
      <w:r w:rsidRPr="40DAFEEF">
        <w:rPr>
          <w:rFonts w:ascii="Calibri" w:eastAsia="Calibri" w:hAnsi="Calibri" w:cs="Calibri"/>
          <w:szCs w:val="22"/>
        </w:rPr>
        <w:t xml:space="preserve">HO </w:t>
      </w:r>
      <w:r w:rsidRPr="40DAFEEF">
        <w:rPr>
          <w:rFonts w:ascii="Calibri" w:eastAsia="Calibri" w:hAnsi="Calibri" w:cs="Calibri"/>
          <w:i/>
          <w:iCs/>
          <w:szCs w:val="22"/>
        </w:rPr>
        <w:t>Enterococcus</w:t>
      </w:r>
      <w:r w:rsidRPr="40DAFEEF">
        <w:rPr>
          <w:rFonts w:ascii="Calibri" w:eastAsia="Calibri" w:hAnsi="Calibri" w:cs="Calibri"/>
          <w:szCs w:val="22"/>
        </w:rPr>
        <w:t xml:space="preserve"> was reported from urine during the correct time period but there were &lt;0.3 HO VRE events predicted for the time period of interest.</w:t>
      </w:r>
    </w:p>
    <w:p w14:paraId="62F006EF" w14:textId="098A3A31" w:rsidR="49372233" w:rsidRDefault="7970D1A0" w:rsidP="40DAFEEF">
      <w:r w:rsidRPr="40DAFEEF">
        <w:rPr>
          <w:rFonts w:ascii="Calibri" w:eastAsia="Calibri" w:hAnsi="Calibri" w:cs="Calibri"/>
          <w:szCs w:val="22"/>
        </w:rPr>
        <w:t xml:space="preserve"> </w:t>
      </w:r>
    </w:p>
    <w:p w14:paraId="7C52F016" w14:textId="1D1D8807" w:rsidR="49372233" w:rsidRDefault="7970D1A0" w:rsidP="40DAFEEF">
      <w:r w:rsidRPr="40DAFEEF">
        <w:rPr>
          <w:rFonts w:ascii="Calibri" w:eastAsia="Calibri" w:hAnsi="Calibri" w:cs="Calibri"/>
          <w:szCs w:val="22"/>
        </w:rPr>
        <w:t xml:space="preserve">SRIRs can be produced by quarter, half-year, year, or cumulative time periods. </w:t>
      </w:r>
    </w:p>
    <w:p w14:paraId="5607BD96" w14:textId="1D6FD219" w:rsidR="49372233" w:rsidRDefault="7970D1A0" w:rsidP="40DAFEEF">
      <w:r w:rsidRPr="40DAFEEF">
        <w:rPr>
          <w:rFonts w:ascii="Calibri" w:eastAsia="Calibri" w:hAnsi="Calibri" w:cs="Calibri"/>
          <w:szCs w:val="22"/>
        </w:rPr>
        <w:t xml:space="preserve"> </w:t>
      </w:r>
    </w:p>
    <w:p w14:paraId="41C9F587" w14:textId="6BEE86F9" w:rsidR="49372233" w:rsidRDefault="7970D1A0" w:rsidP="40DAFEEF">
      <w:r w:rsidRPr="40DAFEEF">
        <w:rPr>
          <w:rFonts w:ascii="Calibri" w:eastAsia="Calibri" w:hAnsi="Calibri" w:cs="Calibri"/>
          <w:i/>
          <w:iCs/>
          <w:szCs w:val="22"/>
        </w:rPr>
        <w:t>SRIR Report</w:t>
      </w:r>
      <w:r w:rsidRPr="40DAFEEF">
        <w:rPr>
          <w:rFonts w:ascii="Calibri" w:eastAsia="Calibri" w:hAnsi="Calibri" w:cs="Calibri"/>
          <w:szCs w:val="22"/>
        </w:rPr>
        <w:t xml:space="preserve">: </w:t>
      </w:r>
      <w:hyperlink r:id="rId51">
        <w:r w:rsidRPr="40DAFEEF">
          <w:rPr>
            <w:rStyle w:val="Hyperlink"/>
            <w:rFonts w:ascii="Calibri" w:eastAsia="Calibri" w:hAnsi="Calibri" w:cs="Calibri"/>
            <w:szCs w:val="22"/>
          </w:rPr>
          <w:t>https://www.cdc.gov/nhsn/pdfs/ps-analysis-resources/aur/AR-Option-SRIR-Report_QRG_FINAL.pdf</w:t>
        </w:r>
      </w:hyperlink>
      <w:r w:rsidRPr="40DAFEEF">
        <w:rPr>
          <w:rFonts w:ascii="Calibri" w:eastAsia="Calibri" w:hAnsi="Calibri" w:cs="Calibri"/>
          <w:szCs w:val="22"/>
        </w:rPr>
        <w:t xml:space="preserve"> </w:t>
      </w:r>
    </w:p>
    <w:p w14:paraId="247A6D11" w14:textId="23530B30" w:rsidR="49372233" w:rsidRDefault="49372233" w:rsidP="40DAFEEF">
      <w:pPr>
        <w:rPr>
          <w:rFonts w:ascii="Calibri" w:eastAsia="Calibri" w:hAnsi="Calibri" w:cs="Calibri"/>
          <w:b/>
          <w:bCs/>
          <w:color w:val="0000FF"/>
          <w:szCs w:val="22"/>
        </w:rPr>
      </w:pPr>
    </w:p>
    <w:p w14:paraId="37BA61E7" w14:textId="71A473D4" w:rsidR="64F38CA6" w:rsidRDefault="64F38CA6" w:rsidP="00681B98">
      <w:pPr>
        <w:pStyle w:val="Heading3"/>
      </w:pPr>
      <w:bookmarkStart w:id="88" w:name="_Toc156988854"/>
      <w:r w:rsidRPr="396659FF">
        <w:t>Pathogen-specific Standardized Infection Ratio (pSIR):</w:t>
      </w:r>
      <w:bookmarkEnd w:id="88"/>
    </w:p>
    <w:p w14:paraId="40DB0A2C" w14:textId="02E47B58" w:rsidR="64F38CA6" w:rsidRDefault="64F38CA6" w:rsidP="396659FF">
      <w:r w:rsidRPr="2939FAAB">
        <w:rPr>
          <w:rFonts w:ascii="Calibri" w:eastAsia="Calibri" w:hAnsi="Calibri" w:cs="Calibri"/>
          <w:color w:val="000000" w:themeColor="text1"/>
        </w:rPr>
        <w:t xml:space="preserve">The Pathogen-Specific Standardized Infection Ratio (pSIR) is a metric developed by CDC to enable facilities to compare their rates of HO culture-positive infections of specific pathogen to a national benchmark. It compares the actual </w:t>
      </w:r>
      <w:r w:rsidRPr="2939FAAB">
        <w:rPr>
          <w:rFonts w:ascii="Calibri" w:eastAsia="Calibri" w:hAnsi="Calibri" w:cs="Calibri"/>
          <w:color w:val="000000" w:themeColor="text1"/>
        </w:rPr>
        <w:lastRenderedPageBreak/>
        <w:t xml:space="preserve">number of events (pathogens isolated) to the number predicted, given the standard population, adjusting for several risk factors that have been found to be statistically significantly associated with differences in infection incidence. The pSIR is calculated by dividing observed infections of specific pathogens by predicted infections. </w:t>
      </w:r>
    </w:p>
    <w:p w14:paraId="4DC7C2DC" w14:textId="3B115A4E" w:rsidR="64F38CA6" w:rsidRDefault="64F38CA6" w:rsidP="396659FF">
      <w:r w:rsidRPr="396659FF">
        <w:rPr>
          <w:rFonts w:ascii="Calibri" w:eastAsia="Calibri" w:hAnsi="Calibri" w:cs="Calibri"/>
          <w:color w:val="000000" w:themeColor="text1"/>
          <w:sz w:val="24"/>
          <w:szCs w:val="24"/>
        </w:rPr>
        <w:t xml:space="preserve"> </w:t>
      </w:r>
    </w:p>
    <w:p w14:paraId="60082BEB" w14:textId="39CD0FD0" w:rsidR="64F38CA6" w:rsidRDefault="64F38CA6" w:rsidP="47F0418B">
      <w:pPr>
        <w:jc w:val="center"/>
      </w:pPr>
      <m:oMath>
        <m:r>
          <w:rPr>
            <w:rFonts w:ascii="Cambria Math" w:hAnsi="Cambria Math"/>
          </w:rPr>
          <m:t>pSIR=</m:t>
        </m:r>
        <m:f>
          <m:fPr>
            <m:ctrlPr>
              <w:rPr>
                <w:rFonts w:ascii="Cambria Math" w:hAnsi="Cambria Math"/>
              </w:rPr>
            </m:ctrlPr>
          </m:fPr>
          <m:num>
            <m:r>
              <w:rPr>
                <w:rFonts w:ascii="Cambria Math" w:hAnsi="Cambria Math"/>
              </w:rPr>
              <m:t># Observed Infections of Specific Pathogens</m:t>
            </m:r>
          </m:num>
          <m:den>
            <m:r>
              <w:rPr>
                <w:rFonts w:ascii="Cambria Math" w:hAnsi="Cambria Math"/>
              </w:rPr>
              <m:t># </m:t>
            </m:r>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dicted Infections of Specific Pathogens</m:t>
            </m:r>
          </m:den>
        </m:f>
      </m:oMath>
      <w:r w:rsidRPr="47F0418B">
        <w:rPr>
          <w:rFonts w:ascii="Calibri" w:eastAsia="Calibri" w:hAnsi="Calibri" w:cs="Calibri"/>
          <w:color w:val="000000" w:themeColor="text1"/>
          <w:sz w:val="24"/>
          <w:szCs w:val="24"/>
        </w:rPr>
        <w:t xml:space="preserve"> </w:t>
      </w:r>
    </w:p>
    <w:p w14:paraId="00062410" w14:textId="0E975863" w:rsidR="47F0418B" w:rsidRDefault="47F0418B" w:rsidP="47F0418B">
      <w:pPr>
        <w:rPr>
          <w:rFonts w:ascii="Calibri" w:eastAsia="Calibri" w:hAnsi="Calibri" w:cs="Calibri"/>
          <w:color w:val="000000" w:themeColor="text1"/>
          <w:sz w:val="24"/>
          <w:szCs w:val="24"/>
        </w:rPr>
      </w:pPr>
    </w:p>
    <w:p w14:paraId="32B36A86" w14:textId="3662A83B" w:rsidR="64F38CA6" w:rsidRDefault="64F38CA6" w:rsidP="396659FF">
      <w:r w:rsidRPr="7039E825">
        <w:rPr>
          <w:rFonts w:ascii="Calibri" w:eastAsia="Calibri" w:hAnsi="Calibri" w:cs="Calibri"/>
          <w:color w:val="000000" w:themeColor="text1"/>
        </w:rPr>
        <w:t xml:space="preserve">The observed infections are the number of HO events reported to NHSN. The predicted infections are calculated using predictive models developed by CDC and applied to nationally aggregated </w:t>
      </w:r>
      <w:r w:rsidR="4E0AB388" w:rsidRPr="28C2778F">
        <w:rPr>
          <w:rFonts w:ascii="Calibri" w:eastAsia="Calibri" w:hAnsi="Calibri" w:cs="Calibri"/>
          <w:color w:val="000000" w:themeColor="text1"/>
        </w:rPr>
        <w:t>___</w:t>
      </w:r>
      <w:r w:rsidRPr="7039E825">
        <w:rPr>
          <w:rFonts w:ascii="Calibri" w:eastAsia="Calibri" w:hAnsi="Calibri" w:cs="Calibri"/>
          <w:color w:val="000000" w:themeColor="text1"/>
        </w:rPr>
        <w:t>AR data reported to NHSN. Separate predictive models are developed for each pathogen and specimen source (blood, urine, and lower respiratory).</w:t>
      </w:r>
    </w:p>
    <w:p w14:paraId="2BF59953" w14:textId="65E05927" w:rsidR="64F38CA6" w:rsidRDefault="64F38CA6" w:rsidP="396659FF">
      <w:r w:rsidRPr="396659FF">
        <w:rPr>
          <w:rFonts w:ascii="Calibri" w:eastAsia="Calibri" w:hAnsi="Calibri" w:cs="Calibri"/>
          <w:color w:val="000000" w:themeColor="text1"/>
          <w:szCs w:val="22"/>
        </w:rPr>
        <w:t xml:space="preserve"> </w:t>
      </w:r>
    </w:p>
    <w:p w14:paraId="393773E4" w14:textId="51BE5359" w:rsidR="64F38CA6" w:rsidRDefault="64F38CA6" w:rsidP="396659FF">
      <w:r w:rsidRPr="396659FF">
        <w:rPr>
          <w:rFonts w:ascii="Calibri" w:eastAsia="Calibri" w:hAnsi="Calibri" w:cs="Calibri"/>
          <w:color w:val="000000" w:themeColor="text1"/>
          <w:szCs w:val="22"/>
        </w:rPr>
        <w:t xml:space="preserve">The pSIR can be generated for 4 pathogens/pathogen groups from 3 specimen sources (blood, urine, and lower respiratory), for a total of 12 possible pSIRs (see </w:t>
      </w:r>
      <w:hyperlink r:id="rId52" w:anchor="_Appendix_J._List">
        <w:r w:rsidRPr="396659FF">
          <w:rPr>
            <w:rStyle w:val="Hyperlink"/>
            <w:rFonts w:ascii="Calibri" w:eastAsia="Calibri" w:hAnsi="Calibri" w:cs="Calibri"/>
            <w:szCs w:val="22"/>
          </w:rPr>
          <w:t>Appendix J</w:t>
        </w:r>
      </w:hyperlink>
      <w:r w:rsidRPr="396659FF">
        <w:rPr>
          <w:rFonts w:ascii="Calibri" w:eastAsia="Calibri" w:hAnsi="Calibri" w:cs="Calibri"/>
          <w:color w:val="000000" w:themeColor="text1"/>
          <w:szCs w:val="22"/>
        </w:rPr>
        <w:t xml:space="preserve">). </w:t>
      </w:r>
    </w:p>
    <w:p w14:paraId="49B2DB3F" w14:textId="38E9B58F" w:rsidR="64F38CA6" w:rsidRDefault="64F38CA6" w:rsidP="396659FF">
      <w:pPr>
        <w:pStyle w:val="ListParagraph"/>
        <w:numPr>
          <w:ilvl w:val="0"/>
          <w:numId w:val="82"/>
        </w:numPr>
        <w:rPr>
          <w:rFonts w:ascii="Calibri" w:eastAsia="Calibri" w:hAnsi="Calibri" w:cs="Calibri"/>
          <w:color w:val="000000" w:themeColor="text1"/>
          <w:szCs w:val="22"/>
        </w:rPr>
      </w:pPr>
      <w:r w:rsidRPr="396659FF">
        <w:rPr>
          <w:rFonts w:ascii="Calibri" w:eastAsia="Calibri" w:hAnsi="Calibri" w:cs="Calibri"/>
          <w:szCs w:val="22"/>
        </w:rPr>
        <w:t xml:space="preserve">Enterobacterales: includes </w:t>
      </w:r>
      <w:r w:rsidRPr="396659FF">
        <w:rPr>
          <w:rFonts w:ascii="Calibri" w:eastAsia="Calibri" w:hAnsi="Calibri" w:cs="Calibri"/>
          <w:i/>
          <w:iCs/>
          <w:color w:val="000000" w:themeColor="text1"/>
          <w:szCs w:val="22"/>
        </w:rPr>
        <w:t xml:space="preserve">Escherichia coli, Klebsiella </w:t>
      </w:r>
      <w:r w:rsidRPr="396659FF">
        <w:rPr>
          <w:rFonts w:ascii="Calibri" w:eastAsia="Calibri" w:hAnsi="Calibri" w:cs="Calibri"/>
          <w:i/>
          <w:iCs/>
          <w:szCs w:val="22"/>
        </w:rPr>
        <w:t>aerogenes,</w:t>
      </w:r>
      <w:r w:rsidRPr="396659FF">
        <w:rPr>
          <w:rFonts w:ascii="Calibri" w:eastAsia="Calibri" w:hAnsi="Calibri" w:cs="Calibri"/>
          <w:i/>
          <w:iCs/>
          <w:color w:val="000000" w:themeColor="text1"/>
          <w:szCs w:val="22"/>
        </w:rPr>
        <w:t xml:space="preserve"> Klebsiella oxytoca, Klebsiella pneumoniae, or Enterobacter</w:t>
      </w:r>
      <w:r w:rsidRPr="396659FF">
        <w:rPr>
          <w:rFonts w:ascii="Calibri" w:eastAsia="Calibri" w:hAnsi="Calibri" w:cs="Calibri"/>
          <w:color w:val="000000" w:themeColor="text1"/>
          <w:szCs w:val="22"/>
        </w:rPr>
        <w:t xml:space="preserve"> spp.</w:t>
      </w:r>
    </w:p>
    <w:p w14:paraId="2764190D" w14:textId="500A5614" w:rsidR="64F38CA6" w:rsidRDefault="64F38CA6" w:rsidP="396659FF">
      <w:pPr>
        <w:pStyle w:val="ListParagraph"/>
        <w:numPr>
          <w:ilvl w:val="0"/>
          <w:numId w:val="82"/>
        </w:numPr>
        <w:rPr>
          <w:rFonts w:ascii="Calibri" w:eastAsia="Calibri" w:hAnsi="Calibri" w:cs="Calibri"/>
          <w:szCs w:val="22"/>
        </w:rPr>
      </w:pPr>
      <w:r w:rsidRPr="396659FF">
        <w:rPr>
          <w:rFonts w:ascii="Calibri" w:eastAsia="Calibri" w:hAnsi="Calibri" w:cs="Calibri"/>
          <w:i/>
          <w:iCs/>
          <w:szCs w:val="22"/>
        </w:rPr>
        <w:t>Enterococcus</w:t>
      </w:r>
      <w:r w:rsidRPr="396659FF">
        <w:rPr>
          <w:rFonts w:ascii="Calibri" w:eastAsia="Calibri" w:hAnsi="Calibri" w:cs="Calibri"/>
          <w:szCs w:val="22"/>
        </w:rPr>
        <w:t xml:space="preserve">: includes all </w:t>
      </w:r>
      <w:r w:rsidRPr="396659FF">
        <w:rPr>
          <w:rFonts w:ascii="Calibri" w:eastAsia="Calibri" w:hAnsi="Calibri" w:cs="Calibri"/>
          <w:i/>
          <w:iCs/>
          <w:szCs w:val="22"/>
        </w:rPr>
        <w:t>Enterococcus</w:t>
      </w:r>
      <w:r w:rsidRPr="396659FF">
        <w:rPr>
          <w:rFonts w:ascii="Calibri" w:eastAsia="Calibri" w:hAnsi="Calibri" w:cs="Calibri"/>
          <w:szCs w:val="22"/>
        </w:rPr>
        <w:t xml:space="preserve"> spp.</w:t>
      </w:r>
    </w:p>
    <w:p w14:paraId="15386BB3" w14:textId="1C26B193" w:rsidR="64F38CA6" w:rsidRDefault="64F38CA6" w:rsidP="396659FF">
      <w:pPr>
        <w:pStyle w:val="ListParagraph"/>
        <w:numPr>
          <w:ilvl w:val="0"/>
          <w:numId w:val="82"/>
        </w:numPr>
        <w:rPr>
          <w:rFonts w:ascii="Calibri" w:eastAsia="Calibri" w:hAnsi="Calibri" w:cs="Calibri"/>
          <w:i/>
          <w:iCs/>
          <w:szCs w:val="22"/>
        </w:rPr>
      </w:pPr>
      <w:r w:rsidRPr="396659FF">
        <w:rPr>
          <w:rFonts w:ascii="Calibri" w:eastAsia="Calibri" w:hAnsi="Calibri" w:cs="Calibri"/>
          <w:i/>
          <w:iCs/>
          <w:szCs w:val="22"/>
        </w:rPr>
        <w:t>Staphylococcus aureus</w:t>
      </w:r>
    </w:p>
    <w:p w14:paraId="7329318A" w14:textId="6BBCF0BA" w:rsidR="64F38CA6" w:rsidRDefault="64F38CA6" w:rsidP="396659FF">
      <w:pPr>
        <w:pStyle w:val="ListParagraph"/>
        <w:numPr>
          <w:ilvl w:val="0"/>
          <w:numId w:val="82"/>
        </w:numPr>
        <w:rPr>
          <w:rFonts w:ascii="Calibri" w:eastAsia="Calibri" w:hAnsi="Calibri" w:cs="Calibri"/>
          <w:i/>
          <w:iCs/>
          <w:szCs w:val="22"/>
        </w:rPr>
      </w:pPr>
      <w:r w:rsidRPr="396659FF">
        <w:rPr>
          <w:rFonts w:ascii="Calibri" w:eastAsia="Calibri" w:hAnsi="Calibri" w:cs="Calibri"/>
          <w:i/>
          <w:iCs/>
          <w:szCs w:val="22"/>
        </w:rPr>
        <w:t>Pseudomonas aeruginosa</w:t>
      </w:r>
    </w:p>
    <w:p w14:paraId="72735884" w14:textId="771E33DB" w:rsidR="64F38CA6" w:rsidRDefault="64F38CA6" w:rsidP="396659FF">
      <w:r w:rsidRPr="396659FF">
        <w:rPr>
          <w:rFonts w:ascii="Calibri" w:eastAsia="Calibri" w:hAnsi="Calibri" w:cs="Calibri"/>
          <w:color w:val="000000" w:themeColor="text1"/>
          <w:szCs w:val="22"/>
        </w:rPr>
        <w:t xml:space="preserve"> </w:t>
      </w:r>
    </w:p>
    <w:p w14:paraId="0E36A26E" w14:textId="73EAB048" w:rsidR="64F38CA6" w:rsidRDefault="64F38CA6" w:rsidP="396659FF">
      <w:r w:rsidRPr="396659FF">
        <w:rPr>
          <w:rFonts w:ascii="Calibri" w:eastAsia="Calibri" w:hAnsi="Calibri" w:cs="Calibri"/>
          <w:color w:val="000000" w:themeColor="text1"/>
          <w:szCs w:val="22"/>
        </w:rPr>
        <w:t xml:space="preserve">At present, pSIRs are available to facilities that have submitted at least one HO pathogen in the correct specimen source during the specified time period of interest. </w:t>
      </w:r>
    </w:p>
    <w:p w14:paraId="1F113C71" w14:textId="3C7EC347" w:rsidR="64F38CA6" w:rsidRDefault="64F38CA6" w:rsidP="396659FF">
      <w:r w:rsidRPr="396659FF">
        <w:rPr>
          <w:rFonts w:ascii="Calibri" w:eastAsia="Calibri" w:hAnsi="Calibri" w:cs="Calibri"/>
          <w:b/>
          <w:bCs/>
          <w:color w:val="000000" w:themeColor="text1"/>
          <w:sz w:val="24"/>
          <w:szCs w:val="24"/>
        </w:rPr>
        <w:t xml:space="preserve"> </w:t>
      </w:r>
    </w:p>
    <w:p w14:paraId="64FA69EC" w14:textId="1BC079DA" w:rsidR="64F38CA6" w:rsidRDefault="64F38CA6" w:rsidP="396659FF">
      <w:r w:rsidRPr="396659FF">
        <w:rPr>
          <w:rFonts w:ascii="Calibri" w:eastAsia="Calibri" w:hAnsi="Calibri" w:cs="Calibri"/>
          <w:szCs w:val="22"/>
        </w:rPr>
        <w:t xml:space="preserve">A pSIR greater than 1.0 indicates that more infections were observed than predicted. A pSIR less than 1.0 indicates that fewer infections were observed than predicted. A pSIR value of 0 indicates a facility reported at least one HO isolate from the specimen source of interest during the correct time period, but the pathogen of interest was not isolated. For example, for hospital-onset </w:t>
      </w:r>
      <w:r w:rsidRPr="396659FF">
        <w:rPr>
          <w:rFonts w:ascii="Calibri" w:eastAsia="Calibri" w:hAnsi="Calibri" w:cs="Calibri"/>
          <w:i/>
          <w:iCs/>
          <w:szCs w:val="22"/>
        </w:rPr>
        <w:t>Enterococcus</w:t>
      </w:r>
      <w:r w:rsidRPr="396659FF">
        <w:rPr>
          <w:rFonts w:ascii="Calibri" w:eastAsia="Calibri" w:hAnsi="Calibri" w:cs="Calibri"/>
          <w:szCs w:val="22"/>
        </w:rPr>
        <w:t xml:space="preserve"> in urine, if a facility reported one or more HO isolates (any organism) from urine during the time period of interest, but no HO </w:t>
      </w:r>
      <w:r w:rsidRPr="396659FF">
        <w:rPr>
          <w:rFonts w:ascii="Calibri" w:eastAsia="Calibri" w:hAnsi="Calibri" w:cs="Calibri"/>
          <w:i/>
          <w:iCs/>
          <w:szCs w:val="22"/>
        </w:rPr>
        <w:t>Enterococcus</w:t>
      </w:r>
      <w:r w:rsidRPr="396659FF">
        <w:rPr>
          <w:rFonts w:ascii="Calibri" w:eastAsia="Calibri" w:hAnsi="Calibri" w:cs="Calibri"/>
          <w:szCs w:val="22"/>
        </w:rPr>
        <w:t xml:space="preserve"> was isolated, the facility would receive a pSIR of 0.</w:t>
      </w:r>
    </w:p>
    <w:p w14:paraId="40AF8859" w14:textId="33F5E487" w:rsidR="64F38CA6" w:rsidRDefault="64F38CA6" w:rsidP="396659FF">
      <w:r w:rsidRPr="396659FF">
        <w:rPr>
          <w:rFonts w:ascii="Calibri" w:eastAsia="Calibri" w:hAnsi="Calibri" w:cs="Calibri"/>
          <w:szCs w:val="22"/>
        </w:rPr>
        <w:t xml:space="preserve"> </w:t>
      </w:r>
    </w:p>
    <w:p w14:paraId="72343EA0" w14:textId="0C971990" w:rsidR="64F38CA6" w:rsidRDefault="64F38CA6" w:rsidP="396659FF">
      <w:r w:rsidRPr="396659FF">
        <w:rPr>
          <w:rFonts w:ascii="Calibri" w:eastAsia="Calibri" w:hAnsi="Calibri" w:cs="Calibri"/>
          <w:szCs w:val="22"/>
        </w:rPr>
        <w:t xml:space="preserve">A pSIR value may be missing when no positive culture grew reportable AR organisms from the given specimen source during the time period, or an HO organism of interest was reported for the specimen source but &lt;0.3 events were predicted (minimum precision criterion was not met). Using the example of HO </w:t>
      </w:r>
      <w:r w:rsidRPr="396659FF">
        <w:rPr>
          <w:rFonts w:ascii="Calibri" w:eastAsia="Calibri" w:hAnsi="Calibri" w:cs="Calibri"/>
          <w:i/>
          <w:iCs/>
          <w:szCs w:val="22"/>
        </w:rPr>
        <w:t>Enterococcus</w:t>
      </w:r>
      <w:r w:rsidRPr="396659FF">
        <w:rPr>
          <w:rFonts w:ascii="Calibri" w:eastAsia="Calibri" w:hAnsi="Calibri" w:cs="Calibri"/>
          <w:szCs w:val="22"/>
        </w:rPr>
        <w:t xml:space="preserve"> in urine, a facility would receive a missing value for a pSIR if:</w:t>
      </w:r>
    </w:p>
    <w:p w14:paraId="0446D4AB" w14:textId="169A6EAD" w:rsidR="64F38CA6" w:rsidRDefault="64F38CA6" w:rsidP="396659FF">
      <w:pPr>
        <w:pStyle w:val="ListParagraph"/>
        <w:numPr>
          <w:ilvl w:val="2"/>
          <w:numId w:val="78"/>
        </w:numPr>
        <w:rPr>
          <w:rFonts w:ascii="Calibri" w:eastAsia="Calibri" w:hAnsi="Calibri" w:cs="Calibri"/>
          <w:i/>
          <w:iCs/>
          <w:szCs w:val="22"/>
        </w:rPr>
      </w:pPr>
      <w:r w:rsidRPr="396659FF">
        <w:rPr>
          <w:rFonts w:ascii="Calibri" w:eastAsia="Calibri" w:hAnsi="Calibri" w:cs="Calibri"/>
          <w:szCs w:val="22"/>
        </w:rPr>
        <w:t xml:space="preserve">No HO positive culture from a urine specimen grew Enterobacterales, </w:t>
      </w:r>
      <w:r w:rsidRPr="396659FF">
        <w:rPr>
          <w:rFonts w:ascii="Calibri" w:eastAsia="Calibri" w:hAnsi="Calibri" w:cs="Calibri"/>
          <w:i/>
          <w:iCs/>
          <w:szCs w:val="22"/>
        </w:rPr>
        <w:t>Enterococcus</w:t>
      </w:r>
      <w:r w:rsidRPr="396659FF">
        <w:rPr>
          <w:rFonts w:ascii="Calibri" w:eastAsia="Calibri" w:hAnsi="Calibri" w:cs="Calibri"/>
          <w:szCs w:val="22"/>
        </w:rPr>
        <w:t xml:space="preserve">, </w:t>
      </w:r>
      <w:r w:rsidRPr="396659FF">
        <w:rPr>
          <w:rFonts w:ascii="Calibri" w:eastAsia="Calibri" w:hAnsi="Calibri" w:cs="Calibri"/>
          <w:i/>
          <w:iCs/>
          <w:szCs w:val="22"/>
        </w:rPr>
        <w:t>Staphylococcus aureus</w:t>
      </w:r>
      <w:r w:rsidRPr="396659FF">
        <w:rPr>
          <w:rFonts w:ascii="Calibri" w:eastAsia="Calibri" w:hAnsi="Calibri" w:cs="Calibri"/>
          <w:szCs w:val="22"/>
        </w:rPr>
        <w:t xml:space="preserve">, or </w:t>
      </w:r>
      <w:r w:rsidRPr="396659FF">
        <w:rPr>
          <w:rFonts w:ascii="Calibri" w:eastAsia="Calibri" w:hAnsi="Calibri" w:cs="Calibri"/>
          <w:i/>
          <w:iCs/>
          <w:szCs w:val="22"/>
        </w:rPr>
        <w:t>Pseudomonas aeruginosa</w:t>
      </w:r>
    </w:p>
    <w:p w14:paraId="6538379A" w14:textId="30604E69" w:rsidR="64F38CA6" w:rsidRDefault="64F38CA6" w:rsidP="396659FF">
      <w:pPr>
        <w:pStyle w:val="ListParagraph"/>
        <w:numPr>
          <w:ilvl w:val="2"/>
          <w:numId w:val="78"/>
        </w:numPr>
        <w:rPr>
          <w:rFonts w:ascii="Calibri" w:eastAsia="Calibri" w:hAnsi="Calibri" w:cs="Calibri"/>
          <w:szCs w:val="22"/>
        </w:rPr>
      </w:pPr>
      <w:r w:rsidRPr="396659FF">
        <w:rPr>
          <w:rFonts w:ascii="Calibri" w:eastAsia="Calibri" w:hAnsi="Calibri" w:cs="Calibri"/>
          <w:szCs w:val="22"/>
        </w:rPr>
        <w:t xml:space="preserve">At least one HO pathogen of interest was isolated from urine during the correct time period but there were &lt;0.3 HO </w:t>
      </w:r>
      <w:r w:rsidRPr="396659FF">
        <w:rPr>
          <w:rFonts w:ascii="Calibri" w:eastAsia="Calibri" w:hAnsi="Calibri" w:cs="Calibri"/>
          <w:i/>
          <w:iCs/>
          <w:szCs w:val="22"/>
        </w:rPr>
        <w:t>Enterococcus</w:t>
      </w:r>
      <w:r w:rsidRPr="396659FF">
        <w:rPr>
          <w:rFonts w:ascii="Calibri" w:eastAsia="Calibri" w:hAnsi="Calibri" w:cs="Calibri"/>
          <w:szCs w:val="22"/>
        </w:rPr>
        <w:t xml:space="preserve"> events predicted for that time period</w:t>
      </w:r>
    </w:p>
    <w:p w14:paraId="036A9F03" w14:textId="1D8F5143" w:rsidR="64F38CA6" w:rsidRDefault="64F38CA6" w:rsidP="396659FF">
      <w:r w:rsidRPr="396659FF">
        <w:rPr>
          <w:rFonts w:ascii="Calibri" w:eastAsia="Calibri" w:hAnsi="Calibri" w:cs="Calibri"/>
          <w:szCs w:val="22"/>
        </w:rPr>
        <w:t xml:space="preserve"> </w:t>
      </w:r>
    </w:p>
    <w:p w14:paraId="149A096C" w14:textId="1F00ECAE" w:rsidR="64F38CA6" w:rsidRDefault="64F38CA6" w:rsidP="396659FF">
      <w:r w:rsidRPr="396659FF">
        <w:rPr>
          <w:rFonts w:ascii="Calibri" w:eastAsia="Calibri" w:hAnsi="Calibri" w:cs="Calibri"/>
          <w:szCs w:val="22"/>
        </w:rPr>
        <w:t xml:space="preserve">pSIRs can be produced by quarter, half-year, year, or cumulative time periods. </w:t>
      </w:r>
    </w:p>
    <w:p w14:paraId="3ECC4D23" w14:textId="7EFA5C60" w:rsidR="64F38CA6" w:rsidRDefault="64F38CA6" w:rsidP="396659FF">
      <w:r w:rsidRPr="396659FF">
        <w:rPr>
          <w:rFonts w:ascii="Calibri" w:eastAsia="Calibri" w:hAnsi="Calibri" w:cs="Calibri"/>
          <w:szCs w:val="22"/>
        </w:rPr>
        <w:t xml:space="preserve"> </w:t>
      </w:r>
    </w:p>
    <w:p w14:paraId="0BE7F6A3" w14:textId="4605F4E1" w:rsidR="64F38CA6" w:rsidRDefault="64F38CA6" w:rsidP="396659FF">
      <w:pPr>
        <w:rPr>
          <w:rFonts w:ascii="Calibri" w:eastAsia="Calibri" w:hAnsi="Calibri" w:cs="Calibri"/>
          <w:szCs w:val="22"/>
        </w:rPr>
      </w:pPr>
      <w:r w:rsidRPr="396659FF">
        <w:rPr>
          <w:rFonts w:ascii="Calibri" w:eastAsia="Calibri" w:hAnsi="Calibri" w:cs="Calibri"/>
          <w:i/>
          <w:iCs/>
          <w:szCs w:val="22"/>
        </w:rPr>
        <w:t>pSIR Report</w:t>
      </w:r>
      <w:r w:rsidRPr="396659FF">
        <w:rPr>
          <w:rFonts w:ascii="Calibri" w:eastAsia="Calibri" w:hAnsi="Calibri" w:cs="Calibri"/>
          <w:szCs w:val="22"/>
        </w:rPr>
        <w:t xml:space="preserve">: </w:t>
      </w:r>
      <w:hyperlink r:id="rId53">
        <w:r w:rsidRPr="396659FF">
          <w:rPr>
            <w:rStyle w:val="Hyperlink"/>
            <w:rFonts w:ascii="Calibri" w:eastAsia="Calibri" w:hAnsi="Calibri" w:cs="Calibri"/>
            <w:szCs w:val="22"/>
          </w:rPr>
          <w:t>https://www.cdc.gov/nhsn/pdfs/ps-analysis-resources/aur/AR-Option-pSIR-Report_QRG_FINAL.pdf</w:t>
        </w:r>
      </w:hyperlink>
    </w:p>
    <w:p w14:paraId="3E926EAA" w14:textId="36FEDEA1" w:rsidR="396659FF" w:rsidRDefault="396659FF" w:rsidP="396659FF">
      <w:pPr>
        <w:rPr>
          <w:rFonts w:ascii="Calibri" w:eastAsia="Yu Mincho" w:hAnsi="Calibri" w:cs="Arial"/>
        </w:rPr>
      </w:pPr>
    </w:p>
    <w:p w14:paraId="6CF0A1E1" w14:textId="77777777" w:rsidR="005B1AD6" w:rsidRDefault="005B1AD6" w:rsidP="00364887"/>
    <w:p w14:paraId="2690BA7B" w14:textId="77777777" w:rsidR="00E927FB" w:rsidRPr="00E927FB" w:rsidRDefault="00E927FB" w:rsidP="00E927FB"/>
    <w:p w14:paraId="673EE02A" w14:textId="77777777" w:rsidR="005B1AD6" w:rsidRDefault="005B1AD6" w:rsidP="00364887"/>
    <w:p w14:paraId="11277EC7" w14:textId="7994C147" w:rsidR="00A97131" w:rsidRDefault="00180657" w:rsidP="00C43249">
      <w:pPr>
        <w:pStyle w:val="Heading2"/>
      </w:pPr>
      <w:bookmarkStart w:id="89" w:name="_Toc156988855"/>
      <w:r>
        <w:lastRenderedPageBreak/>
        <w:t>Appendix Z: Value sets</w:t>
      </w:r>
      <w:bookmarkEnd w:id="89"/>
    </w:p>
    <w:p w14:paraId="6C06DB0B" w14:textId="46ABCCFF" w:rsidR="00180657" w:rsidRPr="00180657" w:rsidRDefault="00180657" w:rsidP="009E3B6E">
      <w:r w:rsidRPr="009E3B6E">
        <w:rPr>
          <w:highlight w:val="yellow"/>
        </w:rPr>
        <w:t>Add info about where to find valu</w:t>
      </w:r>
      <w:r w:rsidR="003703E1" w:rsidRPr="009E3B6E">
        <w:rPr>
          <w:highlight w:val="yellow"/>
        </w:rPr>
        <w:t xml:space="preserve">e </w:t>
      </w:r>
      <w:r w:rsidRPr="009E3B6E">
        <w:rPr>
          <w:highlight w:val="yellow"/>
        </w:rPr>
        <w:t>sets</w:t>
      </w:r>
      <w:r w:rsidR="003703E1" w:rsidRPr="009E3B6E">
        <w:rPr>
          <w:highlight w:val="yellow"/>
        </w:rPr>
        <w:t xml:space="preserve"> &amp; see HOB protocol for value set descriptions</w:t>
      </w:r>
    </w:p>
    <w:p w14:paraId="456F4309" w14:textId="77777777" w:rsidR="0040736F" w:rsidRDefault="0040736F" w:rsidP="00C43249">
      <w:pPr>
        <w:pStyle w:val="Heading2"/>
        <w:rPr>
          <w:sz w:val="32"/>
          <w:szCs w:val="32"/>
        </w:rPr>
      </w:pPr>
    </w:p>
    <w:p w14:paraId="7798A2A4" w14:textId="24565C8E" w:rsidR="00C43249" w:rsidRPr="00614A7B" w:rsidRDefault="00C43249" w:rsidP="00316DB9">
      <w:pPr>
        <w:pStyle w:val="Heading2"/>
      </w:pPr>
      <w:bookmarkStart w:id="90" w:name="_Toc156988856"/>
      <w:r w:rsidRPr="00316DB9">
        <w:t>Appendix</w:t>
      </w:r>
      <w:r w:rsidRPr="00614A7B">
        <w:t xml:space="preserve"> D. List of Data Elements and FHIR Resources Required for Monthly Reporting</w:t>
      </w:r>
      <w:bookmarkEnd w:id="52"/>
      <w:bookmarkEnd w:id="90"/>
    </w:p>
    <w:p w14:paraId="35A458BA" w14:textId="77777777" w:rsidR="00C43249" w:rsidRDefault="00C43249" w:rsidP="00C43249">
      <w:pPr>
        <w:rPr>
          <w:rFonts w:ascii="Cambria" w:hAnsi="Cambria" w:cstheme="minorHAnsi"/>
          <w:bCs/>
          <w:i/>
          <w:iCs/>
          <w:color w:val="2F5496" w:themeColor="accent1" w:themeShade="BF"/>
          <w:sz w:val="24"/>
          <w:szCs w:val="24"/>
        </w:rPr>
      </w:pPr>
      <w:r w:rsidRPr="00FE5A45">
        <w:rPr>
          <w:rFonts w:ascii="Cambria" w:hAnsi="Cambria" w:cstheme="minorHAnsi"/>
          <w:bCs/>
          <w:i/>
          <w:iCs/>
          <w:color w:val="2F5496" w:themeColor="accent1" w:themeShade="BF"/>
          <w:sz w:val="24"/>
          <w:szCs w:val="24"/>
        </w:rPr>
        <w:t>Note:</w:t>
      </w:r>
      <w:r>
        <w:rPr>
          <w:rFonts w:ascii="Cambria" w:hAnsi="Cambria" w:cstheme="minorHAnsi"/>
          <w:bCs/>
          <w:i/>
          <w:iCs/>
          <w:color w:val="2F5496" w:themeColor="accent1" w:themeShade="BF"/>
          <w:sz w:val="24"/>
          <w:szCs w:val="24"/>
        </w:rPr>
        <w:t xml:space="preserve"> These data elements will be collected from all patients with an ED or Observation encounter in the prior month or Inpatient admission with at least one inpatient day in the prior month. </w:t>
      </w:r>
    </w:p>
    <w:p w14:paraId="7CECA7D1" w14:textId="77777777" w:rsidR="00C43249" w:rsidRDefault="00C43249" w:rsidP="00C43249">
      <w:pPr>
        <w:rPr>
          <w:rFonts w:ascii="Cambria" w:hAnsi="Cambria" w:cstheme="minorHAnsi"/>
          <w:bCs/>
          <w:i/>
          <w:iCs/>
          <w:color w:val="2F5496" w:themeColor="accent1" w:themeShade="BF"/>
          <w:sz w:val="24"/>
          <w:szCs w:val="24"/>
        </w:rPr>
      </w:pPr>
    </w:p>
    <w:p w14:paraId="1DEEEB5F" w14:textId="77777777" w:rsidR="00C43249" w:rsidRDefault="00C43249" w:rsidP="00C43249">
      <w:pPr>
        <w:rPr>
          <w:rFonts w:ascii="Cambria" w:hAnsi="Cambria" w:cstheme="minorHAnsi"/>
          <w:b/>
          <w:i/>
          <w:iCs/>
          <w:color w:val="2F5496" w:themeColor="accent1" w:themeShade="BF"/>
          <w:sz w:val="24"/>
          <w:szCs w:val="24"/>
        </w:rPr>
      </w:pPr>
      <w:r w:rsidRPr="001B44C3">
        <w:rPr>
          <w:rFonts w:ascii="Cambria" w:hAnsi="Cambria" w:cstheme="minorHAnsi"/>
          <w:b/>
          <w:i/>
          <w:iCs/>
          <w:color w:val="2F5496" w:themeColor="accent1" w:themeShade="BF"/>
          <w:sz w:val="24"/>
          <w:szCs w:val="24"/>
        </w:rPr>
        <w:t>The full FHIR resources of Encounter, Condition, Coverage, Diagnostic Report, Location, Medication, Observation, and Service Request should be transmitted</w:t>
      </w:r>
      <w:r>
        <w:rPr>
          <w:rFonts w:ascii="Cambria" w:hAnsi="Cambria" w:cstheme="minorHAnsi"/>
          <w:b/>
          <w:i/>
          <w:iCs/>
          <w:color w:val="2F5496" w:themeColor="accent1" w:themeShade="BF"/>
          <w:sz w:val="24"/>
          <w:szCs w:val="24"/>
        </w:rPr>
        <w:t xml:space="preserve"> on each patient/encounter in the initial patient population</w:t>
      </w:r>
      <w:r w:rsidRPr="001B44C3">
        <w:rPr>
          <w:rFonts w:ascii="Cambria" w:hAnsi="Cambria" w:cstheme="minorHAnsi"/>
          <w:b/>
          <w:i/>
          <w:iCs/>
          <w:color w:val="2F5496" w:themeColor="accent1" w:themeShade="BF"/>
          <w:sz w:val="24"/>
          <w:szCs w:val="24"/>
        </w:rPr>
        <w:t xml:space="preserve">. The FHIR resource of Patient </w:t>
      </w:r>
      <w:r>
        <w:rPr>
          <w:rFonts w:ascii="Cambria" w:hAnsi="Cambria" w:cstheme="minorHAnsi"/>
          <w:b/>
          <w:i/>
          <w:iCs/>
          <w:color w:val="2F5496" w:themeColor="accent1" w:themeShade="BF"/>
          <w:sz w:val="24"/>
          <w:szCs w:val="24"/>
        </w:rPr>
        <w:t xml:space="preserve">data transmitted </w:t>
      </w:r>
      <w:r w:rsidRPr="001B44C3">
        <w:rPr>
          <w:rFonts w:ascii="Cambria" w:hAnsi="Cambria" w:cstheme="minorHAnsi"/>
          <w:b/>
          <w:i/>
          <w:iCs/>
          <w:color w:val="2F5496" w:themeColor="accent1" w:themeShade="BF"/>
          <w:sz w:val="24"/>
          <w:szCs w:val="24"/>
        </w:rPr>
        <w:t xml:space="preserve">should be constrained to only the FHIR </w:t>
      </w:r>
      <w:r>
        <w:rPr>
          <w:rFonts w:ascii="Cambria" w:hAnsi="Cambria" w:cstheme="minorHAnsi"/>
          <w:b/>
          <w:i/>
          <w:iCs/>
          <w:color w:val="2F5496" w:themeColor="accent1" w:themeShade="BF"/>
          <w:sz w:val="24"/>
          <w:szCs w:val="24"/>
        </w:rPr>
        <w:t>data elements</w:t>
      </w:r>
      <w:r w:rsidRPr="001B44C3">
        <w:rPr>
          <w:rFonts w:ascii="Cambria" w:hAnsi="Cambria" w:cstheme="minorHAnsi"/>
          <w:b/>
          <w:i/>
          <w:iCs/>
          <w:color w:val="2F5496" w:themeColor="accent1" w:themeShade="BF"/>
          <w:sz w:val="24"/>
          <w:szCs w:val="24"/>
        </w:rPr>
        <w:t xml:space="preserve"> listed below in the table. </w:t>
      </w:r>
    </w:p>
    <w:p w14:paraId="71C86B75" w14:textId="77777777" w:rsidR="00C43249" w:rsidRDefault="00C43249" w:rsidP="00C43249">
      <w:pPr>
        <w:rPr>
          <w:rFonts w:ascii="Cambria" w:hAnsi="Cambria" w:cstheme="minorHAnsi"/>
          <w:b/>
          <w:i/>
          <w:iCs/>
          <w:color w:val="2F5496" w:themeColor="accent1" w:themeShade="BF"/>
          <w:sz w:val="24"/>
          <w:szCs w:val="24"/>
        </w:rPr>
      </w:pPr>
      <w:r>
        <w:rPr>
          <w:rFonts w:ascii="Cambria" w:hAnsi="Cambria" w:cstheme="minorHAnsi"/>
          <w:b/>
          <w:i/>
          <w:iCs/>
          <w:color w:val="2F5496" w:themeColor="accent1" w:themeShade="BF"/>
          <w:sz w:val="24"/>
          <w:szCs w:val="24"/>
        </w:rPr>
        <w:t xml:space="preserve">The FHIR data elements listed below are those </w:t>
      </w:r>
      <w:r w:rsidRPr="00C51ACF">
        <w:rPr>
          <w:rFonts w:ascii="Cambria" w:hAnsi="Cambria" w:cstheme="minorHAnsi"/>
          <w:b/>
          <w:i/>
          <w:iCs/>
          <w:color w:val="2F5496" w:themeColor="accent1" w:themeShade="BF"/>
          <w:sz w:val="24"/>
          <w:szCs w:val="24"/>
        </w:rPr>
        <w:t>required</w:t>
      </w:r>
      <w:r>
        <w:rPr>
          <w:rFonts w:ascii="Cambria" w:hAnsi="Cambria" w:cstheme="minorHAnsi"/>
          <w:b/>
          <w:i/>
          <w:iCs/>
          <w:color w:val="2F5496" w:themeColor="accent1" w:themeShade="BF"/>
          <w:sz w:val="24"/>
          <w:szCs w:val="24"/>
        </w:rPr>
        <w:t xml:space="preserve"> for calculation of the measures or for patient matching.</w:t>
      </w:r>
    </w:p>
    <w:p w14:paraId="30CF6070" w14:textId="77777777" w:rsidR="00C43249" w:rsidRDefault="00C43249" w:rsidP="00C43249">
      <w:pPr>
        <w:rPr>
          <w:rFonts w:ascii="Cambria" w:hAnsi="Cambria" w:cstheme="minorHAnsi"/>
          <w:b/>
          <w:i/>
          <w:iCs/>
          <w:color w:val="2F5496" w:themeColor="accent1" w:themeShade="BF"/>
          <w:sz w:val="24"/>
          <w:szCs w:val="24"/>
        </w:rPr>
      </w:pPr>
    </w:p>
    <w:p w14:paraId="1EB3891F" w14:textId="77777777" w:rsidR="00C43249" w:rsidRPr="001B44C3" w:rsidRDefault="00C43249" w:rsidP="00C43249">
      <w:pPr>
        <w:rPr>
          <w:rFonts w:ascii="Cambria" w:hAnsi="Cambria" w:cstheme="minorHAnsi"/>
          <w:b/>
          <w:i/>
          <w:iCs/>
          <w:color w:val="2F5496" w:themeColor="accent1" w:themeShade="BF"/>
          <w:sz w:val="24"/>
          <w:szCs w:val="24"/>
        </w:rPr>
      </w:pPr>
    </w:p>
    <w:p w14:paraId="68A03B55" w14:textId="77777777" w:rsidR="00C43249" w:rsidRDefault="00C43249" w:rsidP="00C43249">
      <w:pPr>
        <w:rPr>
          <w:rFonts w:ascii="Cambria" w:hAnsi="Cambria" w:cstheme="minorHAnsi"/>
          <w:bCs/>
          <w:i/>
          <w:iCs/>
          <w:color w:val="2F5496" w:themeColor="accent1" w:themeShade="BF"/>
          <w:sz w:val="24"/>
          <w:szCs w:val="24"/>
        </w:rPr>
      </w:pPr>
      <w:r>
        <w:rPr>
          <w:rFonts w:ascii="Cambria" w:hAnsi="Cambria" w:cstheme="minorHAnsi"/>
          <w:bCs/>
          <w:i/>
          <w:iCs/>
          <w:color w:val="2F5496" w:themeColor="accent1" w:themeShade="BF"/>
          <w:sz w:val="24"/>
          <w:szCs w:val="24"/>
        </w:rPr>
        <w:t>The constraints on the data elements can be found in the FHIR data dictionary.</w:t>
      </w:r>
    </w:p>
    <w:p w14:paraId="7D8B9C4B" w14:textId="77777777" w:rsidR="00C43249" w:rsidRDefault="00C43249" w:rsidP="00C43249">
      <w:pPr>
        <w:rPr>
          <w:rFonts w:ascii="Cambria" w:hAnsi="Cambria"/>
          <w:color w:val="2F5496" w:themeColor="accent1" w:themeShade="BF"/>
          <w:sz w:val="32"/>
          <w:szCs w:val="32"/>
        </w:rPr>
      </w:pPr>
    </w:p>
    <w:p w14:paraId="351C7215" w14:textId="77777777" w:rsidR="004820BE" w:rsidRPr="00614A7B" w:rsidRDefault="004820BE" w:rsidP="00316DB9">
      <w:pPr>
        <w:pStyle w:val="Heading2"/>
      </w:pPr>
      <w:bookmarkStart w:id="91" w:name="_Toc110433760"/>
      <w:bookmarkStart w:id="92" w:name="_Toc119424574"/>
      <w:bookmarkStart w:id="93" w:name="_Toc156988857"/>
      <w:r w:rsidRPr="00316DB9">
        <w:t>Appendix</w:t>
      </w:r>
      <w:r w:rsidRPr="4AA7DB87">
        <w:t xml:space="preserve"> </w:t>
      </w:r>
      <w:r>
        <w:t>D</w:t>
      </w:r>
      <w:r w:rsidRPr="4AA7DB87">
        <w:t>. Daily Patient Location</w:t>
      </w:r>
      <w:bookmarkEnd w:id="91"/>
      <w:bookmarkEnd w:id="92"/>
      <w:bookmarkEnd w:id="93"/>
    </w:p>
    <w:p w14:paraId="1F516918" w14:textId="6F92058B" w:rsidR="004820BE" w:rsidRDefault="004820BE" w:rsidP="004820B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Submitted </w:t>
      </w:r>
      <w:r>
        <w:rPr>
          <w:rStyle w:val="advancedproofingissue"/>
          <w:rFonts w:ascii="Calibri" w:hAnsi="Calibri" w:cs="Calibri"/>
          <w:sz w:val="22"/>
          <w:szCs w:val="22"/>
        </w:rPr>
        <w:t xml:space="preserve">on </w:t>
      </w:r>
      <w:r>
        <w:rPr>
          <w:rStyle w:val="normaltextrun"/>
          <w:rFonts w:ascii="Calibri" w:hAnsi="Calibri" w:cs="Calibri"/>
          <w:sz w:val="22"/>
          <w:szCs w:val="22"/>
        </w:rPr>
        <w:t>monthly basis for AU</w:t>
      </w:r>
    </w:p>
    <w:p w14:paraId="113992EA" w14:textId="77777777" w:rsidR="004820BE" w:rsidRDefault="004820BE" w:rsidP="009E3B6E">
      <w:pPr>
        <w:pStyle w:val="paragraph"/>
        <w:numPr>
          <w:ilvl w:val="0"/>
          <w:numId w:val="47"/>
        </w:numPr>
        <w:spacing w:before="0" w:beforeAutospacing="0" w:after="0" w:afterAutospacing="0"/>
        <w:ind w:left="450" w:firstLine="0"/>
        <w:textAlignment w:val="baseline"/>
        <w:rPr>
          <w:rFonts w:ascii="Calibri" w:hAnsi="Calibri" w:cs="Calibri"/>
          <w:sz w:val="22"/>
          <w:szCs w:val="22"/>
        </w:rPr>
      </w:pPr>
      <w:r>
        <w:rPr>
          <w:rStyle w:val="normaltextrun"/>
          <w:rFonts w:ascii="Calibri" w:hAnsi="Calibri" w:cs="Calibri"/>
          <w:sz w:val="22"/>
          <w:szCs w:val="22"/>
        </w:rPr>
        <w:t>Medical record number (Current MRN if there was a change) </w:t>
      </w:r>
      <w:r>
        <w:rPr>
          <w:rStyle w:val="eop"/>
          <w:rFonts w:ascii="Calibri" w:hAnsi="Calibri" w:cs="Calibri"/>
          <w:sz w:val="22"/>
          <w:szCs w:val="22"/>
        </w:rPr>
        <w:t> </w:t>
      </w:r>
    </w:p>
    <w:p w14:paraId="68C5E2A3" w14:textId="77777777" w:rsidR="004820BE" w:rsidRDefault="004820BE" w:rsidP="009E3B6E">
      <w:pPr>
        <w:pStyle w:val="paragraph"/>
        <w:numPr>
          <w:ilvl w:val="0"/>
          <w:numId w:val="48"/>
        </w:numPr>
        <w:spacing w:before="0" w:beforeAutospacing="0" w:after="0" w:afterAutospacing="0"/>
        <w:ind w:left="450" w:firstLine="0"/>
        <w:textAlignment w:val="baseline"/>
        <w:rPr>
          <w:rFonts w:ascii="Calibri" w:hAnsi="Calibri" w:cs="Calibri"/>
          <w:sz w:val="22"/>
          <w:szCs w:val="22"/>
        </w:rPr>
      </w:pPr>
      <w:r>
        <w:rPr>
          <w:rStyle w:val="normaltextrun"/>
          <w:rFonts w:ascii="Calibri" w:hAnsi="Calibri" w:cs="Calibri"/>
          <w:sz w:val="22"/>
          <w:szCs w:val="22"/>
        </w:rPr>
        <w:t>Encounter number (Current encounter number if there was a change) </w:t>
      </w:r>
      <w:r>
        <w:rPr>
          <w:rStyle w:val="eop"/>
          <w:rFonts w:ascii="Calibri" w:hAnsi="Calibri" w:cs="Calibri"/>
          <w:sz w:val="22"/>
          <w:szCs w:val="22"/>
        </w:rPr>
        <w:t> </w:t>
      </w:r>
    </w:p>
    <w:p w14:paraId="0A9479EF" w14:textId="77777777" w:rsidR="004820BE" w:rsidRDefault="004820BE" w:rsidP="009E3B6E">
      <w:pPr>
        <w:pStyle w:val="paragraph"/>
        <w:numPr>
          <w:ilvl w:val="0"/>
          <w:numId w:val="49"/>
        </w:numPr>
        <w:spacing w:before="0" w:beforeAutospacing="0" w:after="0" w:afterAutospacing="0"/>
        <w:ind w:left="450" w:firstLine="0"/>
        <w:textAlignment w:val="baseline"/>
        <w:rPr>
          <w:rFonts w:ascii="Calibri" w:hAnsi="Calibri" w:cs="Calibri"/>
          <w:sz w:val="22"/>
          <w:szCs w:val="22"/>
        </w:rPr>
      </w:pPr>
      <w:r>
        <w:rPr>
          <w:rStyle w:val="normaltextrun"/>
          <w:rFonts w:ascii="Calibri" w:hAnsi="Calibri" w:cs="Calibri"/>
          <w:sz w:val="22"/>
          <w:szCs w:val="22"/>
        </w:rPr>
        <w:t>Patient given name </w:t>
      </w:r>
      <w:r>
        <w:rPr>
          <w:rStyle w:val="eop"/>
          <w:rFonts w:ascii="Calibri" w:hAnsi="Calibri" w:cs="Calibri"/>
          <w:sz w:val="22"/>
          <w:szCs w:val="22"/>
        </w:rPr>
        <w:t> </w:t>
      </w:r>
    </w:p>
    <w:p w14:paraId="7D167CD1" w14:textId="77777777" w:rsidR="004820BE" w:rsidRDefault="004820BE" w:rsidP="009E3B6E">
      <w:pPr>
        <w:pStyle w:val="paragraph"/>
        <w:numPr>
          <w:ilvl w:val="0"/>
          <w:numId w:val="50"/>
        </w:numPr>
        <w:spacing w:before="0" w:beforeAutospacing="0" w:after="0" w:afterAutospacing="0"/>
        <w:ind w:left="450" w:firstLine="0"/>
        <w:textAlignment w:val="baseline"/>
        <w:rPr>
          <w:rFonts w:ascii="Calibri" w:hAnsi="Calibri" w:cs="Calibri"/>
          <w:sz w:val="22"/>
          <w:szCs w:val="22"/>
        </w:rPr>
      </w:pPr>
      <w:r>
        <w:rPr>
          <w:rStyle w:val="normaltextrun"/>
          <w:rFonts w:ascii="Calibri" w:hAnsi="Calibri" w:cs="Calibri"/>
          <w:sz w:val="22"/>
          <w:szCs w:val="22"/>
        </w:rPr>
        <w:t>Patient middle name </w:t>
      </w:r>
      <w:r>
        <w:rPr>
          <w:rStyle w:val="eop"/>
          <w:rFonts w:ascii="Calibri" w:hAnsi="Calibri" w:cs="Calibri"/>
          <w:sz w:val="22"/>
          <w:szCs w:val="22"/>
        </w:rPr>
        <w:t> </w:t>
      </w:r>
    </w:p>
    <w:p w14:paraId="62BF6A90" w14:textId="77777777" w:rsidR="004820BE" w:rsidRDefault="004820BE" w:rsidP="009E3B6E">
      <w:pPr>
        <w:pStyle w:val="paragraph"/>
        <w:numPr>
          <w:ilvl w:val="0"/>
          <w:numId w:val="51"/>
        </w:numPr>
        <w:spacing w:before="0" w:beforeAutospacing="0" w:after="0" w:afterAutospacing="0"/>
        <w:ind w:left="450" w:firstLine="0"/>
        <w:textAlignment w:val="baseline"/>
        <w:rPr>
          <w:rFonts w:ascii="Calibri" w:hAnsi="Calibri" w:cs="Calibri"/>
          <w:sz w:val="22"/>
          <w:szCs w:val="22"/>
        </w:rPr>
      </w:pPr>
      <w:r>
        <w:rPr>
          <w:rStyle w:val="normaltextrun"/>
          <w:rFonts w:ascii="Calibri" w:hAnsi="Calibri" w:cs="Calibri"/>
          <w:sz w:val="22"/>
          <w:szCs w:val="22"/>
        </w:rPr>
        <w:t>Patient last name </w:t>
      </w:r>
      <w:r>
        <w:rPr>
          <w:rStyle w:val="eop"/>
          <w:rFonts w:ascii="Calibri" w:hAnsi="Calibri" w:cs="Calibri"/>
          <w:sz w:val="22"/>
          <w:szCs w:val="22"/>
        </w:rPr>
        <w:t> </w:t>
      </w:r>
    </w:p>
    <w:p w14:paraId="64681444" w14:textId="77777777" w:rsidR="004820BE" w:rsidRDefault="004820BE" w:rsidP="009E3B6E">
      <w:pPr>
        <w:pStyle w:val="paragraph"/>
        <w:numPr>
          <w:ilvl w:val="0"/>
          <w:numId w:val="52"/>
        </w:numPr>
        <w:spacing w:before="0" w:beforeAutospacing="0" w:after="0" w:afterAutospacing="0"/>
        <w:ind w:left="450" w:firstLine="0"/>
        <w:textAlignment w:val="baseline"/>
        <w:rPr>
          <w:rFonts w:ascii="Calibri" w:hAnsi="Calibri" w:cs="Calibri"/>
          <w:sz w:val="22"/>
          <w:szCs w:val="22"/>
        </w:rPr>
      </w:pPr>
      <w:r>
        <w:rPr>
          <w:rStyle w:val="normaltextrun"/>
          <w:rFonts w:ascii="Calibri" w:hAnsi="Calibri" w:cs="Calibri"/>
          <w:sz w:val="22"/>
          <w:szCs w:val="22"/>
        </w:rPr>
        <w:t>Date of Birth </w:t>
      </w:r>
      <w:r>
        <w:rPr>
          <w:rStyle w:val="eop"/>
          <w:rFonts w:ascii="Calibri" w:hAnsi="Calibri" w:cs="Calibri"/>
          <w:sz w:val="22"/>
          <w:szCs w:val="22"/>
        </w:rPr>
        <w:t> </w:t>
      </w:r>
    </w:p>
    <w:p w14:paraId="65012295" w14:textId="42D90506" w:rsidR="00C43249" w:rsidRPr="009E3B6E" w:rsidRDefault="004820BE" w:rsidP="00BF1559">
      <w:pPr>
        <w:pStyle w:val="paragraph"/>
        <w:numPr>
          <w:ilvl w:val="0"/>
          <w:numId w:val="53"/>
        </w:numPr>
        <w:spacing w:before="0" w:beforeAutospacing="0" w:after="0" w:afterAutospacing="0"/>
        <w:ind w:left="450" w:firstLine="0"/>
        <w:textAlignment w:val="baseline"/>
        <w:rPr>
          <w:rStyle w:val="eop"/>
        </w:rPr>
      </w:pPr>
      <w:commentRangeStart w:id="94"/>
      <w:r w:rsidRPr="0009150D">
        <w:rPr>
          <w:rStyle w:val="normaltextrun"/>
          <w:rFonts w:ascii="Calibri" w:hAnsi="Calibri" w:cs="Calibri"/>
          <w:sz w:val="22"/>
          <w:szCs w:val="22"/>
        </w:rPr>
        <w:t>Daily patient location within the facility*</w:t>
      </w:r>
      <w:r w:rsidRPr="0009150D">
        <w:rPr>
          <w:rStyle w:val="eop"/>
          <w:rFonts w:ascii="Calibri" w:hAnsi="Calibri" w:cs="Calibri"/>
          <w:sz w:val="22"/>
          <w:szCs w:val="22"/>
        </w:rPr>
        <w:t> May be the date and time of each transfer within the facility during the encounter</w:t>
      </w:r>
      <w:commentRangeEnd w:id="94"/>
      <w:r w:rsidR="00ED0C43">
        <w:rPr>
          <w:rStyle w:val="CommentReference"/>
          <w:rFonts w:asciiTheme="minorHAnsi" w:eastAsiaTheme="minorEastAsia" w:hAnsiTheme="minorHAnsi" w:cstheme="minorBidi"/>
        </w:rPr>
        <w:commentReference w:id="94"/>
      </w:r>
    </w:p>
    <w:p w14:paraId="093C93FD" w14:textId="77777777" w:rsidR="0009150D" w:rsidRPr="00614A7B" w:rsidRDefault="0009150D" w:rsidP="00316DB9">
      <w:pPr>
        <w:pStyle w:val="Heading2"/>
      </w:pPr>
      <w:bookmarkStart w:id="95" w:name="_Toc1417227532"/>
      <w:bookmarkStart w:id="96" w:name="_Toc812513329"/>
      <w:bookmarkStart w:id="97" w:name="_Toc110433761"/>
      <w:bookmarkStart w:id="98" w:name="_Toc119424575"/>
      <w:bookmarkStart w:id="99" w:name="_Toc156988858"/>
      <w:r w:rsidRPr="00614A7B">
        <w:t xml:space="preserve">Appendix </w:t>
      </w:r>
      <w:r>
        <w:t>E</w:t>
      </w:r>
      <w:r w:rsidRPr="00614A7B">
        <w:t xml:space="preserve">. Monthly </w:t>
      </w:r>
      <w:r w:rsidRPr="00316DB9">
        <w:t>Change</w:t>
      </w:r>
      <w:r w:rsidRPr="00614A7B">
        <w:t xml:space="preserve"> File</w:t>
      </w:r>
      <w:bookmarkEnd w:id="95"/>
      <w:bookmarkEnd w:id="96"/>
      <w:bookmarkEnd w:id="97"/>
      <w:bookmarkEnd w:id="98"/>
      <w:bookmarkEnd w:id="99"/>
    </w:p>
    <w:p w14:paraId="7405FB04" w14:textId="77777777" w:rsidR="0009150D" w:rsidRDefault="0009150D" w:rsidP="0009150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Data for all patient records that have been merged within the past [X time frame] will be submitted with the following elements. This report will include any patient who had a change in encounter number and/or MRN occurring after an initial report was sent to NHSN. </w:t>
      </w:r>
      <w:r>
        <w:rPr>
          <w:rStyle w:val="eop"/>
          <w:rFonts w:ascii="Calibri" w:hAnsi="Calibri" w:cs="Calibri"/>
          <w:sz w:val="22"/>
          <w:szCs w:val="22"/>
        </w:rPr>
        <w:t> </w:t>
      </w:r>
    </w:p>
    <w:p w14:paraId="247BCBCE" w14:textId="77777777" w:rsidR="0009150D" w:rsidRDefault="0009150D" w:rsidP="0009150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3C466159" w14:textId="77777777" w:rsidR="0009150D" w:rsidRDefault="0009150D" w:rsidP="0009150D">
      <w:pPr>
        <w:pStyle w:val="paragraph"/>
        <w:numPr>
          <w:ilvl w:val="0"/>
          <w:numId w:val="54"/>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Report (or observation) date-calendar day </w:t>
      </w:r>
      <w:r>
        <w:rPr>
          <w:rStyle w:val="eop"/>
          <w:rFonts w:ascii="Calibri" w:hAnsi="Calibri" w:cs="Calibri"/>
          <w:sz w:val="22"/>
          <w:szCs w:val="22"/>
        </w:rPr>
        <w:t> </w:t>
      </w:r>
    </w:p>
    <w:p w14:paraId="7311600E" w14:textId="77777777" w:rsidR="0009150D" w:rsidRDefault="0009150D" w:rsidP="0009150D">
      <w:pPr>
        <w:pStyle w:val="paragraph"/>
        <w:numPr>
          <w:ilvl w:val="0"/>
          <w:numId w:val="55"/>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Medical record number </w:t>
      </w:r>
      <w:r>
        <w:rPr>
          <w:rStyle w:val="eop"/>
          <w:rFonts w:ascii="Calibri" w:hAnsi="Calibri" w:cs="Calibri"/>
          <w:sz w:val="22"/>
          <w:szCs w:val="22"/>
        </w:rPr>
        <w:t> </w:t>
      </w:r>
    </w:p>
    <w:p w14:paraId="7C9EF949" w14:textId="77777777" w:rsidR="0009150D" w:rsidRDefault="0009150D" w:rsidP="0009150D">
      <w:pPr>
        <w:pStyle w:val="paragraph"/>
        <w:numPr>
          <w:ilvl w:val="0"/>
          <w:numId w:val="56"/>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Medical Record Number </w:t>
      </w:r>
      <w:r>
        <w:rPr>
          <w:rStyle w:val="eop"/>
          <w:rFonts w:ascii="Calibri" w:hAnsi="Calibri" w:cs="Calibri"/>
          <w:sz w:val="22"/>
          <w:szCs w:val="22"/>
        </w:rPr>
        <w:t> </w:t>
      </w:r>
    </w:p>
    <w:p w14:paraId="79CE5DA0" w14:textId="77777777" w:rsidR="0009150D" w:rsidRDefault="0009150D" w:rsidP="0009150D">
      <w:pPr>
        <w:pStyle w:val="paragraph"/>
        <w:numPr>
          <w:ilvl w:val="0"/>
          <w:numId w:val="57"/>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Encounter number </w:t>
      </w:r>
      <w:r>
        <w:rPr>
          <w:rStyle w:val="eop"/>
          <w:rFonts w:ascii="Calibri" w:hAnsi="Calibri" w:cs="Calibri"/>
          <w:sz w:val="22"/>
          <w:szCs w:val="22"/>
        </w:rPr>
        <w:t> </w:t>
      </w:r>
    </w:p>
    <w:p w14:paraId="7CEAC9EB" w14:textId="77777777" w:rsidR="0009150D" w:rsidRDefault="0009150D" w:rsidP="0009150D">
      <w:pPr>
        <w:pStyle w:val="paragraph"/>
        <w:numPr>
          <w:ilvl w:val="0"/>
          <w:numId w:val="58"/>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Encounter number </w:t>
      </w:r>
      <w:r>
        <w:rPr>
          <w:rStyle w:val="eop"/>
          <w:rFonts w:ascii="Calibri" w:hAnsi="Calibri" w:cs="Calibri"/>
          <w:sz w:val="22"/>
          <w:szCs w:val="22"/>
        </w:rPr>
        <w:t> </w:t>
      </w:r>
    </w:p>
    <w:p w14:paraId="565133E1" w14:textId="77777777" w:rsidR="0009150D" w:rsidRDefault="0009150D" w:rsidP="0009150D">
      <w:pPr>
        <w:pStyle w:val="paragraph"/>
        <w:numPr>
          <w:ilvl w:val="0"/>
          <w:numId w:val="59"/>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Patient First Name </w:t>
      </w:r>
      <w:r>
        <w:rPr>
          <w:rStyle w:val="eop"/>
          <w:rFonts w:ascii="Calibri" w:hAnsi="Calibri" w:cs="Calibri"/>
          <w:sz w:val="22"/>
          <w:szCs w:val="22"/>
        </w:rPr>
        <w:t> </w:t>
      </w:r>
    </w:p>
    <w:p w14:paraId="04403428" w14:textId="77777777" w:rsidR="0009150D" w:rsidRDefault="0009150D" w:rsidP="0009150D">
      <w:pPr>
        <w:pStyle w:val="paragraph"/>
        <w:numPr>
          <w:ilvl w:val="0"/>
          <w:numId w:val="60"/>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Patient First Name  </w:t>
      </w:r>
      <w:r>
        <w:rPr>
          <w:rStyle w:val="eop"/>
          <w:rFonts w:ascii="Calibri" w:hAnsi="Calibri" w:cs="Calibri"/>
          <w:sz w:val="22"/>
          <w:szCs w:val="22"/>
        </w:rPr>
        <w:t> </w:t>
      </w:r>
    </w:p>
    <w:p w14:paraId="2E1D87D9" w14:textId="77777777" w:rsidR="0009150D" w:rsidRDefault="0009150D" w:rsidP="0009150D">
      <w:pPr>
        <w:pStyle w:val="paragraph"/>
        <w:numPr>
          <w:ilvl w:val="0"/>
          <w:numId w:val="61"/>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Patient Middle Name </w:t>
      </w:r>
      <w:r>
        <w:rPr>
          <w:rStyle w:val="eop"/>
          <w:rFonts w:ascii="Calibri" w:hAnsi="Calibri" w:cs="Calibri"/>
          <w:sz w:val="22"/>
          <w:szCs w:val="22"/>
        </w:rPr>
        <w:t> </w:t>
      </w:r>
    </w:p>
    <w:p w14:paraId="3DF154D7" w14:textId="77777777" w:rsidR="0009150D" w:rsidRDefault="0009150D" w:rsidP="0009150D">
      <w:pPr>
        <w:pStyle w:val="paragraph"/>
        <w:numPr>
          <w:ilvl w:val="0"/>
          <w:numId w:val="62"/>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Patient Middle Name </w:t>
      </w:r>
      <w:r>
        <w:rPr>
          <w:rStyle w:val="eop"/>
          <w:rFonts w:ascii="Calibri" w:hAnsi="Calibri" w:cs="Calibri"/>
          <w:sz w:val="22"/>
          <w:szCs w:val="22"/>
        </w:rPr>
        <w:t> </w:t>
      </w:r>
    </w:p>
    <w:p w14:paraId="6E50A11B" w14:textId="77777777" w:rsidR="0009150D" w:rsidRDefault="0009150D" w:rsidP="0009150D">
      <w:pPr>
        <w:pStyle w:val="paragraph"/>
        <w:numPr>
          <w:ilvl w:val="0"/>
          <w:numId w:val="63"/>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Patient Last name </w:t>
      </w:r>
      <w:r>
        <w:rPr>
          <w:rStyle w:val="eop"/>
          <w:rFonts w:ascii="Calibri" w:hAnsi="Calibri" w:cs="Calibri"/>
          <w:sz w:val="22"/>
          <w:szCs w:val="22"/>
        </w:rPr>
        <w:t> </w:t>
      </w:r>
    </w:p>
    <w:p w14:paraId="26418351" w14:textId="77777777" w:rsidR="0009150D" w:rsidRDefault="0009150D" w:rsidP="0009150D">
      <w:pPr>
        <w:pStyle w:val="paragraph"/>
        <w:numPr>
          <w:ilvl w:val="0"/>
          <w:numId w:val="64"/>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Patient Last Name </w:t>
      </w:r>
      <w:r>
        <w:rPr>
          <w:rStyle w:val="eop"/>
          <w:rFonts w:ascii="Calibri" w:hAnsi="Calibri" w:cs="Calibri"/>
          <w:sz w:val="22"/>
          <w:szCs w:val="22"/>
        </w:rPr>
        <w:t> </w:t>
      </w:r>
    </w:p>
    <w:p w14:paraId="3A5793AB" w14:textId="77777777" w:rsidR="0009150D" w:rsidRDefault="0009150D" w:rsidP="0009150D">
      <w:pPr>
        <w:pStyle w:val="paragraph"/>
        <w:numPr>
          <w:ilvl w:val="0"/>
          <w:numId w:val="65"/>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lastRenderedPageBreak/>
        <w:t>Old Date of Birth </w:t>
      </w:r>
      <w:r>
        <w:rPr>
          <w:rStyle w:val="eop"/>
          <w:rFonts w:ascii="Calibri" w:hAnsi="Calibri" w:cs="Calibri"/>
          <w:sz w:val="22"/>
          <w:szCs w:val="22"/>
        </w:rPr>
        <w:t> </w:t>
      </w:r>
    </w:p>
    <w:p w14:paraId="4CC8C769" w14:textId="77777777" w:rsidR="0009150D" w:rsidRDefault="0009150D" w:rsidP="0009150D">
      <w:pPr>
        <w:pStyle w:val="paragraph"/>
        <w:numPr>
          <w:ilvl w:val="0"/>
          <w:numId w:val="66"/>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Date of Birth </w:t>
      </w:r>
      <w:r>
        <w:rPr>
          <w:rStyle w:val="eop"/>
          <w:rFonts w:ascii="Calibri" w:hAnsi="Calibri" w:cs="Calibri"/>
          <w:sz w:val="22"/>
          <w:szCs w:val="22"/>
        </w:rPr>
        <w:t> </w:t>
      </w:r>
    </w:p>
    <w:p w14:paraId="4D96DB23" w14:textId="77777777" w:rsidR="0009150D" w:rsidRDefault="0009150D" w:rsidP="0009150D">
      <w:pPr>
        <w:pStyle w:val="paragraph"/>
        <w:numPr>
          <w:ilvl w:val="0"/>
          <w:numId w:val="67"/>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Sex at Birth </w:t>
      </w:r>
      <w:r>
        <w:rPr>
          <w:rStyle w:val="eop"/>
          <w:rFonts w:ascii="Calibri" w:hAnsi="Calibri" w:cs="Calibri"/>
          <w:sz w:val="22"/>
          <w:szCs w:val="22"/>
        </w:rPr>
        <w:t> </w:t>
      </w:r>
    </w:p>
    <w:p w14:paraId="2F61BF4F" w14:textId="77777777" w:rsidR="0009150D" w:rsidRDefault="0009150D" w:rsidP="0009150D">
      <w:pPr>
        <w:pStyle w:val="paragraph"/>
        <w:numPr>
          <w:ilvl w:val="0"/>
          <w:numId w:val="68"/>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Sex at Birth </w:t>
      </w:r>
      <w:r>
        <w:rPr>
          <w:rStyle w:val="eop"/>
          <w:rFonts w:ascii="Calibri" w:hAnsi="Calibri" w:cs="Calibri"/>
          <w:sz w:val="22"/>
          <w:szCs w:val="22"/>
        </w:rPr>
        <w:t> </w:t>
      </w:r>
    </w:p>
    <w:p w14:paraId="53F4FB43" w14:textId="77777777" w:rsidR="0009150D" w:rsidRDefault="0009150D" w:rsidP="0009150D">
      <w:pPr>
        <w:pStyle w:val="paragraph"/>
        <w:numPr>
          <w:ilvl w:val="0"/>
          <w:numId w:val="69"/>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Gender ID (Optional) </w:t>
      </w:r>
      <w:r>
        <w:rPr>
          <w:rStyle w:val="eop"/>
          <w:rFonts w:ascii="Calibri" w:hAnsi="Calibri" w:cs="Calibri"/>
          <w:sz w:val="22"/>
          <w:szCs w:val="22"/>
        </w:rPr>
        <w:t> </w:t>
      </w:r>
    </w:p>
    <w:p w14:paraId="785810B4" w14:textId="77777777" w:rsidR="0009150D" w:rsidRDefault="0009150D" w:rsidP="0009150D">
      <w:pPr>
        <w:pStyle w:val="paragraph"/>
        <w:numPr>
          <w:ilvl w:val="0"/>
          <w:numId w:val="70"/>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Gender ID (Optional) </w:t>
      </w:r>
      <w:r>
        <w:rPr>
          <w:rStyle w:val="eop"/>
          <w:rFonts w:ascii="Calibri" w:hAnsi="Calibri" w:cs="Calibri"/>
          <w:sz w:val="22"/>
          <w:szCs w:val="22"/>
        </w:rPr>
        <w:t> </w:t>
      </w:r>
    </w:p>
    <w:p w14:paraId="6585C1A6" w14:textId="77777777" w:rsidR="0009150D" w:rsidRDefault="0009150D" w:rsidP="0009150D">
      <w:pPr>
        <w:pStyle w:val="paragraph"/>
        <w:numPr>
          <w:ilvl w:val="0"/>
          <w:numId w:val="71"/>
        </w:numPr>
        <w:tabs>
          <w:tab w:val="clear" w:pos="720"/>
          <w:tab w:val="num" w:pos="-108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Old Patient Zip Code </w:t>
      </w:r>
      <w:r>
        <w:rPr>
          <w:rStyle w:val="eop"/>
          <w:rFonts w:ascii="Calibri" w:hAnsi="Calibri" w:cs="Calibri"/>
          <w:sz w:val="22"/>
          <w:szCs w:val="22"/>
        </w:rPr>
        <w:t> </w:t>
      </w:r>
    </w:p>
    <w:p w14:paraId="5762EBAC" w14:textId="0025FB94" w:rsidR="0009150D" w:rsidRDefault="0009150D" w:rsidP="1665389D">
      <w:pPr>
        <w:pStyle w:val="paragraph"/>
        <w:numPr>
          <w:ilvl w:val="0"/>
          <w:numId w:val="72"/>
        </w:numPr>
        <w:tabs>
          <w:tab w:val="clear" w:pos="720"/>
        </w:tabs>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New Patient Zip Code </w:t>
      </w:r>
      <w:r>
        <w:rPr>
          <w:rStyle w:val="eop"/>
          <w:rFonts w:ascii="Calibri" w:hAnsi="Calibri" w:cs="Calibri"/>
          <w:sz w:val="22"/>
          <w:szCs w:val="22"/>
        </w:rPr>
        <w:t> </w:t>
      </w:r>
    </w:p>
    <w:p w14:paraId="7A63B6BF" w14:textId="46A6852F" w:rsidR="0009150D" w:rsidRDefault="0009150D" w:rsidP="1665389D">
      <w:pPr>
        <w:pStyle w:val="paragraph"/>
        <w:spacing w:before="0" w:beforeAutospacing="0" w:after="0" w:afterAutospacing="0"/>
        <w:textAlignment w:val="baseline"/>
      </w:pPr>
    </w:p>
    <w:p w14:paraId="0EC06294" w14:textId="77777777" w:rsidR="00E62E35" w:rsidRDefault="00E62E35">
      <w:pPr>
        <w:spacing w:after="160" w:line="259" w:lineRule="auto"/>
        <w:rPr>
          <w:rFonts w:asciiTheme="majorHAnsi" w:eastAsiaTheme="majorEastAsia" w:hAnsiTheme="majorHAnsi" w:cstheme="majorBidi"/>
          <w:color w:val="2F5496" w:themeColor="accent1" w:themeShade="BF"/>
          <w:sz w:val="26"/>
          <w:szCs w:val="26"/>
        </w:rPr>
      </w:pPr>
      <w:r>
        <w:br w:type="page"/>
      </w:r>
    </w:p>
    <w:p w14:paraId="007D21B9" w14:textId="6C9E44C0" w:rsidR="0009150D" w:rsidRDefault="7D368753" w:rsidP="00316DB9">
      <w:pPr>
        <w:pStyle w:val="Heading2"/>
      </w:pPr>
      <w:bookmarkStart w:id="100" w:name="_Toc156988859"/>
      <w:r w:rsidRPr="47F0418B">
        <w:lastRenderedPageBreak/>
        <w:t>Appendix F. List of Eligible Organisms for the NHSN AR Option</w:t>
      </w:r>
      <w:bookmarkEnd w:id="100"/>
      <w:r w:rsidRPr="47F0418B">
        <w:t xml:space="preserve"> </w:t>
      </w:r>
    </w:p>
    <w:p w14:paraId="7545A6F9" w14:textId="5EDEBB15" w:rsidR="0009150D" w:rsidRDefault="7D368753" w:rsidP="567B067D">
      <w:pPr>
        <w:textAlignment w:val="baseline"/>
      </w:pPr>
      <w:r w:rsidRPr="47F0418B">
        <w:rPr>
          <w:rFonts w:ascii="Calibri" w:eastAsia="Calibri" w:hAnsi="Calibri" w:cs="Calibri"/>
        </w:rPr>
        <w:t xml:space="preserve">Please note that standardized terminology (SNOMED) mappings are provided in the </w:t>
      </w:r>
      <w:hyperlink r:id="rId54">
        <w:r w:rsidRPr="47F0418B">
          <w:rPr>
            <w:rStyle w:val="Hyperlink"/>
            <w:rFonts w:ascii="Calibri" w:eastAsia="Calibri" w:hAnsi="Calibri" w:cs="Calibri"/>
          </w:rPr>
          <w:t>Antimicrobial Resistance Toolkit</w:t>
        </w:r>
      </w:hyperlink>
      <w:r w:rsidRPr="47F0418B">
        <w:rPr>
          <w:rFonts w:ascii="Calibri" w:eastAsia="Calibri" w:hAnsi="Calibri" w:cs="Calibri"/>
        </w:rPr>
        <w:t xml:space="preserve">. Facilities and vendors should refer to the AR Option Pathogen Roll-up Workbook found in the </w:t>
      </w:r>
      <w:hyperlink r:id="rId55">
        <w:r w:rsidRPr="47F0418B">
          <w:rPr>
            <w:rStyle w:val="Hyperlink"/>
            <w:rFonts w:ascii="Calibri" w:eastAsia="Calibri" w:hAnsi="Calibri" w:cs="Calibri"/>
          </w:rPr>
          <w:t>Antimicrobial Resistance Toolkit</w:t>
        </w:r>
      </w:hyperlink>
      <w:r w:rsidRPr="47F0418B">
        <w:rPr>
          <w:rFonts w:ascii="Calibri" w:eastAsia="Calibri" w:hAnsi="Calibri" w:cs="Calibri"/>
        </w:rPr>
        <w:t xml:space="preserve"> for the eligible organisms for AR Option reporting and the complete list of their associated SNOMED codes. Testing methods should follow most recent CLSI guidance as appropriate.</w:t>
      </w:r>
    </w:p>
    <w:p w14:paraId="34669F2D" w14:textId="5A44C21C" w:rsidR="0009150D" w:rsidRDefault="0009150D" w:rsidP="47F0418B">
      <w:pPr>
        <w:textAlignment w:val="baseline"/>
        <w:rPr>
          <w:rFonts w:ascii="Calibri" w:eastAsia="Calibri" w:hAnsi="Calibri" w:cs="Calibri"/>
        </w:rPr>
      </w:pPr>
    </w:p>
    <w:tbl>
      <w:tblPr>
        <w:tblW w:w="0" w:type="auto"/>
        <w:tblLayout w:type="fixed"/>
        <w:tblLook w:val="04A0" w:firstRow="1" w:lastRow="0" w:firstColumn="1" w:lastColumn="0" w:noHBand="0" w:noVBand="1"/>
      </w:tblPr>
      <w:tblGrid>
        <w:gridCol w:w="2330"/>
        <w:gridCol w:w="1678"/>
        <w:gridCol w:w="3002"/>
        <w:gridCol w:w="3150"/>
      </w:tblGrid>
      <w:tr w:rsidR="786116C4" w14:paraId="2EA565E6" w14:textId="403253A3" w:rsidTr="00316DB9">
        <w:trPr>
          <w:trHeight w:val="330"/>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C9740F3" w14:textId="015D4384" w:rsidR="786116C4" w:rsidRDefault="786116C4" w:rsidP="786116C4">
            <w:r w:rsidRPr="786116C4">
              <w:rPr>
                <w:rFonts w:ascii="Calibri" w:eastAsia="Calibri" w:hAnsi="Calibri" w:cs="Calibri"/>
                <w:b/>
                <w:bCs/>
                <w:color w:val="000000" w:themeColor="text1"/>
                <w:szCs w:val="22"/>
              </w:rPr>
              <w:t>Organism</w:t>
            </w:r>
          </w:p>
        </w:tc>
        <w:tc>
          <w:tcPr>
            <w:tcW w:w="16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531B061" w14:textId="284A3BBB" w:rsidR="786116C4" w:rsidRDefault="786116C4" w:rsidP="786116C4">
            <w:r w:rsidRPr="786116C4">
              <w:rPr>
                <w:rFonts w:ascii="Calibri" w:eastAsia="Calibri" w:hAnsi="Calibri" w:cs="Calibri"/>
                <w:b/>
                <w:bCs/>
                <w:color w:val="000000" w:themeColor="text1"/>
                <w:szCs w:val="22"/>
              </w:rPr>
              <w:t>Specimen Type</w:t>
            </w:r>
          </w:p>
        </w:tc>
        <w:tc>
          <w:tcPr>
            <w:tcW w:w="300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838C632" w14:textId="2E443030" w:rsidR="786116C4" w:rsidRDefault="786116C4" w:rsidP="786116C4">
            <w:r w:rsidRPr="786116C4">
              <w:rPr>
                <w:rFonts w:ascii="Calibri" w:eastAsia="Calibri" w:hAnsi="Calibri" w:cs="Calibri"/>
                <w:b/>
                <w:bCs/>
                <w:color w:val="000000" w:themeColor="text1"/>
                <w:szCs w:val="22"/>
              </w:rPr>
              <w:t>Antimicrobial Agents</w:t>
            </w:r>
          </w:p>
        </w:tc>
        <w:tc>
          <w:tcPr>
            <w:tcW w:w="315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430D2C5" w14:textId="1E076494" w:rsidR="2BB87A66" w:rsidRDefault="4B83A236" w:rsidP="2BB87A66">
            <w:pPr>
              <w:rPr>
                <w:rFonts w:ascii="Calibri" w:eastAsia="Calibri" w:hAnsi="Calibri" w:cs="Calibri"/>
                <w:b/>
                <w:bCs/>
                <w:color w:val="000000" w:themeColor="text1"/>
                <w:szCs w:val="22"/>
              </w:rPr>
            </w:pPr>
            <w:r w:rsidRPr="41315A06">
              <w:rPr>
                <w:rFonts w:ascii="Calibri" w:eastAsia="Calibri" w:hAnsi="Calibri" w:cs="Calibri"/>
                <w:b/>
                <w:bCs/>
                <w:color w:val="000000" w:themeColor="text1"/>
                <w:szCs w:val="22"/>
              </w:rPr>
              <w:t>Resistant Genes</w:t>
            </w:r>
          </w:p>
        </w:tc>
      </w:tr>
      <w:tr w:rsidR="786116C4" w14:paraId="673E3FEF" w14:textId="12D1AA7F" w:rsidTr="00316DB9">
        <w:trPr>
          <w:trHeight w:val="270"/>
        </w:trPr>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2C6F9543" w14:textId="5A03333E" w:rsidR="786116C4" w:rsidRDefault="786116C4" w:rsidP="786116C4">
            <w:r w:rsidRPr="786116C4">
              <w:rPr>
                <w:rFonts w:ascii="Calibri" w:eastAsia="Calibri" w:hAnsi="Calibri" w:cs="Calibri"/>
                <w:i/>
                <w:iCs/>
                <w:szCs w:val="22"/>
              </w:rPr>
              <w:t xml:space="preserve">Acinetobacter </w:t>
            </w:r>
          </w:p>
          <w:p w14:paraId="04EEB83C" w14:textId="012B847A" w:rsidR="786116C4" w:rsidRDefault="786116C4" w:rsidP="786116C4">
            <w:r w:rsidRPr="786116C4">
              <w:rPr>
                <w:rFonts w:ascii="Calibri" w:eastAsia="Calibri" w:hAnsi="Calibri" w:cs="Calibri"/>
                <w:szCs w:val="22"/>
              </w:rPr>
              <w:t xml:space="preserve">(All </w:t>
            </w:r>
            <w:r w:rsidRPr="786116C4">
              <w:rPr>
                <w:rFonts w:ascii="Calibri" w:eastAsia="Calibri" w:hAnsi="Calibri" w:cs="Calibri"/>
                <w:i/>
                <w:iCs/>
                <w:szCs w:val="22"/>
              </w:rPr>
              <w:t>Acinetobacter</w:t>
            </w:r>
            <w:r w:rsidRPr="786116C4">
              <w:rPr>
                <w:rFonts w:ascii="Calibri" w:eastAsia="Calibri" w:hAnsi="Calibri" w:cs="Calibri"/>
                <w:szCs w:val="22"/>
              </w:rPr>
              <w:t xml:space="preserve"> species noted in the AR Option Pathogen Roll-up Workbook)</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52B23C0C" w14:textId="091CA342" w:rsidR="786116C4" w:rsidRDefault="786116C4" w:rsidP="786116C4">
            <w:r w:rsidRPr="786116C4">
              <w:rPr>
                <w:rFonts w:ascii="Calibri" w:eastAsia="Calibri" w:hAnsi="Calibri" w:cs="Calibri"/>
                <w:szCs w:val="22"/>
              </w:rPr>
              <w:t>Blood, Urine, Lower Respiratory, CSF</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tcPr>
          <w:p w14:paraId="6F5EA3DD" w14:textId="5DD28B33" w:rsidR="786116C4" w:rsidRDefault="786116C4" w:rsidP="786116C4">
            <w:r w:rsidRPr="786116C4">
              <w:rPr>
                <w:rFonts w:ascii="Calibri" w:eastAsia="Calibri" w:hAnsi="Calibri" w:cs="Calibri"/>
                <w:szCs w:val="22"/>
              </w:rPr>
              <w:t>Amikacin</w:t>
            </w:r>
          </w:p>
          <w:p w14:paraId="52C2882D" w14:textId="5E5CEB1E" w:rsidR="786116C4" w:rsidRDefault="786116C4" w:rsidP="786116C4">
            <w:pPr>
              <w:rPr>
                <w:rFonts w:ascii="Calibri" w:eastAsia="Calibri" w:hAnsi="Calibri" w:cs="Calibri"/>
                <w:szCs w:val="22"/>
              </w:rPr>
            </w:pPr>
            <w:r w:rsidRPr="786116C4">
              <w:rPr>
                <w:rFonts w:ascii="Calibri" w:eastAsia="Calibri" w:hAnsi="Calibri" w:cs="Calibri"/>
                <w:szCs w:val="22"/>
              </w:rPr>
              <w:t>Ampicillin-</w:t>
            </w:r>
            <w:r w:rsidR="41315A06" w:rsidRPr="41315A06">
              <w:rPr>
                <w:rFonts w:ascii="Calibri" w:eastAsia="Calibri" w:hAnsi="Calibri" w:cs="Calibri"/>
                <w:szCs w:val="22"/>
              </w:rPr>
              <w:t>sulbactam</w:t>
            </w:r>
          </w:p>
          <w:p w14:paraId="5B7AF16C" w14:textId="0CADA998" w:rsidR="786116C4" w:rsidRDefault="786116C4" w:rsidP="786116C4">
            <w:r w:rsidRPr="786116C4">
              <w:rPr>
                <w:rFonts w:ascii="Calibri" w:eastAsia="Calibri" w:hAnsi="Calibri" w:cs="Calibri"/>
                <w:szCs w:val="22"/>
              </w:rPr>
              <w:t>Cefepime</w:t>
            </w:r>
          </w:p>
          <w:p w14:paraId="63AF4FEF" w14:textId="71A62346" w:rsidR="786116C4" w:rsidRDefault="786116C4" w:rsidP="786116C4">
            <w:r w:rsidRPr="786116C4">
              <w:rPr>
                <w:rFonts w:ascii="Calibri" w:eastAsia="Calibri" w:hAnsi="Calibri" w:cs="Calibri"/>
                <w:szCs w:val="22"/>
              </w:rPr>
              <w:t>Cefiderocol</w:t>
            </w:r>
          </w:p>
          <w:p w14:paraId="094D59EC" w14:textId="0675CB4D" w:rsidR="786116C4" w:rsidRDefault="786116C4" w:rsidP="786116C4">
            <w:r w:rsidRPr="786116C4">
              <w:rPr>
                <w:rFonts w:ascii="Calibri" w:eastAsia="Calibri" w:hAnsi="Calibri" w:cs="Calibri"/>
                <w:szCs w:val="22"/>
              </w:rPr>
              <w:t>Cefotaxime</w:t>
            </w:r>
          </w:p>
          <w:p w14:paraId="20573F07" w14:textId="072B27A3" w:rsidR="786116C4" w:rsidRDefault="786116C4" w:rsidP="786116C4">
            <w:r w:rsidRPr="786116C4">
              <w:rPr>
                <w:rFonts w:ascii="Calibri" w:eastAsia="Calibri" w:hAnsi="Calibri" w:cs="Calibri"/>
                <w:szCs w:val="22"/>
              </w:rPr>
              <w:t>Ceftazidime</w:t>
            </w:r>
          </w:p>
          <w:p w14:paraId="46BE411E" w14:textId="3D8B6D1E" w:rsidR="786116C4" w:rsidRDefault="786116C4" w:rsidP="786116C4">
            <w:r w:rsidRPr="786116C4">
              <w:rPr>
                <w:rFonts w:ascii="Calibri" w:eastAsia="Calibri" w:hAnsi="Calibri" w:cs="Calibri"/>
                <w:szCs w:val="22"/>
              </w:rPr>
              <w:t>Ceftriaxone</w:t>
            </w:r>
          </w:p>
          <w:p w14:paraId="39B71CE5" w14:textId="17838BA4" w:rsidR="786116C4" w:rsidRDefault="786116C4" w:rsidP="786116C4">
            <w:r w:rsidRPr="786116C4">
              <w:rPr>
                <w:rFonts w:ascii="Calibri" w:eastAsia="Calibri" w:hAnsi="Calibri" w:cs="Calibri"/>
                <w:szCs w:val="22"/>
              </w:rPr>
              <w:t>Ciprofloxacin</w:t>
            </w:r>
          </w:p>
          <w:p w14:paraId="3A7A7460" w14:textId="7DC8D7A5" w:rsidR="786116C4" w:rsidRDefault="786116C4" w:rsidP="786116C4">
            <w:r w:rsidRPr="786116C4">
              <w:rPr>
                <w:rFonts w:ascii="Calibri" w:eastAsia="Calibri" w:hAnsi="Calibri" w:cs="Calibri"/>
                <w:szCs w:val="22"/>
              </w:rPr>
              <w:t>Colistin</w:t>
            </w:r>
          </w:p>
          <w:p w14:paraId="5D07F17E" w14:textId="2AD0CE94" w:rsidR="786116C4" w:rsidRDefault="786116C4" w:rsidP="786116C4">
            <w:r w:rsidRPr="786116C4">
              <w:rPr>
                <w:rFonts w:ascii="Calibri" w:eastAsia="Calibri" w:hAnsi="Calibri" w:cs="Calibri"/>
                <w:szCs w:val="22"/>
              </w:rPr>
              <w:t>Doripenem</w:t>
            </w:r>
          </w:p>
          <w:p w14:paraId="37167331" w14:textId="3A4A0055" w:rsidR="786116C4" w:rsidRDefault="786116C4" w:rsidP="786116C4">
            <w:r w:rsidRPr="786116C4">
              <w:rPr>
                <w:rFonts w:ascii="Calibri" w:eastAsia="Calibri" w:hAnsi="Calibri" w:cs="Calibri"/>
                <w:szCs w:val="22"/>
              </w:rPr>
              <w:t>Doxycycline</w:t>
            </w:r>
          </w:p>
          <w:p w14:paraId="7E56FE4A" w14:textId="13DE8DB7" w:rsidR="786116C4" w:rsidRDefault="786116C4" w:rsidP="786116C4">
            <w:r w:rsidRPr="786116C4">
              <w:rPr>
                <w:rFonts w:ascii="Calibri" w:eastAsia="Calibri" w:hAnsi="Calibri" w:cs="Calibri"/>
                <w:szCs w:val="22"/>
              </w:rPr>
              <w:t>Gentamicin</w:t>
            </w:r>
          </w:p>
          <w:p w14:paraId="515087AE" w14:textId="54FE2968" w:rsidR="786116C4" w:rsidRDefault="786116C4" w:rsidP="786116C4">
            <w:r w:rsidRPr="786116C4">
              <w:rPr>
                <w:rFonts w:ascii="Calibri" w:eastAsia="Calibri" w:hAnsi="Calibri" w:cs="Calibri"/>
                <w:szCs w:val="22"/>
              </w:rPr>
              <w:t>Imipenem</w:t>
            </w:r>
          </w:p>
          <w:p w14:paraId="2A39E203" w14:textId="2C906DD1" w:rsidR="786116C4" w:rsidRDefault="786116C4" w:rsidP="786116C4">
            <w:r w:rsidRPr="786116C4">
              <w:rPr>
                <w:rFonts w:ascii="Calibri" w:eastAsia="Calibri" w:hAnsi="Calibri" w:cs="Calibri"/>
                <w:szCs w:val="22"/>
              </w:rPr>
              <w:t>Levofloxacin</w:t>
            </w:r>
          </w:p>
          <w:p w14:paraId="31085681" w14:textId="5AE96DB7" w:rsidR="786116C4" w:rsidRDefault="786116C4" w:rsidP="786116C4">
            <w:r w:rsidRPr="786116C4">
              <w:rPr>
                <w:rFonts w:ascii="Calibri" w:eastAsia="Calibri" w:hAnsi="Calibri" w:cs="Calibri"/>
                <w:szCs w:val="22"/>
              </w:rPr>
              <w:t>Meropenem</w:t>
            </w:r>
          </w:p>
          <w:p w14:paraId="60F86484" w14:textId="03790051" w:rsidR="786116C4" w:rsidRDefault="786116C4" w:rsidP="786116C4">
            <w:r w:rsidRPr="786116C4">
              <w:rPr>
                <w:rFonts w:ascii="Calibri" w:eastAsia="Calibri" w:hAnsi="Calibri" w:cs="Calibri"/>
                <w:szCs w:val="22"/>
              </w:rPr>
              <w:t>Minocycline</w:t>
            </w:r>
          </w:p>
          <w:p w14:paraId="56521A5B" w14:textId="138D2091" w:rsidR="786116C4" w:rsidRDefault="786116C4" w:rsidP="786116C4">
            <w:r w:rsidRPr="786116C4">
              <w:rPr>
                <w:rFonts w:ascii="Calibri" w:eastAsia="Calibri" w:hAnsi="Calibri" w:cs="Calibri"/>
                <w:szCs w:val="22"/>
              </w:rPr>
              <w:t>Piperacillin-tazobactam</w:t>
            </w:r>
          </w:p>
          <w:p w14:paraId="3543C091" w14:textId="1A321528" w:rsidR="786116C4" w:rsidRDefault="786116C4" w:rsidP="786116C4">
            <w:r w:rsidRPr="786116C4">
              <w:rPr>
                <w:rFonts w:ascii="Calibri" w:eastAsia="Calibri" w:hAnsi="Calibri" w:cs="Calibri"/>
                <w:szCs w:val="22"/>
              </w:rPr>
              <w:t>Polymyxin B</w:t>
            </w:r>
          </w:p>
          <w:p w14:paraId="3F8BEDC1" w14:textId="775CE618" w:rsidR="786116C4" w:rsidRDefault="786116C4" w:rsidP="786116C4">
            <w:r w:rsidRPr="786116C4">
              <w:rPr>
                <w:rFonts w:ascii="Calibri" w:eastAsia="Calibri" w:hAnsi="Calibri" w:cs="Calibri"/>
                <w:szCs w:val="22"/>
              </w:rPr>
              <w:t>Tobramycin</w:t>
            </w:r>
          </w:p>
          <w:p w14:paraId="77FDCA24" w14:textId="411AE9B4" w:rsidR="786116C4" w:rsidRDefault="786116C4" w:rsidP="786116C4">
            <w:r w:rsidRPr="786116C4">
              <w:rPr>
                <w:rFonts w:ascii="Calibri" w:eastAsia="Calibri" w:hAnsi="Calibri" w:cs="Calibri"/>
                <w:szCs w:val="22"/>
              </w:rPr>
              <w:t>Trimethoprim-sulfamethoxazole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34B64258" w14:textId="77777777" w:rsidR="00821FB7" w:rsidRDefault="00821FB7" w:rsidP="00821FB7">
            <w:pPr>
              <w:spacing w:after="160" w:line="257" w:lineRule="auto"/>
              <w:rPr>
                <w:rFonts w:ascii="Calibri" w:eastAsia="Calibri" w:hAnsi="Calibri" w:cs="Calibri"/>
                <w:szCs w:val="22"/>
              </w:rPr>
            </w:pPr>
            <w:r w:rsidRPr="599DADC2">
              <w:rPr>
                <w:rFonts w:ascii="Calibri" w:eastAsia="Calibri" w:hAnsi="Calibri" w:cs="Calibri"/>
                <w:szCs w:val="22"/>
              </w:rPr>
              <w:t>blaKPC</w:t>
            </w:r>
          </w:p>
          <w:p w14:paraId="4F1C0814" w14:textId="77777777" w:rsidR="00821FB7" w:rsidRDefault="00821FB7" w:rsidP="00821FB7">
            <w:pPr>
              <w:spacing w:after="160" w:line="257" w:lineRule="auto"/>
              <w:rPr>
                <w:rFonts w:ascii="Calibri" w:eastAsia="Calibri" w:hAnsi="Calibri" w:cs="Calibri"/>
                <w:szCs w:val="22"/>
              </w:rPr>
            </w:pPr>
            <w:r w:rsidRPr="599DADC2">
              <w:rPr>
                <w:rFonts w:ascii="Calibri" w:eastAsia="Calibri" w:hAnsi="Calibri" w:cs="Calibri"/>
                <w:szCs w:val="22"/>
              </w:rPr>
              <w:t>blaNDM</w:t>
            </w:r>
          </w:p>
          <w:p w14:paraId="016EC681" w14:textId="77777777" w:rsidR="00821FB7" w:rsidRDefault="00821FB7" w:rsidP="00821FB7">
            <w:pPr>
              <w:spacing w:after="160" w:line="257" w:lineRule="auto"/>
              <w:rPr>
                <w:rFonts w:ascii="Calibri" w:eastAsia="Calibri" w:hAnsi="Calibri" w:cs="Calibri"/>
                <w:szCs w:val="22"/>
              </w:rPr>
            </w:pPr>
            <w:r w:rsidRPr="599DADC2">
              <w:rPr>
                <w:rFonts w:ascii="Calibri" w:eastAsia="Calibri" w:hAnsi="Calibri" w:cs="Calibri"/>
                <w:szCs w:val="22"/>
              </w:rPr>
              <w:t>blaVIM</w:t>
            </w:r>
          </w:p>
          <w:p w14:paraId="549A8BA2" w14:textId="11C1F12C" w:rsidR="00821FB7" w:rsidRDefault="00821FB7" w:rsidP="00821FB7">
            <w:pPr>
              <w:rPr>
                <w:rFonts w:ascii="Calibri" w:eastAsia="Calibri" w:hAnsi="Calibri" w:cs="Calibri"/>
                <w:szCs w:val="22"/>
              </w:rPr>
            </w:pPr>
            <w:r w:rsidRPr="599DADC2">
              <w:rPr>
                <w:rFonts w:ascii="Calibri" w:eastAsia="Calibri" w:hAnsi="Calibri" w:cs="Calibri"/>
                <w:szCs w:val="22"/>
              </w:rPr>
              <w:t>blaIMP</w:t>
            </w:r>
          </w:p>
          <w:p w14:paraId="169037CA" w14:textId="47EB9B6B" w:rsidR="2BB87A66" w:rsidRDefault="1E6F1ACF" w:rsidP="2BB87A66">
            <w:pPr>
              <w:rPr>
                <w:rFonts w:ascii="Calibri" w:eastAsia="Calibri" w:hAnsi="Calibri" w:cs="Calibri"/>
                <w:szCs w:val="22"/>
              </w:rPr>
            </w:pPr>
            <w:r w:rsidRPr="599DADC2">
              <w:rPr>
                <w:rFonts w:ascii="Calibri" w:eastAsia="Calibri" w:hAnsi="Calibri" w:cs="Calibri"/>
                <w:szCs w:val="22"/>
              </w:rPr>
              <w:t xml:space="preserve">Other OXA-type </w:t>
            </w:r>
            <w:r w:rsidR="6B702AF7" w:rsidRPr="5DE634E8">
              <w:rPr>
                <w:rFonts w:ascii="Calibri" w:eastAsia="Calibri" w:hAnsi="Calibri" w:cs="Calibri"/>
                <w:szCs w:val="22"/>
              </w:rPr>
              <w:t xml:space="preserve">  </w:t>
            </w:r>
            <w:r w:rsidR="6BCED74A" w:rsidRPr="02531718">
              <w:rPr>
                <w:rFonts w:ascii="Calibri" w:eastAsia="Calibri" w:hAnsi="Calibri" w:cs="Calibri"/>
                <w:szCs w:val="22"/>
              </w:rPr>
              <w:t xml:space="preserve">  </w:t>
            </w:r>
            <w:r w:rsidRPr="599DADC2">
              <w:rPr>
                <w:rFonts w:ascii="Calibri" w:eastAsia="Calibri" w:hAnsi="Calibri" w:cs="Calibri"/>
                <w:szCs w:val="22"/>
              </w:rPr>
              <w:t>Carbapenemases (OXA-23-like, OXA-24/40-like, OXA-58-like)</w:t>
            </w:r>
          </w:p>
        </w:tc>
      </w:tr>
      <w:tr w:rsidR="786116C4" w14:paraId="3CF943EB" w14:textId="40370D70" w:rsidTr="00316DB9">
        <w:trPr>
          <w:trHeight w:val="270"/>
        </w:trPr>
        <w:tc>
          <w:tcPr>
            <w:tcW w:w="2330" w:type="dxa"/>
            <w:tcBorders>
              <w:left w:val="single" w:sz="0" w:space="0" w:color="auto"/>
              <w:bottom w:val="single" w:sz="0" w:space="0" w:color="auto"/>
              <w:right w:val="single" w:sz="0" w:space="0" w:color="auto"/>
            </w:tcBorders>
            <w:vAlign w:val="center"/>
          </w:tcPr>
          <w:p w14:paraId="158B33CE" w14:textId="77777777" w:rsidR="00C02F56" w:rsidRDefault="00C02F56"/>
        </w:tc>
        <w:tc>
          <w:tcPr>
            <w:tcW w:w="1678" w:type="dxa"/>
            <w:tcBorders>
              <w:top w:val="single" w:sz="8" w:space="0" w:color="auto"/>
              <w:left w:val="nil"/>
              <w:bottom w:val="single" w:sz="8" w:space="0" w:color="auto"/>
              <w:right w:val="single" w:sz="8" w:space="0" w:color="auto"/>
            </w:tcBorders>
            <w:tcMar>
              <w:left w:w="108" w:type="dxa"/>
              <w:right w:w="108" w:type="dxa"/>
            </w:tcMar>
          </w:tcPr>
          <w:p w14:paraId="3AE4565B" w14:textId="1D84229F" w:rsidR="786116C4" w:rsidRDefault="786116C4" w:rsidP="786116C4">
            <w:r w:rsidRPr="786116C4">
              <w:rPr>
                <w:rFonts w:ascii="Calibri" w:eastAsia="Calibri" w:hAnsi="Calibri" w:cs="Calibri"/>
                <w:szCs w:val="22"/>
              </w:rPr>
              <w:t>Additional Agents for Urine</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tcPr>
          <w:p w14:paraId="0029E3FA" w14:textId="4347725E" w:rsidR="786116C4" w:rsidRDefault="786116C4" w:rsidP="786116C4">
            <w:r w:rsidRPr="786116C4">
              <w:rPr>
                <w:rFonts w:ascii="Calibri" w:eastAsia="Calibri" w:hAnsi="Calibri" w:cs="Calibri"/>
                <w:szCs w:val="22"/>
              </w:rPr>
              <w:t>Tetracycline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3DD7528A" w14:textId="06B4F911" w:rsidR="2BB87A66" w:rsidRDefault="2BB87A66" w:rsidP="2BB87A66">
            <w:pPr>
              <w:rPr>
                <w:rFonts w:ascii="Calibri" w:eastAsia="Calibri" w:hAnsi="Calibri" w:cs="Calibri"/>
                <w:szCs w:val="22"/>
              </w:rPr>
            </w:pPr>
          </w:p>
        </w:tc>
      </w:tr>
      <w:tr w:rsidR="007C4124" w14:paraId="79330A45" w14:textId="1456268C" w:rsidTr="00316DB9">
        <w:trPr>
          <w:trHeight w:val="270"/>
        </w:trPr>
        <w:tc>
          <w:tcPr>
            <w:tcW w:w="2330" w:type="dxa"/>
            <w:tcBorders>
              <w:top w:val="nil"/>
              <w:left w:val="single" w:sz="8" w:space="0" w:color="auto"/>
              <w:bottom w:val="single" w:sz="8" w:space="0" w:color="auto"/>
              <w:right w:val="single" w:sz="8" w:space="0" w:color="auto"/>
            </w:tcBorders>
            <w:tcMar>
              <w:left w:w="108" w:type="dxa"/>
              <w:right w:w="108" w:type="dxa"/>
            </w:tcMar>
          </w:tcPr>
          <w:p w14:paraId="31D8CEB7" w14:textId="3EC36860" w:rsidR="786116C4" w:rsidRDefault="786116C4" w:rsidP="786116C4">
            <w:r w:rsidRPr="786116C4">
              <w:rPr>
                <w:rFonts w:ascii="Calibri" w:eastAsia="Calibri" w:hAnsi="Calibri" w:cs="Calibri"/>
                <w:i/>
                <w:iCs/>
                <w:szCs w:val="22"/>
              </w:rPr>
              <w:t>Candida albicans</w:t>
            </w:r>
          </w:p>
          <w:p w14:paraId="78E03E55" w14:textId="66C9F31C" w:rsidR="786116C4" w:rsidRDefault="786116C4" w:rsidP="786116C4">
            <w:r w:rsidRPr="786116C4">
              <w:rPr>
                <w:rFonts w:ascii="Calibri" w:eastAsia="Calibri" w:hAnsi="Calibri" w:cs="Calibri"/>
                <w:i/>
                <w:iCs/>
                <w:szCs w:val="22"/>
              </w:rPr>
              <w:t>Candida auris</w:t>
            </w:r>
          </w:p>
          <w:p w14:paraId="174801E0" w14:textId="0F15AD8B" w:rsidR="786116C4" w:rsidRDefault="786116C4" w:rsidP="786116C4">
            <w:r w:rsidRPr="786116C4">
              <w:rPr>
                <w:rFonts w:ascii="Calibri" w:eastAsia="Calibri" w:hAnsi="Calibri" w:cs="Calibri"/>
                <w:i/>
                <w:iCs/>
                <w:szCs w:val="22"/>
              </w:rPr>
              <w:t>Candida glabrata</w:t>
            </w:r>
          </w:p>
          <w:p w14:paraId="0E77B366" w14:textId="795FAA00" w:rsidR="786116C4" w:rsidRDefault="786116C4" w:rsidP="786116C4">
            <w:r w:rsidRPr="786116C4">
              <w:rPr>
                <w:rFonts w:ascii="Calibri" w:eastAsia="Calibri" w:hAnsi="Calibri" w:cs="Calibri"/>
                <w:i/>
                <w:iCs/>
                <w:szCs w:val="22"/>
              </w:rPr>
              <w:t>Candida parapsilosis</w:t>
            </w:r>
          </w:p>
          <w:p w14:paraId="483249CC" w14:textId="4308AA0C" w:rsidR="786116C4" w:rsidRDefault="786116C4" w:rsidP="786116C4">
            <w:r w:rsidRPr="786116C4">
              <w:rPr>
                <w:rFonts w:ascii="Calibri" w:eastAsia="Calibri" w:hAnsi="Calibri" w:cs="Calibri"/>
                <w:i/>
                <w:iCs/>
                <w:szCs w:val="22"/>
              </w:rPr>
              <w:t>Candida tropicalis</w:t>
            </w:r>
          </w:p>
          <w:p w14:paraId="3812EC5C" w14:textId="43199556" w:rsidR="786116C4" w:rsidRDefault="786116C4" w:rsidP="786116C4">
            <w:r w:rsidRPr="786116C4">
              <w:rPr>
                <w:rFonts w:ascii="Calibri" w:eastAsia="Calibri" w:hAnsi="Calibri" w:cs="Calibri"/>
                <w:i/>
                <w:iCs/>
                <w:szCs w:val="22"/>
              </w:rPr>
              <w:t xml:space="preserve"> </w:t>
            </w:r>
          </w:p>
          <w:p w14:paraId="5C910D19" w14:textId="49AC21E7" w:rsidR="786116C4" w:rsidRDefault="786116C4" w:rsidP="786116C4">
            <w:r w:rsidRPr="786116C4">
              <w:rPr>
                <w:rFonts w:ascii="Calibri" w:eastAsia="Calibri" w:hAnsi="Calibri" w:cs="Calibri"/>
                <w:i/>
                <w:iCs/>
                <w:szCs w:val="22"/>
              </w:rPr>
              <w:t xml:space="preserve"> </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1A147EC2" w14:textId="5ADAE4CA" w:rsidR="786116C4" w:rsidRDefault="786116C4" w:rsidP="786116C4">
            <w:r w:rsidRPr="786116C4">
              <w:rPr>
                <w:rFonts w:ascii="Calibri" w:eastAsia="Calibri" w:hAnsi="Calibri" w:cs="Calibri"/>
                <w:szCs w:val="22"/>
              </w:rPr>
              <w:t>Blood, Urine, CSF</w:t>
            </w:r>
          </w:p>
          <w:p w14:paraId="444D6540" w14:textId="3B5410A1" w:rsidR="786116C4" w:rsidRDefault="786116C4" w:rsidP="786116C4">
            <w:r w:rsidRPr="786116C4">
              <w:rPr>
                <w:rFonts w:ascii="Calibri" w:eastAsia="Calibri" w:hAnsi="Calibri" w:cs="Calibri"/>
                <w:szCs w:val="22"/>
              </w:rPr>
              <w:t>Note: Lower respiratory will not be collected for Candida spp.</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tcPr>
          <w:p w14:paraId="5F64F258" w14:textId="397E4FFE" w:rsidR="786116C4" w:rsidRDefault="786116C4" w:rsidP="786116C4">
            <w:r w:rsidRPr="786116C4">
              <w:rPr>
                <w:rFonts w:ascii="Calibri" w:eastAsia="Calibri" w:hAnsi="Calibri" w:cs="Calibri"/>
                <w:szCs w:val="22"/>
              </w:rPr>
              <w:t>Anidulafungin</w:t>
            </w:r>
          </w:p>
          <w:p w14:paraId="654EB589" w14:textId="55845BB4" w:rsidR="786116C4" w:rsidRDefault="786116C4" w:rsidP="786116C4">
            <w:r w:rsidRPr="786116C4">
              <w:rPr>
                <w:rFonts w:ascii="Calibri" w:eastAsia="Calibri" w:hAnsi="Calibri" w:cs="Calibri"/>
                <w:szCs w:val="22"/>
              </w:rPr>
              <w:t>Caspofungin</w:t>
            </w:r>
          </w:p>
          <w:p w14:paraId="4A410BFB" w14:textId="01C640AD" w:rsidR="786116C4" w:rsidRDefault="786116C4" w:rsidP="786116C4">
            <w:r w:rsidRPr="786116C4">
              <w:rPr>
                <w:rFonts w:ascii="Calibri" w:eastAsia="Calibri" w:hAnsi="Calibri" w:cs="Calibri"/>
                <w:szCs w:val="22"/>
              </w:rPr>
              <w:t>Fluconazole</w:t>
            </w:r>
          </w:p>
          <w:p w14:paraId="58F4609A" w14:textId="24EF4B8B" w:rsidR="786116C4" w:rsidRDefault="786116C4" w:rsidP="786116C4">
            <w:r w:rsidRPr="786116C4">
              <w:rPr>
                <w:rFonts w:ascii="Calibri" w:eastAsia="Calibri" w:hAnsi="Calibri" w:cs="Calibri"/>
                <w:szCs w:val="22"/>
              </w:rPr>
              <w:t>Micafungin</w:t>
            </w:r>
          </w:p>
          <w:p w14:paraId="5839DF52" w14:textId="1EC1C92C" w:rsidR="786116C4" w:rsidRDefault="786116C4" w:rsidP="786116C4">
            <w:r w:rsidRPr="786116C4">
              <w:rPr>
                <w:rFonts w:ascii="Calibri" w:eastAsia="Calibri" w:hAnsi="Calibri" w:cs="Calibri"/>
                <w:szCs w:val="22"/>
              </w:rPr>
              <w:t>Posaconazole</w:t>
            </w:r>
          </w:p>
          <w:p w14:paraId="3396EA55" w14:textId="1502D621" w:rsidR="786116C4" w:rsidRDefault="786116C4" w:rsidP="786116C4">
            <w:r w:rsidRPr="786116C4">
              <w:rPr>
                <w:rFonts w:ascii="Calibri" w:eastAsia="Calibri" w:hAnsi="Calibri" w:cs="Calibri"/>
                <w:szCs w:val="22"/>
              </w:rPr>
              <w:t>Voriconazole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1AF666A1" w14:textId="7EA8DF50" w:rsidR="2BB87A66" w:rsidRDefault="2BB87A66" w:rsidP="2BB87A66">
            <w:pPr>
              <w:rPr>
                <w:rFonts w:ascii="Calibri" w:eastAsia="Calibri" w:hAnsi="Calibri" w:cs="Calibri"/>
                <w:szCs w:val="22"/>
              </w:rPr>
            </w:pPr>
          </w:p>
        </w:tc>
      </w:tr>
      <w:tr w:rsidR="786116C4" w14:paraId="0D3A7992" w14:textId="7ABCDFFB" w:rsidTr="00316DB9">
        <w:trPr>
          <w:trHeight w:val="270"/>
        </w:trPr>
        <w:tc>
          <w:tcPr>
            <w:tcW w:w="2330" w:type="dxa"/>
            <w:tcBorders>
              <w:left w:val="single" w:sz="0" w:space="0" w:color="auto"/>
              <w:bottom w:val="single" w:sz="0" w:space="0" w:color="auto"/>
              <w:right w:val="single" w:sz="0" w:space="0" w:color="auto"/>
            </w:tcBorders>
            <w:vAlign w:val="center"/>
          </w:tcPr>
          <w:p w14:paraId="0A4E46AA" w14:textId="77777777" w:rsidR="00C02F56" w:rsidRDefault="00C02F56"/>
        </w:tc>
        <w:tc>
          <w:tcPr>
            <w:tcW w:w="1678" w:type="dxa"/>
            <w:tcBorders>
              <w:top w:val="single" w:sz="8" w:space="0" w:color="auto"/>
              <w:left w:val="nil"/>
              <w:bottom w:val="single" w:sz="8" w:space="0" w:color="auto"/>
              <w:right w:val="single" w:sz="8" w:space="0" w:color="auto"/>
            </w:tcBorders>
            <w:tcMar>
              <w:left w:w="108" w:type="dxa"/>
              <w:right w:w="108" w:type="dxa"/>
            </w:tcMar>
          </w:tcPr>
          <w:p w14:paraId="28836C7F" w14:textId="6CC7CDC5" w:rsidR="786116C4" w:rsidRDefault="786116C4" w:rsidP="786116C4">
            <w:r w:rsidRPr="786116C4">
              <w:rPr>
                <w:rFonts w:ascii="Calibri" w:eastAsia="Calibri" w:hAnsi="Calibri" w:cs="Calibri"/>
                <w:szCs w:val="22"/>
              </w:rPr>
              <w:t>Additional Agents for Urine</w:t>
            </w:r>
          </w:p>
        </w:tc>
        <w:tc>
          <w:tcPr>
            <w:tcW w:w="3002" w:type="dxa"/>
            <w:tcBorders>
              <w:top w:val="single" w:sz="8" w:space="0" w:color="auto"/>
              <w:left w:val="single" w:sz="8" w:space="0" w:color="auto"/>
              <w:bottom w:val="single" w:sz="8" w:space="0" w:color="auto"/>
              <w:right w:val="single" w:sz="8" w:space="0" w:color="auto"/>
            </w:tcBorders>
            <w:tcMar>
              <w:left w:w="108" w:type="dxa"/>
              <w:right w:w="108" w:type="dxa"/>
            </w:tcMar>
          </w:tcPr>
          <w:p w14:paraId="7F879317" w14:textId="51FDCBFF" w:rsidR="786116C4" w:rsidRDefault="786116C4" w:rsidP="786116C4">
            <w:r w:rsidRPr="786116C4">
              <w:rPr>
                <w:rFonts w:ascii="Calibri" w:eastAsia="Calibri" w:hAnsi="Calibri" w:cs="Calibri"/>
                <w:szCs w:val="22"/>
              </w:rPr>
              <w:t>None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1EF2F464" w14:textId="5E97BC24" w:rsidR="2BB87A66" w:rsidRDefault="2BB87A66" w:rsidP="2BB87A66">
            <w:pPr>
              <w:rPr>
                <w:rFonts w:ascii="Calibri" w:eastAsia="Calibri" w:hAnsi="Calibri" w:cs="Calibri"/>
                <w:szCs w:val="22"/>
              </w:rPr>
            </w:pPr>
          </w:p>
        </w:tc>
      </w:tr>
    </w:tbl>
    <w:p w14:paraId="60A468F2" w14:textId="2B8C4630" w:rsidR="47F0418B" w:rsidRDefault="47F0418B" w:rsidP="47F0418B">
      <w:pPr>
        <w:pStyle w:val="paragraph"/>
      </w:pPr>
    </w:p>
    <w:tbl>
      <w:tblPr>
        <w:tblW w:w="0" w:type="auto"/>
        <w:tblLayout w:type="fixed"/>
        <w:tblLook w:val="04A0" w:firstRow="1" w:lastRow="0" w:firstColumn="1" w:lastColumn="0" w:noHBand="0" w:noVBand="1"/>
      </w:tblPr>
      <w:tblGrid>
        <w:gridCol w:w="1947"/>
        <w:gridCol w:w="2061"/>
        <w:gridCol w:w="2676"/>
        <w:gridCol w:w="2676"/>
      </w:tblGrid>
      <w:tr w:rsidR="441E752E" w14:paraId="3334E54A" w14:textId="1A9904EA" w:rsidTr="7BF14C0B">
        <w:trPr>
          <w:trHeight w:val="270"/>
        </w:trPr>
        <w:tc>
          <w:tcPr>
            <w:tcW w:w="1947" w:type="dxa"/>
            <w:tcBorders>
              <w:top w:val="single" w:sz="8" w:space="0" w:color="auto"/>
              <w:left w:val="single" w:sz="8" w:space="0" w:color="auto"/>
              <w:bottom w:val="single" w:sz="8" w:space="0" w:color="auto"/>
              <w:right w:val="single" w:sz="8" w:space="0" w:color="auto"/>
            </w:tcBorders>
            <w:tcMar>
              <w:left w:w="108" w:type="dxa"/>
              <w:right w:w="108" w:type="dxa"/>
            </w:tcMar>
          </w:tcPr>
          <w:p w14:paraId="5EFD84B6" w14:textId="206C7E47" w:rsidR="441E752E" w:rsidRDefault="441E752E" w:rsidP="441E752E">
            <w:r w:rsidRPr="441E752E">
              <w:rPr>
                <w:rFonts w:ascii="Calibri" w:eastAsia="Calibri" w:hAnsi="Calibri" w:cs="Calibri"/>
                <w:i/>
                <w:iCs/>
                <w:szCs w:val="22"/>
              </w:rPr>
              <w:lastRenderedPageBreak/>
              <w:t>Citrobacter amalonaticus</w:t>
            </w:r>
          </w:p>
          <w:p w14:paraId="57E52C4B" w14:textId="6C80F0D2" w:rsidR="441E752E" w:rsidRDefault="441E752E" w:rsidP="441E752E">
            <w:r w:rsidRPr="441E752E">
              <w:rPr>
                <w:rFonts w:ascii="Calibri" w:eastAsia="Calibri" w:hAnsi="Calibri" w:cs="Calibri"/>
                <w:i/>
                <w:iCs/>
                <w:szCs w:val="22"/>
              </w:rPr>
              <w:t>Citrobacter braakii</w:t>
            </w:r>
          </w:p>
          <w:p w14:paraId="4DECC288" w14:textId="1746E57B" w:rsidR="441E752E" w:rsidRDefault="441E752E" w:rsidP="441E752E">
            <w:r w:rsidRPr="441E752E">
              <w:rPr>
                <w:rFonts w:ascii="Calibri" w:eastAsia="Calibri" w:hAnsi="Calibri" w:cs="Calibri"/>
                <w:i/>
                <w:iCs/>
                <w:szCs w:val="22"/>
              </w:rPr>
              <w:t>Citrobacter freundii</w:t>
            </w:r>
          </w:p>
          <w:p w14:paraId="109951F1" w14:textId="69E8BDC3" w:rsidR="441E752E" w:rsidRDefault="441E752E" w:rsidP="441E752E">
            <w:r w:rsidRPr="441E752E">
              <w:rPr>
                <w:rFonts w:ascii="Calibri" w:eastAsia="Calibri" w:hAnsi="Calibri" w:cs="Calibri"/>
                <w:i/>
                <w:iCs/>
                <w:szCs w:val="22"/>
              </w:rPr>
              <w:t xml:space="preserve">Citrobacter freundii </w:t>
            </w:r>
            <w:r w:rsidRPr="441E752E">
              <w:rPr>
                <w:rFonts w:ascii="Calibri" w:eastAsia="Calibri" w:hAnsi="Calibri" w:cs="Calibri"/>
                <w:szCs w:val="22"/>
              </w:rPr>
              <w:t>complex</w:t>
            </w:r>
          </w:p>
          <w:p w14:paraId="4AA8928A" w14:textId="2965EC1D" w:rsidR="441E752E" w:rsidRDefault="441E752E" w:rsidP="441E752E">
            <w:r w:rsidRPr="441E752E">
              <w:rPr>
                <w:rFonts w:ascii="Calibri" w:eastAsia="Calibri" w:hAnsi="Calibri" w:cs="Calibri"/>
                <w:i/>
                <w:iCs/>
                <w:szCs w:val="22"/>
              </w:rPr>
              <w:t xml:space="preserve">Citrobacter koseri </w:t>
            </w:r>
          </w:p>
          <w:p w14:paraId="2C8C2490" w14:textId="32CDB2C2" w:rsidR="441E752E" w:rsidRDefault="441E752E" w:rsidP="441E752E">
            <w:r w:rsidRPr="441E752E">
              <w:rPr>
                <w:rFonts w:ascii="Calibri" w:eastAsia="Calibri" w:hAnsi="Calibri" w:cs="Calibri"/>
                <w:i/>
                <w:iCs/>
                <w:szCs w:val="22"/>
              </w:rPr>
              <w:t>Citrobacter youngae</w:t>
            </w:r>
          </w:p>
          <w:p w14:paraId="79CE5BC7" w14:textId="5FBC327A" w:rsidR="441E752E" w:rsidRDefault="441E752E" w:rsidP="441E752E">
            <w:r w:rsidRPr="441E752E">
              <w:rPr>
                <w:rFonts w:ascii="Calibri" w:eastAsia="Calibri" w:hAnsi="Calibri" w:cs="Calibri"/>
                <w:i/>
                <w:iCs/>
                <w:szCs w:val="22"/>
              </w:rPr>
              <w:t>Enterobacter</w:t>
            </w:r>
          </w:p>
          <w:p w14:paraId="483C39C6" w14:textId="72A23859" w:rsidR="441E752E" w:rsidRDefault="441E752E" w:rsidP="441E752E">
            <w:r w:rsidRPr="441E752E">
              <w:rPr>
                <w:rFonts w:ascii="Calibri" w:eastAsia="Calibri" w:hAnsi="Calibri" w:cs="Calibri"/>
                <w:i/>
                <w:iCs/>
                <w:szCs w:val="22"/>
              </w:rPr>
              <w:t>(</w:t>
            </w:r>
            <w:r w:rsidRPr="441E752E">
              <w:rPr>
                <w:rFonts w:ascii="Calibri" w:eastAsia="Calibri" w:hAnsi="Calibri" w:cs="Calibri"/>
                <w:szCs w:val="22"/>
              </w:rPr>
              <w:t xml:space="preserve">All </w:t>
            </w:r>
            <w:r w:rsidRPr="441E752E">
              <w:rPr>
                <w:rFonts w:ascii="Calibri" w:eastAsia="Calibri" w:hAnsi="Calibri" w:cs="Calibri"/>
                <w:i/>
                <w:iCs/>
                <w:szCs w:val="22"/>
              </w:rPr>
              <w:t xml:space="preserve">Enterobacter </w:t>
            </w:r>
            <w:r w:rsidRPr="441E752E">
              <w:rPr>
                <w:rFonts w:ascii="Calibri" w:eastAsia="Calibri" w:hAnsi="Calibri" w:cs="Calibri"/>
                <w:szCs w:val="22"/>
              </w:rPr>
              <w:t>species noted in the AR Option Pathogen Roll-up Workbook)</w:t>
            </w:r>
          </w:p>
          <w:p w14:paraId="600B29CF" w14:textId="4B5B0C5C" w:rsidR="441E752E" w:rsidRDefault="441E752E" w:rsidP="441E752E">
            <w:r w:rsidRPr="441E752E">
              <w:rPr>
                <w:rFonts w:ascii="Calibri" w:eastAsia="Calibri" w:hAnsi="Calibri" w:cs="Calibri"/>
                <w:i/>
                <w:iCs/>
                <w:szCs w:val="22"/>
              </w:rPr>
              <w:t>Escherichia coli</w:t>
            </w:r>
          </w:p>
          <w:p w14:paraId="34574B36" w14:textId="3F4D0424" w:rsidR="441E752E" w:rsidRDefault="441E752E" w:rsidP="441E752E">
            <w:r w:rsidRPr="441E752E">
              <w:rPr>
                <w:rFonts w:ascii="Calibri" w:eastAsia="Calibri" w:hAnsi="Calibri" w:cs="Calibri"/>
                <w:i/>
                <w:iCs/>
                <w:szCs w:val="22"/>
              </w:rPr>
              <w:t>Klebsiella aerogenes</w:t>
            </w:r>
          </w:p>
          <w:p w14:paraId="11243C2A" w14:textId="64DC4BEE" w:rsidR="441E752E" w:rsidRDefault="441E752E" w:rsidP="441E752E">
            <w:r w:rsidRPr="441E752E">
              <w:rPr>
                <w:rFonts w:ascii="Calibri" w:eastAsia="Calibri" w:hAnsi="Calibri" w:cs="Calibri"/>
                <w:i/>
                <w:iCs/>
                <w:szCs w:val="22"/>
              </w:rPr>
              <w:t>Klebsiella oxytoca</w:t>
            </w:r>
          </w:p>
          <w:p w14:paraId="5ABCE645" w14:textId="346E5EB9" w:rsidR="441E752E" w:rsidRDefault="441E752E" w:rsidP="441E752E">
            <w:r w:rsidRPr="441E752E">
              <w:rPr>
                <w:rFonts w:ascii="Calibri" w:eastAsia="Calibri" w:hAnsi="Calibri" w:cs="Calibri"/>
                <w:i/>
                <w:iCs/>
                <w:szCs w:val="22"/>
              </w:rPr>
              <w:t>Klebsiella pneumoniae</w:t>
            </w:r>
          </w:p>
          <w:p w14:paraId="70A4F4F4" w14:textId="112253EF" w:rsidR="441E752E" w:rsidRDefault="441E752E" w:rsidP="441E752E">
            <w:r w:rsidRPr="441E752E">
              <w:rPr>
                <w:rFonts w:ascii="Calibri" w:eastAsia="Calibri" w:hAnsi="Calibri" w:cs="Calibri"/>
                <w:i/>
                <w:iCs/>
                <w:szCs w:val="22"/>
              </w:rPr>
              <w:t>Morganella morganii</w:t>
            </w:r>
          </w:p>
          <w:p w14:paraId="2F065D8B" w14:textId="2071A9E5" w:rsidR="441E752E" w:rsidRDefault="441E752E" w:rsidP="441E752E">
            <w:r w:rsidRPr="441E752E">
              <w:rPr>
                <w:rFonts w:ascii="Calibri" w:eastAsia="Calibri" w:hAnsi="Calibri" w:cs="Calibri"/>
                <w:i/>
                <w:iCs/>
                <w:szCs w:val="22"/>
              </w:rPr>
              <w:t>Proteus mirabilis</w:t>
            </w:r>
          </w:p>
          <w:p w14:paraId="323DB273" w14:textId="0B44AB99" w:rsidR="441E752E" w:rsidRDefault="441E752E" w:rsidP="7BF14C0B">
            <w:pPr>
              <w:rPr>
                <w:rFonts w:ascii="Calibri" w:eastAsia="Calibri" w:hAnsi="Calibri" w:cs="Calibri"/>
                <w:i/>
                <w:iCs/>
              </w:rPr>
            </w:pPr>
            <w:r w:rsidRPr="7BF14C0B">
              <w:rPr>
                <w:rFonts w:ascii="Calibri" w:eastAsia="Calibri" w:hAnsi="Calibri" w:cs="Calibri"/>
                <w:i/>
                <w:iCs/>
              </w:rPr>
              <w:t>Proteus penneri</w:t>
            </w:r>
          </w:p>
          <w:p w14:paraId="3C40DC4F" w14:textId="1D75CF8D" w:rsidR="441E752E" w:rsidRDefault="441E752E" w:rsidP="441E752E">
            <w:r w:rsidRPr="441E752E">
              <w:rPr>
                <w:rFonts w:ascii="Calibri" w:eastAsia="Calibri" w:hAnsi="Calibri" w:cs="Calibri"/>
                <w:i/>
                <w:iCs/>
                <w:szCs w:val="22"/>
                <w:lang w:val="en"/>
              </w:rPr>
              <w:t>Proteus vulgaris</w:t>
            </w:r>
          </w:p>
          <w:p w14:paraId="4D27FBA4" w14:textId="1F3BECEB" w:rsidR="441E752E" w:rsidRDefault="441E752E" w:rsidP="441E752E">
            <w:r w:rsidRPr="441E752E">
              <w:rPr>
                <w:rFonts w:ascii="Calibri" w:eastAsia="Calibri" w:hAnsi="Calibri" w:cs="Calibri"/>
                <w:i/>
                <w:iCs/>
                <w:szCs w:val="22"/>
              </w:rPr>
              <w:t>Serratia marcescens</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2992FCBF" w14:textId="540996C8" w:rsidR="441E752E" w:rsidRDefault="441E752E" w:rsidP="441E752E">
            <w:r w:rsidRPr="441E752E">
              <w:rPr>
                <w:rFonts w:ascii="Calibri" w:eastAsia="Calibri" w:hAnsi="Calibri" w:cs="Calibri"/>
                <w:szCs w:val="22"/>
              </w:rPr>
              <w:t>Blood, Urine, Lower Respiratory, CSF</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417A6F53" w14:textId="507B23AD" w:rsidR="441E752E" w:rsidRDefault="441E752E" w:rsidP="441E752E">
            <w:r w:rsidRPr="441E752E">
              <w:rPr>
                <w:rFonts w:ascii="Calibri" w:eastAsia="Calibri" w:hAnsi="Calibri" w:cs="Calibri"/>
                <w:szCs w:val="22"/>
              </w:rPr>
              <w:t>Amikacin</w:t>
            </w:r>
          </w:p>
          <w:p w14:paraId="4FDEE72C" w14:textId="43417DDF" w:rsidR="441E752E" w:rsidRDefault="441E752E" w:rsidP="441E752E">
            <w:r w:rsidRPr="441E752E">
              <w:rPr>
                <w:rFonts w:ascii="Calibri" w:eastAsia="Calibri" w:hAnsi="Calibri" w:cs="Calibri"/>
                <w:szCs w:val="22"/>
              </w:rPr>
              <w:t>Amoxicillin-clavulanic acid</w:t>
            </w:r>
          </w:p>
          <w:p w14:paraId="0DD3ACC7" w14:textId="1E9F3473" w:rsidR="441E752E" w:rsidRDefault="441E752E" w:rsidP="441E752E">
            <w:r w:rsidRPr="441E752E">
              <w:rPr>
                <w:rFonts w:ascii="Calibri" w:eastAsia="Calibri" w:hAnsi="Calibri" w:cs="Calibri"/>
                <w:szCs w:val="22"/>
              </w:rPr>
              <w:t>Ampicillin</w:t>
            </w:r>
          </w:p>
          <w:p w14:paraId="27AACC42" w14:textId="1FC76CB3" w:rsidR="441E752E" w:rsidRDefault="441E752E" w:rsidP="441E752E">
            <w:r w:rsidRPr="441E752E">
              <w:rPr>
                <w:rFonts w:ascii="Calibri" w:eastAsia="Calibri" w:hAnsi="Calibri" w:cs="Calibri"/>
                <w:szCs w:val="22"/>
              </w:rPr>
              <w:t>Ampicillin-sulbactam</w:t>
            </w:r>
          </w:p>
          <w:p w14:paraId="4A200682" w14:textId="039BB370" w:rsidR="441E752E" w:rsidRDefault="441E752E" w:rsidP="441E752E">
            <w:r w:rsidRPr="441E752E">
              <w:rPr>
                <w:rFonts w:ascii="Calibri" w:eastAsia="Calibri" w:hAnsi="Calibri" w:cs="Calibri"/>
                <w:szCs w:val="22"/>
              </w:rPr>
              <w:t>Aztreonam</w:t>
            </w:r>
          </w:p>
          <w:p w14:paraId="77D458BB" w14:textId="190B0EE5" w:rsidR="441E752E" w:rsidRDefault="441E752E" w:rsidP="441E752E">
            <w:r w:rsidRPr="441E752E">
              <w:rPr>
                <w:rFonts w:ascii="Calibri" w:eastAsia="Calibri" w:hAnsi="Calibri" w:cs="Calibri"/>
                <w:szCs w:val="22"/>
              </w:rPr>
              <w:t>Cefazolin (urine or non-urine breakpoints)</w:t>
            </w:r>
            <w:r w:rsidRPr="441E752E">
              <w:rPr>
                <w:rFonts w:ascii="Calibri" w:eastAsia="Calibri" w:hAnsi="Calibri" w:cs="Calibri"/>
                <w:szCs w:val="22"/>
                <w:vertAlign w:val="superscript"/>
              </w:rPr>
              <w:t>a</w:t>
            </w:r>
          </w:p>
          <w:p w14:paraId="1B7F6D60" w14:textId="1424EDF7" w:rsidR="441E752E" w:rsidRDefault="441E752E" w:rsidP="441E752E">
            <w:r w:rsidRPr="441E752E">
              <w:rPr>
                <w:rFonts w:ascii="Calibri" w:eastAsia="Calibri" w:hAnsi="Calibri" w:cs="Calibri"/>
                <w:szCs w:val="22"/>
              </w:rPr>
              <w:t>Cefepime</w:t>
            </w:r>
          </w:p>
          <w:p w14:paraId="5CD3983E" w14:textId="4A072B28" w:rsidR="441E752E" w:rsidRDefault="441E752E" w:rsidP="441E752E">
            <w:r w:rsidRPr="441E752E">
              <w:rPr>
                <w:rFonts w:ascii="Calibri" w:eastAsia="Calibri" w:hAnsi="Calibri" w:cs="Calibri"/>
                <w:szCs w:val="22"/>
              </w:rPr>
              <w:t>Cefiderocol</w:t>
            </w:r>
          </w:p>
          <w:p w14:paraId="52C774B4" w14:textId="2A64BD85" w:rsidR="441E752E" w:rsidRDefault="441E752E" w:rsidP="441E752E">
            <w:r w:rsidRPr="441E752E">
              <w:rPr>
                <w:rFonts w:ascii="Calibri" w:eastAsia="Calibri" w:hAnsi="Calibri" w:cs="Calibri"/>
                <w:szCs w:val="22"/>
              </w:rPr>
              <w:t>Cefotaxime</w:t>
            </w:r>
          </w:p>
          <w:p w14:paraId="345DF5FA" w14:textId="59021D36" w:rsidR="441E752E" w:rsidRDefault="441E752E" w:rsidP="441E752E">
            <w:r w:rsidRPr="441E752E">
              <w:rPr>
                <w:rFonts w:ascii="Calibri" w:eastAsia="Calibri" w:hAnsi="Calibri" w:cs="Calibri"/>
                <w:szCs w:val="22"/>
              </w:rPr>
              <w:t>Cefotetan</w:t>
            </w:r>
          </w:p>
          <w:p w14:paraId="13BBFB44" w14:textId="768B3112" w:rsidR="441E752E" w:rsidRDefault="441E752E" w:rsidP="441E752E">
            <w:r w:rsidRPr="441E752E">
              <w:rPr>
                <w:rFonts w:ascii="Calibri" w:eastAsia="Calibri" w:hAnsi="Calibri" w:cs="Calibri"/>
                <w:szCs w:val="22"/>
              </w:rPr>
              <w:t>Cefoxitin</w:t>
            </w:r>
          </w:p>
          <w:p w14:paraId="4122843F" w14:textId="684D1C05" w:rsidR="441E752E" w:rsidRDefault="441E752E" w:rsidP="441E752E">
            <w:r w:rsidRPr="441E752E">
              <w:rPr>
                <w:rFonts w:ascii="Calibri" w:eastAsia="Calibri" w:hAnsi="Calibri" w:cs="Calibri"/>
                <w:szCs w:val="22"/>
              </w:rPr>
              <w:t>Ceftaroline</w:t>
            </w:r>
          </w:p>
          <w:p w14:paraId="7E522918" w14:textId="7B21EDC2" w:rsidR="441E752E" w:rsidRDefault="441E752E" w:rsidP="441E752E">
            <w:r w:rsidRPr="441E752E">
              <w:rPr>
                <w:rFonts w:ascii="Calibri" w:eastAsia="Calibri" w:hAnsi="Calibri" w:cs="Calibri"/>
                <w:szCs w:val="22"/>
              </w:rPr>
              <w:t>Ceftazidime</w:t>
            </w:r>
          </w:p>
          <w:p w14:paraId="4AA0F1D3" w14:textId="53942C80" w:rsidR="441E752E" w:rsidRDefault="441E752E" w:rsidP="441E752E">
            <w:r w:rsidRPr="441E752E">
              <w:rPr>
                <w:rFonts w:ascii="Calibri" w:eastAsia="Calibri" w:hAnsi="Calibri" w:cs="Calibri"/>
                <w:szCs w:val="22"/>
              </w:rPr>
              <w:t>Ceftazidime-avibactam</w:t>
            </w:r>
          </w:p>
          <w:p w14:paraId="285F0873" w14:textId="736E2723" w:rsidR="441E752E" w:rsidRDefault="441E752E" w:rsidP="441E752E">
            <w:r w:rsidRPr="441E752E">
              <w:rPr>
                <w:rFonts w:ascii="Calibri" w:eastAsia="Calibri" w:hAnsi="Calibri" w:cs="Calibri"/>
                <w:szCs w:val="22"/>
              </w:rPr>
              <w:t>Ceftolozane-tazobactam</w:t>
            </w:r>
          </w:p>
          <w:p w14:paraId="0E02736F" w14:textId="1D5BD549" w:rsidR="441E752E" w:rsidRDefault="441E752E" w:rsidP="441E752E">
            <w:r w:rsidRPr="441E752E">
              <w:rPr>
                <w:rFonts w:ascii="Calibri" w:eastAsia="Calibri" w:hAnsi="Calibri" w:cs="Calibri"/>
                <w:szCs w:val="22"/>
              </w:rPr>
              <w:t>Ceftriaxone</w:t>
            </w:r>
          </w:p>
          <w:p w14:paraId="3898A14B" w14:textId="4F8FB75C" w:rsidR="441E752E" w:rsidRDefault="441E752E" w:rsidP="441E752E">
            <w:r w:rsidRPr="441E752E">
              <w:rPr>
                <w:rFonts w:ascii="Calibri" w:eastAsia="Calibri" w:hAnsi="Calibri" w:cs="Calibri"/>
                <w:szCs w:val="22"/>
              </w:rPr>
              <w:t>Cefuroxime</w:t>
            </w:r>
          </w:p>
          <w:p w14:paraId="1676323F" w14:textId="23149321" w:rsidR="441E752E" w:rsidRDefault="441E752E" w:rsidP="441E752E">
            <w:r w:rsidRPr="441E752E">
              <w:rPr>
                <w:rFonts w:ascii="Calibri" w:eastAsia="Calibri" w:hAnsi="Calibri" w:cs="Calibri"/>
                <w:szCs w:val="22"/>
              </w:rPr>
              <w:t>Chloramphenicol</w:t>
            </w:r>
          </w:p>
          <w:p w14:paraId="015421DC" w14:textId="059F4168" w:rsidR="441E752E" w:rsidRDefault="441E752E" w:rsidP="441E752E">
            <w:r w:rsidRPr="441E752E">
              <w:rPr>
                <w:rFonts w:ascii="Calibri" w:eastAsia="Calibri" w:hAnsi="Calibri" w:cs="Calibri"/>
                <w:szCs w:val="22"/>
              </w:rPr>
              <w:t>Ciprofloxacin</w:t>
            </w:r>
          </w:p>
          <w:p w14:paraId="4D718DF2" w14:textId="2E1B538A" w:rsidR="441E752E" w:rsidRDefault="441E752E" w:rsidP="441E752E">
            <w:r w:rsidRPr="441E752E">
              <w:rPr>
                <w:rFonts w:ascii="Calibri" w:eastAsia="Calibri" w:hAnsi="Calibri" w:cs="Calibri"/>
                <w:szCs w:val="22"/>
              </w:rPr>
              <w:t>Colistin</w:t>
            </w:r>
          </w:p>
          <w:p w14:paraId="2A8696C9" w14:textId="4E70D038" w:rsidR="441E752E" w:rsidRDefault="441E752E" w:rsidP="441E752E">
            <w:r w:rsidRPr="441E752E">
              <w:rPr>
                <w:rFonts w:ascii="Calibri" w:eastAsia="Calibri" w:hAnsi="Calibri" w:cs="Calibri"/>
                <w:szCs w:val="22"/>
              </w:rPr>
              <w:t>Doripenem</w:t>
            </w:r>
          </w:p>
          <w:p w14:paraId="0F6599BE" w14:textId="685A23A4" w:rsidR="441E752E" w:rsidRDefault="441E752E" w:rsidP="441E752E">
            <w:r w:rsidRPr="441E752E">
              <w:rPr>
                <w:rFonts w:ascii="Calibri" w:eastAsia="Calibri" w:hAnsi="Calibri" w:cs="Calibri"/>
                <w:szCs w:val="22"/>
              </w:rPr>
              <w:t>Doxycycline</w:t>
            </w:r>
          </w:p>
          <w:p w14:paraId="71FDB82B" w14:textId="1DF3F19B" w:rsidR="441E752E" w:rsidRDefault="441E752E" w:rsidP="441E752E">
            <w:r w:rsidRPr="441E752E">
              <w:rPr>
                <w:rFonts w:ascii="Calibri" w:eastAsia="Calibri" w:hAnsi="Calibri" w:cs="Calibri"/>
                <w:szCs w:val="22"/>
              </w:rPr>
              <w:t>Ertapenem</w:t>
            </w:r>
          </w:p>
          <w:p w14:paraId="72F785EA" w14:textId="02449EB3" w:rsidR="441E752E" w:rsidRDefault="441E752E" w:rsidP="441E752E">
            <w:r w:rsidRPr="441E752E">
              <w:rPr>
                <w:rFonts w:ascii="Calibri" w:eastAsia="Calibri" w:hAnsi="Calibri" w:cs="Calibri"/>
                <w:szCs w:val="22"/>
              </w:rPr>
              <w:t>Gentamicin</w:t>
            </w:r>
          </w:p>
          <w:p w14:paraId="0A0B5B44" w14:textId="1D23B9A3" w:rsidR="441E752E" w:rsidRDefault="441E752E" w:rsidP="441E752E">
            <w:r w:rsidRPr="441E752E">
              <w:rPr>
                <w:rFonts w:ascii="Calibri" w:eastAsia="Calibri" w:hAnsi="Calibri" w:cs="Calibri"/>
                <w:szCs w:val="22"/>
              </w:rPr>
              <w:t>Imipenem</w:t>
            </w:r>
          </w:p>
          <w:p w14:paraId="4C2F7F9C" w14:textId="2501E3DC" w:rsidR="441E752E" w:rsidRDefault="441E752E" w:rsidP="441E752E">
            <w:r w:rsidRPr="441E752E">
              <w:rPr>
                <w:rFonts w:ascii="Calibri" w:eastAsia="Calibri" w:hAnsi="Calibri" w:cs="Calibri"/>
                <w:szCs w:val="22"/>
              </w:rPr>
              <w:t>Imipenem-relebactam with Cilastatin</w:t>
            </w:r>
          </w:p>
          <w:p w14:paraId="03D10BD3" w14:textId="1628E391" w:rsidR="441E752E" w:rsidRDefault="441E752E" w:rsidP="441E752E">
            <w:r w:rsidRPr="441E752E">
              <w:rPr>
                <w:rFonts w:ascii="Calibri" w:eastAsia="Calibri" w:hAnsi="Calibri" w:cs="Calibri"/>
                <w:szCs w:val="22"/>
              </w:rPr>
              <w:t>Levofloxacin</w:t>
            </w:r>
          </w:p>
          <w:p w14:paraId="5276BE4C" w14:textId="1479D978" w:rsidR="441E752E" w:rsidRDefault="441E752E" w:rsidP="441E752E">
            <w:r w:rsidRPr="441E752E">
              <w:rPr>
                <w:rFonts w:ascii="Calibri" w:eastAsia="Calibri" w:hAnsi="Calibri" w:cs="Calibri"/>
                <w:szCs w:val="22"/>
              </w:rPr>
              <w:t>Meropenem</w:t>
            </w:r>
          </w:p>
          <w:p w14:paraId="186D7143" w14:textId="2E210DEB" w:rsidR="441E752E" w:rsidRDefault="441E752E" w:rsidP="441E752E">
            <w:r w:rsidRPr="441E752E">
              <w:rPr>
                <w:rFonts w:ascii="Calibri" w:eastAsia="Calibri" w:hAnsi="Calibri" w:cs="Calibri"/>
                <w:szCs w:val="22"/>
              </w:rPr>
              <w:t>Meropenem-vaborbactam</w:t>
            </w:r>
          </w:p>
          <w:p w14:paraId="4015D6BB" w14:textId="479A7E31" w:rsidR="441E752E" w:rsidRDefault="441E752E" w:rsidP="441E752E">
            <w:r w:rsidRPr="441E752E">
              <w:rPr>
                <w:rFonts w:ascii="Calibri" w:eastAsia="Calibri" w:hAnsi="Calibri" w:cs="Calibri"/>
                <w:szCs w:val="22"/>
              </w:rPr>
              <w:t>Minocycline</w:t>
            </w:r>
          </w:p>
          <w:p w14:paraId="61ECC551" w14:textId="260A304C" w:rsidR="441E752E" w:rsidRDefault="441E752E" w:rsidP="441E752E">
            <w:r w:rsidRPr="441E752E">
              <w:rPr>
                <w:rFonts w:ascii="Calibri" w:eastAsia="Calibri" w:hAnsi="Calibri" w:cs="Calibri"/>
                <w:szCs w:val="22"/>
              </w:rPr>
              <w:t>Piperacillin-tazobactam</w:t>
            </w:r>
          </w:p>
          <w:p w14:paraId="0CD3533D" w14:textId="6C0461F8" w:rsidR="441E752E" w:rsidRDefault="441E752E" w:rsidP="441E752E">
            <w:r w:rsidRPr="441E752E">
              <w:rPr>
                <w:rFonts w:ascii="Calibri" w:eastAsia="Calibri" w:hAnsi="Calibri" w:cs="Calibri"/>
                <w:szCs w:val="22"/>
              </w:rPr>
              <w:t>Polymyxin B</w:t>
            </w:r>
          </w:p>
          <w:p w14:paraId="7C32AABF" w14:textId="5E7AE21F" w:rsidR="441E752E" w:rsidRDefault="441E752E" w:rsidP="441E752E">
            <w:r w:rsidRPr="441E752E">
              <w:rPr>
                <w:rFonts w:ascii="Calibri" w:eastAsia="Calibri" w:hAnsi="Calibri" w:cs="Calibri"/>
                <w:szCs w:val="22"/>
              </w:rPr>
              <w:t xml:space="preserve">Tetracycline </w:t>
            </w:r>
          </w:p>
          <w:p w14:paraId="5E6FF6CC" w14:textId="1958918C" w:rsidR="441E752E" w:rsidRDefault="441E752E" w:rsidP="441E752E">
            <w:r w:rsidRPr="441E752E">
              <w:rPr>
                <w:rFonts w:ascii="Calibri" w:eastAsia="Calibri" w:hAnsi="Calibri" w:cs="Calibri"/>
                <w:szCs w:val="22"/>
              </w:rPr>
              <w:t>Trimethoprim-sulfamethoxazole</w:t>
            </w:r>
          </w:p>
          <w:p w14:paraId="6B40AB8F" w14:textId="4F5277C7" w:rsidR="441E752E" w:rsidRDefault="441E752E" w:rsidP="441E752E">
            <w:r w:rsidRPr="441E752E">
              <w:rPr>
                <w:rFonts w:ascii="Calibri" w:eastAsia="Calibri" w:hAnsi="Calibri" w:cs="Calibri"/>
                <w:szCs w:val="22"/>
              </w:rPr>
              <w:t>Tobramycin</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0B26E366" w14:textId="77777777" w:rsidR="00A920B4" w:rsidRDefault="00A920B4" w:rsidP="00A920B4">
            <w:pPr>
              <w:spacing w:after="160" w:line="257" w:lineRule="auto"/>
              <w:rPr>
                <w:rFonts w:ascii="Calibri" w:eastAsia="Calibri" w:hAnsi="Calibri" w:cs="Calibri"/>
                <w:szCs w:val="22"/>
              </w:rPr>
            </w:pPr>
            <w:r w:rsidRPr="599DADC2">
              <w:rPr>
                <w:rFonts w:ascii="Calibri" w:eastAsia="Calibri" w:hAnsi="Calibri" w:cs="Calibri"/>
                <w:szCs w:val="22"/>
              </w:rPr>
              <w:t>blaKPC</w:t>
            </w:r>
          </w:p>
          <w:p w14:paraId="6DEE7973" w14:textId="77777777" w:rsidR="00A920B4" w:rsidRDefault="00A920B4" w:rsidP="00A920B4">
            <w:pPr>
              <w:spacing w:after="160" w:line="257" w:lineRule="auto"/>
              <w:rPr>
                <w:rFonts w:ascii="Calibri" w:eastAsia="Calibri" w:hAnsi="Calibri" w:cs="Calibri"/>
                <w:szCs w:val="22"/>
              </w:rPr>
            </w:pPr>
            <w:r w:rsidRPr="599DADC2">
              <w:rPr>
                <w:rFonts w:ascii="Calibri" w:eastAsia="Calibri" w:hAnsi="Calibri" w:cs="Calibri"/>
                <w:szCs w:val="22"/>
              </w:rPr>
              <w:t>blaNDM</w:t>
            </w:r>
          </w:p>
          <w:p w14:paraId="70B60FDC" w14:textId="77777777" w:rsidR="00A920B4" w:rsidRDefault="00A920B4" w:rsidP="00A920B4">
            <w:pPr>
              <w:spacing w:after="160" w:line="257" w:lineRule="auto"/>
              <w:rPr>
                <w:rFonts w:ascii="Calibri" w:eastAsia="Calibri" w:hAnsi="Calibri" w:cs="Calibri"/>
                <w:szCs w:val="22"/>
              </w:rPr>
            </w:pPr>
            <w:r w:rsidRPr="599DADC2">
              <w:rPr>
                <w:rFonts w:ascii="Calibri" w:eastAsia="Calibri" w:hAnsi="Calibri" w:cs="Calibri"/>
                <w:szCs w:val="22"/>
              </w:rPr>
              <w:t>blaVIM</w:t>
            </w:r>
          </w:p>
          <w:p w14:paraId="7BB94E2E" w14:textId="77777777" w:rsidR="00A920B4" w:rsidRDefault="00A920B4" w:rsidP="00A920B4">
            <w:pPr>
              <w:spacing w:after="160" w:line="257" w:lineRule="auto"/>
              <w:rPr>
                <w:rFonts w:ascii="Calibri" w:eastAsia="Calibri" w:hAnsi="Calibri" w:cs="Calibri"/>
                <w:szCs w:val="22"/>
              </w:rPr>
            </w:pPr>
            <w:r w:rsidRPr="599DADC2">
              <w:rPr>
                <w:rFonts w:ascii="Calibri" w:eastAsia="Calibri" w:hAnsi="Calibri" w:cs="Calibri"/>
                <w:szCs w:val="22"/>
              </w:rPr>
              <w:t xml:space="preserve">blaIMP </w:t>
            </w:r>
          </w:p>
          <w:p w14:paraId="1FF38CF1" w14:textId="0BD81564" w:rsidR="00A920B4" w:rsidRDefault="00A920B4" w:rsidP="00A920B4">
            <w:pPr>
              <w:spacing w:after="160" w:line="257" w:lineRule="auto"/>
              <w:rPr>
                <w:rFonts w:ascii="Calibri" w:eastAsia="Calibri" w:hAnsi="Calibri" w:cs="Calibri"/>
                <w:szCs w:val="22"/>
              </w:rPr>
            </w:pPr>
            <w:r w:rsidRPr="599DADC2">
              <w:rPr>
                <w:rFonts w:ascii="Calibri" w:eastAsia="Calibri" w:hAnsi="Calibri" w:cs="Calibri"/>
                <w:szCs w:val="22"/>
              </w:rPr>
              <w:t>OXA-48-like</w:t>
            </w:r>
          </w:p>
          <w:p w14:paraId="138B5818" w14:textId="5D72B079" w:rsidR="00A920B4" w:rsidRDefault="00A920B4" w:rsidP="00A920B4">
            <w:pPr>
              <w:spacing w:after="160" w:line="257" w:lineRule="auto"/>
              <w:rPr>
                <w:rFonts w:ascii="Calibri" w:eastAsia="Calibri" w:hAnsi="Calibri" w:cs="Calibri"/>
                <w:szCs w:val="22"/>
              </w:rPr>
            </w:pPr>
            <w:r w:rsidRPr="599DADC2">
              <w:rPr>
                <w:rFonts w:ascii="Calibri" w:eastAsia="Calibri" w:hAnsi="Calibri" w:cs="Calibri"/>
                <w:szCs w:val="22"/>
              </w:rPr>
              <w:t>blaCTX-M</w:t>
            </w:r>
          </w:p>
          <w:p w14:paraId="13C3C443" w14:textId="49C3BB36" w:rsidR="5B60BA29" w:rsidRDefault="1DDBDBC3" w:rsidP="5B60BA29">
            <w:pPr>
              <w:rPr>
                <w:rFonts w:ascii="Calibri" w:eastAsia="Calibri" w:hAnsi="Calibri" w:cs="Calibri"/>
                <w:szCs w:val="22"/>
              </w:rPr>
            </w:pPr>
            <w:r w:rsidRPr="599DADC2">
              <w:rPr>
                <w:rFonts w:ascii="Calibri" w:eastAsia="Calibri" w:hAnsi="Calibri" w:cs="Calibri"/>
                <w:szCs w:val="22"/>
              </w:rPr>
              <w:t>MCR*</w:t>
            </w:r>
          </w:p>
        </w:tc>
      </w:tr>
      <w:tr w:rsidR="441E752E" w14:paraId="39DE2DF1" w14:textId="17EED4B7" w:rsidTr="7BF14C0B">
        <w:trPr>
          <w:trHeight w:val="270"/>
        </w:trPr>
        <w:tc>
          <w:tcPr>
            <w:tcW w:w="1947" w:type="dxa"/>
            <w:tcBorders>
              <w:top w:val="single" w:sz="0" w:space="0" w:color="auto"/>
              <w:left w:val="single" w:sz="0" w:space="0" w:color="auto"/>
              <w:bottom w:val="single" w:sz="0" w:space="0" w:color="auto"/>
              <w:right w:val="single" w:sz="0" w:space="0" w:color="auto"/>
            </w:tcBorders>
            <w:vAlign w:val="center"/>
          </w:tcPr>
          <w:p w14:paraId="3E7E991E"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07E767A1" w14:textId="50CEE4B3" w:rsidR="441E752E" w:rsidRDefault="441E752E" w:rsidP="441E752E">
            <w:r w:rsidRPr="441E752E">
              <w:rPr>
                <w:rFonts w:ascii="Calibri" w:eastAsia="Calibri" w:hAnsi="Calibri" w:cs="Calibri"/>
                <w:szCs w:val="22"/>
              </w:rPr>
              <w:t>Additional Agents for Urine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DF8786B" w14:textId="5F9DE6C7" w:rsidR="441E752E" w:rsidRDefault="441E752E" w:rsidP="441E752E">
            <w:r w:rsidRPr="441E752E">
              <w:rPr>
                <w:rFonts w:ascii="Calibri" w:eastAsia="Calibri" w:hAnsi="Calibri" w:cs="Calibri"/>
                <w:szCs w:val="22"/>
              </w:rPr>
              <w:t>Fosfomycin</w:t>
            </w:r>
          </w:p>
          <w:p w14:paraId="54CA7760" w14:textId="36B5E50E" w:rsidR="441E752E" w:rsidRDefault="441E752E" w:rsidP="441E752E">
            <w:r w:rsidRPr="441E752E">
              <w:rPr>
                <w:rFonts w:ascii="Calibri" w:eastAsia="Calibri" w:hAnsi="Calibri" w:cs="Calibri"/>
                <w:szCs w:val="22"/>
              </w:rPr>
              <w:t>Nitrofurantoin</w:t>
            </w:r>
          </w:p>
          <w:p w14:paraId="06B456DF" w14:textId="0B3166D3" w:rsidR="441E752E" w:rsidRDefault="441E752E" w:rsidP="441E752E">
            <w:r w:rsidRPr="441E752E">
              <w:rPr>
                <w:rFonts w:ascii="Calibri" w:eastAsia="Calibri" w:hAnsi="Calibri" w:cs="Calibri"/>
                <w:szCs w:val="22"/>
              </w:rPr>
              <w:t>Sulfisoxazole</w:t>
            </w:r>
          </w:p>
          <w:p w14:paraId="1AEFF3DD" w14:textId="12AD4CE6" w:rsidR="441E752E" w:rsidRDefault="441E752E" w:rsidP="441E752E">
            <w:r w:rsidRPr="441E752E">
              <w:rPr>
                <w:rFonts w:ascii="Calibri" w:eastAsia="Calibri" w:hAnsi="Calibri" w:cs="Calibri"/>
                <w:szCs w:val="22"/>
              </w:rPr>
              <w:t>Trimethoprim</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03426F99" w14:textId="74C32743" w:rsidR="5B60BA29" w:rsidRDefault="5B60BA29" w:rsidP="5B60BA29">
            <w:pPr>
              <w:rPr>
                <w:rFonts w:ascii="Calibri" w:eastAsia="Calibri" w:hAnsi="Calibri" w:cs="Calibri"/>
                <w:szCs w:val="22"/>
              </w:rPr>
            </w:pPr>
          </w:p>
        </w:tc>
      </w:tr>
      <w:tr w:rsidR="6FE2E17E" w14:paraId="27F8A877" w14:textId="77777777" w:rsidTr="7BF14C0B">
        <w:trPr>
          <w:trHeight w:val="270"/>
        </w:trPr>
        <w:tc>
          <w:tcPr>
            <w:tcW w:w="1947" w:type="dxa"/>
            <w:tcBorders>
              <w:top w:val="single" w:sz="8" w:space="0" w:color="auto"/>
              <w:left w:val="single" w:sz="8" w:space="0" w:color="auto"/>
              <w:bottom w:val="single" w:sz="8" w:space="0" w:color="auto"/>
              <w:right w:val="single" w:sz="8" w:space="0" w:color="auto"/>
            </w:tcBorders>
            <w:tcMar>
              <w:left w:w="108" w:type="dxa"/>
              <w:right w:w="108" w:type="dxa"/>
            </w:tcMar>
          </w:tcPr>
          <w:p w14:paraId="207BD70D" w14:textId="3290CB94" w:rsidR="6FE2E17E" w:rsidRDefault="6FE2E17E" w:rsidP="6FE2E17E">
            <w:r w:rsidRPr="6FE2E17E">
              <w:rPr>
                <w:rFonts w:ascii="Calibri" w:eastAsia="Calibri" w:hAnsi="Calibri" w:cs="Calibri"/>
                <w:i/>
                <w:iCs/>
                <w:szCs w:val="22"/>
              </w:rPr>
              <w:lastRenderedPageBreak/>
              <w:t>Enterococcus</w:t>
            </w:r>
          </w:p>
          <w:p w14:paraId="2176DB8C" w14:textId="67560AAA" w:rsidR="6FE2E17E" w:rsidRDefault="6FE2E17E" w:rsidP="6FE2E17E">
            <w:r w:rsidRPr="6FE2E17E">
              <w:rPr>
                <w:rFonts w:ascii="Calibri" w:eastAsia="Calibri" w:hAnsi="Calibri" w:cs="Calibri"/>
                <w:i/>
                <w:iCs/>
                <w:szCs w:val="22"/>
              </w:rPr>
              <w:t>(</w:t>
            </w:r>
            <w:r w:rsidRPr="6FE2E17E">
              <w:rPr>
                <w:rFonts w:ascii="Calibri" w:eastAsia="Calibri" w:hAnsi="Calibri" w:cs="Calibri"/>
                <w:szCs w:val="22"/>
              </w:rPr>
              <w:t xml:space="preserve">All </w:t>
            </w:r>
            <w:r w:rsidRPr="6FE2E17E">
              <w:rPr>
                <w:rFonts w:ascii="Calibri" w:eastAsia="Calibri" w:hAnsi="Calibri" w:cs="Calibri"/>
                <w:i/>
                <w:iCs/>
                <w:szCs w:val="22"/>
              </w:rPr>
              <w:t xml:space="preserve">Enterococcus </w:t>
            </w:r>
            <w:r w:rsidRPr="6FE2E17E">
              <w:rPr>
                <w:rFonts w:ascii="Calibri" w:eastAsia="Calibri" w:hAnsi="Calibri" w:cs="Calibri"/>
                <w:szCs w:val="22"/>
              </w:rPr>
              <w:t>species noted in the AR Option Pathogen Roll-up Workbook)</w:t>
            </w:r>
          </w:p>
          <w:p w14:paraId="32B81432" w14:textId="35EA2C90" w:rsidR="6FE2E17E" w:rsidRDefault="6FE2E17E" w:rsidP="6FE2E17E">
            <w:r w:rsidRPr="6FE2E17E">
              <w:rPr>
                <w:rFonts w:ascii="Calibri" w:eastAsia="Calibri" w:hAnsi="Calibri" w:cs="Calibri"/>
                <w:i/>
                <w:iCs/>
                <w:szCs w:val="22"/>
              </w:rPr>
              <w:t>Enterococcus faecalis</w:t>
            </w:r>
          </w:p>
          <w:p w14:paraId="476CFE88" w14:textId="35633BD2" w:rsidR="6FE2E17E" w:rsidRDefault="6FE2E17E" w:rsidP="6FE2E17E">
            <w:r w:rsidRPr="6FE2E17E">
              <w:rPr>
                <w:rFonts w:ascii="Calibri" w:eastAsia="Calibri" w:hAnsi="Calibri" w:cs="Calibri"/>
                <w:i/>
                <w:iCs/>
                <w:szCs w:val="22"/>
              </w:rPr>
              <w:t>Enterococcus faecium</w:t>
            </w:r>
          </w:p>
          <w:p w14:paraId="4C76556B" w14:textId="1CFE7713" w:rsidR="6FE2E17E" w:rsidRDefault="6FE2E17E" w:rsidP="6FE2E17E">
            <w:r w:rsidRPr="6FE2E17E">
              <w:rPr>
                <w:rFonts w:ascii="Calibri" w:eastAsia="Calibri" w:hAnsi="Calibri" w:cs="Calibri"/>
                <w:i/>
                <w:iCs/>
                <w:szCs w:val="22"/>
              </w:rPr>
              <w:t xml:space="preserve"> </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52F1EB9F" w14:textId="064A55C1" w:rsidR="6FE2E17E" w:rsidRDefault="6FE2E17E" w:rsidP="6FE2E17E">
            <w:r w:rsidRPr="6FE2E17E">
              <w:rPr>
                <w:rFonts w:ascii="Calibri" w:eastAsia="Calibri" w:hAnsi="Calibri" w:cs="Calibri"/>
                <w:szCs w:val="22"/>
              </w:rPr>
              <w:t>Blood, Urine, Lower Respiratory, CSF</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55171586" w14:textId="7FBBC5A4" w:rsidR="6FE2E17E" w:rsidRDefault="6FE2E17E" w:rsidP="6FE2E17E">
            <w:r w:rsidRPr="6FE2E17E">
              <w:rPr>
                <w:rFonts w:ascii="Calibri" w:eastAsia="Calibri" w:hAnsi="Calibri" w:cs="Calibri"/>
                <w:szCs w:val="22"/>
              </w:rPr>
              <w:t>Ampicillin</w:t>
            </w:r>
          </w:p>
          <w:p w14:paraId="189AA7E0" w14:textId="4F668B0E" w:rsidR="6FE2E17E" w:rsidRDefault="6FE2E17E" w:rsidP="6FE2E17E">
            <w:r w:rsidRPr="6FE2E17E">
              <w:rPr>
                <w:rFonts w:ascii="Calibri" w:eastAsia="Calibri" w:hAnsi="Calibri" w:cs="Calibri"/>
                <w:szCs w:val="22"/>
              </w:rPr>
              <w:t>Dalbavancin</w:t>
            </w:r>
          </w:p>
          <w:p w14:paraId="17D3BCE5" w14:textId="2C511A22" w:rsidR="6FE2E17E" w:rsidRDefault="6FE2E17E" w:rsidP="6FE2E17E">
            <w:r w:rsidRPr="6FE2E17E">
              <w:rPr>
                <w:rFonts w:ascii="Calibri" w:eastAsia="Calibri" w:hAnsi="Calibri" w:cs="Calibri"/>
                <w:szCs w:val="22"/>
              </w:rPr>
              <w:t xml:space="preserve">Daptomycin </w:t>
            </w:r>
          </w:p>
          <w:p w14:paraId="32552FAF" w14:textId="56ADBFDE" w:rsidR="6FE2E17E" w:rsidRDefault="6FE2E17E" w:rsidP="6FE2E17E">
            <w:r w:rsidRPr="6FE2E17E">
              <w:rPr>
                <w:rFonts w:ascii="Calibri" w:eastAsia="Calibri" w:hAnsi="Calibri" w:cs="Calibri"/>
                <w:szCs w:val="22"/>
              </w:rPr>
              <w:t xml:space="preserve">Gentamicin </w:t>
            </w:r>
          </w:p>
          <w:p w14:paraId="3837E1AA" w14:textId="4EF10398" w:rsidR="6FE2E17E" w:rsidRDefault="6FE2E17E" w:rsidP="6FE2E17E">
            <w:r w:rsidRPr="6FE2E17E">
              <w:rPr>
                <w:rFonts w:ascii="Calibri" w:eastAsia="Calibri" w:hAnsi="Calibri" w:cs="Calibri"/>
                <w:szCs w:val="22"/>
              </w:rPr>
              <w:t>Gentamicin high potency</w:t>
            </w:r>
          </w:p>
          <w:p w14:paraId="4744C9C1" w14:textId="3DF492FE" w:rsidR="6FE2E17E" w:rsidRDefault="6FE2E17E" w:rsidP="6FE2E17E">
            <w:r w:rsidRPr="6FE2E17E">
              <w:rPr>
                <w:rFonts w:ascii="Calibri" w:eastAsia="Calibri" w:hAnsi="Calibri" w:cs="Calibri"/>
                <w:szCs w:val="22"/>
              </w:rPr>
              <w:t>Linezolid</w:t>
            </w:r>
          </w:p>
          <w:p w14:paraId="0F07658E" w14:textId="0CA4B972" w:rsidR="6FE2E17E" w:rsidRDefault="6FE2E17E" w:rsidP="6FE2E17E">
            <w:r w:rsidRPr="6FE2E17E">
              <w:rPr>
                <w:rFonts w:ascii="Calibri" w:eastAsia="Calibri" w:hAnsi="Calibri" w:cs="Calibri"/>
                <w:szCs w:val="22"/>
              </w:rPr>
              <w:t>Oritavancin</w:t>
            </w:r>
          </w:p>
          <w:p w14:paraId="338BB7DE" w14:textId="67D9A6C4" w:rsidR="6FE2E17E" w:rsidRDefault="6FE2E17E" w:rsidP="6FE2E17E">
            <w:r w:rsidRPr="6FE2E17E">
              <w:rPr>
                <w:rFonts w:ascii="Calibri" w:eastAsia="Calibri" w:hAnsi="Calibri" w:cs="Calibri"/>
                <w:szCs w:val="22"/>
              </w:rPr>
              <w:t>Penicillin</w:t>
            </w:r>
            <w:r w:rsidRPr="6FE2E17E">
              <w:rPr>
                <w:rFonts w:ascii="Calibri" w:eastAsia="Calibri" w:hAnsi="Calibri" w:cs="Calibri"/>
                <w:szCs w:val="22"/>
                <w:vertAlign w:val="superscript"/>
              </w:rPr>
              <w:t>b</w:t>
            </w:r>
          </w:p>
          <w:p w14:paraId="08A1AE9E" w14:textId="2DEB9D83" w:rsidR="6FE2E17E" w:rsidRDefault="6FE2E17E" w:rsidP="6FE2E17E">
            <w:r w:rsidRPr="6FE2E17E">
              <w:rPr>
                <w:rFonts w:ascii="Calibri" w:eastAsia="Calibri" w:hAnsi="Calibri" w:cs="Calibri"/>
                <w:szCs w:val="22"/>
              </w:rPr>
              <w:t>Quinupristin-dalfopristin</w:t>
            </w:r>
          </w:p>
          <w:p w14:paraId="4B6111F6" w14:textId="330AC21F" w:rsidR="6FE2E17E" w:rsidRDefault="6FE2E17E" w:rsidP="6FE2E17E">
            <w:r w:rsidRPr="6FE2E17E">
              <w:rPr>
                <w:rFonts w:ascii="Calibri" w:eastAsia="Calibri" w:hAnsi="Calibri" w:cs="Calibri"/>
                <w:szCs w:val="22"/>
              </w:rPr>
              <w:t xml:space="preserve">Streptomycin </w:t>
            </w:r>
          </w:p>
          <w:p w14:paraId="31CB43CE" w14:textId="447B9DE0" w:rsidR="6FE2E17E" w:rsidRDefault="6FE2E17E" w:rsidP="6FE2E17E">
            <w:r w:rsidRPr="6FE2E17E">
              <w:rPr>
                <w:rFonts w:ascii="Calibri" w:eastAsia="Calibri" w:hAnsi="Calibri" w:cs="Calibri"/>
                <w:szCs w:val="22"/>
              </w:rPr>
              <w:t>Streptomycin high potency</w:t>
            </w:r>
          </w:p>
          <w:p w14:paraId="5F6D569F" w14:textId="7F234CD1" w:rsidR="6FE2E17E" w:rsidRDefault="6FE2E17E" w:rsidP="6FE2E17E">
            <w:r w:rsidRPr="6FE2E17E">
              <w:rPr>
                <w:rFonts w:ascii="Calibri" w:eastAsia="Calibri" w:hAnsi="Calibri" w:cs="Calibri"/>
                <w:szCs w:val="22"/>
              </w:rPr>
              <w:t xml:space="preserve">Tedizolid </w:t>
            </w:r>
          </w:p>
          <w:p w14:paraId="755ED2F9" w14:textId="25F4CFA3" w:rsidR="6FE2E17E" w:rsidRDefault="6FE2E17E" w:rsidP="6FE2E17E">
            <w:r w:rsidRPr="6FE2E17E">
              <w:rPr>
                <w:rFonts w:ascii="Calibri" w:eastAsia="Calibri" w:hAnsi="Calibri" w:cs="Calibri"/>
                <w:szCs w:val="22"/>
              </w:rPr>
              <w:t>Telavancin</w:t>
            </w:r>
          </w:p>
          <w:p w14:paraId="634531F2" w14:textId="37F85EFC" w:rsidR="6FE2E17E" w:rsidRDefault="6FE2E17E" w:rsidP="6FE2E17E">
            <w:r w:rsidRPr="6FE2E17E">
              <w:rPr>
                <w:rFonts w:ascii="Calibri" w:eastAsia="Calibri" w:hAnsi="Calibri" w:cs="Calibri"/>
                <w:szCs w:val="22"/>
              </w:rPr>
              <w:t>Vancomycin</w:t>
            </w:r>
          </w:p>
          <w:p w14:paraId="7C2EBC81" w14:textId="0E0BF67C" w:rsidR="6FE2E17E" w:rsidRDefault="6FE2E17E" w:rsidP="6FE2E17E">
            <w:r w:rsidRPr="6FE2E17E">
              <w:rPr>
                <w:rFonts w:ascii="Calibri" w:eastAsia="Calibri" w:hAnsi="Calibri" w:cs="Calibri"/>
                <w:szCs w:val="22"/>
              </w:rPr>
              <w:t xml:space="preserve"> </w:t>
            </w:r>
          </w:p>
          <w:p w14:paraId="054A8C89" w14:textId="65A95F47" w:rsidR="6FE2E17E" w:rsidRDefault="6FE2E17E" w:rsidP="6FE2E17E">
            <w:r w:rsidRPr="6FE2E17E">
              <w:rPr>
                <w:rFonts w:ascii="Calibri" w:eastAsia="Calibri" w:hAnsi="Calibri" w:cs="Calibri"/>
                <w:szCs w:val="22"/>
              </w:rPr>
              <w:t>Note: For Gentamicin and Streptomycin only:</w:t>
            </w:r>
          </w:p>
          <w:p w14:paraId="1A4D358C" w14:textId="5C59AD04" w:rsidR="6FE2E17E" w:rsidRDefault="6FE2E17E" w:rsidP="6FE2E17E">
            <w:r w:rsidRPr="6FE2E17E">
              <w:rPr>
                <w:rFonts w:ascii="Calibri" w:eastAsia="Calibri" w:hAnsi="Calibri" w:cs="Calibri"/>
                <w:szCs w:val="22"/>
              </w:rPr>
              <w:t xml:space="preserve">Synergistic = Susceptible </w:t>
            </w:r>
          </w:p>
          <w:p w14:paraId="055272D7" w14:textId="5038BE12" w:rsidR="6FE2E17E" w:rsidRDefault="6FE2E17E" w:rsidP="6FE2E17E">
            <w:r w:rsidRPr="6FE2E17E">
              <w:rPr>
                <w:rFonts w:ascii="Calibri" w:eastAsia="Calibri" w:hAnsi="Calibri" w:cs="Calibri"/>
                <w:szCs w:val="22"/>
              </w:rPr>
              <w:t xml:space="preserve">Non-synergistic = Resistant </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515B16D6" w14:textId="600859CB" w:rsidR="00A920B4" w:rsidRDefault="0CF8D4C2" w:rsidP="6FE2E17E">
            <w:pPr>
              <w:rPr>
                <w:rFonts w:ascii="Calibri" w:eastAsia="Calibri" w:hAnsi="Calibri" w:cs="Calibri"/>
                <w:szCs w:val="22"/>
              </w:rPr>
            </w:pPr>
            <w:r w:rsidRPr="29DF6DCB">
              <w:rPr>
                <w:rFonts w:ascii="Calibri" w:eastAsia="Calibri" w:hAnsi="Calibri" w:cs="Calibri"/>
                <w:szCs w:val="22"/>
              </w:rPr>
              <w:t xml:space="preserve"> </w:t>
            </w:r>
            <w:r w:rsidR="00A920B4" w:rsidRPr="29DF6DCB">
              <w:rPr>
                <w:rFonts w:ascii="Calibri" w:eastAsia="Calibri" w:hAnsi="Calibri" w:cs="Calibri"/>
                <w:szCs w:val="22"/>
              </w:rPr>
              <w:t>vanA</w:t>
            </w:r>
          </w:p>
          <w:p w14:paraId="1B171412" w14:textId="19F1190F" w:rsidR="6FE2E17E" w:rsidRDefault="0CF8D4C2" w:rsidP="6FE2E17E">
            <w:pPr>
              <w:rPr>
                <w:rFonts w:ascii="Calibri" w:eastAsia="Calibri" w:hAnsi="Calibri" w:cs="Calibri"/>
                <w:szCs w:val="22"/>
              </w:rPr>
            </w:pPr>
            <w:r w:rsidRPr="29DF6DCB">
              <w:rPr>
                <w:rFonts w:ascii="Calibri" w:eastAsia="Calibri" w:hAnsi="Calibri" w:cs="Calibri"/>
                <w:szCs w:val="22"/>
              </w:rPr>
              <w:t xml:space="preserve"> vanB</w:t>
            </w:r>
          </w:p>
        </w:tc>
      </w:tr>
      <w:tr w:rsidR="6FE2E17E" w14:paraId="3E1F5320" w14:textId="77777777" w:rsidTr="7BF14C0B">
        <w:trPr>
          <w:trHeight w:val="270"/>
        </w:trPr>
        <w:tc>
          <w:tcPr>
            <w:tcW w:w="1947" w:type="dxa"/>
            <w:tcBorders>
              <w:top w:val="single" w:sz="0" w:space="0" w:color="auto"/>
              <w:left w:val="single" w:sz="0" w:space="0" w:color="auto"/>
              <w:bottom w:val="single" w:sz="0" w:space="0" w:color="auto"/>
              <w:right w:val="single" w:sz="0" w:space="0" w:color="auto"/>
            </w:tcBorders>
            <w:vAlign w:val="center"/>
          </w:tcPr>
          <w:p w14:paraId="168743B1"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2B0816BF" w14:textId="5628C3F5" w:rsidR="6FE2E17E" w:rsidRDefault="6FE2E17E" w:rsidP="6FE2E17E">
            <w:r w:rsidRPr="6FE2E17E">
              <w:rPr>
                <w:rFonts w:ascii="Calibri" w:eastAsia="Calibri" w:hAnsi="Calibri" w:cs="Calibri"/>
                <w:szCs w:val="22"/>
              </w:rPr>
              <w:t>Additional Agents for Urine</w:t>
            </w:r>
          </w:p>
          <w:p w14:paraId="332C525D" w14:textId="314606FE" w:rsidR="6FE2E17E" w:rsidRDefault="6FE2E17E" w:rsidP="6FE2E17E">
            <w:r w:rsidRPr="6FE2E17E">
              <w:rPr>
                <w:rFonts w:ascii="Calibri" w:eastAsia="Calibri" w:hAnsi="Calibri" w:cs="Calibri"/>
                <w:szCs w:val="22"/>
              </w:rPr>
              <w:t>Note: Exclude Gentamicin and Streptomycin</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455DF36" w14:textId="2C49417F" w:rsidR="6FE2E17E" w:rsidRDefault="6FE2E17E" w:rsidP="6FE2E17E">
            <w:r w:rsidRPr="6FE2E17E">
              <w:rPr>
                <w:rFonts w:ascii="Calibri" w:eastAsia="Calibri" w:hAnsi="Calibri" w:cs="Calibri"/>
                <w:szCs w:val="22"/>
              </w:rPr>
              <w:t>Ciprofloxacin</w:t>
            </w:r>
          </w:p>
          <w:p w14:paraId="63883AFA" w14:textId="3ACD6114" w:rsidR="6FE2E17E" w:rsidRDefault="6FE2E17E" w:rsidP="6FE2E17E">
            <w:r w:rsidRPr="6FE2E17E">
              <w:rPr>
                <w:rFonts w:ascii="Calibri" w:eastAsia="Calibri" w:hAnsi="Calibri" w:cs="Calibri"/>
                <w:szCs w:val="22"/>
              </w:rPr>
              <w:t>Fosfomycin</w:t>
            </w:r>
          </w:p>
          <w:p w14:paraId="4F791B36" w14:textId="69B66FB5" w:rsidR="6FE2E17E" w:rsidRDefault="6FE2E17E" w:rsidP="6FE2E17E">
            <w:r w:rsidRPr="6FE2E17E">
              <w:rPr>
                <w:rFonts w:ascii="Calibri" w:eastAsia="Calibri" w:hAnsi="Calibri" w:cs="Calibri"/>
                <w:szCs w:val="22"/>
              </w:rPr>
              <w:t>Levofloxacin</w:t>
            </w:r>
          </w:p>
          <w:p w14:paraId="7F118488" w14:textId="3F06CCE0" w:rsidR="6FE2E17E" w:rsidRDefault="6FE2E17E" w:rsidP="6FE2E17E">
            <w:r w:rsidRPr="6FE2E17E">
              <w:rPr>
                <w:rFonts w:ascii="Calibri" w:eastAsia="Calibri" w:hAnsi="Calibri" w:cs="Calibri"/>
                <w:szCs w:val="22"/>
              </w:rPr>
              <w:t>Nitrofurantoin</w:t>
            </w:r>
          </w:p>
          <w:p w14:paraId="58858E53" w14:textId="0127937C" w:rsidR="6FE2E17E" w:rsidRDefault="6FE2E17E" w:rsidP="6FE2E17E">
            <w:r w:rsidRPr="6FE2E17E">
              <w:rPr>
                <w:rFonts w:ascii="Calibri" w:eastAsia="Calibri" w:hAnsi="Calibri" w:cs="Calibri"/>
                <w:szCs w:val="22"/>
              </w:rPr>
              <w:t>Tetracycline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586B8EAF" w14:textId="2B5F0610" w:rsidR="6FE2E17E" w:rsidRDefault="6FE2E17E" w:rsidP="6FE2E17E">
            <w:pPr>
              <w:rPr>
                <w:rFonts w:ascii="Calibri" w:eastAsia="Calibri" w:hAnsi="Calibri" w:cs="Calibri"/>
                <w:szCs w:val="22"/>
              </w:rPr>
            </w:pPr>
          </w:p>
        </w:tc>
      </w:tr>
    </w:tbl>
    <w:p w14:paraId="46500133" w14:textId="75C3DFE4" w:rsidR="47F0418B" w:rsidRDefault="47F0418B" w:rsidP="47F0418B">
      <w:pPr>
        <w:pStyle w:val="paragraph"/>
      </w:pPr>
    </w:p>
    <w:tbl>
      <w:tblPr>
        <w:tblW w:w="0" w:type="auto"/>
        <w:tblLayout w:type="fixed"/>
        <w:tblLook w:val="04A0" w:firstRow="1" w:lastRow="0" w:firstColumn="1" w:lastColumn="0" w:noHBand="0" w:noVBand="1"/>
      </w:tblPr>
      <w:tblGrid>
        <w:gridCol w:w="1947"/>
        <w:gridCol w:w="2061"/>
        <w:gridCol w:w="2676"/>
        <w:gridCol w:w="2676"/>
      </w:tblGrid>
      <w:tr w:rsidR="54AC81B6" w14:paraId="32EF5CC3" w14:textId="77777777" w:rsidTr="5EF9465B">
        <w:trPr>
          <w:trHeight w:val="270"/>
        </w:trPr>
        <w:tc>
          <w:tcPr>
            <w:tcW w:w="1947" w:type="dxa"/>
            <w:tcBorders>
              <w:top w:val="single" w:sz="8" w:space="0" w:color="auto"/>
              <w:left w:val="single" w:sz="8" w:space="0" w:color="auto"/>
              <w:bottom w:val="single" w:sz="8" w:space="0" w:color="auto"/>
              <w:right w:val="single" w:sz="8" w:space="0" w:color="auto"/>
            </w:tcBorders>
            <w:tcMar>
              <w:left w:w="108" w:type="dxa"/>
              <w:right w:w="108" w:type="dxa"/>
            </w:tcMar>
          </w:tcPr>
          <w:p w14:paraId="49719E64" w14:textId="1AB0BA82" w:rsidR="54AC81B6" w:rsidRDefault="54AC81B6" w:rsidP="54AC81B6">
            <w:r w:rsidRPr="54AC81B6">
              <w:rPr>
                <w:rFonts w:ascii="Calibri" w:eastAsia="Calibri" w:hAnsi="Calibri" w:cs="Calibri"/>
                <w:i/>
                <w:iCs/>
                <w:szCs w:val="22"/>
              </w:rPr>
              <w:t>Pseudomonas aeruginosa</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09DF4715" w14:textId="6F401E36" w:rsidR="54AC81B6" w:rsidRDefault="54AC81B6" w:rsidP="54AC81B6">
            <w:r w:rsidRPr="54AC81B6">
              <w:rPr>
                <w:rFonts w:ascii="Calibri" w:eastAsia="Calibri" w:hAnsi="Calibri" w:cs="Calibri"/>
                <w:szCs w:val="22"/>
              </w:rPr>
              <w:t>Blood, Urine, Lower Respiratory, CSF</w:t>
            </w:r>
          </w:p>
          <w:p w14:paraId="5CA83FB1" w14:textId="3659AA3B" w:rsidR="54AC81B6" w:rsidRDefault="54AC81B6" w:rsidP="54AC81B6">
            <w:r w:rsidRPr="54AC81B6">
              <w:rPr>
                <w:rFonts w:ascii="Calibri" w:eastAsia="Calibri" w:hAnsi="Calibri" w:cs="Calibri"/>
                <w:szCs w:val="22"/>
              </w:rPr>
              <w:t xml:space="preserve"> </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0415C558" w14:textId="63603929" w:rsidR="54AC81B6" w:rsidRDefault="54AC81B6" w:rsidP="54AC81B6">
            <w:r w:rsidRPr="54AC81B6">
              <w:rPr>
                <w:rFonts w:ascii="Calibri" w:eastAsia="Calibri" w:hAnsi="Calibri" w:cs="Calibri"/>
                <w:szCs w:val="22"/>
              </w:rPr>
              <w:t>Amikacin</w:t>
            </w:r>
          </w:p>
          <w:p w14:paraId="006D9D1B" w14:textId="19D8DFC1" w:rsidR="54AC81B6" w:rsidRDefault="54AC81B6" w:rsidP="54AC81B6">
            <w:r w:rsidRPr="54AC81B6">
              <w:rPr>
                <w:rFonts w:ascii="Calibri" w:eastAsia="Calibri" w:hAnsi="Calibri" w:cs="Calibri"/>
                <w:szCs w:val="22"/>
              </w:rPr>
              <w:t>Aztreonam</w:t>
            </w:r>
          </w:p>
          <w:p w14:paraId="71E3118F" w14:textId="24051F13" w:rsidR="54AC81B6" w:rsidRDefault="54AC81B6" w:rsidP="54AC81B6">
            <w:r w:rsidRPr="54AC81B6">
              <w:rPr>
                <w:rFonts w:ascii="Calibri" w:eastAsia="Calibri" w:hAnsi="Calibri" w:cs="Calibri"/>
                <w:szCs w:val="22"/>
              </w:rPr>
              <w:t>Cefepime</w:t>
            </w:r>
          </w:p>
          <w:p w14:paraId="0996B53B" w14:textId="78D0A757" w:rsidR="54AC81B6" w:rsidRDefault="54AC81B6" w:rsidP="54AC81B6">
            <w:r w:rsidRPr="54AC81B6">
              <w:rPr>
                <w:rFonts w:ascii="Calibri" w:eastAsia="Calibri" w:hAnsi="Calibri" w:cs="Calibri"/>
                <w:szCs w:val="22"/>
              </w:rPr>
              <w:t>Cefiderocol</w:t>
            </w:r>
          </w:p>
          <w:p w14:paraId="05DACFB1" w14:textId="27207C12" w:rsidR="54AC81B6" w:rsidRDefault="54AC81B6" w:rsidP="54AC81B6">
            <w:r w:rsidRPr="54AC81B6">
              <w:rPr>
                <w:rFonts w:ascii="Calibri" w:eastAsia="Calibri" w:hAnsi="Calibri" w:cs="Calibri"/>
                <w:szCs w:val="22"/>
              </w:rPr>
              <w:t>Ceftazidime</w:t>
            </w:r>
          </w:p>
          <w:p w14:paraId="4F1F63FB" w14:textId="6D733008" w:rsidR="54AC81B6" w:rsidRDefault="54AC81B6" w:rsidP="54AC81B6">
            <w:r w:rsidRPr="54AC81B6">
              <w:rPr>
                <w:rFonts w:ascii="Calibri" w:eastAsia="Calibri" w:hAnsi="Calibri" w:cs="Calibri"/>
                <w:szCs w:val="22"/>
              </w:rPr>
              <w:t>Ceftazidime-avibactam</w:t>
            </w:r>
          </w:p>
          <w:p w14:paraId="4F25B269" w14:textId="5CBCA91B" w:rsidR="54AC81B6" w:rsidRDefault="54AC81B6" w:rsidP="54AC81B6">
            <w:r w:rsidRPr="54AC81B6">
              <w:rPr>
                <w:rFonts w:ascii="Calibri" w:eastAsia="Calibri" w:hAnsi="Calibri" w:cs="Calibri"/>
                <w:szCs w:val="22"/>
              </w:rPr>
              <w:t>Ceftolozane-tazobactam</w:t>
            </w:r>
          </w:p>
          <w:p w14:paraId="3A0ACE6D" w14:textId="60613314" w:rsidR="54AC81B6" w:rsidRDefault="54AC81B6" w:rsidP="54AC81B6">
            <w:r w:rsidRPr="54AC81B6">
              <w:rPr>
                <w:rFonts w:ascii="Calibri" w:eastAsia="Calibri" w:hAnsi="Calibri" w:cs="Calibri"/>
                <w:szCs w:val="22"/>
              </w:rPr>
              <w:t>Ciprofloxacin</w:t>
            </w:r>
          </w:p>
          <w:p w14:paraId="690265FC" w14:textId="77C7A343" w:rsidR="54AC81B6" w:rsidRDefault="54AC81B6" w:rsidP="54AC81B6">
            <w:r w:rsidRPr="54AC81B6">
              <w:rPr>
                <w:rFonts w:ascii="Calibri" w:eastAsia="Calibri" w:hAnsi="Calibri" w:cs="Calibri"/>
                <w:szCs w:val="22"/>
              </w:rPr>
              <w:t>Colistin</w:t>
            </w:r>
          </w:p>
          <w:p w14:paraId="20979DAA" w14:textId="48F6F900" w:rsidR="54AC81B6" w:rsidRDefault="54AC81B6" w:rsidP="54AC81B6">
            <w:r w:rsidRPr="54AC81B6">
              <w:rPr>
                <w:rFonts w:ascii="Calibri" w:eastAsia="Calibri" w:hAnsi="Calibri" w:cs="Calibri"/>
                <w:szCs w:val="22"/>
              </w:rPr>
              <w:t>Doripenem</w:t>
            </w:r>
          </w:p>
          <w:p w14:paraId="4DFE6365" w14:textId="24FD3C23" w:rsidR="54AC81B6" w:rsidRDefault="54AC81B6" w:rsidP="54AC81B6">
            <w:r w:rsidRPr="54AC81B6">
              <w:rPr>
                <w:rFonts w:ascii="Calibri" w:eastAsia="Calibri" w:hAnsi="Calibri" w:cs="Calibri"/>
                <w:szCs w:val="22"/>
              </w:rPr>
              <w:t>Gentamicin</w:t>
            </w:r>
          </w:p>
          <w:p w14:paraId="0136B5D8" w14:textId="7A58952D" w:rsidR="54AC81B6" w:rsidRDefault="54AC81B6" w:rsidP="54AC81B6">
            <w:r w:rsidRPr="54AC81B6">
              <w:rPr>
                <w:rFonts w:ascii="Calibri" w:eastAsia="Calibri" w:hAnsi="Calibri" w:cs="Calibri"/>
                <w:szCs w:val="22"/>
              </w:rPr>
              <w:t>Imipenem</w:t>
            </w:r>
          </w:p>
          <w:p w14:paraId="4BD06AEE" w14:textId="34C9DD88" w:rsidR="54AC81B6" w:rsidRDefault="54AC81B6" w:rsidP="54AC81B6">
            <w:r w:rsidRPr="54AC81B6">
              <w:rPr>
                <w:rFonts w:ascii="Calibri" w:eastAsia="Calibri" w:hAnsi="Calibri" w:cs="Calibri"/>
                <w:szCs w:val="22"/>
              </w:rPr>
              <w:t>Imipenem-relebactam with Cilastatin</w:t>
            </w:r>
          </w:p>
          <w:p w14:paraId="531E599E" w14:textId="61061628" w:rsidR="54AC81B6" w:rsidRDefault="54AC81B6" w:rsidP="54AC81B6">
            <w:r w:rsidRPr="54AC81B6">
              <w:rPr>
                <w:rFonts w:ascii="Calibri" w:eastAsia="Calibri" w:hAnsi="Calibri" w:cs="Calibri"/>
                <w:szCs w:val="22"/>
              </w:rPr>
              <w:t>Levofloxacin</w:t>
            </w:r>
          </w:p>
          <w:p w14:paraId="2D67B702" w14:textId="64B9D93C" w:rsidR="54AC81B6" w:rsidRDefault="54AC81B6" w:rsidP="54AC81B6">
            <w:r w:rsidRPr="54AC81B6">
              <w:rPr>
                <w:rFonts w:ascii="Calibri" w:eastAsia="Calibri" w:hAnsi="Calibri" w:cs="Calibri"/>
                <w:szCs w:val="22"/>
              </w:rPr>
              <w:t>Meropenem</w:t>
            </w:r>
          </w:p>
          <w:p w14:paraId="1A342A03" w14:textId="283892C8" w:rsidR="54AC81B6" w:rsidRDefault="54AC81B6" w:rsidP="54AC81B6">
            <w:r w:rsidRPr="54AC81B6">
              <w:rPr>
                <w:rFonts w:ascii="Calibri" w:eastAsia="Calibri" w:hAnsi="Calibri" w:cs="Calibri"/>
                <w:szCs w:val="22"/>
              </w:rPr>
              <w:lastRenderedPageBreak/>
              <w:t>Piperacillin-tazobactam</w:t>
            </w:r>
          </w:p>
          <w:p w14:paraId="03FA46CA" w14:textId="23598BE3" w:rsidR="54AC81B6" w:rsidRDefault="54AC81B6" w:rsidP="54AC81B6">
            <w:r w:rsidRPr="54AC81B6">
              <w:rPr>
                <w:rFonts w:ascii="Calibri" w:eastAsia="Calibri" w:hAnsi="Calibri" w:cs="Calibri"/>
                <w:szCs w:val="22"/>
              </w:rPr>
              <w:t>Polymyxin B</w:t>
            </w:r>
          </w:p>
          <w:p w14:paraId="0FC3413F" w14:textId="4C82A000" w:rsidR="54AC81B6" w:rsidRDefault="54AC81B6" w:rsidP="54AC81B6">
            <w:r w:rsidRPr="54AC81B6">
              <w:rPr>
                <w:rFonts w:ascii="Calibri" w:eastAsia="Calibri" w:hAnsi="Calibri" w:cs="Calibri"/>
                <w:szCs w:val="22"/>
              </w:rPr>
              <w:t>Tobramycin</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E4E650F" w14:textId="13C682ED" w:rsidR="5EF9465B" w:rsidRDefault="5EF9465B" w:rsidP="5EF9465B">
            <w:pPr>
              <w:spacing w:after="160" w:line="257" w:lineRule="auto"/>
              <w:rPr>
                <w:rFonts w:ascii="Calibri" w:eastAsia="Calibri" w:hAnsi="Calibri" w:cs="Calibri"/>
                <w:sz w:val="20"/>
              </w:rPr>
            </w:pPr>
            <w:r w:rsidRPr="7C2240BD">
              <w:rPr>
                <w:rFonts w:ascii="Calibri" w:eastAsia="Calibri" w:hAnsi="Calibri" w:cs="Calibri"/>
                <w:szCs w:val="22"/>
              </w:rPr>
              <w:lastRenderedPageBreak/>
              <w:t>blaKPC</w:t>
            </w:r>
          </w:p>
          <w:p w14:paraId="68897F0C" w14:textId="4A378CAA" w:rsidR="5EF9465B" w:rsidRDefault="5EF9465B" w:rsidP="5EF9465B">
            <w:pPr>
              <w:spacing w:after="160" w:line="257" w:lineRule="auto"/>
              <w:rPr>
                <w:rFonts w:ascii="Calibri" w:eastAsia="Calibri" w:hAnsi="Calibri" w:cs="Calibri"/>
                <w:sz w:val="20"/>
              </w:rPr>
            </w:pPr>
            <w:r w:rsidRPr="7C2240BD">
              <w:rPr>
                <w:rFonts w:ascii="Calibri" w:eastAsia="Calibri" w:hAnsi="Calibri" w:cs="Calibri"/>
                <w:szCs w:val="22"/>
              </w:rPr>
              <w:t>blaNDM</w:t>
            </w:r>
          </w:p>
          <w:p w14:paraId="5F11D8AB" w14:textId="37EB1B6A" w:rsidR="5EF9465B" w:rsidRDefault="5EF9465B" w:rsidP="5EF9465B">
            <w:pPr>
              <w:spacing w:after="160" w:line="257" w:lineRule="auto"/>
              <w:rPr>
                <w:rFonts w:ascii="Calibri" w:eastAsia="Calibri" w:hAnsi="Calibri" w:cs="Calibri"/>
                <w:sz w:val="20"/>
              </w:rPr>
            </w:pPr>
            <w:r w:rsidRPr="7C2240BD">
              <w:rPr>
                <w:rFonts w:ascii="Calibri" w:eastAsia="Calibri" w:hAnsi="Calibri" w:cs="Calibri"/>
                <w:szCs w:val="22"/>
              </w:rPr>
              <w:t>blaVIM</w:t>
            </w:r>
          </w:p>
          <w:p w14:paraId="1F3329A4" w14:textId="31C67132" w:rsidR="5EF9465B" w:rsidRDefault="5EF9465B" w:rsidP="5EF9465B">
            <w:pPr>
              <w:spacing w:after="160" w:line="257" w:lineRule="auto"/>
              <w:rPr>
                <w:rFonts w:ascii="Calibri" w:eastAsia="Calibri" w:hAnsi="Calibri" w:cs="Calibri"/>
                <w:sz w:val="20"/>
              </w:rPr>
            </w:pPr>
            <w:r w:rsidRPr="7C2240BD">
              <w:rPr>
                <w:rFonts w:ascii="Calibri" w:eastAsia="Calibri" w:hAnsi="Calibri" w:cs="Calibri"/>
                <w:szCs w:val="22"/>
              </w:rPr>
              <w:t>blaIMP</w:t>
            </w:r>
          </w:p>
        </w:tc>
      </w:tr>
      <w:tr w:rsidR="54AC81B6" w14:paraId="28397772" w14:textId="77777777" w:rsidTr="3D4C5999">
        <w:trPr>
          <w:trHeight w:val="270"/>
        </w:trPr>
        <w:tc>
          <w:tcPr>
            <w:tcW w:w="1947" w:type="dxa"/>
            <w:tcBorders>
              <w:top w:val="single" w:sz="0" w:space="0" w:color="auto"/>
              <w:left w:val="single" w:sz="0" w:space="0" w:color="auto"/>
              <w:bottom w:val="single" w:sz="0" w:space="0" w:color="auto"/>
              <w:right w:val="single" w:sz="0" w:space="0" w:color="auto"/>
            </w:tcBorders>
            <w:vAlign w:val="center"/>
          </w:tcPr>
          <w:p w14:paraId="4DCE3E46"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421A382C" w14:textId="27F2DFC2" w:rsidR="54AC81B6" w:rsidRDefault="54AC81B6" w:rsidP="54AC81B6">
            <w:r w:rsidRPr="54AC81B6">
              <w:rPr>
                <w:rFonts w:ascii="Calibri" w:eastAsia="Calibri" w:hAnsi="Calibri" w:cs="Calibri"/>
                <w:szCs w:val="22"/>
              </w:rPr>
              <w:t>Additional Agents for Urine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89D632E" w14:textId="4EC37062" w:rsidR="54AC81B6" w:rsidRDefault="54AC81B6" w:rsidP="54AC81B6">
            <w:r w:rsidRPr="54AC81B6">
              <w:rPr>
                <w:rFonts w:ascii="Calibri" w:eastAsia="Calibri" w:hAnsi="Calibri" w:cs="Calibri"/>
                <w:szCs w:val="22"/>
              </w:rPr>
              <w:t>None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0C7333C2" w14:textId="1C3012A8" w:rsidR="54AC81B6" w:rsidRDefault="54AC81B6" w:rsidP="54AC81B6">
            <w:pPr>
              <w:rPr>
                <w:rFonts w:ascii="Calibri" w:eastAsia="Calibri" w:hAnsi="Calibri" w:cs="Calibri"/>
                <w:szCs w:val="22"/>
              </w:rPr>
            </w:pPr>
          </w:p>
        </w:tc>
      </w:tr>
    </w:tbl>
    <w:p w14:paraId="110D055B" w14:textId="6B2D9CA4" w:rsidR="2FD5FD43" w:rsidRDefault="2FD5FD43" w:rsidP="2FD5FD43">
      <w:pPr>
        <w:pStyle w:val="paragraph"/>
      </w:pPr>
    </w:p>
    <w:tbl>
      <w:tblPr>
        <w:tblW w:w="0" w:type="auto"/>
        <w:tblLayout w:type="fixed"/>
        <w:tblLook w:val="04A0" w:firstRow="1" w:lastRow="0" w:firstColumn="1" w:lastColumn="0" w:noHBand="0" w:noVBand="1"/>
      </w:tblPr>
      <w:tblGrid>
        <w:gridCol w:w="1947"/>
        <w:gridCol w:w="2061"/>
        <w:gridCol w:w="2676"/>
        <w:gridCol w:w="2676"/>
      </w:tblGrid>
      <w:tr w:rsidR="2F72B3F3" w14:paraId="74DE4750" w14:textId="77777777" w:rsidTr="2F72B3F3">
        <w:trPr>
          <w:trHeight w:val="600"/>
        </w:trPr>
        <w:tc>
          <w:tcPr>
            <w:tcW w:w="1947" w:type="dxa"/>
            <w:tcBorders>
              <w:top w:val="single" w:sz="8" w:space="0" w:color="auto"/>
              <w:left w:val="single" w:sz="8" w:space="0" w:color="auto"/>
              <w:bottom w:val="single" w:sz="8" w:space="0" w:color="auto"/>
              <w:right w:val="single" w:sz="8" w:space="0" w:color="auto"/>
            </w:tcBorders>
            <w:tcMar>
              <w:left w:w="108" w:type="dxa"/>
              <w:right w:w="108" w:type="dxa"/>
            </w:tcMar>
          </w:tcPr>
          <w:p w14:paraId="143AAF26" w14:textId="2376E8A6" w:rsidR="2F72B3F3" w:rsidRDefault="2F72B3F3" w:rsidP="2F72B3F3">
            <w:r w:rsidRPr="2F72B3F3">
              <w:rPr>
                <w:rFonts w:ascii="Calibri" w:eastAsia="Calibri" w:hAnsi="Calibri" w:cs="Calibri"/>
                <w:i/>
                <w:iCs/>
                <w:szCs w:val="22"/>
              </w:rPr>
              <w:t>Staphylococcus aureus</w:t>
            </w:r>
          </w:p>
          <w:p w14:paraId="5A405AA4" w14:textId="6960D629" w:rsidR="2F72B3F3" w:rsidRDefault="2F72B3F3" w:rsidP="2F72B3F3">
            <w:r w:rsidRPr="2F72B3F3">
              <w:rPr>
                <w:rFonts w:ascii="Calibri" w:eastAsia="Calibri" w:hAnsi="Calibri" w:cs="Calibri"/>
                <w:i/>
                <w:iCs/>
                <w:szCs w:val="22"/>
              </w:rPr>
              <w:t xml:space="preserve"> </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52EAC01A" w14:textId="0053FBC0" w:rsidR="2F72B3F3" w:rsidRDefault="2F72B3F3" w:rsidP="2F72B3F3">
            <w:r w:rsidRPr="2F72B3F3">
              <w:rPr>
                <w:rFonts w:ascii="Calibri" w:eastAsia="Calibri" w:hAnsi="Calibri" w:cs="Calibri"/>
                <w:szCs w:val="22"/>
              </w:rPr>
              <w:t>Blood, Urine, Lower Respiratory, CSF</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57319E45" w14:textId="46601616" w:rsidR="2F72B3F3" w:rsidRDefault="2F72B3F3" w:rsidP="2F72B3F3">
            <w:r w:rsidRPr="2F72B3F3">
              <w:rPr>
                <w:rFonts w:ascii="Calibri" w:eastAsia="Calibri" w:hAnsi="Calibri" w:cs="Calibri"/>
                <w:szCs w:val="22"/>
              </w:rPr>
              <w:t>Azithromycin</w:t>
            </w:r>
          </w:p>
          <w:p w14:paraId="2B55838B" w14:textId="07E66895" w:rsidR="2F72B3F3" w:rsidRDefault="2F72B3F3" w:rsidP="2F72B3F3">
            <w:r w:rsidRPr="2F72B3F3">
              <w:rPr>
                <w:rFonts w:ascii="Calibri" w:eastAsia="Calibri" w:hAnsi="Calibri" w:cs="Calibri"/>
                <w:szCs w:val="22"/>
              </w:rPr>
              <w:t>Cefoxitin</w:t>
            </w:r>
          </w:p>
          <w:p w14:paraId="51A79BFE" w14:textId="65C94408" w:rsidR="2F72B3F3" w:rsidRDefault="2F72B3F3" w:rsidP="2F72B3F3">
            <w:r w:rsidRPr="2F72B3F3">
              <w:rPr>
                <w:rFonts w:ascii="Calibri" w:eastAsia="Calibri" w:hAnsi="Calibri" w:cs="Calibri"/>
                <w:szCs w:val="22"/>
              </w:rPr>
              <w:t>Ceftaroline</w:t>
            </w:r>
          </w:p>
          <w:p w14:paraId="26BF8F30" w14:textId="22137583" w:rsidR="2F72B3F3" w:rsidRDefault="2F72B3F3" w:rsidP="2F72B3F3">
            <w:r w:rsidRPr="2F72B3F3">
              <w:rPr>
                <w:rFonts w:ascii="Calibri" w:eastAsia="Calibri" w:hAnsi="Calibri" w:cs="Calibri"/>
                <w:szCs w:val="22"/>
              </w:rPr>
              <w:t>Chloramphenicol</w:t>
            </w:r>
          </w:p>
          <w:p w14:paraId="336982FB" w14:textId="32C0D108" w:rsidR="2F72B3F3" w:rsidRDefault="2F72B3F3" w:rsidP="2F72B3F3">
            <w:r w:rsidRPr="2F72B3F3">
              <w:rPr>
                <w:rFonts w:ascii="Calibri" w:eastAsia="Calibri" w:hAnsi="Calibri" w:cs="Calibri"/>
                <w:szCs w:val="22"/>
              </w:rPr>
              <w:t>Ciprofloxacin</w:t>
            </w:r>
          </w:p>
          <w:p w14:paraId="7E20ADEA" w14:textId="49A30E44" w:rsidR="2F72B3F3" w:rsidRDefault="2F72B3F3" w:rsidP="2F72B3F3">
            <w:r w:rsidRPr="2F72B3F3">
              <w:rPr>
                <w:rFonts w:ascii="Calibri" w:eastAsia="Calibri" w:hAnsi="Calibri" w:cs="Calibri"/>
                <w:szCs w:val="22"/>
              </w:rPr>
              <w:t>Clarithromycin</w:t>
            </w:r>
          </w:p>
          <w:p w14:paraId="09771EB5" w14:textId="5F06C1E7" w:rsidR="2F72B3F3" w:rsidRDefault="2F72B3F3" w:rsidP="2F72B3F3">
            <w:r w:rsidRPr="2F72B3F3">
              <w:rPr>
                <w:rFonts w:ascii="Calibri" w:eastAsia="Calibri" w:hAnsi="Calibri" w:cs="Calibri"/>
                <w:szCs w:val="22"/>
              </w:rPr>
              <w:t>Clindamycin</w:t>
            </w:r>
          </w:p>
          <w:p w14:paraId="1499CFA1" w14:textId="189E76C0" w:rsidR="2F72B3F3" w:rsidRDefault="2F72B3F3" w:rsidP="2F72B3F3">
            <w:r w:rsidRPr="2F72B3F3">
              <w:rPr>
                <w:rFonts w:ascii="Calibri" w:eastAsia="Calibri" w:hAnsi="Calibri" w:cs="Calibri"/>
                <w:szCs w:val="22"/>
              </w:rPr>
              <w:t>Dalbavancin</w:t>
            </w:r>
          </w:p>
          <w:p w14:paraId="46777A9F" w14:textId="1145144E" w:rsidR="2F72B3F3" w:rsidRDefault="2F72B3F3" w:rsidP="2F72B3F3">
            <w:r w:rsidRPr="2F72B3F3">
              <w:rPr>
                <w:rFonts w:ascii="Calibri" w:eastAsia="Calibri" w:hAnsi="Calibri" w:cs="Calibri"/>
                <w:szCs w:val="22"/>
              </w:rPr>
              <w:t>Daptomycin</w:t>
            </w:r>
          </w:p>
          <w:p w14:paraId="639DBDA2" w14:textId="14742868" w:rsidR="2F72B3F3" w:rsidRDefault="2F72B3F3" w:rsidP="2F72B3F3">
            <w:r w:rsidRPr="2F72B3F3">
              <w:rPr>
                <w:rFonts w:ascii="Calibri" w:eastAsia="Calibri" w:hAnsi="Calibri" w:cs="Calibri"/>
                <w:szCs w:val="22"/>
              </w:rPr>
              <w:t>Doxycycline</w:t>
            </w:r>
          </w:p>
          <w:p w14:paraId="177B42F5" w14:textId="2D6B7176" w:rsidR="2F72B3F3" w:rsidRDefault="2F72B3F3" w:rsidP="2F72B3F3">
            <w:r w:rsidRPr="2F72B3F3">
              <w:rPr>
                <w:rFonts w:ascii="Calibri" w:eastAsia="Calibri" w:hAnsi="Calibri" w:cs="Calibri"/>
                <w:szCs w:val="22"/>
              </w:rPr>
              <w:t>Erythromycin</w:t>
            </w:r>
          </w:p>
          <w:p w14:paraId="01BB7398" w14:textId="681F29F7" w:rsidR="2F72B3F3" w:rsidRDefault="2F72B3F3" w:rsidP="2F72B3F3">
            <w:r w:rsidRPr="2F72B3F3">
              <w:rPr>
                <w:rFonts w:ascii="Calibri" w:eastAsia="Calibri" w:hAnsi="Calibri" w:cs="Calibri"/>
                <w:szCs w:val="22"/>
              </w:rPr>
              <w:t>Gentamicin</w:t>
            </w:r>
          </w:p>
          <w:p w14:paraId="1BD5E573" w14:textId="3FAEC4F6" w:rsidR="2F72B3F3" w:rsidRDefault="2F72B3F3" w:rsidP="2F72B3F3">
            <w:r w:rsidRPr="2F72B3F3">
              <w:rPr>
                <w:rFonts w:ascii="Calibri" w:eastAsia="Calibri" w:hAnsi="Calibri" w:cs="Calibri"/>
                <w:szCs w:val="22"/>
              </w:rPr>
              <w:t>Lefamulin</w:t>
            </w:r>
          </w:p>
          <w:p w14:paraId="01D8E24D" w14:textId="486B6CF6" w:rsidR="2F72B3F3" w:rsidRDefault="2F72B3F3" w:rsidP="2F72B3F3">
            <w:r w:rsidRPr="2F72B3F3">
              <w:rPr>
                <w:rFonts w:ascii="Calibri" w:eastAsia="Calibri" w:hAnsi="Calibri" w:cs="Calibri"/>
                <w:szCs w:val="22"/>
              </w:rPr>
              <w:t>Levofloxacin</w:t>
            </w:r>
          </w:p>
          <w:p w14:paraId="1994E08C" w14:textId="256F5E27" w:rsidR="2F72B3F3" w:rsidRDefault="2F72B3F3" w:rsidP="2F72B3F3">
            <w:r w:rsidRPr="2F72B3F3">
              <w:rPr>
                <w:rFonts w:ascii="Calibri" w:eastAsia="Calibri" w:hAnsi="Calibri" w:cs="Calibri"/>
                <w:szCs w:val="22"/>
              </w:rPr>
              <w:t>Linezolid</w:t>
            </w:r>
          </w:p>
          <w:p w14:paraId="78AE4ADD" w14:textId="716A16AB" w:rsidR="2F72B3F3" w:rsidRDefault="2F72B3F3" w:rsidP="2F72B3F3">
            <w:r w:rsidRPr="2F72B3F3">
              <w:rPr>
                <w:rFonts w:ascii="Calibri" w:eastAsia="Calibri" w:hAnsi="Calibri" w:cs="Calibri"/>
                <w:szCs w:val="22"/>
              </w:rPr>
              <w:t>Minocycline</w:t>
            </w:r>
          </w:p>
          <w:p w14:paraId="3B80BB06" w14:textId="374C4644" w:rsidR="2F72B3F3" w:rsidRDefault="2F72B3F3" w:rsidP="2F72B3F3">
            <w:r w:rsidRPr="2F72B3F3">
              <w:rPr>
                <w:rFonts w:ascii="Calibri" w:eastAsia="Calibri" w:hAnsi="Calibri" w:cs="Calibri"/>
                <w:szCs w:val="22"/>
              </w:rPr>
              <w:t>Moxifloxacin</w:t>
            </w:r>
          </w:p>
          <w:p w14:paraId="53D4C531" w14:textId="6D6123BF" w:rsidR="2F72B3F3" w:rsidRDefault="2F72B3F3" w:rsidP="2F72B3F3">
            <w:r w:rsidRPr="2F72B3F3">
              <w:rPr>
                <w:rFonts w:ascii="Calibri" w:eastAsia="Calibri" w:hAnsi="Calibri" w:cs="Calibri"/>
                <w:szCs w:val="22"/>
              </w:rPr>
              <w:t>Oritavancin</w:t>
            </w:r>
          </w:p>
          <w:p w14:paraId="08C20BF0" w14:textId="60709EAA" w:rsidR="2F72B3F3" w:rsidRDefault="2F72B3F3" w:rsidP="2F72B3F3">
            <w:r w:rsidRPr="2F72B3F3">
              <w:rPr>
                <w:rFonts w:ascii="Calibri" w:eastAsia="Calibri" w:hAnsi="Calibri" w:cs="Calibri"/>
                <w:szCs w:val="22"/>
              </w:rPr>
              <w:t>Oxacillin or Nafcillin</w:t>
            </w:r>
            <w:r w:rsidRPr="2F72B3F3">
              <w:rPr>
                <w:rFonts w:ascii="Calibri" w:eastAsia="Calibri" w:hAnsi="Calibri" w:cs="Calibri"/>
                <w:szCs w:val="22"/>
                <w:vertAlign w:val="superscript"/>
              </w:rPr>
              <w:t>c</w:t>
            </w:r>
          </w:p>
          <w:p w14:paraId="08F92D0D" w14:textId="363BF62C" w:rsidR="2F72B3F3" w:rsidRDefault="2F72B3F3" w:rsidP="2F72B3F3">
            <w:r w:rsidRPr="2F72B3F3">
              <w:rPr>
                <w:rFonts w:ascii="Calibri" w:eastAsia="Calibri" w:hAnsi="Calibri" w:cs="Calibri"/>
                <w:szCs w:val="22"/>
              </w:rPr>
              <w:t>Penicillin</w:t>
            </w:r>
            <w:r w:rsidRPr="2F72B3F3">
              <w:rPr>
                <w:rFonts w:ascii="Calibri" w:eastAsia="Calibri" w:hAnsi="Calibri" w:cs="Calibri"/>
                <w:szCs w:val="22"/>
                <w:vertAlign w:val="superscript"/>
              </w:rPr>
              <w:t>b</w:t>
            </w:r>
          </w:p>
          <w:p w14:paraId="04D0F5ED" w14:textId="6DCDBCFE" w:rsidR="2F72B3F3" w:rsidRDefault="2F72B3F3" w:rsidP="2F72B3F3">
            <w:r w:rsidRPr="2F72B3F3">
              <w:rPr>
                <w:rFonts w:ascii="Calibri" w:eastAsia="Calibri" w:hAnsi="Calibri" w:cs="Calibri"/>
                <w:szCs w:val="22"/>
              </w:rPr>
              <w:t>Rifampin</w:t>
            </w:r>
          </w:p>
          <w:p w14:paraId="42298ED4" w14:textId="3D6B3A7D" w:rsidR="2F72B3F3" w:rsidRDefault="2F72B3F3" w:rsidP="2F72B3F3">
            <w:r w:rsidRPr="2F72B3F3">
              <w:rPr>
                <w:rFonts w:ascii="Calibri" w:eastAsia="Calibri" w:hAnsi="Calibri" w:cs="Calibri"/>
                <w:szCs w:val="22"/>
              </w:rPr>
              <w:t>Tedizolid</w:t>
            </w:r>
          </w:p>
          <w:p w14:paraId="7A94B684" w14:textId="50589524" w:rsidR="2F72B3F3" w:rsidRDefault="2F72B3F3" w:rsidP="2F72B3F3">
            <w:r w:rsidRPr="2F72B3F3">
              <w:rPr>
                <w:rFonts w:ascii="Calibri" w:eastAsia="Calibri" w:hAnsi="Calibri" w:cs="Calibri"/>
                <w:szCs w:val="22"/>
              </w:rPr>
              <w:t>Telavancin</w:t>
            </w:r>
          </w:p>
          <w:p w14:paraId="34373B76" w14:textId="68D89762" w:rsidR="2F72B3F3" w:rsidRDefault="2F72B3F3" w:rsidP="2F72B3F3">
            <w:r w:rsidRPr="2F72B3F3">
              <w:rPr>
                <w:rFonts w:ascii="Calibri" w:eastAsia="Calibri" w:hAnsi="Calibri" w:cs="Calibri"/>
                <w:szCs w:val="22"/>
              </w:rPr>
              <w:t>Tetracycline</w:t>
            </w:r>
          </w:p>
          <w:p w14:paraId="4DB6B070" w14:textId="0E03A205" w:rsidR="2F72B3F3" w:rsidRDefault="2F72B3F3" w:rsidP="2F72B3F3">
            <w:r w:rsidRPr="2F72B3F3">
              <w:rPr>
                <w:rFonts w:ascii="Calibri" w:eastAsia="Calibri" w:hAnsi="Calibri" w:cs="Calibri"/>
                <w:szCs w:val="22"/>
              </w:rPr>
              <w:t>Trimethoprim-sulfamethoxazole</w:t>
            </w:r>
          </w:p>
          <w:p w14:paraId="145F3401" w14:textId="657BDD86" w:rsidR="2F72B3F3" w:rsidRDefault="2F72B3F3" w:rsidP="2F72B3F3">
            <w:r w:rsidRPr="2F72B3F3">
              <w:rPr>
                <w:rFonts w:ascii="Calibri" w:eastAsia="Calibri" w:hAnsi="Calibri" w:cs="Calibri"/>
                <w:szCs w:val="22"/>
              </w:rPr>
              <w:t>Vancomycin</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3E1DC841" w14:textId="726E07D3" w:rsidR="00A920B4" w:rsidRDefault="00A920B4" w:rsidP="00A920B4">
            <w:pPr>
              <w:spacing w:after="160" w:line="257" w:lineRule="auto"/>
            </w:pPr>
            <w:r w:rsidRPr="40D533F3">
              <w:rPr>
                <w:rFonts w:ascii="Calibri" w:eastAsia="Calibri" w:hAnsi="Calibri" w:cs="Calibri"/>
                <w:sz w:val="24"/>
                <w:szCs w:val="24"/>
              </w:rPr>
              <w:t>mecA</w:t>
            </w:r>
          </w:p>
          <w:p w14:paraId="2AB62D9C" w14:textId="77777777" w:rsidR="00A920B4" w:rsidRDefault="00A920B4" w:rsidP="00A920B4">
            <w:pPr>
              <w:rPr>
                <w:rFonts w:ascii="Calibri" w:eastAsia="Calibri" w:hAnsi="Calibri" w:cs="Calibri"/>
                <w:sz w:val="24"/>
                <w:szCs w:val="24"/>
              </w:rPr>
            </w:pPr>
            <w:r w:rsidRPr="40D533F3">
              <w:rPr>
                <w:rFonts w:ascii="Calibri" w:eastAsia="Calibri" w:hAnsi="Calibri" w:cs="Calibri"/>
                <w:sz w:val="24"/>
                <w:szCs w:val="24"/>
              </w:rPr>
              <w:t>mecC</w:t>
            </w:r>
          </w:p>
          <w:p w14:paraId="58DCC605" w14:textId="71A6AB97" w:rsidR="2F72B3F3" w:rsidRDefault="54971EFF" w:rsidP="00A920B4">
            <w:pPr>
              <w:rPr>
                <w:rFonts w:ascii="Calibri" w:eastAsia="Calibri" w:hAnsi="Calibri" w:cs="Calibri"/>
                <w:szCs w:val="22"/>
              </w:rPr>
            </w:pPr>
            <w:r w:rsidRPr="4B7070A4">
              <w:rPr>
                <w:rFonts w:ascii="Calibri" w:eastAsia="Calibri" w:hAnsi="Calibri" w:cs="Calibri"/>
                <w:sz w:val="24"/>
                <w:szCs w:val="24"/>
              </w:rPr>
              <w:t xml:space="preserve"> </w:t>
            </w:r>
            <w:r w:rsidRPr="40D533F3">
              <w:rPr>
                <w:rFonts w:ascii="Calibri" w:eastAsia="Calibri" w:hAnsi="Calibri" w:cs="Calibri"/>
                <w:sz w:val="24"/>
                <w:szCs w:val="24"/>
              </w:rPr>
              <w:t>MREJ</w:t>
            </w:r>
          </w:p>
        </w:tc>
      </w:tr>
      <w:tr w:rsidR="2F72B3F3" w14:paraId="03DD662E" w14:textId="77777777" w:rsidTr="3D4C5999">
        <w:trPr>
          <w:trHeight w:val="270"/>
        </w:trPr>
        <w:tc>
          <w:tcPr>
            <w:tcW w:w="1947" w:type="dxa"/>
            <w:tcBorders>
              <w:left w:val="single" w:sz="0" w:space="0" w:color="auto"/>
              <w:bottom w:val="single" w:sz="0" w:space="0" w:color="auto"/>
              <w:right w:val="single" w:sz="0" w:space="0" w:color="auto"/>
            </w:tcBorders>
            <w:vAlign w:val="center"/>
          </w:tcPr>
          <w:p w14:paraId="4DCB9D7C"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1C2D16B7" w14:textId="1754E4C2" w:rsidR="2F72B3F3" w:rsidRDefault="2F72B3F3" w:rsidP="2F72B3F3">
            <w:r w:rsidRPr="2F72B3F3">
              <w:rPr>
                <w:rFonts w:ascii="Calibri" w:eastAsia="Calibri" w:hAnsi="Calibri" w:cs="Calibri"/>
                <w:szCs w:val="22"/>
              </w:rPr>
              <w:t>Additional Agents for Urine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413797D7" w14:textId="02D2DEDD" w:rsidR="2F72B3F3" w:rsidRDefault="2F72B3F3" w:rsidP="2F72B3F3">
            <w:r w:rsidRPr="2F72B3F3">
              <w:rPr>
                <w:rFonts w:ascii="Calibri" w:eastAsia="Calibri" w:hAnsi="Calibri" w:cs="Calibri"/>
                <w:szCs w:val="22"/>
              </w:rPr>
              <w:t>Nitrofurantoin</w:t>
            </w:r>
          </w:p>
          <w:p w14:paraId="2817AA20" w14:textId="58409421" w:rsidR="2F72B3F3" w:rsidRDefault="2F72B3F3" w:rsidP="2F72B3F3">
            <w:r w:rsidRPr="2F72B3F3">
              <w:rPr>
                <w:rFonts w:ascii="Calibri" w:eastAsia="Calibri" w:hAnsi="Calibri" w:cs="Calibri"/>
                <w:szCs w:val="22"/>
              </w:rPr>
              <w:t>Sulfisoxazole</w:t>
            </w:r>
          </w:p>
          <w:p w14:paraId="4CDA7663" w14:textId="749D329C" w:rsidR="2F72B3F3" w:rsidRDefault="2F72B3F3" w:rsidP="2F72B3F3">
            <w:r w:rsidRPr="2F72B3F3">
              <w:rPr>
                <w:rFonts w:ascii="Calibri" w:eastAsia="Calibri" w:hAnsi="Calibri" w:cs="Calibri"/>
                <w:szCs w:val="22"/>
              </w:rPr>
              <w:t>Trimethoprim</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7E6933D4" w14:textId="74073572" w:rsidR="2F72B3F3" w:rsidRDefault="2F72B3F3" w:rsidP="2F72B3F3">
            <w:pPr>
              <w:rPr>
                <w:rFonts w:ascii="Calibri" w:eastAsia="Calibri" w:hAnsi="Calibri" w:cs="Calibri"/>
                <w:szCs w:val="22"/>
              </w:rPr>
            </w:pPr>
          </w:p>
        </w:tc>
      </w:tr>
      <w:tr w:rsidR="2F72B3F3" w14:paraId="2405FDA6" w14:textId="77777777" w:rsidTr="2F72B3F3">
        <w:trPr>
          <w:trHeight w:val="270"/>
        </w:trPr>
        <w:tc>
          <w:tcPr>
            <w:tcW w:w="1947" w:type="dxa"/>
            <w:tcBorders>
              <w:top w:val="nil"/>
              <w:left w:val="single" w:sz="8" w:space="0" w:color="auto"/>
              <w:bottom w:val="single" w:sz="8" w:space="0" w:color="auto"/>
              <w:right w:val="single" w:sz="8" w:space="0" w:color="auto"/>
            </w:tcBorders>
            <w:tcMar>
              <w:left w:w="108" w:type="dxa"/>
              <w:right w:w="108" w:type="dxa"/>
            </w:tcMar>
          </w:tcPr>
          <w:p w14:paraId="4301A0CC" w14:textId="7A05502B" w:rsidR="2F72B3F3" w:rsidRDefault="2F72B3F3" w:rsidP="2F72B3F3">
            <w:r w:rsidRPr="2F72B3F3">
              <w:rPr>
                <w:rFonts w:ascii="Calibri" w:eastAsia="Calibri" w:hAnsi="Calibri" w:cs="Calibri"/>
                <w:i/>
                <w:iCs/>
                <w:szCs w:val="22"/>
              </w:rPr>
              <w:t>Stenotrophomonas maltophilia</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4AEB7412" w14:textId="38302F9A" w:rsidR="2F72B3F3" w:rsidRDefault="2F72B3F3" w:rsidP="2F72B3F3">
            <w:r w:rsidRPr="2F72B3F3">
              <w:rPr>
                <w:rFonts w:ascii="Calibri" w:eastAsia="Calibri" w:hAnsi="Calibri" w:cs="Calibri"/>
                <w:szCs w:val="22"/>
              </w:rPr>
              <w:t>Blood, Urine, Lower Respiratory, CSF</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66326D7" w14:textId="0835B1E8" w:rsidR="2F72B3F3" w:rsidRDefault="2F72B3F3" w:rsidP="2F72B3F3">
            <w:r w:rsidRPr="2F72B3F3">
              <w:rPr>
                <w:rFonts w:ascii="Calibri" w:eastAsia="Calibri" w:hAnsi="Calibri" w:cs="Calibri"/>
                <w:szCs w:val="22"/>
              </w:rPr>
              <w:t>Cefiderocol</w:t>
            </w:r>
          </w:p>
          <w:p w14:paraId="4834DC76" w14:textId="4963D002" w:rsidR="2F72B3F3" w:rsidRDefault="2F72B3F3" w:rsidP="2F72B3F3">
            <w:r w:rsidRPr="2F72B3F3">
              <w:rPr>
                <w:rFonts w:ascii="Calibri" w:eastAsia="Calibri" w:hAnsi="Calibri" w:cs="Calibri"/>
                <w:szCs w:val="22"/>
              </w:rPr>
              <w:t>Ceftazidime</w:t>
            </w:r>
          </w:p>
          <w:p w14:paraId="29E11E42" w14:textId="59E7478F" w:rsidR="2F72B3F3" w:rsidRDefault="2F72B3F3" w:rsidP="2F72B3F3">
            <w:r w:rsidRPr="2F72B3F3">
              <w:rPr>
                <w:rFonts w:ascii="Calibri" w:eastAsia="Calibri" w:hAnsi="Calibri" w:cs="Calibri"/>
                <w:szCs w:val="22"/>
              </w:rPr>
              <w:t>Chloramphenicol</w:t>
            </w:r>
          </w:p>
          <w:p w14:paraId="3B2F06AC" w14:textId="49849034" w:rsidR="2F72B3F3" w:rsidRDefault="2F72B3F3" w:rsidP="2F72B3F3">
            <w:r w:rsidRPr="2F72B3F3">
              <w:rPr>
                <w:rFonts w:ascii="Calibri" w:eastAsia="Calibri" w:hAnsi="Calibri" w:cs="Calibri"/>
                <w:szCs w:val="22"/>
              </w:rPr>
              <w:t>Levofloxacin</w:t>
            </w:r>
          </w:p>
          <w:p w14:paraId="687AE041" w14:textId="5AB210AA" w:rsidR="2F72B3F3" w:rsidRDefault="2F72B3F3" w:rsidP="2F72B3F3">
            <w:r w:rsidRPr="2F72B3F3">
              <w:rPr>
                <w:rFonts w:ascii="Calibri" w:eastAsia="Calibri" w:hAnsi="Calibri" w:cs="Calibri"/>
                <w:szCs w:val="22"/>
              </w:rPr>
              <w:t>Minocycline</w:t>
            </w:r>
          </w:p>
          <w:p w14:paraId="575DAE58" w14:textId="21485F37" w:rsidR="2F72B3F3" w:rsidRDefault="2F72B3F3" w:rsidP="2F72B3F3">
            <w:r w:rsidRPr="2F72B3F3">
              <w:rPr>
                <w:rFonts w:ascii="Calibri" w:eastAsia="Calibri" w:hAnsi="Calibri" w:cs="Calibri"/>
                <w:szCs w:val="22"/>
              </w:rPr>
              <w:lastRenderedPageBreak/>
              <w:t>Trimethoprim-sulfamethoxazole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50CF1275" w14:textId="08F3D68D" w:rsidR="2F72B3F3" w:rsidRDefault="2F72B3F3" w:rsidP="2F72B3F3">
            <w:pPr>
              <w:rPr>
                <w:rFonts w:ascii="Calibri" w:eastAsia="Calibri" w:hAnsi="Calibri" w:cs="Calibri"/>
                <w:szCs w:val="22"/>
              </w:rPr>
            </w:pPr>
          </w:p>
        </w:tc>
      </w:tr>
      <w:tr w:rsidR="2F72B3F3" w14:paraId="65FE0484" w14:textId="77777777" w:rsidTr="3D4C5999">
        <w:trPr>
          <w:trHeight w:val="270"/>
        </w:trPr>
        <w:tc>
          <w:tcPr>
            <w:tcW w:w="1947" w:type="dxa"/>
            <w:tcBorders>
              <w:left w:val="single" w:sz="0" w:space="0" w:color="auto"/>
              <w:bottom w:val="single" w:sz="0" w:space="0" w:color="auto"/>
              <w:right w:val="single" w:sz="0" w:space="0" w:color="auto"/>
            </w:tcBorders>
            <w:vAlign w:val="center"/>
          </w:tcPr>
          <w:p w14:paraId="797F18AB"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091F70C9" w14:textId="73AD40E1" w:rsidR="2F72B3F3" w:rsidRDefault="2F72B3F3" w:rsidP="2F72B3F3">
            <w:r w:rsidRPr="2F72B3F3">
              <w:rPr>
                <w:rFonts w:ascii="Calibri" w:eastAsia="Calibri" w:hAnsi="Calibri" w:cs="Calibri"/>
                <w:szCs w:val="22"/>
              </w:rPr>
              <w:t>Additional Agents for Urine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7AAB10F3" w14:textId="4EF10E7C" w:rsidR="2F72B3F3" w:rsidRDefault="2F72B3F3" w:rsidP="2F72B3F3">
            <w:r w:rsidRPr="2F72B3F3">
              <w:rPr>
                <w:rFonts w:ascii="Calibri" w:eastAsia="Calibri" w:hAnsi="Calibri" w:cs="Calibri"/>
                <w:szCs w:val="22"/>
              </w:rPr>
              <w:t>None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3BC03D03" w14:textId="0F4DA70D" w:rsidR="2F72B3F3" w:rsidRDefault="2F72B3F3" w:rsidP="2F72B3F3">
            <w:pPr>
              <w:rPr>
                <w:rFonts w:ascii="Calibri" w:eastAsia="Calibri" w:hAnsi="Calibri" w:cs="Calibri"/>
                <w:szCs w:val="22"/>
              </w:rPr>
            </w:pPr>
          </w:p>
        </w:tc>
      </w:tr>
    </w:tbl>
    <w:p w14:paraId="343AD4A9" w14:textId="70E86DAD" w:rsidR="2F72B3F3" w:rsidRDefault="2F72B3F3" w:rsidP="2F72B3F3">
      <w:pPr>
        <w:pStyle w:val="paragraph"/>
      </w:pPr>
    </w:p>
    <w:tbl>
      <w:tblPr>
        <w:tblW w:w="0" w:type="auto"/>
        <w:tblLayout w:type="fixed"/>
        <w:tblLook w:val="04A0" w:firstRow="1" w:lastRow="0" w:firstColumn="1" w:lastColumn="0" w:noHBand="0" w:noVBand="1"/>
      </w:tblPr>
      <w:tblGrid>
        <w:gridCol w:w="1947"/>
        <w:gridCol w:w="2061"/>
        <w:gridCol w:w="2676"/>
        <w:gridCol w:w="2676"/>
      </w:tblGrid>
      <w:tr w:rsidR="016DFF46" w14:paraId="6D8FA996" w14:textId="5AA198AE" w:rsidTr="3BA60164">
        <w:trPr>
          <w:trHeight w:val="270"/>
        </w:trPr>
        <w:tc>
          <w:tcPr>
            <w:tcW w:w="1947" w:type="dxa"/>
            <w:tcBorders>
              <w:top w:val="single" w:sz="8" w:space="0" w:color="auto"/>
              <w:left w:val="single" w:sz="8" w:space="0" w:color="auto"/>
              <w:bottom w:val="single" w:sz="8" w:space="0" w:color="auto"/>
              <w:right w:val="single" w:sz="8" w:space="0" w:color="auto"/>
            </w:tcBorders>
            <w:tcMar>
              <w:left w:w="108" w:type="dxa"/>
              <w:right w:w="108" w:type="dxa"/>
            </w:tcMar>
          </w:tcPr>
          <w:p w14:paraId="7B9AD43A" w14:textId="059B62E5" w:rsidR="016DFF46" w:rsidRDefault="016DFF46" w:rsidP="016DFF46">
            <w:r w:rsidRPr="016DFF46">
              <w:rPr>
                <w:rFonts w:ascii="Calibri" w:eastAsia="Calibri" w:hAnsi="Calibri" w:cs="Calibri"/>
                <w:i/>
                <w:iCs/>
                <w:szCs w:val="22"/>
              </w:rPr>
              <w:t xml:space="preserve">Streptococcus agalactiae </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7A128EF5" w14:textId="260649C9" w:rsidR="016DFF46" w:rsidRDefault="016DFF46" w:rsidP="016DFF46">
            <w:r w:rsidRPr="016DFF46">
              <w:rPr>
                <w:rFonts w:ascii="Calibri" w:eastAsia="Calibri" w:hAnsi="Calibri" w:cs="Calibri"/>
                <w:szCs w:val="22"/>
              </w:rPr>
              <w:t>Blood, Urine, Lower Respiratory, CSF</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0CB187FC" w14:textId="6CAFA37E" w:rsidR="016DFF46" w:rsidRDefault="016DFF46" w:rsidP="016DFF46">
            <w:r w:rsidRPr="016DFF46">
              <w:rPr>
                <w:rFonts w:ascii="Calibri" w:eastAsia="Calibri" w:hAnsi="Calibri" w:cs="Calibri"/>
                <w:szCs w:val="22"/>
              </w:rPr>
              <w:t>Ampicillin</w:t>
            </w:r>
          </w:p>
          <w:p w14:paraId="3E7A2F9A" w14:textId="6F2C7792" w:rsidR="016DFF46" w:rsidRDefault="016DFF46" w:rsidP="016DFF46">
            <w:r w:rsidRPr="016DFF46">
              <w:rPr>
                <w:rFonts w:ascii="Calibri" w:eastAsia="Calibri" w:hAnsi="Calibri" w:cs="Calibri"/>
                <w:szCs w:val="22"/>
              </w:rPr>
              <w:t>Azithromycin</w:t>
            </w:r>
          </w:p>
          <w:p w14:paraId="0FF9E628" w14:textId="30E822CC" w:rsidR="016DFF46" w:rsidRDefault="016DFF46" w:rsidP="016DFF46">
            <w:r w:rsidRPr="016DFF46">
              <w:rPr>
                <w:rFonts w:ascii="Calibri" w:eastAsia="Calibri" w:hAnsi="Calibri" w:cs="Calibri"/>
                <w:szCs w:val="22"/>
              </w:rPr>
              <w:t>Cefepime</w:t>
            </w:r>
          </w:p>
          <w:p w14:paraId="4D71768F" w14:textId="429447B3" w:rsidR="016DFF46" w:rsidRDefault="016DFF46" w:rsidP="016DFF46">
            <w:r w:rsidRPr="016DFF46">
              <w:rPr>
                <w:rFonts w:ascii="Calibri" w:eastAsia="Calibri" w:hAnsi="Calibri" w:cs="Calibri"/>
                <w:szCs w:val="22"/>
              </w:rPr>
              <w:t>Cefotaxime</w:t>
            </w:r>
          </w:p>
          <w:p w14:paraId="7B546250" w14:textId="01ACC2AC" w:rsidR="016DFF46" w:rsidRDefault="016DFF46" w:rsidP="016DFF46">
            <w:r w:rsidRPr="016DFF46">
              <w:rPr>
                <w:rFonts w:ascii="Calibri" w:eastAsia="Calibri" w:hAnsi="Calibri" w:cs="Calibri"/>
                <w:szCs w:val="22"/>
              </w:rPr>
              <w:t>Ceftaroline</w:t>
            </w:r>
          </w:p>
          <w:p w14:paraId="435013F1" w14:textId="1B592F85" w:rsidR="016DFF46" w:rsidRDefault="016DFF46" w:rsidP="016DFF46">
            <w:r w:rsidRPr="016DFF46">
              <w:rPr>
                <w:rFonts w:ascii="Calibri" w:eastAsia="Calibri" w:hAnsi="Calibri" w:cs="Calibri"/>
                <w:szCs w:val="22"/>
              </w:rPr>
              <w:t>Ceftriaxone</w:t>
            </w:r>
          </w:p>
          <w:p w14:paraId="4A28585A" w14:textId="5837348D" w:rsidR="016DFF46" w:rsidRDefault="016DFF46" w:rsidP="016DFF46">
            <w:r w:rsidRPr="016DFF46">
              <w:rPr>
                <w:rFonts w:ascii="Calibri" w:eastAsia="Calibri" w:hAnsi="Calibri" w:cs="Calibri"/>
                <w:szCs w:val="22"/>
              </w:rPr>
              <w:t>Chloramphenicol</w:t>
            </w:r>
          </w:p>
          <w:p w14:paraId="49A69A7F" w14:textId="1529BDD2" w:rsidR="016DFF46" w:rsidRDefault="016DFF46" w:rsidP="016DFF46">
            <w:r w:rsidRPr="016DFF46">
              <w:rPr>
                <w:rFonts w:ascii="Calibri" w:eastAsia="Calibri" w:hAnsi="Calibri" w:cs="Calibri"/>
                <w:szCs w:val="22"/>
              </w:rPr>
              <w:t>Clarithromycin</w:t>
            </w:r>
          </w:p>
          <w:p w14:paraId="3B2C4327" w14:textId="401A7DD6" w:rsidR="016DFF46" w:rsidRDefault="016DFF46" w:rsidP="016DFF46">
            <w:r w:rsidRPr="016DFF46">
              <w:rPr>
                <w:rFonts w:ascii="Calibri" w:eastAsia="Calibri" w:hAnsi="Calibri" w:cs="Calibri"/>
                <w:szCs w:val="22"/>
              </w:rPr>
              <w:t>Clindamycin</w:t>
            </w:r>
          </w:p>
          <w:p w14:paraId="7514117F" w14:textId="53A46E92" w:rsidR="016DFF46" w:rsidRDefault="016DFF46" w:rsidP="016DFF46">
            <w:r w:rsidRPr="016DFF46">
              <w:rPr>
                <w:rFonts w:ascii="Calibri" w:eastAsia="Calibri" w:hAnsi="Calibri" w:cs="Calibri"/>
                <w:szCs w:val="22"/>
              </w:rPr>
              <w:t>Dalbavancin</w:t>
            </w:r>
          </w:p>
          <w:p w14:paraId="20A13CC9" w14:textId="046AD6CE" w:rsidR="016DFF46" w:rsidRDefault="016DFF46" w:rsidP="016DFF46">
            <w:r w:rsidRPr="016DFF46">
              <w:rPr>
                <w:rFonts w:ascii="Calibri" w:eastAsia="Calibri" w:hAnsi="Calibri" w:cs="Calibri"/>
                <w:szCs w:val="22"/>
              </w:rPr>
              <w:t>Daptomycin</w:t>
            </w:r>
          </w:p>
          <w:p w14:paraId="3208D152" w14:textId="7979D581" w:rsidR="016DFF46" w:rsidRDefault="016DFF46" w:rsidP="016DFF46">
            <w:r w:rsidRPr="016DFF46">
              <w:rPr>
                <w:rFonts w:ascii="Calibri" w:eastAsia="Calibri" w:hAnsi="Calibri" w:cs="Calibri"/>
                <w:szCs w:val="22"/>
              </w:rPr>
              <w:t>Erythromycin</w:t>
            </w:r>
          </w:p>
          <w:p w14:paraId="16B1DB51" w14:textId="58A17157" w:rsidR="016DFF46" w:rsidRDefault="016DFF46" w:rsidP="016DFF46">
            <w:r w:rsidRPr="016DFF46">
              <w:rPr>
                <w:rFonts w:ascii="Calibri" w:eastAsia="Calibri" w:hAnsi="Calibri" w:cs="Calibri"/>
                <w:szCs w:val="22"/>
              </w:rPr>
              <w:t>Levofloxacin</w:t>
            </w:r>
          </w:p>
          <w:p w14:paraId="07D3B29B" w14:textId="4BA23427" w:rsidR="016DFF46" w:rsidRDefault="016DFF46" w:rsidP="016DFF46">
            <w:r w:rsidRPr="016DFF46">
              <w:rPr>
                <w:rFonts w:ascii="Calibri" w:eastAsia="Calibri" w:hAnsi="Calibri" w:cs="Calibri"/>
                <w:szCs w:val="22"/>
              </w:rPr>
              <w:t xml:space="preserve">Linezolid </w:t>
            </w:r>
          </w:p>
          <w:p w14:paraId="7184E950" w14:textId="376729AF" w:rsidR="016DFF46" w:rsidRDefault="016DFF46" w:rsidP="016DFF46">
            <w:r w:rsidRPr="016DFF46">
              <w:rPr>
                <w:rFonts w:ascii="Calibri" w:eastAsia="Calibri" w:hAnsi="Calibri" w:cs="Calibri"/>
                <w:szCs w:val="22"/>
              </w:rPr>
              <w:t>Oritavancin</w:t>
            </w:r>
          </w:p>
          <w:p w14:paraId="247E3C7F" w14:textId="38453819" w:rsidR="016DFF46" w:rsidRDefault="016DFF46" w:rsidP="016DFF46">
            <w:r w:rsidRPr="016DFF46">
              <w:rPr>
                <w:rFonts w:ascii="Calibri" w:eastAsia="Calibri" w:hAnsi="Calibri" w:cs="Calibri"/>
                <w:szCs w:val="22"/>
              </w:rPr>
              <w:t>Penicillin</w:t>
            </w:r>
            <w:r w:rsidRPr="016DFF46">
              <w:rPr>
                <w:rFonts w:ascii="Calibri" w:eastAsia="Calibri" w:hAnsi="Calibri" w:cs="Calibri"/>
                <w:szCs w:val="22"/>
                <w:vertAlign w:val="superscript"/>
              </w:rPr>
              <w:t>b</w:t>
            </w:r>
          </w:p>
          <w:p w14:paraId="11E1CA52" w14:textId="48738763" w:rsidR="016DFF46" w:rsidRDefault="016DFF46" w:rsidP="016DFF46">
            <w:r w:rsidRPr="016DFF46">
              <w:rPr>
                <w:rFonts w:ascii="Calibri" w:eastAsia="Calibri" w:hAnsi="Calibri" w:cs="Calibri"/>
                <w:szCs w:val="22"/>
              </w:rPr>
              <w:t>Tedizolid</w:t>
            </w:r>
          </w:p>
          <w:p w14:paraId="1B72887F" w14:textId="60B19BAB" w:rsidR="016DFF46" w:rsidRDefault="016DFF46" w:rsidP="016DFF46">
            <w:r w:rsidRPr="016DFF46">
              <w:rPr>
                <w:rFonts w:ascii="Calibri" w:eastAsia="Calibri" w:hAnsi="Calibri" w:cs="Calibri"/>
                <w:szCs w:val="22"/>
              </w:rPr>
              <w:t>Telavancin</w:t>
            </w:r>
          </w:p>
          <w:p w14:paraId="63087642" w14:textId="3BEB5D57" w:rsidR="016DFF46" w:rsidRDefault="016DFF46" w:rsidP="016DFF46">
            <w:r w:rsidRPr="016DFF46">
              <w:rPr>
                <w:rFonts w:ascii="Calibri" w:eastAsia="Calibri" w:hAnsi="Calibri" w:cs="Calibri"/>
                <w:szCs w:val="22"/>
              </w:rPr>
              <w:t>Vancomycin</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26692D2" w14:textId="01C84759" w:rsidR="3BA60164" w:rsidRDefault="3BA60164" w:rsidP="3BA60164">
            <w:pPr>
              <w:rPr>
                <w:rFonts w:ascii="Calibri" w:eastAsia="Calibri" w:hAnsi="Calibri" w:cs="Calibri"/>
                <w:szCs w:val="22"/>
              </w:rPr>
            </w:pPr>
          </w:p>
        </w:tc>
      </w:tr>
      <w:tr w:rsidR="016DFF46" w14:paraId="6CCC664A" w14:textId="08206D9D" w:rsidTr="3D4C5999">
        <w:trPr>
          <w:trHeight w:val="270"/>
        </w:trPr>
        <w:tc>
          <w:tcPr>
            <w:tcW w:w="1947" w:type="dxa"/>
            <w:tcBorders>
              <w:top w:val="single" w:sz="0" w:space="0" w:color="auto"/>
              <w:left w:val="single" w:sz="0" w:space="0" w:color="auto"/>
              <w:bottom w:val="single" w:sz="0" w:space="0" w:color="auto"/>
              <w:right w:val="single" w:sz="0" w:space="0" w:color="auto"/>
            </w:tcBorders>
            <w:vAlign w:val="center"/>
          </w:tcPr>
          <w:p w14:paraId="65FDD437"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331379D9" w14:textId="07755770" w:rsidR="016DFF46" w:rsidRDefault="016DFF46" w:rsidP="016DFF46">
            <w:r w:rsidRPr="016DFF46">
              <w:rPr>
                <w:rFonts w:ascii="Calibri" w:eastAsia="Calibri" w:hAnsi="Calibri" w:cs="Calibri"/>
                <w:szCs w:val="22"/>
              </w:rPr>
              <w:t>Additional Agents for Urine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4CAAC34C" w14:textId="0BF3AD87" w:rsidR="016DFF46" w:rsidRDefault="016DFF46" w:rsidP="016DFF46">
            <w:r w:rsidRPr="016DFF46">
              <w:rPr>
                <w:rFonts w:ascii="Calibri" w:eastAsia="Calibri" w:hAnsi="Calibri" w:cs="Calibri"/>
                <w:szCs w:val="22"/>
              </w:rPr>
              <w:t>None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5DCEDABD" w14:textId="2B1BE9E9" w:rsidR="3BA60164" w:rsidRDefault="3BA60164" w:rsidP="3BA60164">
            <w:pPr>
              <w:rPr>
                <w:rFonts w:ascii="Calibri" w:eastAsia="Calibri" w:hAnsi="Calibri" w:cs="Calibri"/>
                <w:szCs w:val="22"/>
              </w:rPr>
            </w:pPr>
          </w:p>
        </w:tc>
      </w:tr>
    </w:tbl>
    <w:p w14:paraId="2C4414CF" w14:textId="045762F0" w:rsidR="016DFF46" w:rsidRDefault="016DFF46" w:rsidP="016DFF46">
      <w:pPr>
        <w:pStyle w:val="paragraph"/>
      </w:pPr>
    </w:p>
    <w:tbl>
      <w:tblPr>
        <w:tblW w:w="0" w:type="auto"/>
        <w:tblLayout w:type="fixed"/>
        <w:tblLook w:val="04A0" w:firstRow="1" w:lastRow="0" w:firstColumn="1" w:lastColumn="0" w:noHBand="0" w:noVBand="1"/>
      </w:tblPr>
      <w:tblGrid>
        <w:gridCol w:w="1947"/>
        <w:gridCol w:w="2061"/>
        <w:gridCol w:w="2676"/>
        <w:gridCol w:w="2676"/>
      </w:tblGrid>
      <w:tr w:rsidR="4D49B010" w14:paraId="0798DA04" w14:textId="65B77143" w:rsidTr="49159587">
        <w:trPr>
          <w:trHeight w:val="270"/>
        </w:trPr>
        <w:tc>
          <w:tcPr>
            <w:tcW w:w="1947" w:type="dxa"/>
            <w:tcBorders>
              <w:top w:val="single" w:sz="8" w:space="0" w:color="auto"/>
              <w:left w:val="single" w:sz="8" w:space="0" w:color="auto"/>
              <w:bottom w:val="single" w:sz="8" w:space="0" w:color="auto"/>
              <w:right w:val="single" w:sz="8" w:space="0" w:color="auto"/>
            </w:tcBorders>
            <w:tcMar>
              <w:left w:w="108" w:type="dxa"/>
              <w:right w:w="108" w:type="dxa"/>
            </w:tcMar>
          </w:tcPr>
          <w:p w14:paraId="56EF864E" w14:textId="4C061536" w:rsidR="4D49B010" w:rsidRDefault="4D49B010" w:rsidP="4D49B010">
            <w:r w:rsidRPr="4D49B010">
              <w:rPr>
                <w:rFonts w:ascii="Calibri" w:eastAsia="Calibri" w:hAnsi="Calibri" w:cs="Calibri"/>
                <w:i/>
                <w:iCs/>
                <w:szCs w:val="22"/>
              </w:rPr>
              <w:t>Streptococcus pneumoniae</w:t>
            </w:r>
          </w:p>
        </w:tc>
        <w:tc>
          <w:tcPr>
            <w:tcW w:w="2061" w:type="dxa"/>
            <w:tcBorders>
              <w:top w:val="single" w:sz="8" w:space="0" w:color="auto"/>
              <w:left w:val="single" w:sz="8" w:space="0" w:color="auto"/>
              <w:bottom w:val="single" w:sz="8" w:space="0" w:color="auto"/>
              <w:right w:val="single" w:sz="8" w:space="0" w:color="auto"/>
            </w:tcBorders>
            <w:tcMar>
              <w:left w:w="108" w:type="dxa"/>
              <w:right w:w="108" w:type="dxa"/>
            </w:tcMar>
          </w:tcPr>
          <w:p w14:paraId="18E96E7B" w14:textId="4574BBBC" w:rsidR="4D49B010" w:rsidRDefault="4D49B010" w:rsidP="4D49B010">
            <w:r w:rsidRPr="4D49B010">
              <w:rPr>
                <w:rFonts w:ascii="Calibri" w:eastAsia="Calibri" w:hAnsi="Calibri" w:cs="Calibri"/>
                <w:szCs w:val="22"/>
              </w:rPr>
              <w:t xml:space="preserve">Blood, Urine, Lower Respiratory, CSF </w:t>
            </w:r>
          </w:p>
          <w:p w14:paraId="012D9289" w14:textId="3C039C19" w:rsidR="4D49B010" w:rsidRDefault="4D49B010" w:rsidP="4D49B010">
            <w:r w:rsidRPr="4D49B010">
              <w:rPr>
                <w:rFonts w:ascii="Calibri" w:eastAsia="Calibri" w:hAnsi="Calibri" w:cs="Calibri"/>
                <w:szCs w:val="22"/>
              </w:rPr>
              <w:t xml:space="preserve"> </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0D7115DC" w14:textId="524A3F57" w:rsidR="4D49B010" w:rsidRDefault="4D49B010" w:rsidP="4D49B010">
            <w:r w:rsidRPr="4D49B010">
              <w:rPr>
                <w:rFonts w:ascii="Calibri" w:eastAsia="Calibri" w:hAnsi="Calibri" w:cs="Calibri"/>
                <w:szCs w:val="22"/>
              </w:rPr>
              <w:t>Amoxicillin</w:t>
            </w:r>
          </w:p>
          <w:p w14:paraId="66D7CF95" w14:textId="54E1A807" w:rsidR="4D49B010" w:rsidRDefault="4D49B010" w:rsidP="4D49B010">
            <w:r w:rsidRPr="4D49B010">
              <w:rPr>
                <w:rFonts w:ascii="Calibri" w:eastAsia="Calibri" w:hAnsi="Calibri" w:cs="Calibri"/>
                <w:szCs w:val="22"/>
              </w:rPr>
              <w:t>Amoxicillin-clavulanic acid</w:t>
            </w:r>
          </w:p>
          <w:p w14:paraId="41F0BFE7" w14:textId="5A61FEC0" w:rsidR="4D49B010" w:rsidRDefault="4D49B010" w:rsidP="4D49B010">
            <w:r w:rsidRPr="4D49B010">
              <w:rPr>
                <w:rFonts w:ascii="Calibri" w:eastAsia="Calibri" w:hAnsi="Calibri" w:cs="Calibri"/>
                <w:szCs w:val="22"/>
              </w:rPr>
              <w:t>Azithromycin</w:t>
            </w:r>
          </w:p>
          <w:p w14:paraId="63BED0FC" w14:textId="4246ED97" w:rsidR="4D49B010" w:rsidRDefault="4D49B010" w:rsidP="4D49B010">
            <w:r w:rsidRPr="4D49B010">
              <w:rPr>
                <w:rFonts w:ascii="Calibri" w:eastAsia="Calibri" w:hAnsi="Calibri" w:cs="Calibri"/>
                <w:szCs w:val="22"/>
              </w:rPr>
              <w:t>Cefepime (meningitis or non-meningitis breakpoints)</w:t>
            </w:r>
            <w:r w:rsidRPr="4D49B010">
              <w:rPr>
                <w:rFonts w:ascii="Calibri" w:eastAsia="Calibri" w:hAnsi="Calibri" w:cs="Calibri"/>
                <w:szCs w:val="22"/>
                <w:vertAlign w:val="superscript"/>
              </w:rPr>
              <w:t>d</w:t>
            </w:r>
          </w:p>
          <w:p w14:paraId="56BC36C5" w14:textId="7A201627" w:rsidR="4D49B010" w:rsidRDefault="4D49B010" w:rsidP="4D49B010">
            <w:r w:rsidRPr="4D49B010">
              <w:rPr>
                <w:rFonts w:ascii="Calibri" w:eastAsia="Calibri" w:hAnsi="Calibri" w:cs="Calibri"/>
                <w:szCs w:val="22"/>
              </w:rPr>
              <w:t>Cefotaxime (meningitis or non-meningitis breakpoint)</w:t>
            </w:r>
            <w:r w:rsidRPr="4D49B010">
              <w:rPr>
                <w:rFonts w:ascii="Calibri" w:eastAsia="Calibri" w:hAnsi="Calibri" w:cs="Calibri"/>
                <w:szCs w:val="22"/>
                <w:vertAlign w:val="superscript"/>
              </w:rPr>
              <w:t>d</w:t>
            </w:r>
          </w:p>
          <w:p w14:paraId="6AF98227" w14:textId="28F6EC0A" w:rsidR="4D49B010" w:rsidRDefault="4D49B010" w:rsidP="4D49B010">
            <w:r w:rsidRPr="4D49B010">
              <w:rPr>
                <w:rFonts w:ascii="Calibri" w:eastAsia="Calibri" w:hAnsi="Calibri" w:cs="Calibri"/>
                <w:szCs w:val="22"/>
              </w:rPr>
              <w:t>Ceftaroline</w:t>
            </w:r>
          </w:p>
          <w:p w14:paraId="0C203C7B" w14:textId="32C423A6" w:rsidR="4D49B010" w:rsidRDefault="4D49B010" w:rsidP="4D49B010">
            <w:r w:rsidRPr="4D49B010">
              <w:rPr>
                <w:rFonts w:ascii="Calibri" w:eastAsia="Calibri" w:hAnsi="Calibri" w:cs="Calibri"/>
                <w:szCs w:val="22"/>
              </w:rPr>
              <w:lastRenderedPageBreak/>
              <w:t>Ceftriaxone (meningitis or non-meningitis breakpoint)</w:t>
            </w:r>
            <w:r w:rsidRPr="4D49B010">
              <w:rPr>
                <w:rFonts w:ascii="Calibri" w:eastAsia="Calibri" w:hAnsi="Calibri" w:cs="Calibri"/>
                <w:szCs w:val="22"/>
                <w:vertAlign w:val="superscript"/>
              </w:rPr>
              <w:t>d</w:t>
            </w:r>
          </w:p>
          <w:p w14:paraId="02AC2E73" w14:textId="6F86201A" w:rsidR="4D49B010" w:rsidRDefault="4D49B010" w:rsidP="4D49B010">
            <w:r w:rsidRPr="4D49B010">
              <w:rPr>
                <w:rFonts w:ascii="Calibri" w:eastAsia="Calibri" w:hAnsi="Calibri" w:cs="Calibri"/>
                <w:szCs w:val="22"/>
              </w:rPr>
              <w:t>Cefuroxime (parenteral breakpoint)</w:t>
            </w:r>
          </w:p>
          <w:p w14:paraId="1F26BAA9" w14:textId="44E84C92" w:rsidR="4D49B010" w:rsidRDefault="4D49B010" w:rsidP="4D49B010">
            <w:r w:rsidRPr="4D49B010">
              <w:rPr>
                <w:rFonts w:ascii="Calibri" w:eastAsia="Calibri" w:hAnsi="Calibri" w:cs="Calibri"/>
                <w:szCs w:val="22"/>
              </w:rPr>
              <w:t>Chloramphenicol</w:t>
            </w:r>
          </w:p>
          <w:p w14:paraId="73AC5690" w14:textId="5B5505AF" w:rsidR="4D49B010" w:rsidRDefault="4D49B010" w:rsidP="4D49B010">
            <w:r w:rsidRPr="4D49B010">
              <w:rPr>
                <w:rFonts w:ascii="Calibri" w:eastAsia="Calibri" w:hAnsi="Calibri" w:cs="Calibri"/>
                <w:szCs w:val="22"/>
              </w:rPr>
              <w:t>Clarithromycin</w:t>
            </w:r>
          </w:p>
          <w:p w14:paraId="43E27EAB" w14:textId="6AB6720F" w:rsidR="4D49B010" w:rsidRDefault="4D49B010" w:rsidP="4D49B010">
            <w:r w:rsidRPr="4D49B010">
              <w:rPr>
                <w:rFonts w:ascii="Calibri" w:eastAsia="Calibri" w:hAnsi="Calibri" w:cs="Calibri"/>
                <w:szCs w:val="22"/>
              </w:rPr>
              <w:t xml:space="preserve">Clindamycin </w:t>
            </w:r>
          </w:p>
          <w:p w14:paraId="7A254299" w14:textId="0D8E2F49" w:rsidR="4D49B010" w:rsidRDefault="4D49B010" w:rsidP="4D49B010">
            <w:r w:rsidRPr="4D49B010">
              <w:rPr>
                <w:rFonts w:ascii="Calibri" w:eastAsia="Calibri" w:hAnsi="Calibri" w:cs="Calibri"/>
                <w:szCs w:val="22"/>
              </w:rPr>
              <w:t>Doxycycline</w:t>
            </w:r>
          </w:p>
          <w:p w14:paraId="5F88410F" w14:textId="765DEA15" w:rsidR="4D49B010" w:rsidRDefault="4D49B010" w:rsidP="4D49B010">
            <w:r w:rsidRPr="4D49B010">
              <w:rPr>
                <w:rFonts w:ascii="Calibri" w:eastAsia="Calibri" w:hAnsi="Calibri" w:cs="Calibri"/>
                <w:szCs w:val="22"/>
              </w:rPr>
              <w:t>Ertapenem</w:t>
            </w:r>
          </w:p>
          <w:p w14:paraId="1A8E5806" w14:textId="242C401B" w:rsidR="4D49B010" w:rsidRDefault="4D49B010" w:rsidP="4D49B010">
            <w:r w:rsidRPr="4D49B010">
              <w:rPr>
                <w:rFonts w:ascii="Calibri" w:eastAsia="Calibri" w:hAnsi="Calibri" w:cs="Calibri"/>
                <w:szCs w:val="22"/>
              </w:rPr>
              <w:t>Erythromycin</w:t>
            </w:r>
          </w:p>
          <w:p w14:paraId="5C813536" w14:textId="480BA3EA" w:rsidR="4D49B010" w:rsidRDefault="4D49B010" w:rsidP="4D49B010">
            <w:r w:rsidRPr="4D49B010">
              <w:rPr>
                <w:rFonts w:ascii="Calibri" w:eastAsia="Calibri" w:hAnsi="Calibri" w:cs="Calibri"/>
                <w:szCs w:val="22"/>
              </w:rPr>
              <w:t>Gemifloxacin</w:t>
            </w:r>
          </w:p>
          <w:p w14:paraId="593F6D3D" w14:textId="39DDB10E" w:rsidR="4D49B010" w:rsidRDefault="4D49B010" w:rsidP="4D49B010">
            <w:r w:rsidRPr="4D49B010">
              <w:rPr>
                <w:rFonts w:ascii="Calibri" w:eastAsia="Calibri" w:hAnsi="Calibri" w:cs="Calibri"/>
                <w:szCs w:val="22"/>
              </w:rPr>
              <w:t>Imipenem</w:t>
            </w:r>
          </w:p>
          <w:p w14:paraId="73C28A1E" w14:textId="63595FCD" w:rsidR="4D49B010" w:rsidRDefault="4D49B010" w:rsidP="4D49B010">
            <w:r w:rsidRPr="4D49B010">
              <w:rPr>
                <w:rFonts w:ascii="Calibri" w:eastAsia="Calibri" w:hAnsi="Calibri" w:cs="Calibri"/>
                <w:szCs w:val="22"/>
              </w:rPr>
              <w:t>Lefamulin</w:t>
            </w:r>
          </w:p>
          <w:p w14:paraId="3193A07E" w14:textId="5CD8A2B9" w:rsidR="4D49B010" w:rsidRDefault="4D49B010" w:rsidP="4D49B010">
            <w:r w:rsidRPr="4D49B010">
              <w:rPr>
                <w:rFonts w:ascii="Calibri" w:eastAsia="Calibri" w:hAnsi="Calibri" w:cs="Calibri"/>
                <w:szCs w:val="22"/>
              </w:rPr>
              <w:t>Levofloxacin</w:t>
            </w:r>
          </w:p>
          <w:p w14:paraId="528D6472" w14:textId="12AA671C" w:rsidR="4D49B010" w:rsidRDefault="4D49B010" w:rsidP="4D49B010">
            <w:r w:rsidRPr="4D49B010">
              <w:rPr>
                <w:rFonts w:ascii="Calibri" w:eastAsia="Calibri" w:hAnsi="Calibri" w:cs="Calibri"/>
                <w:szCs w:val="22"/>
              </w:rPr>
              <w:t>Linezolid</w:t>
            </w:r>
          </w:p>
          <w:p w14:paraId="6E2BDCBA" w14:textId="381D268A" w:rsidR="4D49B010" w:rsidRDefault="4D49B010" w:rsidP="4D49B010">
            <w:r w:rsidRPr="4D49B010">
              <w:rPr>
                <w:rFonts w:ascii="Calibri" w:eastAsia="Calibri" w:hAnsi="Calibri" w:cs="Calibri"/>
                <w:szCs w:val="22"/>
              </w:rPr>
              <w:t>Meropenem</w:t>
            </w:r>
          </w:p>
          <w:p w14:paraId="79D186AB" w14:textId="66DB9F3D" w:rsidR="4D49B010" w:rsidRDefault="4D49B010" w:rsidP="4D49B010">
            <w:r w:rsidRPr="4D49B010">
              <w:rPr>
                <w:rFonts w:ascii="Calibri" w:eastAsia="Calibri" w:hAnsi="Calibri" w:cs="Calibri"/>
                <w:szCs w:val="22"/>
              </w:rPr>
              <w:t>Moxifloxacin</w:t>
            </w:r>
          </w:p>
          <w:p w14:paraId="70A42C33" w14:textId="652E2EE3" w:rsidR="4D49B010" w:rsidRDefault="4D49B010" w:rsidP="4D49B010">
            <w:r w:rsidRPr="4D49B010">
              <w:rPr>
                <w:rFonts w:ascii="Calibri" w:eastAsia="Calibri" w:hAnsi="Calibri" w:cs="Calibri"/>
                <w:szCs w:val="22"/>
              </w:rPr>
              <w:t>Penicillin</w:t>
            </w:r>
            <w:r w:rsidRPr="4D49B010">
              <w:rPr>
                <w:rFonts w:ascii="Calibri" w:eastAsia="Calibri" w:hAnsi="Calibri" w:cs="Calibri"/>
                <w:szCs w:val="22"/>
                <w:vertAlign w:val="superscript"/>
              </w:rPr>
              <w:t>b</w:t>
            </w:r>
            <w:r w:rsidRPr="4D49B010">
              <w:rPr>
                <w:rFonts w:ascii="Calibri" w:eastAsia="Calibri" w:hAnsi="Calibri" w:cs="Calibri"/>
                <w:szCs w:val="22"/>
              </w:rPr>
              <w:t xml:space="preserve"> (meningitis or non-meningitis breakpoint)</w:t>
            </w:r>
            <w:r w:rsidRPr="4D49B010">
              <w:rPr>
                <w:rFonts w:ascii="Calibri" w:eastAsia="Calibri" w:hAnsi="Calibri" w:cs="Calibri"/>
                <w:szCs w:val="22"/>
                <w:vertAlign w:val="superscript"/>
              </w:rPr>
              <w:t>d</w:t>
            </w:r>
          </w:p>
          <w:p w14:paraId="2198348D" w14:textId="23662FE0" w:rsidR="4D49B010" w:rsidRDefault="4D49B010" w:rsidP="4D49B010">
            <w:r w:rsidRPr="4D49B010">
              <w:rPr>
                <w:rFonts w:ascii="Calibri" w:eastAsia="Calibri" w:hAnsi="Calibri" w:cs="Calibri"/>
                <w:szCs w:val="22"/>
              </w:rPr>
              <w:t>Penicillin V</w:t>
            </w:r>
            <w:r w:rsidRPr="4D49B010">
              <w:rPr>
                <w:rFonts w:ascii="Calibri" w:eastAsia="Calibri" w:hAnsi="Calibri" w:cs="Calibri"/>
                <w:szCs w:val="22"/>
                <w:vertAlign w:val="superscript"/>
              </w:rPr>
              <w:t>b</w:t>
            </w:r>
            <w:r w:rsidRPr="4D49B010">
              <w:rPr>
                <w:rFonts w:ascii="Calibri" w:eastAsia="Calibri" w:hAnsi="Calibri" w:cs="Calibri"/>
                <w:szCs w:val="22"/>
              </w:rPr>
              <w:t xml:space="preserve"> (oral breakpoint)</w:t>
            </w:r>
          </w:p>
          <w:p w14:paraId="0B3BAE6B" w14:textId="3A0B7D35" w:rsidR="4D49B010" w:rsidRDefault="4D49B010" w:rsidP="4D49B010">
            <w:r w:rsidRPr="4D49B010">
              <w:rPr>
                <w:rFonts w:ascii="Calibri" w:eastAsia="Calibri" w:hAnsi="Calibri" w:cs="Calibri"/>
                <w:szCs w:val="22"/>
              </w:rPr>
              <w:t xml:space="preserve">Rifampin </w:t>
            </w:r>
          </w:p>
          <w:p w14:paraId="27F92C8B" w14:textId="01734C4C" w:rsidR="4D49B010" w:rsidRDefault="4D49B010" w:rsidP="4D49B010">
            <w:r w:rsidRPr="4D49B010">
              <w:rPr>
                <w:rFonts w:ascii="Calibri" w:eastAsia="Calibri" w:hAnsi="Calibri" w:cs="Calibri"/>
                <w:szCs w:val="22"/>
              </w:rPr>
              <w:t>Tetracycline</w:t>
            </w:r>
          </w:p>
          <w:p w14:paraId="06CCF15D" w14:textId="15415297" w:rsidR="4D49B010" w:rsidRDefault="4D49B010" w:rsidP="4D49B010">
            <w:r w:rsidRPr="4D49B010">
              <w:rPr>
                <w:rFonts w:ascii="Calibri" w:eastAsia="Calibri" w:hAnsi="Calibri" w:cs="Calibri"/>
                <w:szCs w:val="22"/>
              </w:rPr>
              <w:t>Trimethoprim-sulfamethoxazole</w:t>
            </w:r>
          </w:p>
          <w:p w14:paraId="60EBDE8A" w14:textId="365B9472" w:rsidR="4D49B010" w:rsidRDefault="4D49B010" w:rsidP="4D49B010">
            <w:r w:rsidRPr="4D49B010">
              <w:rPr>
                <w:rFonts w:ascii="Calibri" w:eastAsia="Calibri" w:hAnsi="Calibri" w:cs="Calibri"/>
                <w:szCs w:val="22"/>
              </w:rPr>
              <w:t>Vancomycin</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2DC235D2" w14:textId="60A5734E" w:rsidR="49159587" w:rsidRDefault="49159587" w:rsidP="49159587">
            <w:pPr>
              <w:rPr>
                <w:rFonts w:ascii="Calibri" w:eastAsia="Calibri" w:hAnsi="Calibri" w:cs="Calibri"/>
                <w:szCs w:val="22"/>
              </w:rPr>
            </w:pPr>
          </w:p>
        </w:tc>
      </w:tr>
      <w:tr w:rsidR="4D49B010" w14:paraId="48A62AD3" w14:textId="680F4FA2" w:rsidTr="3D4C5999">
        <w:trPr>
          <w:trHeight w:val="270"/>
        </w:trPr>
        <w:tc>
          <w:tcPr>
            <w:tcW w:w="1947" w:type="dxa"/>
            <w:tcBorders>
              <w:top w:val="single" w:sz="0" w:space="0" w:color="auto"/>
              <w:left w:val="single" w:sz="0" w:space="0" w:color="auto"/>
              <w:bottom w:val="single" w:sz="0" w:space="0" w:color="auto"/>
              <w:right w:val="single" w:sz="0" w:space="0" w:color="auto"/>
            </w:tcBorders>
            <w:vAlign w:val="center"/>
          </w:tcPr>
          <w:p w14:paraId="01A163D7" w14:textId="77777777" w:rsidR="00C02F56" w:rsidRDefault="00C02F56"/>
        </w:tc>
        <w:tc>
          <w:tcPr>
            <w:tcW w:w="2061" w:type="dxa"/>
            <w:tcBorders>
              <w:top w:val="single" w:sz="8" w:space="0" w:color="auto"/>
              <w:left w:val="nil"/>
              <w:bottom w:val="single" w:sz="8" w:space="0" w:color="auto"/>
              <w:right w:val="single" w:sz="8" w:space="0" w:color="auto"/>
            </w:tcBorders>
            <w:tcMar>
              <w:left w:w="108" w:type="dxa"/>
              <w:right w:w="108" w:type="dxa"/>
            </w:tcMar>
          </w:tcPr>
          <w:p w14:paraId="47778DCB" w14:textId="2E781994" w:rsidR="4D49B010" w:rsidRDefault="4D49B010" w:rsidP="4D49B010">
            <w:r w:rsidRPr="4D49B010">
              <w:rPr>
                <w:rFonts w:ascii="Calibri" w:eastAsia="Calibri" w:hAnsi="Calibri" w:cs="Calibri"/>
                <w:szCs w:val="22"/>
              </w:rPr>
              <w:t>Additional Agents for Urine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1CC409B2" w14:textId="7B0360B7" w:rsidR="4D49B010" w:rsidRDefault="4D49B010" w:rsidP="4D49B010">
            <w:r w:rsidRPr="4D49B010">
              <w:rPr>
                <w:rFonts w:ascii="Calibri" w:eastAsia="Calibri" w:hAnsi="Calibri" w:cs="Calibri"/>
                <w:szCs w:val="22"/>
              </w:rPr>
              <w:t>None</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tcPr>
          <w:p w14:paraId="2F45E129" w14:textId="0559EAE4" w:rsidR="49159587" w:rsidRDefault="49159587" w:rsidP="49159587">
            <w:pPr>
              <w:rPr>
                <w:rFonts w:ascii="Calibri" w:eastAsia="Calibri" w:hAnsi="Calibri" w:cs="Calibri"/>
                <w:szCs w:val="22"/>
              </w:rPr>
            </w:pPr>
          </w:p>
        </w:tc>
      </w:tr>
    </w:tbl>
    <w:p w14:paraId="713C0CDE" w14:textId="1AB5971A" w:rsidR="4D49B010" w:rsidRDefault="4D49B010" w:rsidP="4D49B010">
      <w:pPr>
        <w:pStyle w:val="paragraph"/>
      </w:pPr>
    </w:p>
    <w:p w14:paraId="6FFA3C0F" w14:textId="59D9984C" w:rsidR="3BDF46FA" w:rsidRDefault="3BDF46FA" w:rsidP="47F0418B">
      <w:r w:rsidRPr="47F0418B">
        <w:rPr>
          <w:rFonts w:ascii="Calibri" w:eastAsia="Calibri" w:hAnsi="Calibri" w:cs="Calibri"/>
          <w:szCs w:val="22"/>
          <w:vertAlign w:val="superscript"/>
        </w:rPr>
        <w:t>a</w:t>
      </w:r>
      <w:r w:rsidRPr="47F0418B">
        <w:rPr>
          <w:rFonts w:ascii="Calibri" w:eastAsia="Calibri" w:hAnsi="Calibri" w:cs="Calibri"/>
          <w:szCs w:val="22"/>
        </w:rPr>
        <w:t xml:space="preserve"> If the LIS produces urine and non-urine breakpoint results, rely on the specimen source to determine which susceptibility results to report. If the specimen source is urine, report the urine breakpoint susceptibility. If the specimen source is blood, CSF, or lower respiratory, report the non-urine breakpoint susceptibility.</w:t>
      </w:r>
    </w:p>
    <w:p w14:paraId="0D57FB59" w14:textId="67409EB8" w:rsidR="3BDF46FA" w:rsidRDefault="3BDF46FA" w:rsidP="47F0418B">
      <w:r w:rsidRPr="47F0418B">
        <w:rPr>
          <w:rFonts w:ascii="Calibri" w:eastAsia="Calibri" w:hAnsi="Calibri" w:cs="Calibri"/>
          <w:szCs w:val="22"/>
          <w:vertAlign w:val="superscript"/>
        </w:rPr>
        <w:t>b</w:t>
      </w:r>
      <w:r w:rsidRPr="47F0418B">
        <w:rPr>
          <w:rFonts w:ascii="Calibri" w:eastAsia="Calibri" w:hAnsi="Calibri" w:cs="Calibri"/>
          <w:szCs w:val="22"/>
        </w:rPr>
        <w:t xml:space="preserve"> If the LIS does not differentiate between Penicillin G and Penicillin V, list susceptibility results under Penicillin G and indicate that Penicillin V was not tested (NA).</w:t>
      </w:r>
    </w:p>
    <w:p w14:paraId="2F9D3443" w14:textId="13C5C854" w:rsidR="3BDF46FA" w:rsidRDefault="3BDF46FA" w:rsidP="47F0418B">
      <w:r w:rsidRPr="47F0418B">
        <w:rPr>
          <w:rFonts w:ascii="Calibri" w:eastAsia="Calibri" w:hAnsi="Calibri" w:cs="Calibri"/>
          <w:szCs w:val="22"/>
          <w:vertAlign w:val="superscript"/>
        </w:rPr>
        <w:t>c</w:t>
      </w:r>
      <w:r w:rsidRPr="47F0418B">
        <w:rPr>
          <w:rFonts w:ascii="Calibri" w:eastAsia="Calibri" w:hAnsi="Calibri" w:cs="Calibri"/>
          <w:szCs w:val="22"/>
        </w:rPr>
        <w:t xml:space="preserve"> For </w:t>
      </w:r>
      <w:r w:rsidRPr="47F0418B">
        <w:rPr>
          <w:rFonts w:ascii="Calibri" w:eastAsia="Calibri" w:hAnsi="Calibri" w:cs="Calibri"/>
          <w:i/>
          <w:iCs/>
          <w:szCs w:val="22"/>
        </w:rPr>
        <w:t>Staphylococcus aureus</w:t>
      </w:r>
      <w:r w:rsidRPr="47F0418B">
        <w:rPr>
          <w:rFonts w:ascii="Calibri" w:eastAsia="Calibri" w:hAnsi="Calibri" w:cs="Calibri"/>
          <w:szCs w:val="22"/>
        </w:rPr>
        <w:t xml:space="preserve"> susceptibility testing, if the LIS tests Nafcillin instead of Oxacillin, report Nafcillin susceptibility results as Oxacillin.</w:t>
      </w:r>
    </w:p>
    <w:p w14:paraId="35C0CE16" w14:textId="1BC02426" w:rsidR="3BDF46FA" w:rsidRDefault="3BDF46FA" w:rsidP="47F0418B">
      <w:r w:rsidRPr="47F0418B">
        <w:rPr>
          <w:rFonts w:ascii="Calibri" w:eastAsia="Calibri" w:hAnsi="Calibri" w:cs="Calibri"/>
          <w:szCs w:val="22"/>
          <w:vertAlign w:val="superscript"/>
        </w:rPr>
        <w:t>d</w:t>
      </w:r>
      <w:r w:rsidRPr="47F0418B">
        <w:rPr>
          <w:rFonts w:ascii="Calibri" w:eastAsia="Calibri" w:hAnsi="Calibri" w:cs="Calibri"/>
          <w:szCs w:val="22"/>
        </w:rPr>
        <w:t xml:space="preserve"> If the LIS produces meningitis and non-meningitis breakpoint results, rely on the specimen source to determine which susceptibility results to report. If the specimen source is CSF, report the meningitis breakpoint susceptibility. If the specimen source is blood, urine, or lower respiratory, report the non-meningitis breakpoint susceptibility.</w:t>
      </w:r>
    </w:p>
    <w:p w14:paraId="644B1602" w14:textId="77777777" w:rsidR="0010389D" w:rsidRDefault="3BDF46FA" w:rsidP="79D850E3">
      <w:pPr>
        <w:pStyle w:val="Heading3"/>
        <w:rPr>
          <w:rFonts w:ascii="Cambria" w:eastAsia="Cambria" w:hAnsi="Cambria" w:cs="Cambria"/>
          <w:color w:val="1F497D"/>
          <w:sz w:val="32"/>
          <w:szCs w:val="32"/>
        </w:rPr>
      </w:pPr>
      <w:r>
        <w:lastRenderedPageBreak/>
        <w:br/>
      </w:r>
    </w:p>
    <w:p w14:paraId="7E5776F6" w14:textId="77777777" w:rsidR="0010389D" w:rsidRDefault="0010389D">
      <w:pPr>
        <w:spacing w:after="160" w:line="259" w:lineRule="auto"/>
        <w:rPr>
          <w:rFonts w:ascii="Cambria" w:eastAsia="Cambria" w:hAnsi="Cambria" w:cs="Cambria"/>
          <w:color w:val="1F497D"/>
          <w:sz w:val="32"/>
          <w:szCs w:val="32"/>
        </w:rPr>
      </w:pPr>
      <w:r>
        <w:rPr>
          <w:rFonts w:ascii="Cambria" w:eastAsia="Cambria" w:hAnsi="Cambria" w:cs="Cambria"/>
          <w:color w:val="1F497D"/>
          <w:sz w:val="32"/>
          <w:szCs w:val="32"/>
        </w:rPr>
        <w:br w:type="page"/>
      </w:r>
    </w:p>
    <w:p w14:paraId="28060A35" w14:textId="2F983C8B" w:rsidR="3BDF46FA" w:rsidRDefault="51A76703" w:rsidP="00E62E35">
      <w:pPr>
        <w:pStyle w:val="Heading2"/>
      </w:pPr>
      <w:bookmarkStart w:id="101" w:name="_Toc156988860"/>
      <w:commentRangeStart w:id="102"/>
      <w:r w:rsidRPr="79D850E3">
        <w:lastRenderedPageBreak/>
        <w:t xml:space="preserve">Appendix I. </w:t>
      </w:r>
      <w:commentRangeEnd w:id="102"/>
      <w:r w:rsidR="00BA6BEE">
        <w:rPr>
          <w:rStyle w:val="CommentReference"/>
          <w:rFonts w:asciiTheme="minorHAnsi" w:eastAsiaTheme="minorEastAsia" w:hAnsiTheme="minorHAnsi" w:cstheme="minorBidi"/>
          <w:color w:val="auto"/>
        </w:rPr>
        <w:commentReference w:id="102"/>
      </w:r>
      <w:r w:rsidRPr="79D850E3">
        <w:t>NHSN AR Option Phenotype Definitions</w:t>
      </w:r>
      <w:bookmarkEnd w:id="101"/>
    </w:p>
    <w:p w14:paraId="204D3B55" w14:textId="5249BBA7" w:rsidR="3BDF46FA" w:rsidRDefault="51A76703" w:rsidP="79D850E3">
      <w:r w:rsidRPr="79D850E3">
        <w:rPr>
          <w:rFonts w:ascii="Calibri" w:eastAsia="Calibri" w:hAnsi="Calibri" w:cs="Calibri"/>
        </w:rPr>
        <w:t xml:space="preserve"> </w:t>
      </w:r>
    </w:p>
    <w:p w14:paraId="767EA182" w14:textId="5FB705F9" w:rsidR="3BDF46FA" w:rsidRDefault="51A76703" w:rsidP="79D850E3">
      <w:r w:rsidRPr="79D850E3">
        <w:rPr>
          <w:rFonts w:ascii="Calibri" w:eastAsia="Calibri" w:hAnsi="Calibri" w:cs="Calibri"/>
        </w:rPr>
        <w:t>Note: The phenotypes defined here for the AR Option only may not match phenotype definitions used in other NHSN Modules. Additionally, the drug classes listed below are specific to laboratory testing and, in some cases, do not match to the specific class defined in the AU Option. The drugs included in each phenotype definition are specific to those included in the reportable drug panel for that organism. Please refer to Appendix F of the AUR Module Protocol for the complete list of drug panels for each organism.</w:t>
      </w:r>
    </w:p>
    <w:tbl>
      <w:tblPr>
        <w:tblStyle w:val="TableGrid"/>
        <w:tblW w:w="0" w:type="auto"/>
        <w:tblLook w:val="04A0" w:firstRow="1" w:lastRow="0" w:firstColumn="1" w:lastColumn="0" w:noHBand="0" w:noVBand="1"/>
      </w:tblPr>
      <w:tblGrid>
        <w:gridCol w:w="4357"/>
        <w:gridCol w:w="2092"/>
        <w:gridCol w:w="4331"/>
      </w:tblGrid>
      <w:tr w:rsidR="79D850E3" w14:paraId="543B7357" w14:textId="77777777" w:rsidTr="79D850E3">
        <w:trPr>
          <w:trHeight w:val="300"/>
        </w:trPr>
        <w:tc>
          <w:tcPr>
            <w:tcW w:w="2417"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bottom"/>
          </w:tcPr>
          <w:p w14:paraId="120F5C12" w14:textId="1D050223" w:rsidR="79D850E3" w:rsidRDefault="79D850E3" w:rsidP="79D850E3">
            <w:pPr>
              <w:spacing w:after="200" w:line="276" w:lineRule="auto"/>
              <w:jc w:val="center"/>
            </w:pPr>
            <w:r w:rsidRPr="79D850E3">
              <w:rPr>
                <w:rFonts w:ascii="Calibri" w:eastAsia="Calibri" w:hAnsi="Calibri" w:cs="Calibri"/>
                <w:b/>
                <w:bCs/>
                <w:color w:val="000000" w:themeColor="text1"/>
              </w:rPr>
              <w:t>Phenotype Name</w:t>
            </w:r>
          </w:p>
        </w:tc>
        <w:tc>
          <w:tcPr>
            <w:tcW w:w="14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bottom"/>
          </w:tcPr>
          <w:p w14:paraId="498AD86E" w14:textId="64D66C23" w:rsidR="79D850E3" w:rsidRDefault="79D850E3" w:rsidP="79D850E3">
            <w:pPr>
              <w:spacing w:after="200" w:line="276" w:lineRule="auto"/>
              <w:jc w:val="center"/>
            </w:pPr>
            <w:r w:rsidRPr="79D850E3">
              <w:rPr>
                <w:rFonts w:ascii="Calibri" w:eastAsia="Calibri" w:hAnsi="Calibri" w:cs="Calibri"/>
                <w:b/>
                <w:bCs/>
                <w:color w:val="000000" w:themeColor="text1"/>
              </w:rPr>
              <w:t>Phenotype Code</w:t>
            </w:r>
          </w:p>
        </w:tc>
        <w:tc>
          <w:tcPr>
            <w:tcW w:w="545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bottom"/>
          </w:tcPr>
          <w:p w14:paraId="450B3F49" w14:textId="75A5AE63" w:rsidR="79D850E3" w:rsidRDefault="79D850E3" w:rsidP="79D850E3">
            <w:pPr>
              <w:spacing w:after="200" w:line="276" w:lineRule="auto"/>
              <w:jc w:val="center"/>
            </w:pPr>
            <w:r w:rsidRPr="79D850E3">
              <w:rPr>
                <w:rFonts w:ascii="Calibri" w:eastAsia="Calibri" w:hAnsi="Calibri" w:cs="Calibri"/>
                <w:b/>
                <w:bCs/>
                <w:color w:val="000000" w:themeColor="text1"/>
              </w:rPr>
              <w:t>Phenotype Definition</w:t>
            </w:r>
            <w:r w:rsidRPr="79D850E3">
              <w:rPr>
                <w:rFonts w:ascii="Calibri" w:eastAsia="Calibri" w:hAnsi="Calibri" w:cs="Calibri"/>
                <w:b/>
                <w:bCs/>
                <w:color w:val="000000" w:themeColor="text1"/>
                <w:vertAlign w:val="superscript"/>
              </w:rPr>
              <w:t>a</w:t>
            </w:r>
          </w:p>
        </w:tc>
      </w:tr>
      <w:tr w:rsidR="79D850E3" w14:paraId="1960678F"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733B7514" w14:textId="2309BA1A" w:rsidR="79D850E3" w:rsidRDefault="79D850E3">
            <w:r w:rsidRPr="79D850E3">
              <w:rPr>
                <w:rFonts w:ascii="Calibri" w:eastAsia="Calibri" w:hAnsi="Calibri" w:cs="Calibri"/>
                <w:color w:val="000000" w:themeColor="text1"/>
              </w:rPr>
              <w:t xml:space="preserve">Methicillin-resistant </w:t>
            </w:r>
            <w:r w:rsidRPr="79D850E3">
              <w:rPr>
                <w:rFonts w:ascii="Calibri" w:eastAsia="Calibri" w:hAnsi="Calibri" w:cs="Calibri"/>
                <w:i/>
                <w:iCs/>
                <w:color w:val="000000" w:themeColor="text1"/>
              </w:rPr>
              <w:t>Staphylococcus aureus</w:t>
            </w:r>
            <w:r w:rsidRPr="79D850E3">
              <w:rPr>
                <w:rFonts w:ascii="Calibri" w:eastAsia="Calibri" w:hAnsi="Calibri" w:cs="Calibri"/>
                <w:color w:val="000000" w:themeColor="text1"/>
                <w:vertAlign w:val="superscript"/>
              </w:rPr>
              <w:t>b</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CCFF1C2" w14:textId="5FC140E0" w:rsidR="79D850E3" w:rsidRDefault="79D850E3">
            <w:r w:rsidRPr="79D850E3">
              <w:rPr>
                <w:rFonts w:ascii="Calibri" w:eastAsia="Calibri" w:hAnsi="Calibri" w:cs="Calibri"/>
                <w:color w:val="000000" w:themeColor="text1"/>
              </w:rPr>
              <w:t>MRSA_AR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0B7511F9" w14:textId="04C9B77B" w:rsidR="79D850E3" w:rsidRDefault="79D850E3">
            <w:r w:rsidRPr="79D850E3">
              <w:rPr>
                <w:rFonts w:ascii="Calibri" w:eastAsia="Calibri" w:hAnsi="Calibri" w:cs="Calibri"/>
                <w:i/>
                <w:iCs/>
                <w:color w:val="000000" w:themeColor="text1"/>
              </w:rPr>
              <w:t>Staphylococcus aureus</w:t>
            </w:r>
            <w:r w:rsidRPr="79D850E3">
              <w:rPr>
                <w:rFonts w:ascii="Calibri" w:eastAsia="Calibri" w:hAnsi="Calibri" w:cs="Calibri"/>
                <w:color w:val="000000" w:themeColor="text1"/>
              </w:rPr>
              <w:t xml:space="preserve"> that has tested Resistant (R) to at least one of the following: oxacillin or cefoxitin</w:t>
            </w:r>
          </w:p>
        </w:tc>
      </w:tr>
      <w:tr w:rsidR="79D850E3" w14:paraId="4E13E98F" w14:textId="77777777" w:rsidTr="79D850E3">
        <w:trPr>
          <w:trHeight w:val="231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0D69BF4F" w14:textId="27DA02CD" w:rsidR="79D850E3" w:rsidRDefault="79D850E3">
            <w:r w:rsidRPr="79D850E3">
              <w:rPr>
                <w:rFonts w:ascii="Calibri" w:eastAsia="Calibri" w:hAnsi="Calibri" w:cs="Calibri"/>
              </w:rPr>
              <w:t>Carbapenem-resistant Enterobacterales (expanded)</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58E7E97" w14:textId="6A11AC93" w:rsidR="79D850E3" w:rsidRDefault="79D850E3">
            <w:r w:rsidRPr="79D850E3">
              <w:rPr>
                <w:rFonts w:ascii="Calibri" w:eastAsia="Calibri" w:hAnsi="Calibri" w:cs="Calibri"/>
                <w:color w:val="000000" w:themeColor="text1"/>
              </w:rPr>
              <w:t>CREexpanded_AR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4875BB3A" w14:textId="42C5EF39"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Citrobacter amalonaticus</w:t>
            </w:r>
            <w:r w:rsidRPr="79D850E3">
              <w:rPr>
                <w:rFonts w:ascii="Calibri" w:eastAsia="Calibri" w:hAnsi="Calibri" w:cs="Calibri"/>
                <w:color w:val="000000" w:themeColor="text1"/>
              </w:rPr>
              <w:t>,</w:t>
            </w:r>
            <w:r w:rsidRPr="79D850E3">
              <w:rPr>
                <w:rFonts w:ascii="Calibri" w:eastAsia="Calibri" w:hAnsi="Calibri" w:cs="Calibri"/>
              </w:rPr>
              <w:t xml:space="preserve"> </w:t>
            </w:r>
            <w:r w:rsidRPr="79D850E3">
              <w:rPr>
                <w:rFonts w:ascii="Calibri" w:eastAsia="Calibri" w:hAnsi="Calibri" w:cs="Calibri"/>
                <w:i/>
                <w:iCs/>
                <w:color w:val="000000" w:themeColor="text1"/>
              </w:rPr>
              <w:t xml:space="preserve">Citrobacter braakii, Citrobacter freundii, Citrobacter freundii </w:t>
            </w:r>
            <w:r w:rsidRPr="79D850E3">
              <w:rPr>
                <w:rFonts w:ascii="Calibri" w:eastAsia="Calibri" w:hAnsi="Calibri" w:cs="Calibri"/>
                <w:color w:val="000000" w:themeColor="text1"/>
              </w:rPr>
              <w:t>complex</w:t>
            </w:r>
            <w:r w:rsidRPr="79D850E3">
              <w:rPr>
                <w:rFonts w:ascii="Calibri" w:eastAsia="Calibri" w:hAnsi="Calibri" w:cs="Calibri"/>
                <w:i/>
                <w:iCs/>
                <w:color w:val="000000" w:themeColor="text1"/>
              </w:rPr>
              <w:t>, Citrobacter koseri, Citrobacter youngae,</w:t>
            </w:r>
            <w:r w:rsidRPr="79D850E3">
              <w:rPr>
                <w:rFonts w:ascii="Calibri" w:eastAsia="Calibri" w:hAnsi="Calibri" w:cs="Calibri"/>
                <w:color w:val="000000" w:themeColor="text1"/>
              </w:rPr>
              <w:t xml:space="preserve"> </w:t>
            </w:r>
            <w:r w:rsidRPr="79D850E3">
              <w:rPr>
                <w:rFonts w:ascii="Calibri" w:eastAsia="Calibri" w:hAnsi="Calibri" w:cs="Calibri"/>
                <w:i/>
                <w:iCs/>
                <w:color w:val="000000" w:themeColor="text1"/>
              </w:rPr>
              <w:t>Enterobacter</w:t>
            </w:r>
            <w:r w:rsidRPr="79D850E3">
              <w:rPr>
                <w:rFonts w:ascii="Calibri" w:eastAsia="Calibri" w:hAnsi="Calibri" w:cs="Calibri"/>
                <w:color w:val="000000" w:themeColor="text1"/>
              </w:rPr>
              <w:t xml:space="preserve"> spp., </w:t>
            </w:r>
            <w:r w:rsidRPr="79D850E3">
              <w:rPr>
                <w:rFonts w:ascii="Calibri" w:eastAsia="Calibri" w:hAnsi="Calibri" w:cs="Calibri"/>
                <w:i/>
                <w:iCs/>
                <w:color w:val="000000" w:themeColor="text1"/>
              </w:rPr>
              <w:t>E. coli</w:t>
            </w:r>
            <w:r w:rsidRPr="79D850E3">
              <w:rPr>
                <w:rFonts w:ascii="Calibri" w:eastAsia="Calibri" w:hAnsi="Calibri" w:cs="Calibri"/>
                <w:color w:val="000000" w:themeColor="text1"/>
              </w:rPr>
              <w:t xml:space="preserve">, </w:t>
            </w:r>
            <w:r w:rsidRPr="79D850E3">
              <w:rPr>
                <w:rFonts w:ascii="Calibri" w:eastAsia="Calibri" w:hAnsi="Calibri" w:cs="Calibri"/>
                <w:i/>
                <w:iCs/>
                <w:color w:val="000000" w:themeColor="text1"/>
              </w:rPr>
              <w:t xml:space="preserve">Klebsiella </w:t>
            </w:r>
            <w:r w:rsidRPr="79D850E3">
              <w:rPr>
                <w:rFonts w:ascii="Calibri" w:eastAsia="Calibri" w:hAnsi="Calibri" w:cs="Calibri"/>
                <w:i/>
                <w:iCs/>
              </w:rPr>
              <w:t>aerogenes,</w:t>
            </w:r>
            <w:r w:rsidRPr="79D850E3">
              <w:rPr>
                <w:rFonts w:ascii="Calibri" w:eastAsia="Calibri" w:hAnsi="Calibri" w:cs="Calibri"/>
                <w:i/>
                <w:iCs/>
                <w:color w:val="000000" w:themeColor="text1"/>
              </w:rPr>
              <w:t xml:space="preserve"> Klebsiella oxytoca</w:t>
            </w:r>
            <w:r w:rsidRPr="79D850E3">
              <w:rPr>
                <w:rFonts w:ascii="Calibri" w:eastAsia="Calibri" w:hAnsi="Calibri" w:cs="Calibri"/>
                <w:color w:val="000000" w:themeColor="text1"/>
              </w:rPr>
              <w:t xml:space="preserve">, </w:t>
            </w:r>
            <w:r w:rsidRPr="79D850E3">
              <w:rPr>
                <w:rFonts w:ascii="Calibri" w:eastAsia="Calibri" w:hAnsi="Calibri" w:cs="Calibri"/>
                <w:i/>
                <w:iCs/>
                <w:color w:val="000000" w:themeColor="text1"/>
              </w:rPr>
              <w:t>Klebsiella pneumoniae</w:t>
            </w:r>
            <w:r w:rsidRPr="79D850E3">
              <w:rPr>
                <w:rFonts w:ascii="Calibri" w:eastAsia="Calibri" w:hAnsi="Calibri" w:cs="Calibri"/>
                <w:color w:val="000000" w:themeColor="text1"/>
              </w:rPr>
              <w:t xml:space="preserve">, and </w:t>
            </w:r>
            <w:r w:rsidRPr="79D850E3">
              <w:rPr>
                <w:rFonts w:ascii="Calibri" w:eastAsia="Calibri" w:hAnsi="Calibri" w:cs="Calibri"/>
                <w:i/>
                <w:iCs/>
                <w:color w:val="000000" w:themeColor="text1"/>
              </w:rPr>
              <w:t xml:space="preserve">Serratia marcescens </w:t>
            </w:r>
            <w:r w:rsidRPr="79D850E3">
              <w:rPr>
                <w:rFonts w:ascii="Calibri" w:eastAsia="Calibri" w:hAnsi="Calibri" w:cs="Calibri"/>
                <w:color w:val="000000" w:themeColor="text1"/>
              </w:rPr>
              <w:t>that has tested Resistant (R) to at least one of the following: imipenem, meropenem, doripenem, ertapenem, meropenem/vaborbactam, or imipenem/relebactam</w:t>
            </w:r>
          </w:p>
          <w:p w14:paraId="63994DA0" w14:textId="25474E88" w:rsidR="79D850E3" w:rsidRDefault="79D850E3">
            <w:r w:rsidRPr="79D850E3">
              <w:rPr>
                <w:rFonts w:ascii="Calibri" w:eastAsia="Calibri" w:hAnsi="Calibri" w:cs="Calibri"/>
                <w:color w:val="000000" w:themeColor="text1"/>
              </w:rPr>
              <w:t>OR</w:t>
            </w:r>
          </w:p>
          <w:p w14:paraId="3BD59BD2" w14:textId="57B9E016"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Proteus mirabilis</w:t>
            </w:r>
            <w:r w:rsidRPr="79D850E3">
              <w:rPr>
                <w:rFonts w:ascii="Calibri" w:eastAsia="Calibri" w:hAnsi="Calibri" w:cs="Calibri"/>
                <w:color w:val="000000" w:themeColor="text1"/>
              </w:rPr>
              <w:t xml:space="preserve">, </w:t>
            </w:r>
            <w:r w:rsidRPr="79D850E3">
              <w:rPr>
                <w:rFonts w:ascii="Calibri" w:eastAsia="Calibri" w:hAnsi="Calibri" w:cs="Calibri"/>
                <w:i/>
                <w:iCs/>
                <w:color w:val="000000" w:themeColor="text1"/>
              </w:rPr>
              <w:t>Proteus penneri</w:t>
            </w:r>
            <w:r w:rsidRPr="79D850E3">
              <w:rPr>
                <w:rFonts w:ascii="Calibri" w:eastAsia="Calibri" w:hAnsi="Calibri" w:cs="Calibri"/>
                <w:color w:val="000000" w:themeColor="text1"/>
              </w:rPr>
              <w:t xml:space="preserve">, </w:t>
            </w:r>
            <w:r w:rsidRPr="79D850E3">
              <w:rPr>
                <w:rFonts w:ascii="Calibri" w:eastAsia="Calibri" w:hAnsi="Calibri" w:cs="Calibri"/>
                <w:i/>
                <w:iCs/>
                <w:color w:val="000000" w:themeColor="text1"/>
              </w:rPr>
              <w:t xml:space="preserve">Proteus vulgaris, </w:t>
            </w:r>
            <w:r w:rsidRPr="79D850E3">
              <w:rPr>
                <w:rFonts w:ascii="Calibri" w:eastAsia="Calibri" w:hAnsi="Calibri" w:cs="Calibri"/>
                <w:color w:val="000000" w:themeColor="text1"/>
              </w:rPr>
              <w:t>and</w:t>
            </w:r>
            <w:r w:rsidRPr="79D850E3">
              <w:rPr>
                <w:rFonts w:ascii="Calibri" w:eastAsia="Calibri" w:hAnsi="Calibri" w:cs="Calibri"/>
                <w:i/>
                <w:iCs/>
                <w:color w:val="000000" w:themeColor="text1"/>
              </w:rPr>
              <w:t xml:space="preserve"> Morganella morganii </w:t>
            </w:r>
            <w:r w:rsidRPr="79D850E3">
              <w:rPr>
                <w:rFonts w:ascii="Calibri" w:eastAsia="Calibri" w:hAnsi="Calibri" w:cs="Calibri"/>
                <w:color w:val="000000" w:themeColor="text1"/>
              </w:rPr>
              <w:t>that has tested Resistant (R) to at least one of the following: meropenem, doripenem, ertapenem, or meropenem/vaborbactam</w:t>
            </w:r>
          </w:p>
        </w:tc>
      </w:tr>
      <w:tr w:rsidR="79D850E3" w14:paraId="2E707C66" w14:textId="77777777" w:rsidTr="79D850E3">
        <w:trPr>
          <w:trHeight w:val="1005"/>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4B0A0440" w14:textId="1A9EFB51" w:rsidR="79D850E3" w:rsidRDefault="79D850E3">
            <w:r w:rsidRPr="79D850E3">
              <w:rPr>
                <w:rFonts w:ascii="Calibri" w:eastAsia="Calibri" w:hAnsi="Calibri" w:cs="Calibri"/>
              </w:rPr>
              <w:t>Carbapenem-resistant Enterobacterales</w:t>
            </w:r>
            <w:r w:rsidRPr="79D850E3">
              <w:rPr>
                <w:rFonts w:ascii="Calibri" w:eastAsia="Calibri" w:hAnsi="Calibri" w:cs="Calibri"/>
                <w:vertAlign w:val="superscript"/>
              </w:rPr>
              <w:t>b</w:t>
            </w:r>
            <w:r w:rsidRPr="79D850E3">
              <w:rPr>
                <w:rFonts w:ascii="Calibri" w:eastAsia="Calibri" w:hAnsi="Calibri" w:cs="Calibri"/>
              </w:rPr>
              <w:t xml:space="preserve"> (</w:t>
            </w:r>
            <w:r w:rsidRPr="79D850E3">
              <w:rPr>
                <w:rFonts w:ascii="Calibri" w:eastAsia="Calibri" w:hAnsi="Calibri" w:cs="Calibri"/>
                <w:i/>
                <w:iCs/>
              </w:rPr>
              <w:t xml:space="preserve">E. coli, Klebsiella, </w:t>
            </w:r>
            <w:r w:rsidRPr="79D850E3">
              <w:rPr>
                <w:rFonts w:ascii="Calibri" w:eastAsia="Calibri" w:hAnsi="Calibri" w:cs="Calibri"/>
              </w:rPr>
              <w:t>or</w:t>
            </w:r>
            <w:r w:rsidRPr="79D850E3">
              <w:rPr>
                <w:rFonts w:ascii="Calibri" w:eastAsia="Calibri" w:hAnsi="Calibri" w:cs="Calibri"/>
                <w:i/>
                <w:iCs/>
              </w:rPr>
              <w:t xml:space="preserve"> Enterobacter</w:t>
            </w:r>
            <w:r w:rsidRPr="79D850E3">
              <w:rPr>
                <w:rFonts w:ascii="Calibri" w:eastAsia="Calibri" w:hAnsi="Calibri" w:cs="Calibri"/>
              </w:rPr>
              <w:t>)</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3B3B29E" w14:textId="790AE13E" w:rsidR="79D850E3" w:rsidRDefault="79D850E3">
            <w:r w:rsidRPr="79D850E3">
              <w:rPr>
                <w:rFonts w:ascii="Calibri" w:eastAsia="Calibri" w:hAnsi="Calibri" w:cs="Calibri"/>
                <w:color w:val="000000" w:themeColor="text1"/>
              </w:rPr>
              <w:t>CREall_AR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0433D6AC" w14:textId="07F9AEDD"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Escherichia coli, Klebsiella </w:t>
            </w:r>
            <w:r w:rsidRPr="79D850E3">
              <w:rPr>
                <w:rFonts w:ascii="Calibri" w:eastAsia="Calibri" w:hAnsi="Calibri" w:cs="Calibri"/>
                <w:i/>
                <w:iCs/>
              </w:rPr>
              <w:t>aerogenes,</w:t>
            </w:r>
            <w:r w:rsidRPr="79D850E3">
              <w:rPr>
                <w:rFonts w:ascii="Calibri" w:eastAsia="Calibri" w:hAnsi="Calibri" w:cs="Calibri"/>
                <w:i/>
                <w:iCs/>
                <w:color w:val="000000" w:themeColor="text1"/>
              </w:rPr>
              <w:t xml:space="preserve"> Klebsiella oxytoca, Klebsiella pneumoniae, or Enterobacter</w:t>
            </w:r>
            <w:r w:rsidRPr="79D850E3">
              <w:rPr>
                <w:rFonts w:ascii="Calibri" w:eastAsia="Calibri" w:hAnsi="Calibri" w:cs="Calibri"/>
                <w:color w:val="000000" w:themeColor="text1"/>
              </w:rPr>
              <w:t xml:space="preserve"> spp. that has tested Resistant (R) to at least one of the following: imipenem, meropenem, doripenem, ertapenem, meropenem/vaborbactam, or imipenem/relebactam</w:t>
            </w:r>
          </w:p>
        </w:tc>
      </w:tr>
      <w:tr w:rsidR="79D850E3" w14:paraId="10676576"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38A35E97" w14:textId="37FA7E12" w:rsidR="79D850E3" w:rsidRDefault="79D850E3">
            <w:r w:rsidRPr="79D850E3">
              <w:rPr>
                <w:rFonts w:ascii="Calibri" w:eastAsia="Calibri" w:hAnsi="Calibri" w:cs="Calibri"/>
                <w:color w:val="000000" w:themeColor="text1"/>
              </w:rPr>
              <w:t>Carbapenem-resistant</w:t>
            </w:r>
            <w:r w:rsidRPr="79D850E3">
              <w:rPr>
                <w:rFonts w:ascii="Calibri" w:eastAsia="Calibri" w:hAnsi="Calibri" w:cs="Calibri"/>
                <w:i/>
                <w:iCs/>
                <w:color w:val="000000" w:themeColor="text1"/>
              </w:rPr>
              <w:t xml:space="preserve"> E. coli</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FB8B345" w14:textId="0216E8B2" w:rsidR="79D850E3" w:rsidRDefault="79D850E3">
            <w:r w:rsidRPr="79D850E3">
              <w:rPr>
                <w:rFonts w:ascii="Calibri" w:eastAsia="Calibri" w:hAnsi="Calibri" w:cs="Calibri"/>
                <w:color w:val="000000" w:themeColor="text1"/>
              </w:rPr>
              <w:t>CREecoli_AR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61EB257A" w14:textId="2D6096B9"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Escherichia coli</w:t>
            </w:r>
            <w:r w:rsidRPr="79D850E3">
              <w:rPr>
                <w:rFonts w:ascii="Calibri" w:eastAsia="Calibri" w:hAnsi="Calibri" w:cs="Calibri"/>
                <w:color w:val="000000" w:themeColor="text1"/>
              </w:rPr>
              <w:t xml:space="preserve"> that has tested Resistant (R) to at least one of the following: imipenem, meropenem, doripenem, ertapenem, meropenem/vaborbactam, or imipenem/relebactam</w:t>
            </w:r>
          </w:p>
        </w:tc>
      </w:tr>
      <w:tr w:rsidR="79D850E3" w14:paraId="6DFAF611"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319753F1" w14:textId="1370DD66" w:rsidR="79D850E3" w:rsidRDefault="79D850E3">
            <w:r w:rsidRPr="79D850E3">
              <w:rPr>
                <w:rFonts w:ascii="Calibri" w:eastAsia="Calibri" w:hAnsi="Calibri" w:cs="Calibri"/>
                <w:color w:val="000000" w:themeColor="text1"/>
              </w:rPr>
              <w:t xml:space="preserve">Carbapenem-resistant </w:t>
            </w:r>
            <w:r w:rsidRPr="79D850E3">
              <w:rPr>
                <w:rFonts w:ascii="Calibri" w:eastAsia="Calibri" w:hAnsi="Calibri" w:cs="Calibri"/>
                <w:i/>
                <w:iCs/>
                <w:color w:val="000000" w:themeColor="text1"/>
              </w:rPr>
              <w:t>Enterobacter</w:t>
            </w:r>
            <w:r w:rsidRPr="79D850E3">
              <w:rPr>
                <w:rFonts w:ascii="Calibri" w:eastAsia="Calibri" w:hAnsi="Calibri" w:cs="Calibri"/>
                <w:color w:val="000000" w:themeColor="text1"/>
              </w:rPr>
              <w:t xml:space="preserve"> spp. and </w:t>
            </w:r>
            <w:r w:rsidRPr="79D850E3">
              <w:rPr>
                <w:rFonts w:ascii="Calibri" w:eastAsia="Calibri" w:hAnsi="Calibri" w:cs="Calibri"/>
                <w:i/>
                <w:iCs/>
                <w:color w:val="000000" w:themeColor="text1"/>
              </w:rPr>
              <w:t xml:space="preserve">Klebsiella </w:t>
            </w:r>
            <w:r w:rsidRPr="79D850E3">
              <w:rPr>
                <w:rFonts w:ascii="Calibri" w:eastAsia="Calibri" w:hAnsi="Calibri" w:cs="Calibri"/>
                <w:i/>
                <w:iCs/>
              </w:rPr>
              <w:t>aerogenes</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93B1F68" w14:textId="5A4FAA69" w:rsidR="79D850E3" w:rsidRDefault="79D850E3">
            <w:r w:rsidRPr="79D850E3">
              <w:rPr>
                <w:rFonts w:ascii="Calibri" w:eastAsia="Calibri" w:hAnsi="Calibri" w:cs="Calibri"/>
                <w:color w:val="000000" w:themeColor="text1"/>
              </w:rPr>
              <w:t>CREenterobacter_AR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1309326D" w14:textId="5FE63289"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Enterobacter </w:t>
            </w:r>
            <w:r w:rsidRPr="79D850E3">
              <w:rPr>
                <w:rFonts w:ascii="Calibri" w:eastAsia="Calibri" w:hAnsi="Calibri" w:cs="Calibri"/>
                <w:color w:val="000000" w:themeColor="text1"/>
              </w:rPr>
              <w:t xml:space="preserve">spp. or </w:t>
            </w:r>
            <w:r w:rsidRPr="79D850E3">
              <w:rPr>
                <w:rFonts w:ascii="Calibri" w:eastAsia="Calibri" w:hAnsi="Calibri" w:cs="Calibri"/>
                <w:i/>
                <w:iCs/>
                <w:color w:val="000000" w:themeColor="text1"/>
              </w:rPr>
              <w:t xml:space="preserve">Klebsiella </w:t>
            </w:r>
            <w:r w:rsidRPr="79D850E3">
              <w:rPr>
                <w:rFonts w:ascii="Calibri" w:eastAsia="Calibri" w:hAnsi="Calibri" w:cs="Calibri"/>
                <w:i/>
                <w:iCs/>
              </w:rPr>
              <w:t>aerogenes</w:t>
            </w:r>
            <w:r w:rsidRPr="79D850E3">
              <w:rPr>
                <w:rFonts w:ascii="Calibri" w:eastAsia="Calibri" w:hAnsi="Calibri" w:cs="Calibri"/>
                <w:color w:val="000000" w:themeColor="text1"/>
              </w:rPr>
              <w:t xml:space="preserve"> that has tested Resistant (R) to at least one of </w:t>
            </w:r>
            <w:r w:rsidRPr="79D850E3">
              <w:rPr>
                <w:rFonts w:ascii="Calibri" w:eastAsia="Calibri" w:hAnsi="Calibri" w:cs="Calibri"/>
                <w:color w:val="000000" w:themeColor="text1"/>
              </w:rPr>
              <w:lastRenderedPageBreak/>
              <w:t>the following: imipenem, meropenem, doripenem, ertapenem, meropenem/vaborbactam, or imipenem/relebactam</w:t>
            </w:r>
          </w:p>
        </w:tc>
      </w:tr>
      <w:tr w:rsidR="79D850E3" w14:paraId="323E5F78" w14:textId="77777777" w:rsidTr="79D850E3">
        <w:trPr>
          <w:trHeight w:val="1005"/>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3ABE64C6" w14:textId="55904509" w:rsidR="79D850E3" w:rsidRDefault="79D850E3">
            <w:r w:rsidRPr="79D850E3">
              <w:rPr>
                <w:rFonts w:ascii="Calibri" w:eastAsia="Calibri" w:hAnsi="Calibri" w:cs="Calibri"/>
                <w:color w:val="000000" w:themeColor="text1"/>
              </w:rPr>
              <w:lastRenderedPageBreak/>
              <w:t xml:space="preserve">Carbapenem-resistant </w:t>
            </w:r>
            <w:r w:rsidRPr="79D850E3">
              <w:rPr>
                <w:rFonts w:ascii="Calibri" w:eastAsia="Calibri" w:hAnsi="Calibri" w:cs="Calibri"/>
                <w:i/>
                <w:iCs/>
                <w:color w:val="000000" w:themeColor="text1"/>
              </w:rPr>
              <w:t>Klebsiella pneumoniae/oxytoca</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771DD29" w14:textId="3174BD8C" w:rsidR="79D850E3" w:rsidRDefault="79D850E3">
            <w:r w:rsidRPr="79D850E3">
              <w:rPr>
                <w:rFonts w:ascii="Calibri" w:eastAsia="Calibri" w:hAnsi="Calibri" w:cs="Calibri"/>
                <w:color w:val="000000" w:themeColor="text1"/>
              </w:rPr>
              <w:t>CREklebsiella_AR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51B1E7A8" w14:textId="7CA0DDF2"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Klebsiella oxytoca </w:t>
            </w:r>
            <w:r w:rsidRPr="79D850E3">
              <w:rPr>
                <w:rFonts w:ascii="Calibri" w:eastAsia="Calibri" w:hAnsi="Calibri" w:cs="Calibri"/>
                <w:color w:val="000000" w:themeColor="text1"/>
              </w:rPr>
              <w:t xml:space="preserve">or </w:t>
            </w:r>
            <w:r w:rsidRPr="79D850E3">
              <w:rPr>
                <w:rFonts w:ascii="Calibri" w:eastAsia="Calibri" w:hAnsi="Calibri" w:cs="Calibri"/>
                <w:i/>
                <w:iCs/>
                <w:color w:val="000000" w:themeColor="text1"/>
              </w:rPr>
              <w:t xml:space="preserve">Klebsiella pneumoniae </w:t>
            </w:r>
            <w:r w:rsidRPr="79D850E3">
              <w:rPr>
                <w:rFonts w:ascii="Calibri" w:eastAsia="Calibri" w:hAnsi="Calibri" w:cs="Calibri"/>
                <w:color w:val="000000" w:themeColor="text1"/>
              </w:rPr>
              <w:t>that has tested Resistant (R) to at least one of the following: imipenem, meropenem, doripenem, ertapenem, meropenem/vaborbactam, or imipenem/relebactam</w:t>
            </w:r>
          </w:p>
        </w:tc>
      </w:tr>
      <w:tr w:rsidR="79D850E3" w14:paraId="37710342" w14:textId="77777777" w:rsidTr="79D850E3">
        <w:trPr>
          <w:trHeight w:val="1005"/>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60EF5C7C" w14:textId="7967C271" w:rsidR="79D850E3" w:rsidRDefault="79D850E3">
            <w:r w:rsidRPr="79D850E3">
              <w:rPr>
                <w:rFonts w:ascii="Calibri" w:eastAsia="Calibri" w:hAnsi="Calibri" w:cs="Calibri"/>
                <w:color w:val="000000" w:themeColor="text1"/>
              </w:rPr>
              <w:t xml:space="preserve">Carbapenem-non-susceptible </w:t>
            </w:r>
            <w:r w:rsidRPr="79D850E3">
              <w:rPr>
                <w:rFonts w:ascii="Calibri" w:eastAsia="Calibri" w:hAnsi="Calibri" w:cs="Calibri"/>
                <w:i/>
                <w:iCs/>
                <w:color w:val="000000" w:themeColor="text1"/>
              </w:rPr>
              <w:t>Pseudomonas aeruginosa</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BC3210C" w14:textId="506BDAFF" w:rsidR="79D850E3" w:rsidRDefault="79D850E3">
            <w:r w:rsidRPr="79D850E3">
              <w:rPr>
                <w:rFonts w:ascii="Calibri" w:eastAsia="Calibri" w:hAnsi="Calibri" w:cs="Calibri"/>
                <w:color w:val="000000" w:themeColor="text1"/>
              </w:rPr>
              <w:t>carbNS_PA_AR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23BC494C" w14:textId="2595415B" w:rsidR="79D850E3" w:rsidRDefault="79D850E3">
            <w:r w:rsidRPr="79D850E3">
              <w:rPr>
                <w:rFonts w:ascii="Calibri" w:eastAsia="Calibri" w:hAnsi="Calibri" w:cs="Calibri"/>
                <w:i/>
                <w:iCs/>
                <w:color w:val="000000" w:themeColor="text1"/>
              </w:rPr>
              <w:t xml:space="preserve">Pseudomonas aeruginosa </w:t>
            </w:r>
            <w:r w:rsidRPr="79D850E3">
              <w:rPr>
                <w:rFonts w:ascii="Calibri" w:eastAsia="Calibri" w:hAnsi="Calibri" w:cs="Calibri"/>
                <w:color w:val="000000" w:themeColor="text1"/>
              </w:rPr>
              <w:t>that has tested either Intermediate (I) or Resistant (R) to at least one of the following: imipenem, meropenem, doripenem or imipenem/relebactam</w:t>
            </w:r>
          </w:p>
        </w:tc>
      </w:tr>
      <w:tr w:rsidR="79D850E3" w14:paraId="770CFCB8"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1077E7A3" w14:textId="68FF5FFC" w:rsidR="79D850E3" w:rsidRDefault="79D850E3">
            <w:r w:rsidRPr="79D850E3">
              <w:rPr>
                <w:rFonts w:ascii="Calibri" w:eastAsia="Calibri" w:hAnsi="Calibri" w:cs="Calibri"/>
                <w:color w:val="000000" w:themeColor="text1"/>
              </w:rPr>
              <w:t xml:space="preserve">Extended-spectrum cephalosporin-resistant </w:t>
            </w:r>
            <w:r w:rsidRPr="79D850E3">
              <w:rPr>
                <w:rFonts w:ascii="Calibri" w:eastAsia="Calibri" w:hAnsi="Calibri" w:cs="Calibri"/>
              </w:rPr>
              <w:t>Enterobacterales</w:t>
            </w:r>
            <w:r w:rsidRPr="79D850E3">
              <w:rPr>
                <w:rFonts w:ascii="Calibri" w:eastAsia="Calibri" w:hAnsi="Calibri" w:cs="Calibri"/>
                <w:vertAlign w:val="superscript"/>
              </w:rPr>
              <w:t>b</w:t>
            </w:r>
            <w:r w:rsidRPr="79D850E3">
              <w:rPr>
                <w:rFonts w:ascii="Calibri" w:eastAsia="Calibri" w:hAnsi="Calibri" w:cs="Calibri"/>
                <w:color w:val="000000" w:themeColor="text1"/>
              </w:rPr>
              <w:t xml:space="preserve"> </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37B5516" w14:textId="38A7F53C" w:rsidR="79D850E3" w:rsidRDefault="79D850E3">
            <w:r w:rsidRPr="79D850E3">
              <w:rPr>
                <w:rFonts w:ascii="Calibri" w:eastAsia="Calibri" w:hAnsi="Calibri" w:cs="Calibri"/>
                <w:color w:val="000000" w:themeColor="text1"/>
              </w:rPr>
              <w:t>ESCEall_AR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092DB3A4" w14:textId="5414AC33"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Escherichia coli, Klebsiella </w:t>
            </w:r>
            <w:r w:rsidRPr="79D850E3">
              <w:rPr>
                <w:rFonts w:ascii="Calibri" w:eastAsia="Calibri" w:hAnsi="Calibri" w:cs="Calibri"/>
                <w:i/>
                <w:iCs/>
              </w:rPr>
              <w:t>aerogenes,</w:t>
            </w:r>
            <w:r w:rsidRPr="79D850E3">
              <w:rPr>
                <w:rFonts w:ascii="Calibri" w:eastAsia="Calibri" w:hAnsi="Calibri" w:cs="Calibri"/>
                <w:i/>
                <w:iCs/>
                <w:color w:val="000000" w:themeColor="text1"/>
              </w:rPr>
              <w:t xml:space="preserve"> Klebsiella oxytoca, Klebsiella pneumoniae, or Enterobacter</w:t>
            </w:r>
            <w:r w:rsidRPr="79D850E3">
              <w:rPr>
                <w:rFonts w:ascii="Calibri" w:eastAsia="Calibri" w:hAnsi="Calibri" w:cs="Calibri"/>
                <w:color w:val="000000" w:themeColor="text1"/>
              </w:rPr>
              <w:t xml:space="preserve"> spp. that has tested Resistant (R) to at least one of the following:</w:t>
            </w:r>
            <w:r w:rsidRPr="79D850E3">
              <w:rPr>
                <w:rFonts w:ascii="Calibri" w:eastAsia="Calibri" w:hAnsi="Calibri" w:cs="Calibri"/>
              </w:rPr>
              <w:t xml:space="preserve"> cefepime, ceftriaxone, cefotaxime, ceftazidime, ceftazidime-avibactam, or ceftolozane-tazobactam</w:t>
            </w:r>
          </w:p>
        </w:tc>
      </w:tr>
      <w:tr w:rsidR="79D850E3" w14:paraId="09E28B62"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2A395850" w14:textId="36341F29" w:rsidR="79D850E3" w:rsidRDefault="79D850E3">
            <w:r w:rsidRPr="79D850E3">
              <w:rPr>
                <w:rFonts w:ascii="Calibri" w:eastAsia="Calibri" w:hAnsi="Calibri" w:cs="Calibri"/>
                <w:color w:val="000000" w:themeColor="text1"/>
              </w:rPr>
              <w:t xml:space="preserve">Extended-spectrum cephalosporin-resistant </w:t>
            </w:r>
            <w:r w:rsidRPr="79D850E3">
              <w:rPr>
                <w:rFonts w:ascii="Calibri" w:eastAsia="Calibri" w:hAnsi="Calibri" w:cs="Calibri"/>
                <w:i/>
                <w:iCs/>
                <w:color w:val="000000" w:themeColor="text1"/>
              </w:rPr>
              <w:t>E. coli</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7C06DDB" w14:textId="03367229" w:rsidR="79D850E3" w:rsidRDefault="79D850E3">
            <w:r w:rsidRPr="79D850E3">
              <w:rPr>
                <w:rFonts w:ascii="Calibri" w:eastAsia="Calibri" w:hAnsi="Calibri" w:cs="Calibri"/>
                <w:color w:val="000000" w:themeColor="text1"/>
              </w:rPr>
              <w:t>ESCecoli_AR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561677F3" w14:textId="64580E7F"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Escherichia coli</w:t>
            </w:r>
            <w:r w:rsidRPr="79D850E3">
              <w:rPr>
                <w:rFonts w:ascii="Calibri" w:eastAsia="Calibri" w:hAnsi="Calibri" w:cs="Calibri"/>
                <w:color w:val="000000" w:themeColor="text1"/>
              </w:rPr>
              <w:t xml:space="preserve"> that has tested Resistant (R) or Intermediate (I) to at least one of the following:</w:t>
            </w:r>
            <w:r w:rsidRPr="79D850E3">
              <w:rPr>
                <w:rFonts w:ascii="Calibri" w:eastAsia="Calibri" w:hAnsi="Calibri" w:cs="Calibri"/>
              </w:rPr>
              <w:t xml:space="preserve"> cefepime, ceftriaxone, cefotaxime, ceftazidime, ceftazidime-avibactam, or ceftolozane-tazobactam</w:t>
            </w:r>
          </w:p>
        </w:tc>
      </w:tr>
      <w:tr w:rsidR="79D850E3" w14:paraId="140D390B" w14:textId="77777777" w:rsidTr="79D850E3">
        <w:trPr>
          <w:trHeight w:val="1005"/>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0804F461" w14:textId="4D7C2CD2" w:rsidR="79D850E3" w:rsidRDefault="79D850E3">
            <w:r w:rsidRPr="79D850E3">
              <w:rPr>
                <w:rFonts w:ascii="Calibri" w:eastAsia="Calibri" w:hAnsi="Calibri" w:cs="Calibri"/>
                <w:color w:val="000000" w:themeColor="text1"/>
              </w:rPr>
              <w:t xml:space="preserve">Extended-spectrum cephalosporin-resistant </w:t>
            </w:r>
            <w:r w:rsidRPr="79D850E3">
              <w:rPr>
                <w:rFonts w:ascii="Calibri" w:eastAsia="Calibri" w:hAnsi="Calibri" w:cs="Calibri"/>
                <w:i/>
                <w:iCs/>
                <w:color w:val="000000" w:themeColor="text1"/>
              </w:rPr>
              <w:t>Klebsiella pneumoniae/oxytoca</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5279A32" w14:textId="6AB20735" w:rsidR="79D850E3" w:rsidRDefault="79D850E3">
            <w:r w:rsidRPr="79D850E3">
              <w:rPr>
                <w:rFonts w:ascii="Calibri" w:eastAsia="Calibri" w:hAnsi="Calibri" w:cs="Calibri"/>
                <w:color w:val="000000" w:themeColor="text1"/>
              </w:rPr>
              <w:t>ESCklebsiella_AR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590BEAE9" w14:textId="2014510A"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Klebsiella oxytoca </w:t>
            </w:r>
            <w:r w:rsidRPr="79D850E3">
              <w:rPr>
                <w:rFonts w:ascii="Calibri" w:eastAsia="Calibri" w:hAnsi="Calibri" w:cs="Calibri"/>
                <w:color w:val="000000" w:themeColor="text1"/>
              </w:rPr>
              <w:t xml:space="preserve">or </w:t>
            </w:r>
            <w:r w:rsidRPr="79D850E3">
              <w:rPr>
                <w:rFonts w:ascii="Calibri" w:eastAsia="Calibri" w:hAnsi="Calibri" w:cs="Calibri"/>
                <w:i/>
                <w:iCs/>
                <w:color w:val="000000" w:themeColor="text1"/>
              </w:rPr>
              <w:t xml:space="preserve">Klebsiella pneumoniae </w:t>
            </w:r>
            <w:r w:rsidRPr="79D850E3">
              <w:rPr>
                <w:rFonts w:ascii="Calibri" w:eastAsia="Calibri" w:hAnsi="Calibri" w:cs="Calibri"/>
                <w:color w:val="000000" w:themeColor="text1"/>
              </w:rPr>
              <w:t xml:space="preserve">that has tested Resistant (R) or Intermediate (I) to at least one of the following: </w:t>
            </w:r>
            <w:r w:rsidRPr="79D850E3">
              <w:rPr>
                <w:rFonts w:ascii="Calibri" w:eastAsia="Calibri" w:hAnsi="Calibri" w:cs="Calibri"/>
              </w:rPr>
              <w:t>cefepime, ceftriaxone, cefotaxime, ceftazidime, ceftazidime-avibactam, or ceftolozane-tazobactam</w:t>
            </w:r>
          </w:p>
        </w:tc>
      </w:tr>
      <w:tr w:rsidR="79D850E3" w14:paraId="31337711" w14:textId="77777777" w:rsidTr="79D850E3">
        <w:trPr>
          <w:trHeight w:val="30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25207F68" w14:textId="7BEE28DE" w:rsidR="79D850E3" w:rsidRDefault="79D850E3" w:rsidP="79D850E3">
            <w:pPr>
              <w:spacing w:after="200"/>
            </w:pPr>
            <w:r w:rsidRPr="79D850E3">
              <w:rPr>
                <w:rFonts w:ascii="Calibri" w:eastAsia="Calibri" w:hAnsi="Calibri" w:cs="Calibri"/>
              </w:rPr>
              <w:t>Fluoroquinolone-resistant Enterobacterales</w:t>
            </w:r>
            <w:r w:rsidRPr="79D850E3">
              <w:rPr>
                <w:rFonts w:ascii="Calibri" w:eastAsia="Calibri" w:hAnsi="Calibri" w:cs="Calibri"/>
                <w:vertAlign w:val="superscript"/>
              </w:rPr>
              <w:t>b</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112DD8DB" w14:textId="5FBFE535" w:rsidR="79D850E3" w:rsidRDefault="79D850E3" w:rsidP="79D850E3">
            <w:pPr>
              <w:spacing w:after="200"/>
            </w:pPr>
            <w:r w:rsidRPr="79D850E3">
              <w:rPr>
                <w:rFonts w:ascii="Calibri" w:eastAsia="Calibri" w:hAnsi="Calibri" w:cs="Calibri"/>
                <w:color w:val="000000" w:themeColor="text1"/>
              </w:rPr>
              <w:t>FQE_AR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3C820FEE" w14:textId="1F45DEA8" w:rsidR="79D850E3" w:rsidRDefault="79D850E3" w:rsidP="79D850E3">
            <w:pPr>
              <w:spacing w:after="200"/>
            </w:pPr>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Escherichia coli, Klebsiella </w:t>
            </w:r>
            <w:r w:rsidRPr="79D850E3">
              <w:rPr>
                <w:rFonts w:ascii="Calibri" w:eastAsia="Calibri" w:hAnsi="Calibri" w:cs="Calibri"/>
                <w:i/>
                <w:iCs/>
              </w:rPr>
              <w:t>aerogenes,</w:t>
            </w:r>
            <w:r w:rsidRPr="79D850E3">
              <w:rPr>
                <w:rFonts w:ascii="Calibri" w:eastAsia="Calibri" w:hAnsi="Calibri" w:cs="Calibri"/>
                <w:i/>
                <w:iCs/>
                <w:color w:val="000000" w:themeColor="text1"/>
              </w:rPr>
              <w:t xml:space="preserve"> Klebsiella oxytoca, Klebsiella pneumoniae, or Enterobacter</w:t>
            </w:r>
            <w:r w:rsidRPr="79D850E3">
              <w:rPr>
                <w:rFonts w:ascii="Calibri" w:eastAsia="Calibri" w:hAnsi="Calibri" w:cs="Calibri"/>
                <w:color w:val="000000" w:themeColor="text1"/>
              </w:rPr>
              <w:t xml:space="preserve"> spp. that has tested Resistant (R) to at least one of the following: ciprofloxacin, levofloxacin, or moxifloxacin</w:t>
            </w:r>
          </w:p>
        </w:tc>
      </w:tr>
      <w:tr w:rsidR="79D850E3" w14:paraId="62955EC6" w14:textId="77777777" w:rsidTr="79D850E3">
        <w:trPr>
          <w:trHeight w:val="30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095ECBB4" w14:textId="0C0086F5" w:rsidR="79D850E3" w:rsidRDefault="79D850E3" w:rsidP="79D850E3">
            <w:pPr>
              <w:spacing w:after="200"/>
            </w:pPr>
            <w:r w:rsidRPr="79D850E3">
              <w:rPr>
                <w:rFonts w:ascii="Calibri" w:eastAsia="Calibri" w:hAnsi="Calibri" w:cs="Calibri"/>
              </w:rPr>
              <w:t>Fluoroquinolone-resistant</w:t>
            </w:r>
            <w:r w:rsidRPr="79D850E3">
              <w:rPr>
                <w:rFonts w:ascii="Calibri" w:eastAsia="Calibri" w:hAnsi="Calibri" w:cs="Calibri"/>
                <w:i/>
                <w:iCs/>
              </w:rPr>
              <w:t xml:space="preserve"> Pseudomonas aeruginosa</w:t>
            </w:r>
            <w:r w:rsidRPr="79D850E3">
              <w:rPr>
                <w:rFonts w:ascii="Calibri" w:eastAsia="Calibri" w:hAnsi="Calibri" w:cs="Calibri"/>
                <w:vertAlign w:val="superscript"/>
              </w:rPr>
              <w:t>b</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0DE6714" w14:textId="530A5326" w:rsidR="79D850E3" w:rsidRDefault="79D850E3" w:rsidP="79D850E3">
            <w:pPr>
              <w:spacing w:after="200"/>
            </w:pPr>
            <w:r w:rsidRPr="79D850E3">
              <w:rPr>
                <w:rFonts w:ascii="Calibri" w:eastAsia="Calibri" w:hAnsi="Calibri" w:cs="Calibri"/>
                <w:color w:val="000000" w:themeColor="text1"/>
              </w:rPr>
              <w:t>FQPA_AR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7555B79E" w14:textId="3064A147" w:rsidR="79D850E3" w:rsidRDefault="79D850E3" w:rsidP="79D850E3">
            <w:pPr>
              <w:spacing w:after="200"/>
            </w:pPr>
            <w:r w:rsidRPr="79D850E3">
              <w:rPr>
                <w:rFonts w:ascii="Calibri" w:eastAsia="Calibri" w:hAnsi="Calibri" w:cs="Calibri"/>
                <w:i/>
                <w:iCs/>
              </w:rPr>
              <w:t>Pseudomonas aeruginosa</w:t>
            </w:r>
            <w:r w:rsidRPr="79D850E3">
              <w:rPr>
                <w:rFonts w:ascii="Calibri" w:eastAsia="Calibri" w:hAnsi="Calibri" w:cs="Calibri"/>
              </w:rPr>
              <w:t xml:space="preserve"> that has tested</w:t>
            </w:r>
            <w:r w:rsidRPr="79D850E3">
              <w:rPr>
                <w:rFonts w:ascii="Calibri" w:eastAsia="Calibri" w:hAnsi="Calibri" w:cs="Calibri"/>
                <w:color w:val="000000" w:themeColor="text1"/>
              </w:rPr>
              <w:t xml:space="preserve"> Resistant (R) to at least one of the following: ciprofloxacin or levofloxacin</w:t>
            </w:r>
          </w:p>
        </w:tc>
      </w:tr>
      <w:tr w:rsidR="79D850E3" w14:paraId="25287CCF" w14:textId="77777777" w:rsidTr="79D850E3">
        <w:trPr>
          <w:trHeight w:val="30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06BA72F5" w14:textId="18BA7493" w:rsidR="79D850E3" w:rsidRDefault="79D850E3" w:rsidP="79D850E3">
            <w:pPr>
              <w:spacing w:after="200"/>
            </w:pPr>
            <w:r w:rsidRPr="79D850E3">
              <w:rPr>
                <w:rFonts w:ascii="Calibri" w:eastAsia="Calibri" w:hAnsi="Calibri" w:cs="Calibri"/>
              </w:rPr>
              <w:lastRenderedPageBreak/>
              <w:t xml:space="preserve">Multidrug-resistant </w:t>
            </w:r>
            <w:r w:rsidRPr="79D850E3">
              <w:rPr>
                <w:rFonts w:ascii="Calibri" w:eastAsia="Calibri" w:hAnsi="Calibri" w:cs="Calibri"/>
                <w:i/>
                <w:iCs/>
              </w:rPr>
              <w:t>Pseudomonas aeruginosa</w:t>
            </w:r>
            <w:r w:rsidRPr="79D850E3">
              <w:rPr>
                <w:rFonts w:ascii="Calibri" w:eastAsia="Calibri" w:hAnsi="Calibri" w:cs="Calibri"/>
                <w:vertAlign w:val="superscript"/>
              </w:rPr>
              <w:t>b</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88E370E" w14:textId="109E4C9E" w:rsidR="79D850E3" w:rsidRDefault="79D850E3" w:rsidP="79D850E3">
            <w:pPr>
              <w:spacing w:after="200"/>
            </w:pPr>
            <w:r w:rsidRPr="79D850E3">
              <w:rPr>
                <w:rFonts w:ascii="Calibri" w:eastAsia="Calibri" w:hAnsi="Calibri" w:cs="Calibri"/>
              </w:rPr>
              <w:t>MDR_PA_AR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14135CA9" w14:textId="2B5A2772" w:rsidR="79D850E3" w:rsidRDefault="79D850E3" w:rsidP="79D850E3">
            <w:pPr>
              <w:spacing w:after="200"/>
            </w:pPr>
            <w:r w:rsidRPr="79D850E3">
              <w:rPr>
                <w:rFonts w:ascii="Calibri" w:eastAsia="Calibri" w:hAnsi="Calibri" w:cs="Calibri"/>
                <w:i/>
                <w:iCs/>
              </w:rPr>
              <w:t>Pseudomonas aeruginosa</w:t>
            </w:r>
            <w:r w:rsidRPr="79D850E3">
              <w:rPr>
                <w:rFonts w:ascii="Calibri" w:eastAsia="Calibri" w:hAnsi="Calibri" w:cs="Calibri"/>
              </w:rPr>
              <w:t xml:space="preserve"> that has tested either Intermediate (I) or Resistant (R) to at least one drug in at least three of the following six categories</w:t>
            </w:r>
            <w:r w:rsidRPr="79D850E3">
              <w:rPr>
                <w:rFonts w:ascii="Calibri" w:eastAsia="Calibri" w:hAnsi="Calibri" w:cs="Calibri"/>
                <w:vertAlign w:val="superscript"/>
              </w:rPr>
              <w:t>c</w:t>
            </w:r>
            <w:r w:rsidRPr="79D850E3">
              <w:rPr>
                <w:rFonts w:ascii="Calibri" w:eastAsia="Calibri" w:hAnsi="Calibri" w:cs="Calibri"/>
              </w:rPr>
              <w:t>:</w:t>
            </w:r>
          </w:p>
          <w:p w14:paraId="2E7BDF89" w14:textId="08ACE0DC"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 xml:space="preserve">Extended-spectrum cephalosporin (cefepime, ceftazidime, </w:t>
            </w:r>
            <w:r w:rsidRPr="79D850E3">
              <w:rPr>
                <w:rFonts w:ascii="Calibri" w:eastAsia="Calibri" w:hAnsi="Calibri" w:cs="Calibri"/>
              </w:rPr>
              <w:t>ceftazidime-avibactam, ceftolozane-tazobactam</w:t>
            </w:r>
            <w:r w:rsidRPr="79D850E3">
              <w:rPr>
                <w:rFonts w:ascii="Calibri" w:eastAsia="Calibri" w:hAnsi="Calibri" w:cs="Calibri"/>
                <w:color w:val="000000" w:themeColor="text1"/>
              </w:rPr>
              <w:t>)</w:t>
            </w:r>
          </w:p>
          <w:p w14:paraId="24762290" w14:textId="1B040639"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Fluoroquinolones (ciprofloxacin, levofloxacin)</w:t>
            </w:r>
          </w:p>
          <w:p w14:paraId="23E038D1" w14:textId="661915AC"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Aminoglycosides (amikacin, gentamicin, tobramycin)</w:t>
            </w:r>
          </w:p>
          <w:p w14:paraId="0CE51B82" w14:textId="0CE57A1D"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Carbapenems (imipenem, meropenem, doripenem, imipenem/relebactam)</w:t>
            </w:r>
          </w:p>
          <w:p w14:paraId="629F2D0B" w14:textId="75E3A02F"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Piperacillin/tazobactam</w:t>
            </w:r>
          </w:p>
          <w:p w14:paraId="19C43A56" w14:textId="323C1B41"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Cefiderocol</w:t>
            </w:r>
          </w:p>
        </w:tc>
      </w:tr>
      <w:tr w:rsidR="79D850E3" w14:paraId="4742053D"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36C05809" w14:textId="6733D0A7" w:rsidR="79D850E3" w:rsidRDefault="79D850E3">
            <w:r w:rsidRPr="79D850E3">
              <w:rPr>
                <w:rFonts w:ascii="Calibri" w:eastAsia="Calibri" w:hAnsi="Calibri" w:cs="Calibri"/>
                <w:color w:val="000000" w:themeColor="text1"/>
              </w:rPr>
              <w:t xml:space="preserve">Carbapenem-non-susceptible </w:t>
            </w:r>
            <w:r w:rsidRPr="79D850E3">
              <w:rPr>
                <w:rFonts w:ascii="Calibri" w:eastAsia="Calibri" w:hAnsi="Calibri" w:cs="Calibri"/>
                <w:i/>
                <w:iCs/>
                <w:color w:val="000000" w:themeColor="text1"/>
              </w:rPr>
              <w:t>Acinetobacter</w:t>
            </w:r>
            <w:r w:rsidRPr="79D850E3">
              <w:rPr>
                <w:rFonts w:ascii="Calibri" w:eastAsia="Calibri" w:hAnsi="Calibri" w:cs="Calibri"/>
                <w:color w:val="000000" w:themeColor="text1"/>
              </w:rPr>
              <w:t xml:space="preserve"> spp.</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E962E98" w14:textId="42A64473" w:rsidR="79D850E3" w:rsidRDefault="79D850E3">
            <w:r w:rsidRPr="79D850E3">
              <w:rPr>
                <w:rFonts w:ascii="Calibri" w:eastAsia="Calibri" w:hAnsi="Calibri" w:cs="Calibri"/>
                <w:color w:val="000000" w:themeColor="text1"/>
              </w:rPr>
              <w:t>carbNS_Acine_AR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4EA5256A" w14:textId="1873D04C"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Acinetobacter </w:t>
            </w:r>
            <w:r w:rsidRPr="79D850E3">
              <w:rPr>
                <w:rFonts w:ascii="Calibri" w:eastAsia="Calibri" w:hAnsi="Calibri" w:cs="Calibri"/>
                <w:color w:val="000000" w:themeColor="text1"/>
              </w:rPr>
              <w:t>spp.</w:t>
            </w:r>
            <w:r w:rsidRPr="79D850E3">
              <w:rPr>
                <w:rFonts w:ascii="Calibri" w:eastAsia="Calibri" w:hAnsi="Calibri" w:cs="Calibri"/>
                <w:i/>
                <w:iCs/>
                <w:color w:val="000000" w:themeColor="text1"/>
              </w:rPr>
              <w:t xml:space="preserve"> </w:t>
            </w:r>
            <w:r w:rsidRPr="79D850E3">
              <w:rPr>
                <w:rFonts w:ascii="Calibri" w:eastAsia="Calibri" w:hAnsi="Calibri" w:cs="Calibri"/>
                <w:color w:val="000000" w:themeColor="text1"/>
              </w:rPr>
              <w:t>that has tested either Intermediate (I) or Resistant (R) to at least one of the following: imipenem, meropenem, or doripenem</w:t>
            </w:r>
          </w:p>
        </w:tc>
      </w:tr>
      <w:tr w:rsidR="79D850E3" w14:paraId="72344B62" w14:textId="77777777" w:rsidTr="79D850E3">
        <w:trPr>
          <w:trHeight w:val="288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3A6E7B0C" w14:textId="6BD39ECE" w:rsidR="79D850E3" w:rsidRDefault="79D850E3">
            <w:r w:rsidRPr="79D850E3">
              <w:rPr>
                <w:rFonts w:ascii="Calibri" w:eastAsia="Calibri" w:hAnsi="Calibri" w:cs="Calibri"/>
                <w:color w:val="000000" w:themeColor="text1"/>
              </w:rPr>
              <w:t xml:space="preserve">Multidrug-resistant </w:t>
            </w:r>
            <w:r w:rsidRPr="79D850E3">
              <w:rPr>
                <w:rFonts w:ascii="Calibri" w:eastAsia="Calibri" w:hAnsi="Calibri" w:cs="Calibri"/>
                <w:i/>
                <w:iCs/>
                <w:color w:val="000000" w:themeColor="text1"/>
              </w:rPr>
              <w:t>Acinetobacter</w:t>
            </w:r>
            <w:r w:rsidRPr="79D850E3">
              <w:rPr>
                <w:rFonts w:ascii="Calibri" w:eastAsia="Calibri" w:hAnsi="Calibri" w:cs="Calibri"/>
                <w:color w:val="000000" w:themeColor="text1"/>
              </w:rPr>
              <w:t xml:space="preserve"> spp.</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236A8AC" w14:textId="001A1C7A" w:rsidR="79D850E3" w:rsidRDefault="79D850E3">
            <w:r w:rsidRPr="79D850E3">
              <w:rPr>
                <w:rFonts w:ascii="Calibri" w:eastAsia="Calibri" w:hAnsi="Calibri" w:cs="Calibri"/>
                <w:color w:val="000000" w:themeColor="text1"/>
              </w:rPr>
              <w:t>MDR_Acine_AR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2DA6AC65" w14:textId="567EC7EF"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Acinetobacter </w:t>
            </w:r>
            <w:r w:rsidRPr="79D850E3">
              <w:rPr>
                <w:rFonts w:ascii="Calibri" w:eastAsia="Calibri" w:hAnsi="Calibri" w:cs="Calibri"/>
                <w:color w:val="000000" w:themeColor="text1"/>
              </w:rPr>
              <w:t>spp. that has tested either Intermediate (I) or Resistant (R) to at least one drug in at least three of the following seven categories</w:t>
            </w:r>
            <w:r w:rsidRPr="79D850E3">
              <w:rPr>
                <w:rFonts w:ascii="Calibri" w:eastAsia="Calibri" w:hAnsi="Calibri" w:cs="Calibri"/>
                <w:color w:val="000000" w:themeColor="text1"/>
                <w:vertAlign w:val="superscript"/>
              </w:rPr>
              <w:t>c</w:t>
            </w:r>
            <w:r w:rsidRPr="79D850E3">
              <w:rPr>
                <w:rFonts w:ascii="Calibri" w:eastAsia="Calibri" w:hAnsi="Calibri" w:cs="Calibri"/>
                <w:color w:val="000000" w:themeColor="text1"/>
              </w:rPr>
              <w:t>:</w:t>
            </w:r>
          </w:p>
          <w:p w14:paraId="301FC364" w14:textId="3AE760C3" w:rsidR="79D850E3" w:rsidRDefault="79D850E3">
            <w:r w:rsidRPr="79D850E3">
              <w:rPr>
                <w:rFonts w:ascii="Calibri" w:eastAsia="Calibri" w:hAnsi="Calibri" w:cs="Calibri"/>
                <w:color w:val="000000" w:themeColor="text1"/>
              </w:rPr>
              <w:t xml:space="preserve"> </w:t>
            </w:r>
          </w:p>
          <w:p w14:paraId="50483656" w14:textId="02F96C53"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Extended-spectrum cephalosporin (cefepime, ceftazidime, ceftriaxone, cefotaxime)</w:t>
            </w:r>
          </w:p>
          <w:p w14:paraId="7B9E7A86" w14:textId="752A3707"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Fluoroquinolones (ciprofloxacin, levofloxacin)</w:t>
            </w:r>
          </w:p>
          <w:p w14:paraId="141B7475" w14:textId="16D7725A"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Aminoglycosides (amikacin, gentamicin, tobramycin)</w:t>
            </w:r>
          </w:p>
          <w:p w14:paraId="4EC2B9C8" w14:textId="64FB9160"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Carbapenems (imipenem, meropenem, doripenem)</w:t>
            </w:r>
          </w:p>
          <w:p w14:paraId="37C46971" w14:textId="2BFC467F"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Piperacillin/tazobactam</w:t>
            </w:r>
          </w:p>
          <w:p w14:paraId="4F50297C" w14:textId="50B4B963"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Ampicillin/sulbactam</w:t>
            </w:r>
          </w:p>
          <w:p w14:paraId="4D91339E" w14:textId="5CABC32C" w:rsidR="79D850E3" w:rsidRDefault="79D850E3" w:rsidP="79D850E3">
            <w:pPr>
              <w:pStyle w:val="ListParagraph"/>
              <w:numPr>
                <w:ilvl w:val="0"/>
                <w:numId w:val="73"/>
              </w:numPr>
              <w:rPr>
                <w:rFonts w:ascii="Calibri" w:eastAsia="Calibri" w:hAnsi="Calibri" w:cs="Calibri"/>
                <w:color w:val="000000" w:themeColor="text1"/>
              </w:rPr>
            </w:pPr>
            <w:r w:rsidRPr="79D850E3">
              <w:rPr>
                <w:rFonts w:ascii="Calibri" w:eastAsia="Calibri" w:hAnsi="Calibri" w:cs="Calibri"/>
                <w:color w:val="000000" w:themeColor="text1"/>
              </w:rPr>
              <w:t>Cefiderocol</w:t>
            </w:r>
          </w:p>
        </w:tc>
      </w:tr>
      <w:tr w:rsidR="79D850E3" w14:paraId="73E3AEFE"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26E4F57D" w14:textId="415F7FAD" w:rsidR="79D850E3" w:rsidRDefault="79D850E3">
            <w:r w:rsidRPr="79D850E3">
              <w:rPr>
                <w:rFonts w:ascii="Calibri" w:eastAsia="Calibri" w:hAnsi="Calibri" w:cs="Calibri"/>
              </w:rPr>
              <w:t xml:space="preserve">Vancomycin-resistant </w:t>
            </w:r>
            <w:r w:rsidRPr="79D850E3">
              <w:rPr>
                <w:rFonts w:ascii="Calibri" w:eastAsia="Calibri" w:hAnsi="Calibri" w:cs="Calibri"/>
                <w:i/>
                <w:iCs/>
              </w:rPr>
              <w:t>Enterococcus faecalis</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1C945E2E" w14:textId="41B94F95" w:rsidR="79D850E3" w:rsidRDefault="79D850E3">
            <w:r w:rsidRPr="79D850E3">
              <w:rPr>
                <w:rFonts w:ascii="Calibri" w:eastAsia="Calibri" w:hAnsi="Calibri" w:cs="Calibri"/>
                <w:color w:val="000000" w:themeColor="text1"/>
              </w:rPr>
              <w:t>VREfaecalis_AR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2AF01FE5" w14:textId="4294DFC7" w:rsidR="79D850E3" w:rsidRDefault="79D850E3">
            <w:r w:rsidRPr="79D850E3">
              <w:rPr>
                <w:rFonts w:ascii="Calibri" w:eastAsia="Calibri" w:hAnsi="Calibri" w:cs="Calibri"/>
                <w:i/>
                <w:iCs/>
                <w:color w:val="000000" w:themeColor="text1"/>
              </w:rPr>
              <w:t>Enterococcus faecalis</w:t>
            </w:r>
            <w:r w:rsidRPr="79D850E3">
              <w:rPr>
                <w:rFonts w:ascii="Calibri" w:eastAsia="Calibri" w:hAnsi="Calibri" w:cs="Calibri"/>
                <w:color w:val="000000" w:themeColor="text1"/>
              </w:rPr>
              <w:t xml:space="preserve"> that has tested Resistant (R) to vancomycin</w:t>
            </w:r>
          </w:p>
        </w:tc>
      </w:tr>
      <w:tr w:rsidR="79D850E3" w14:paraId="412E815D"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03C4A2E9" w14:textId="100B8C77" w:rsidR="79D850E3" w:rsidRDefault="79D850E3">
            <w:r w:rsidRPr="79D850E3">
              <w:rPr>
                <w:rFonts w:ascii="Calibri" w:eastAsia="Calibri" w:hAnsi="Calibri" w:cs="Calibri"/>
                <w:color w:val="000000" w:themeColor="text1"/>
              </w:rPr>
              <w:t xml:space="preserve">Vancomycin-resistant </w:t>
            </w:r>
            <w:r w:rsidRPr="79D850E3">
              <w:rPr>
                <w:rFonts w:ascii="Calibri" w:eastAsia="Calibri" w:hAnsi="Calibri" w:cs="Calibri"/>
                <w:i/>
                <w:iCs/>
                <w:color w:val="000000" w:themeColor="text1"/>
              </w:rPr>
              <w:t>Enterococcus faecium</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EE9B875" w14:textId="481AB709" w:rsidR="79D850E3" w:rsidRDefault="79D850E3">
            <w:r w:rsidRPr="79D850E3">
              <w:rPr>
                <w:rFonts w:ascii="Calibri" w:eastAsia="Calibri" w:hAnsi="Calibri" w:cs="Calibri"/>
                <w:color w:val="000000" w:themeColor="text1"/>
              </w:rPr>
              <w:t>VREfaecium_AR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3D7BD934" w14:textId="24F59458" w:rsidR="79D850E3" w:rsidRDefault="79D850E3">
            <w:r w:rsidRPr="79D850E3">
              <w:rPr>
                <w:rFonts w:ascii="Calibri" w:eastAsia="Calibri" w:hAnsi="Calibri" w:cs="Calibri"/>
                <w:i/>
                <w:iCs/>
                <w:color w:val="000000" w:themeColor="text1"/>
              </w:rPr>
              <w:t>Enterococcus faecium</w:t>
            </w:r>
            <w:r w:rsidRPr="79D850E3">
              <w:rPr>
                <w:rFonts w:ascii="Calibri" w:eastAsia="Calibri" w:hAnsi="Calibri" w:cs="Calibri"/>
                <w:color w:val="000000" w:themeColor="text1"/>
              </w:rPr>
              <w:t xml:space="preserve"> that has tested Resistant (R) to vancomycin</w:t>
            </w:r>
          </w:p>
        </w:tc>
      </w:tr>
      <w:tr w:rsidR="79D850E3" w14:paraId="7869BF2D"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7A6C5EEA" w14:textId="56680B96" w:rsidR="79D850E3" w:rsidRDefault="79D850E3">
            <w:r w:rsidRPr="79D850E3">
              <w:rPr>
                <w:rFonts w:ascii="Calibri" w:eastAsia="Calibri" w:hAnsi="Calibri" w:cs="Calibri"/>
                <w:color w:val="000000" w:themeColor="text1"/>
              </w:rPr>
              <w:lastRenderedPageBreak/>
              <w:t xml:space="preserve">Vancomycin-resistant </w:t>
            </w:r>
            <w:r w:rsidRPr="79D850E3">
              <w:rPr>
                <w:rFonts w:ascii="Calibri" w:eastAsia="Calibri" w:hAnsi="Calibri" w:cs="Calibri"/>
                <w:i/>
                <w:iCs/>
                <w:color w:val="000000" w:themeColor="text1"/>
              </w:rPr>
              <w:t>Enterococcus</w:t>
            </w:r>
            <w:r w:rsidRPr="79D850E3">
              <w:rPr>
                <w:rFonts w:ascii="Calibri" w:eastAsia="Calibri" w:hAnsi="Calibri" w:cs="Calibri"/>
                <w:color w:val="000000" w:themeColor="text1"/>
                <w:vertAlign w:val="superscript"/>
              </w:rPr>
              <w:t>b</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EF25066" w14:textId="75296B2E" w:rsidR="79D850E3" w:rsidRDefault="79D850E3">
            <w:r w:rsidRPr="79D850E3">
              <w:rPr>
                <w:rFonts w:ascii="Calibri" w:eastAsia="Calibri" w:hAnsi="Calibri" w:cs="Calibri"/>
                <w:color w:val="000000" w:themeColor="text1"/>
              </w:rPr>
              <w:t>VREgeneral_AR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31EC2395" w14:textId="374521AE"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 xml:space="preserve">Enterococcus </w:t>
            </w:r>
            <w:r w:rsidRPr="79D850E3">
              <w:rPr>
                <w:rFonts w:ascii="Calibri" w:eastAsia="Calibri" w:hAnsi="Calibri" w:cs="Calibri"/>
                <w:color w:val="000000" w:themeColor="text1"/>
              </w:rPr>
              <w:t>spp. that has tested Resistant (R) to vancomycin</w:t>
            </w:r>
          </w:p>
        </w:tc>
      </w:tr>
      <w:tr w:rsidR="79D850E3" w14:paraId="3760191E" w14:textId="77777777" w:rsidTr="79D850E3">
        <w:trPr>
          <w:trHeight w:val="72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1D0A15F7" w14:textId="0E864A9A" w:rsidR="79D850E3" w:rsidRDefault="79D850E3">
            <w:r w:rsidRPr="79D850E3">
              <w:rPr>
                <w:rFonts w:ascii="Calibri" w:eastAsia="Calibri" w:hAnsi="Calibri" w:cs="Calibri"/>
                <w:color w:val="000000" w:themeColor="text1"/>
              </w:rPr>
              <w:t xml:space="preserve">Fluconazole-resistant </w:t>
            </w:r>
            <w:r w:rsidRPr="79D850E3">
              <w:rPr>
                <w:rFonts w:ascii="Calibri" w:eastAsia="Calibri" w:hAnsi="Calibri" w:cs="Calibri"/>
                <w:i/>
                <w:iCs/>
                <w:color w:val="000000" w:themeColor="text1"/>
              </w:rPr>
              <w:t>Candida albicans/auris/glabrata/parapsilosis/tropicalis</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EA10768" w14:textId="115A69D8" w:rsidR="79D850E3" w:rsidRDefault="79D850E3">
            <w:r w:rsidRPr="79D850E3">
              <w:rPr>
                <w:rFonts w:ascii="Calibri" w:eastAsia="Calibri" w:hAnsi="Calibri" w:cs="Calibri"/>
                <w:color w:val="000000" w:themeColor="text1"/>
              </w:rPr>
              <w:t>FR_Candi_AR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052B84EC" w14:textId="2F0E9CE0" w:rsidR="79D850E3" w:rsidRDefault="79D850E3">
            <w:r w:rsidRPr="79D850E3">
              <w:rPr>
                <w:rFonts w:ascii="Calibri" w:eastAsia="Calibri" w:hAnsi="Calibri" w:cs="Calibri"/>
                <w:color w:val="000000" w:themeColor="text1"/>
              </w:rPr>
              <w:t xml:space="preserve">Any </w:t>
            </w:r>
            <w:r w:rsidRPr="79D850E3">
              <w:rPr>
                <w:rFonts w:ascii="Calibri" w:eastAsia="Calibri" w:hAnsi="Calibri" w:cs="Calibri"/>
                <w:i/>
                <w:iCs/>
                <w:color w:val="000000" w:themeColor="text1"/>
              </w:rPr>
              <w:t>Candida albicans, Candida auris, Candida glabrata, Candida parapsilosis</w:t>
            </w:r>
            <w:r w:rsidRPr="79D850E3">
              <w:rPr>
                <w:rFonts w:ascii="Calibri" w:eastAsia="Calibri" w:hAnsi="Calibri" w:cs="Calibri"/>
                <w:color w:val="000000" w:themeColor="text1"/>
              </w:rPr>
              <w:t xml:space="preserve">, or </w:t>
            </w:r>
            <w:r w:rsidRPr="79D850E3">
              <w:rPr>
                <w:rFonts w:ascii="Calibri" w:eastAsia="Calibri" w:hAnsi="Calibri" w:cs="Calibri"/>
                <w:i/>
                <w:iCs/>
                <w:color w:val="000000" w:themeColor="text1"/>
              </w:rPr>
              <w:t>Candida tropicalis</w:t>
            </w:r>
            <w:r w:rsidRPr="79D850E3">
              <w:rPr>
                <w:rFonts w:ascii="Calibri" w:eastAsia="Calibri" w:hAnsi="Calibri" w:cs="Calibri"/>
                <w:color w:val="000000" w:themeColor="text1"/>
              </w:rPr>
              <w:t xml:space="preserve"> that has tested Resistant (R) to fluconazole</w:t>
            </w:r>
          </w:p>
        </w:tc>
      </w:tr>
      <w:tr w:rsidR="79D850E3" w14:paraId="18004E3D" w14:textId="77777777" w:rsidTr="79D850E3">
        <w:trPr>
          <w:trHeight w:val="840"/>
        </w:trPr>
        <w:tc>
          <w:tcPr>
            <w:tcW w:w="2417" w:type="dxa"/>
            <w:tcBorders>
              <w:top w:val="single" w:sz="8" w:space="0" w:color="auto"/>
              <w:left w:val="single" w:sz="8" w:space="0" w:color="auto"/>
              <w:bottom w:val="single" w:sz="8" w:space="0" w:color="auto"/>
              <w:right w:val="single" w:sz="8" w:space="0" w:color="auto"/>
            </w:tcBorders>
            <w:tcMar>
              <w:left w:w="108" w:type="dxa"/>
              <w:right w:w="108" w:type="dxa"/>
            </w:tcMar>
          </w:tcPr>
          <w:p w14:paraId="24A99ABC" w14:textId="61C7ABDF" w:rsidR="79D850E3" w:rsidRDefault="79D850E3">
            <w:r w:rsidRPr="79D850E3">
              <w:rPr>
                <w:rFonts w:ascii="Calibri" w:eastAsia="Calibri" w:hAnsi="Calibri" w:cs="Calibri"/>
                <w:color w:val="000000" w:themeColor="text1"/>
              </w:rPr>
              <w:t xml:space="preserve">Drug-resistant </w:t>
            </w:r>
            <w:r w:rsidRPr="79D850E3">
              <w:rPr>
                <w:rFonts w:ascii="Calibri" w:eastAsia="Calibri" w:hAnsi="Calibri" w:cs="Calibri"/>
                <w:i/>
                <w:iCs/>
                <w:color w:val="000000" w:themeColor="text1"/>
              </w:rPr>
              <w:t>Streptococcus pneumoniae</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721D84E" w14:textId="41C84E51" w:rsidR="79D850E3" w:rsidRDefault="79D850E3">
            <w:r w:rsidRPr="79D850E3">
              <w:rPr>
                <w:rFonts w:ascii="Calibri" w:eastAsia="Calibri" w:hAnsi="Calibri" w:cs="Calibri"/>
                <w:color w:val="000000" w:themeColor="text1"/>
              </w:rPr>
              <w:t>DR_SP_AR</w:t>
            </w:r>
          </w:p>
        </w:tc>
        <w:tc>
          <w:tcPr>
            <w:tcW w:w="5458" w:type="dxa"/>
            <w:tcBorders>
              <w:top w:val="single" w:sz="8" w:space="0" w:color="auto"/>
              <w:left w:val="single" w:sz="8" w:space="0" w:color="auto"/>
              <w:bottom w:val="single" w:sz="8" w:space="0" w:color="auto"/>
              <w:right w:val="single" w:sz="8" w:space="0" w:color="auto"/>
            </w:tcBorders>
            <w:tcMar>
              <w:left w:w="108" w:type="dxa"/>
              <w:right w:w="108" w:type="dxa"/>
            </w:tcMar>
          </w:tcPr>
          <w:p w14:paraId="676C7D7F" w14:textId="18798A4B" w:rsidR="79D850E3" w:rsidRDefault="79D850E3">
            <w:r w:rsidRPr="79D850E3">
              <w:rPr>
                <w:rFonts w:ascii="Calibri" w:eastAsia="Calibri" w:hAnsi="Calibri" w:cs="Calibri"/>
                <w:i/>
                <w:iCs/>
                <w:color w:val="000000" w:themeColor="text1"/>
              </w:rPr>
              <w:t>Streptococcus pneumoniae</w:t>
            </w:r>
            <w:r w:rsidRPr="79D850E3">
              <w:rPr>
                <w:rFonts w:ascii="Calibri" w:eastAsia="Calibri" w:hAnsi="Calibri" w:cs="Calibri"/>
                <w:color w:val="000000" w:themeColor="text1"/>
              </w:rPr>
              <w:t xml:space="preserve"> that has tested either Intermediate (I) or Resistant (R) to at least one of the antimicrobials listed in the </w:t>
            </w:r>
            <w:r w:rsidRPr="79D850E3">
              <w:rPr>
                <w:rFonts w:ascii="Calibri" w:eastAsia="Calibri" w:hAnsi="Calibri" w:cs="Calibri"/>
              </w:rPr>
              <w:t>NHSN AR Option defined drug panel</w:t>
            </w:r>
          </w:p>
        </w:tc>
      </w:tr>
    </w:tbl>
    <w:p w14:paraId="26F28991" w14:textId="1B0C1156" w:rsidR="3BDF46FA" w:rsidRDefault="51A76703" w:rsidP="79D850E3">
      <w:r w:rsidRPr="79D850E3">
        <w:rPr>
          <w:rFonts w:ascii="Calibri" w:eastAsia="Calibri" w:hAnsi="Calibri" w:cs="Calibri"/>
        </w:rPr>
        <w:t xml:space="preserve"> </w:t>
      </w:r>
    </w:p>
    <w:p w14:paraId="5A1724E6" w14:textId="3BE3774C" w:rsidR="3BDF46FA" w:rsidRDefault="51A76703" w:rsidP="79D850E3">
      <w:r w:rsidRPr="79D850E3">
        <w:rPr>
          <w:rFonts w:ascii="Calibri" w:eastAsia="Calibri" w:hAnsi="Calibri" w:cs="Calibri"/>
          <w:vertAlign w:val="superscript"/>
        </w:rPr>
        <w:t>a</w:t>
      </w:r>
      <w:r w:rsidRPr="79D850E3">
        <w:rPr>
          <w:rFonts w:ascii="Calibri" w:eastAsia="Calibri" w:hAnsi="Calibri" w:cs="Calibri"/>
        </w:rPr>
        <w:t xml:space="preserve"> Adapted from CLSI M100</w:t>
      </w:r>
    </w:p>
    <w:p w14:paraId="02BDDBCB" w14:textId="4ED18172" w:rsidR="3BDF46FA" w:rsidRDefault="51A76703" w:rsidP="79D850E3">
      <w:r w:rsidRPr="79D850E3">
        <w:rPr>
          <w:rFonts w:ascii="Calibri" w:eastAsia="Calibri" w:hAnsi="Calibri" w:cs="Calibri"/>
          <w:vertAlign w:val="superscript"/>
        </w:rPr>
        <w:t>b</w:t>
      </w:r>
      <w:r w:rsidRPr="79D850E3">
        <w:rPr>
          <w:rFonts w:ascii="Calibri" w:eastAsia="Calibri" w:hAnsi="Calibri" w:cs="Calibri"/>
        </w:rPr>
        <w:t xml:space="preserve"> A SRIR is available for these phenotypes.</w:t>
      </w:r>
    </w:p>
    <w:p w14:paraId="264E4F07" w14:textId="4446E310" w:rsidR="3BDF46FA" w:rsidRDefault="51A76703" w:rsidP="79D850E3">
      <w:r w:rsidRPr="79D850E3">
        <w:rPr>
          <w:rFonts w:ascii="Calibri" w:eastAsia="Calibri" w:hAnsi="Calibri" w:cs="Calibri"/>
          <w:vertAlign w:val="superscript"/>
        </w:rPr>
        <w:t>c</w:t>
      </w:r>
      <w:r w:rsidRPr="79D850E3">
        <w:rPr>
          <w:rFonts w:ascii="Calibri" w:eastAsia="Calibri" w:hAnsi="Calibri" w:cs="Calibri"/>
        </w:rPr>
        <w:t xml:space="preserve"> The category names are for grouping purposes and are not inclusive of all drugs in that drug class.</w:t>
      </w:r>
    </w:p>
    <w:p w14:paraId="14AFD54F" w14:textId="38B680F5" w:rsidR="3BDF46FA" w:rsidRDefault="3BDF46FA" w:rsidP="47F0418B">
      <w:pPr>
        <w:pStyle w:val="paragraph"/>
      </w:pPr>
    </w:p>
    <w:sectPr w:rsidR="3BDF46FA" w:rsidSect="00E26A2E">
      <w:headerReference w:type="default" r:id="rId56"/>
      <w:footerReference w:type="default" r:id="rId57"/>
      <w:pgSz w:w="12240" w:h="15840"/>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ebb, Amy (CDC/NCEZID/DHQP/SB) (CTR)" w:date="2023-12-14T11:20:00Z" w:initials="WA((">
    <w:p w14:paraId="45984CCC" w14:textId="77777777" w:rsidR="00657A5C" w:rsidRDefault="00657A5C">
      <w:pPr>
        <w:pStyle w:val="CommentText"/>
      </w:pPr>
      <w:r>
        <w:rPr>
          <w:rStyle w:val="CommentReference"/>
        </w:rPr>
        <w:annotationRef/>
      </w:r>
      <w:r>
        <w:t xml:space="preserve">HOB has an Intro section. We can probably re-use much of what we have in the current AU protocol. </w:t>
      </w:r>
    </w:p>
  </w:comment>
  <w:comment w:id="13" w:author="Webb, Amy (CDC/NCEZID/DHQP/SB) (CTR)" w:date="2023-12-14T11:21:00Z" w:initials="WA((">
    <w:p w14:paraId="4A0EB5D6" w14:textId="77777777" w:rsidR="002D2E42" w:rsidRDefault="002D2E42">
      <w:pPr>
        <w:pStyle w:val="CommentText"/>
      </w:pPr>
      <w:r>
        <w:rPr>
          <w:rStyle w:val="CommentReference"/>
        </w:rPr>
        <w:annotationRef/>
      </w:r>
      <w:r>
        <w:t xml:space="preserve">Name TBD but HOB uses this sentence. </w:t>
      </w:r>
    </w:p>
  </w:comment>
  <w:comment w:id="14" w:author="Wu, Hsiu (CDC/NCEZID/DHQP/SB)" w:date="2023-11-06T10:38:00Z" w:initials="WH(">
    <w:p w14:paraId="7434E90B" w14:textId="00247CB2" w:rsidR="00A80D57" w:rsidRDefault="00A80D57">
      <w:pPr>
        <w:pStyle w:val="CommentText"/>
      </w:pPr>
      <w:r>
        <w:rPr>
          <w:rStyle w:val="CommentReference"/>
        </w:rPr>
        <w:annotationRef/>
      </w:r>
      <w:r>
        <w:t>Does this exist in FHIR? Check with digital measure team</w:t>
      </w:r>
    </w:p>
  </w:comment>
  <w:comment w:id="15" w:author="Wu, Hsiu (CDC/NCEZID/DHQP/SB)" w:date="2023-11-06T10:39:00Z" w:initials="WH(">
    <w:p w14:paraId="567BB11D" w14:textId="77777777" w:rsidR="00913280" w:rsidRDefault="00913280">
      <w:pPr>
        <w:pStyle w:val="CommentText"/>
      </w:pPr>
      <w:r>
        <w:rPr>
          <w:rStyle w:val="CommentReference"/>
        </w:rPr>
        <w:annotationRef/>
      </w:r>
      <w:r>
        <w:t xml:space="preserve">Is this applicable for digital measure? </w:t>
      </w:r>
    </w:p>
  </w:comment>
  <w:comment w:id="16" w:author="Wu, Hsiu (CDC/NCEZID/DHQP/SB)" w:date="2023-11-14T14:23:00Z" w:initials="W(">
    <w:p w14:paraId="302ECC71" w14:textId="78E2CE5A" w:rsidR="6EE66DE0" w:rsidRDefault="6EE66DE0">
      <w:pPr>
        <w:pStyle w:val="CommentText"/>
      </w:pPr>
      <w:r>
        <w:t xml:space="preserve">anywhere we can document which locations were intended to include? (so we can compare data received vs data sent).  </w:t>
      </w:r>
      <w:r>
        <w:rPr>
          <w:rStyle w:val="CommentReference"/>
        </w:rPr>
        <w:annotationRef/>
      </w:r>
    </w:p>
  </w:comment>
  <w:comment w:id="17" w:author="Wu, Hsiu (CDC/NCEZID/DHQP/SB)" w:date="2023-11-15T09:47:00Z" w:initials="W(">
    <w:p w14:paraId="46617BE3" w14:textId="6CBDF682" w:rsidR="33E73134" w:rsidRDefault="33E73134">
      <w:pPr>
        <w:pStyle w:val="CommentText"/>
      </w:pPr>
      <w:r>
        <w:t>Follow hyopglycemia minimal requirements</w:t>
      </w:r>
      <w:r>
        <w:rPr>
          <w:rStyle w:val="CommentReference"/>
        </w:rPr>
        <w:annotationRef/>
      </w:r>
    </w:p>
  </w:comment>
  <w:comment w:id="22" w:author="Webb, Amy (CDC/NCEZID/DHQP/SB) (CTR)" w:date="2023-12-14T15:23:00Z" w:initials="WA((">
    <w:p w14:paraId="4AC42CBD" w14:textId="77777777" w:rsidR="00E510E8" w:rsidRDefault="00E510E8">
      <w:pPr>
        <w:pStyle w:val="CommentText"/>
      </w:pPr>
      <w:r>
        <w:rPr>
          <w:rStyle w:val="CommentReference"/>
        </w:rPr>
        <w:annotationRef/>
      </w:r>
      <w:r>
        <w:t>Sample HOB flow chart to create our own.</w:t>
      </w:r>
    </w:p>
  </w:comment>
  <w:comment w:id="24" w:author="Webb, Amy (CDC/NCEZID/DHQP/SB) (CTR)" w:date="2023-12-14T16:19:00Z" w:initials="WA((">
    <w:p w14:paraId="3EF5F02C" w14:textId="77777777" w:rsidR="000E3299" w:rsidRDefault="000E3299" w:rsidP="000E3299">
      <w:pPr>
        <w:pStyle w:val="CommentText"/>
      </w:pPr>
      <w:r>
        <w:rPr>
          <w:rStyle w:val="CommentReference"/>
        </w:rPr>
        <w:annotationRef/>
      </w:r>
      <w:r>
        <w:t xml:space="preserve">Trying to capture when the order should start (aka when drug can be given to patient) not capture the timestamp the Dr entered the order into the EHR. </w:t>
      </w:r>
    </w:p>
  </w:comment>
  <w:comment w:id="25" w:author="Wu, Hsiu (CDC/NCEZID/DHQP/SB)" w:date="2023-11-06T10:59:00Z" w:initials="WH(">
    <w:p w14:paraId="7C0B8B57" w14:textId="77777777" w:rsidR="000E3299" w:rsidRDefault="000E3299" w:rsidP="000E3299">
      <w:pPr>
        <w:pStyle w:val="CommentText"/>
      </w:pPr>
      <w:r>
        <w:rPr>
          <w:rStyle w:val="CommentReference"/>
        </w:rPr>
        <w:annotationRef/>
      </w:r>
      <w:r>
        <w:t xml:space="preserve">Location mapping based on what? </w:t>
      </w:r>
    </w:p>
  </w:comment>
  <w:comment w:id="26" w:author="Wu, Hsiu (CDC/NCEZID/DHQP/SB)" w:date="2023-11-15T10:03:00Z" w:initials="W(">
    <w:p w14:paraId="61ED941F" w14:textId="77777777" w:rsidR="000E3299" w:rsidRDefault="000E3299" w:rsidP="000E3299">
      <w:pPr>
        <w:pStyle w:val="CommentText"/>
      </w:pPr>
      <w:r>
        <w:t>double check whether LOS/MEN has this</w:t>
      </w:r>
      <w:r>
        <w:rPr>
          <w:rStyle w:val="CommentReference"/>
        </w:rPr>
        <w:annotationRef/>
      </w:r>
    </w:p>
  </w:comment>
  <w:comment w:id="27" w:author="Wu, Hsiu (CDC/NCEZID/DHQP/SB)" w:date="2023-11-15T10:03:00Z" w:initials="W(">
    <w:p w14:paraId="72584B7D" w14:textId="77777777" w:rsidR="000E3299" w:rsidRDefault="000E3299" w:rsidP="000E3299">
      <w:pPr>
        <w:pStyle w:val="CommentText"/>
      </w:pPr>
      <w:r>
        <w:t>double check whether LOS/MEN has this</w:t>
      </w:r>
      <w:r>
        <w:rPr>
          <w:rStyle w:val="CommentReference"/>
        </w:rPr>
        <w:annotationRef/>
      </w:r>
    </w:p>
  </w:comment>
  <w:comment w:id="28" w:author="Wu, Hsiu (CDC/DDID/NCEZID/DHQP)" w:date="2023-03-22T11:56:00Z" w:initials="WH(">
    <w:p w14:paraId="4054FFA2" w14:textId="77777777" w:rsidR="000E3299" w:rsidRDefault="000E3299" w:rsidP="000E3299">
      <w:pPr>
        <w:pStyle w:val="CommentText"/>
      </w:pPr>
      <w:r>
        <w:rPr>
          <w:rStyle w:val="CommentReference"/>
        </w:rPr>
        <w:annotationRef/>
      </w:r>
      <w:r>
        <w:t xml:space="preserve">Diagnostic stewardship performance varies across facilities. Better not to allow more AU just because whole bunch of cultures are collected on non-sterile sites without signs of infections. For example, wound cultures might not be consistently meaningful in different populations or hospitals. </w:t>
      </w:r>
    </w:p>
  </w:comment>
  <w:comment w:id="29" w:author="Wu, Hsiu (CDC/NCEZID/DHQP/SB)" w:date="2023-11-06T11:38:00Z" w:initials="WH(">
    <w:p w14:paraId="17DFC232" w14:textId="77777777" w:rsidR="000E3299" w:rsidRDefault="000E3299" w:rsidP="000E3299">
      <w:pPr>
        <w:pStyle w:val="CommentText"/>
      </w:pPr>
      <w:r>
        <w:rPr>
          <w:rStyle w:val="CommentReference"/>
        </w:rPr>
        <w:annotationRef/>
      </w:r>
      <w:r>
        <w:t>Will collect for AR</w:t>
      </w:r>
    </w:p>
  </w:comment>
  <w:comment w:id="30" w:author="Wu, Hsiu (CDC/DDID/NCEZID/DHQP)" w:date="2023-03-22T11:56:00Z" w:initials="WH(">
    <w:p w14:paraId="7E29B18E" w14:textId="77777777" w:rsidR="000E3299" w:rsidRDefault="000E3299" w:rsidP="000E3299">
      <w:pPr>
        <w:pStyle w:val="CommentText"/>
      </w:pPr>
      <w:r>
        <w:rPr>
          <w:rStyle w:val="CommentReference"/>
        </w:rPr>
        <w:annotationRef/>
      </w:r>
      <w:r>
        <w:t xml:space="preserve">Diagnostic stewardship performance varies across facilities. Better not to allow more AU just because whole bunch of cultures are collected on non-sterile sites without signs of infections. For example, wound cultures might not be consistently meaningful in different populations or hospitals. </w:t>
      </w:r>
    </w:p>
  </w:comment>
  <w:comment w:id="31" w:author="Wu, Hsiu (CDC/NCEZID/DHQP/SB)" w:date="2023-11-06T11:38:00Z" w:initials="WH(">
    <w:p w14:paraId="208D9A09" w14:textId="77777777" w:rsidR="000E3299" w:rsidRDefault="000E3299" w:rsidP="000E3299">
      <w:pPr>
        <w:pStyle w:val="CommentText"/>
      </w:pPr>
      <w:r>
        <w:rPr>
          <w:rStyle w:val="CommentReference"/>
        </w:rPr>
        <w:annotationRef/>
      </w:r>
      <w:r>
        <w:t>Will collect for AR</w:t>
      </w:r>
    </w:p>
  </w:comment>
  <w:comment w:id="33" w:author="Wu, Hsiu (CDC/NCEZID/DHQP/SB)" w:date="2023-11-14T13:51:00Z" w:initials="W(">
    <w:p w14:paraId="1BC32F50" w14:textId="6BEDF115" w:rsidR="05DD61FE" w:rsidRDefault="05DD61FE">
      <w:pPr>
        <w:pStyle w:val="CommentText"/>
      </w:pPr>
      <w:r>
        <w:rPr>
          <w:color w:val="2B579A"/>
          <w:shd w:val="clear" w:color="auto" w:fill="E6E6E6"/>
        </w:rPr>
        <w:fldChar w:fldCharType="begin"/>
      </w:r>
      <w:r>
        <w:instrText xml:space="preserve"> HYPERLINK "mailto:isa8@cdc.gov"</w:instrText>
      </w:r>
      <w:r>
        <w:rPr>
          <w:color w:val="2B579A"/>
          <w:shd w:val="clear" w:color="auto" w:fill="E6E6E6"/>
        </w:rPr>
      </w:r>
      <w:bookmarkStart w:id="34" w:name="_@_C72922D744F14BB3AE7AEC8A99899C9FZ"/>
      <w:r>
        <w:rPr>
          <w:color w:val="2B579A"/>
          <w:shd w:val="clear" w:color="auto" w:fill="E6E6E6"/>
        </w:rPr>
        <w:fldChar w:fldCharType="separate"/>
      </w:r>
      <w:bookmarkEnd w:id="34"/>
      <w:r w:rsidRPr="05DD61FE">
        <w:rPr>
          <w:rStyle w:val="Mention"/>
          <w:noProof/>
        </w:rPr>
        <w:t>@Webb, Amy (CDC/NCEZID/DHQP/SB) (CTR)</w:t>
      </w:r>
      <w:r>
        <w:rPr>
          <w:color w:val="2B579A"/>
          <w:shd w:val="clear" w:color="auto" w:fill="E6E6E6"/>
        </w:rPr>
        <w:fldChar w:fldCharType="end"/>
      </w:r>
      <w:r>
        <w:t xml:space="preserve"> </w:t>
      </w:r>
      <w:r>
        <w:rPr>
          <w:rStyle w:val="CommentReference"/>
        </w:rPr>
        <w:annotationRef/>
      </w:r>
    </w:p>
  </w:comment>
  <w:comment w:id="36" w:author="Wu, Hsiu (CDC/NCEZID/DHQP/SB)" w:date="2023-11-14T12:40:00Z" w:initials="W(">
    <w:p w14:paraId="64A8EC11" w14:textId="5B645101" w:rsidR="3D601329" w:rsidRDefault="3D601329">
      <w:pPr>
        <w:pStyle w:val="CommentText"/>
      </w:pPr>
      <w:r>
        <w:t>Add SAAR formula</w:t>
      </w:r>
      <w:r>
        <w:rPr>
          <w:rStyle w:val="CommentReference"/>
        </w:rPr>
        <w:annotationRef/>
      </w:r>
    </w:p>
  </w:comment>
  <w:comment w:id="37" w:author="Wu, Hsiu (CDC/NCEZID/DHQP/SB)" w:date="2024-01-11T09:41:00Z" w:initials="W(">
    <w:p w14:paraId="2F432F23" w14:textId="00B9F141" w:rsidR="6ED6B9D7" w:rsidRDefault="6ED6B9D7">
      <w:pPr>
        <w:pStyle w:val="CommentText"/>
      </w:pPr>
      <w:r>
        <w:t xml:space="preserve">Update with updated AU re-baseline categories. </w:t>
      </w:r>
      <w:r>
        <w:rPr>
          <w:rStyle w:val="CommentReference"/>
        </w:rPr>
        <w:annotationRef/>
      </w:r>
    </w:p>
  </w:comment>
  <w:comment w:id="38" w:author="Wu, Hsiu (CDC/NCEZID/DHQP/SB)" w:date="2024-01-11T09:44:00Z" w:initials="W(">
    <w:p w14:paraId="02CE4DB8" w14:textId="602FC795" w:rsidR="6ED6B9D7" w:rsidRDefault="6ED6B9D7">
      <w:pPr>
        <w:pStyle w:val="CommentText"/>
      </w:pPr>
      <w:r>
        <w:t>Update with 2023 re-baselined location types</w:t>
      </w:r>
      <w:r>
        <w:rPr>
          <w:rStyle w:val="CommentReference"/>
        </w:rPr>
        <w:annotationRef/>
      </w:r>
    </w:p>
  </w:comment>
  <w:comment w:id="39" w:author="Wu, Hsiu (CDC/NCEZID/DHQP/SB)" w:date="2023-11-14T12:31:00Z" w:initials="W(">
    <w:p w14:paraId="0BE02724" w14:textId="7C6EEBD8" w:rsidR="18D0193C" w:rsidRDefault="18D0193C">
      <w:pPr>
        <w:pStyle w:val="CommentText"/>
      </w:pPr>
      <w:r>
        <w:t>Check with Sonya and digital measure team about whether locCDC would be available in FHIR</w:t>
      </w:r>
      <w:r>
        <w:rPr>
          <w:rStyle w:val="CommentReference"/>
        </w:rPr>
        <w:annotationRef/>
      </w:r>
    </w:p>
  </w:comment>
  <w:comment w:id="40" w:author="Webb, Amy (CDC/NCEZID/DHQP/SB) (CTR)" w:date="2023-12-14T15:56:00Z" w:initials="WA((">
    <w:p w14:paraId="1F119580" w14:textId="77777777" w:rsidR="0023556B" w:rsidRDefault="0023556B">
      <w:pPr>
        <w:pStyle w:val="CommentText"/>
      </w:pPr>
      <w:r>
        <w:rPr>
          <w:rStyle w:val="CommentReference"/>
        </w:rPr>
        <w:annotationRef/>
      </w:r>
      <w:r>
        <w:t xml:space="preserve">Lantana group working on mappings so we will get this info. </w:t>
      </w:r>
    </w:p>
  </w:comment>
  <w:comment w:id="41" w:author="Wu, Hsiu (CDC/NCEZID/DHQP/SB)" w:date="2023-11-14T12:32:00Z" w:initials="W(">
    <w:p w14:paraId="09BBC14F" w14:textId="2A40D6E7" w:rsidR="77C0E4E4" w:rsidRDefault="77C0E4E4">
      <w:pPr>
        <w:pStyle w:val="CommentText"/>
      </w:pPr>
      <w:r>
        <w:t>As above (locCDC)</w:t>
      </w:r>
      <w:r>
        <w:rPr>
          <w:rStyle w:val="CommentReference"/>
        </w:rPr>
        <w:annotationRef/>
      </w:r>
    </w:p>
  </w:comment>
  <w:comment w:id="42" w:author="Webb, Amy (CDC/NCEZID/DHQP/SB) (CTR)" w:date="2023-12-14T15:56:00Z" w:initials="WA((">
    <w:p w14:paraId="6589A004" w14:textId="77777777" w:rsidR="0023556B" w:rsidRDefault="0023556B">
      <w:pPr>
        <w:pStyle w:val="CommentText"/>
      </w:pPr>
      <w:r>
        <w:rPr>
          <w:rStyle w:val="CommentReference"/>
        </w:rPr>
        <w:annotationRef/>
      </w:r>
      <w:r>
        <w:t>Same as above</w:t>
      </w:r>
    </w:p>
  </w:comment>
  <w:comment w:id="43" w:author="Wu, Hsiu (CDC/NCEZID/DHQP/SB)" w:date="2023-11-14T12:45:00Z" w:initials="W(">
    <w:p w14:paraId="1A336229" w14:textId="083B1768" w:rsidR="1E5FA0BE" w:rsidRDefault="1E5FA0BE">
      <w:pPr>
        <w:pStyle w:val="CommentText"/>
      </w:pPr>
      <w:r>
        <w:t>Add a paragraph to explain the process of creating baseline population and benchmarks</w:t>
      </w:r>
      <w:r>
        <w:rPr>
          <w:rStyle w:val="CommentReference"/>
        </w:rPr>
        <w:annotationRef/>
      </w:r>
    </w:p>
  </w:comment>
  <w:comment w:id="46" w:author="Wu, Hsiu (CDC/NCEZID/DHQP/SB)" w:date="2023-11-14T13:02:00Z" w:initials="W(">
    <w:p w14:paraId="11884F5B" w14:textId="0ACF626A" w:rsidR="4D89A86C" w:rsidRDefault="4D89A86C">
      <w:pPr>
        <w:pStyle w:val="CommentText"/>
      </w:pPr>
      <w:r>
        <w:t xml:space="preserve">Note. We want to be consistent with the current ACH population used in other digital measures </w:t>
      </w:r>
      <w:r>
        <w:rPr>
          <w:rStyle w:val="CommentReference"/>
        </w:rPr>
        <w:annotationRef/>
      </w:r>
    </w:p>
  </w:comment>
  <w:comment w:id="50" w:author="Amy Webb" w:date="2023-03-03T13:24:00Z" w:initials="WA((">
    <w:p w14:paraId="49326A27" w14:textId="7043790F" w:rsidR="00F421AD" w:rsidRDefault="00F421AD">
      <w:pPr>
        <w:pStyle w:val="CommentText"/>
      </w:pPr>
      <w:r>
        <w:rPr>
          <w:rStyle w:val="CommentReference"/>
        </w:rPr>
        <w:annotationRef/>
      </w:r>
      <w:r>
        <w:t xml:space="preserve">What do other teams plan to do with the monthly data? </w:t>
      </w:r>
    </w:p>
  </w:comment>
  <w:comment w:id="51" w:author="Webb, Amy (CDC/NCEZID/DHQP/SB) (CTR)" w:date="2023-12-14T15:53:00Z" w:initials="WA((">
    <w:p w14:paraId="10758610" w14:textId="77777777" w:rsidR="006C663D" w:rsidRDefault="006C663D">
      <w:pPr>
        <w:pStyle w:val="CommentText"/>
      </w:pPr>
      <w:r>
        <w:rPr>
          <w:rStyle w:val="CommentReference"/>
        </w:rPr>
        <w:annotationRef/>
      </w:r>
      <w:r>
        <w:t xml:space="preserve">From HOB protocol, can generate AU rates but SAARs will not be available until quarterly submission is complete. </w:t>
      </w:r>
    </w:p>
    <w:p w14:paraId="07A4D8C0" w14:textId="77777777" w:rsidR="006C663D" w:rsidRDefault="006C663D">
      <w:pPr>
        <w:pStyle w:val="CommentText"/>
      </w:pPr>
    </w:p>
    <w:p w14:paraId="433AB137" w14:textId="77777777" w:rsidR="006C663D" w:rsidRDefault="006C663D">
      <w:pPr>
        <w:pStyle w:val="CommentText"/>
      </w:pPr>
      <w:r>
        <w:t xml:space="preserve">For AR, facilities could generate antibiogram, incidence/prevalence rates, phenotype rates (unadjusted crude rates). SRIR and pSIR not available until quarterly submission is complete. </w:t>
      </w:r>
    </w:p>
  </w:comment>
  <w:comment w:id="59" w:author="Webb, Amy (CDC/NCEZID/DHQP/SB) (CTR)" w:date="2024-01-17T10:26:00Z" w:initials="WA((">
    <w:p w14:paraId="476968CF" w14:textId="77777777" w:rsidR="00C22115" w:rsidRDefault="006F3235" w:rsidP="0082239F">
      <w:pPr>
        <w:pStyle w:val="CommentText"/>
      </w:pPr>
      <w:r>
        <w:rPr>
          <w:rStyle w:val="CommentReference"/>
        </w:rPr>
        <w:annotationRef/>
      </w:r>
      <w:r w:rsidR="00C22115">
        <w:t xml:space="preserve">Maybe more depending on review of sources that may benefit users. </w:t>
      </w:r>
    </w:p>
  </w:comment>
  <w:comment w:id="61" w:author="Webb, Amy (CDC/NCEZID/DHQP/SB) (CTR)" w:date="2024-01-17T10:42:00Z" w:initials="WA((">
    <w:p w14:paraId="2578423A" w14:textId="77777777" w:rsidR="009D4CA3" w:rsidRDefault="009D4CA3" w:rsidP="009D4CA3">
      <w:pPr>
        <w:pStyle w:val="CommentText"/>
      </w:pPr>
      <w:r>
        <w:rPr>
          <w:rStyle w:val="CommentReference"/>
        </w:rPr>
        <w:annotationRef/>
      </w:r>
      <w:r>
        <w:t>Questions for Digital Measure Team:</w:t>
      </w:r>
    </w:p>
    <w:p w14:paraId="119169A4" w14:textId="77777777" w:rsidR="009D4CA3" w:rsidRDefault="009D4CA3" w:rsidP="009D4CA3">
      <w:pPr>
        <w:pStyle w:val="CommentText"/>
        <w:numPr>
          <w:ilvl w:val="0"/>
          <w:numId w:val="92"/>
        </w:numPr>
      </w:pPr>
      <w:r>
        <w:t>Does FHIR data come from LIS or just EHR?</w:t>
      </w:r>
    </w:p>
    <w:p w14:paraId="128E7666" w14:textId="77777777" w:rsidR="009D4CA3" w:rsidRDefault="009D4CA3" w:rsidP="009D4CA3">
      <w:pPr>
        <w:pStyle w:val="CommentText"/>
        <w:numPr>
          <w:ilvl w:val="0"/>
          <w:numId w:val="92"/>
        </w:numPr>
      </w:pPr>
      <w:r>
        <w:t xml:space="preserve">If from LIS and have access to preliminary lab results, how are final results represented? (do they replace the preliminary result or would it be two separate entries?) </w:t>
      </w:r>
    </w:p>
  </w:comment>
  <w:comment w:id="62" w:author="Webb, Amy (CDC/NCEZID/DHQP/SB) (CTR)" w:date="2024-01-11T10:36:00Z" w:initials="WA((">
    <w:p w14:paraId="7E60D4E8" w14:textId="77777777" w:rsidR="009D4CA3" w:rsidRDefault="009D4CA3" w:rsidP="009D4CA3">
      <w:pPr>
        <w:pStyle w:val="CommentText"/>
      </w:pPr>
      <w:r>
        <w:rPr>
          <w:rStyle w:val="CommentReference"/>
        </w:rPr>
        <w:annotationRef/>
      </w:r>
      <w:r>
        <w:t>What kind of test is PBP2a-agglutination? Will we be keeping that? Expanding that list as well?</w:t>
      </w:r>
    </w:p>
  </w:comment>
  <w:comment w:id="63" w:author="Webb, Amy (CDC/NCEZID/DHQP/SB) (CTR)" w:date="2024-01-17T10:35:00Z" w:initials="WA((">
    <w:p w14:paraId="63D4CEC7" w14:textId="77777777" w:rsidR="009D4CA3" w:rsidRDefault="009D4CA3" w:rsidP="009D4CA3">
      <w:pPr>
        <w:pStyle w:val="CommentText"/>
      </w:pPr>
      <w:r>
        <w:rPr>
          <w:rStyle w:val="CommentReference"/>
        </w:rPr>
        <w:annotationRef/>
      </w:r>
      <w:r>
        <w:t>Don't need PBP2a test anymore.</w:t>
      </w:r>
    </w:p>
  </w:comment>
  <w:comment w:id="64" w:author="Webb, Amy (CDC/NCEZID/DHQP/SB) (CTR)" w:date="2024-01-11T10:24:00Z" w:initials="WA((">
    <w:p w14:paraId="760D83ED" w14:textId="77777777" w:rsidR="009D4CA3" w:rsidRDefault="009D4CA3" w:rsidP="009D4CA3">
      <w:pPr>
        <w:pStyle w:val="CommentText"/>
      </w:pPr>
      <w:r>
        <w:rPr>
          <w:rStyle w:val="CommentReference"/>
        </w:rPr>
        <w:annotationRef/>
      </w:r>
      <w:r>
        <w:t>Final result only?</w:t>
      </w:r>
    </w:p>
  </w:comment>
  <w:comment w:id="65" w:author="Webb, Amy (CDC/NCEZID/DHQP/SB) (CTR)" w:date="2024-01-17T10:36:00Z" w:initials="WA((">
    <w:p w14:paraId="7F8B20EB" w14:textId="77777777" w:rsidR="009D4CA3" w:rsidRDefault="009D4CA3" w:rsidP="009D4CA3">
      <w:pPr>
        <w:pStyle w:val="CommentText"/>
      </w:pPr>
      <w:r>
        <w:rPr>
          <w:rStyle w:val="CommentReference"/>
        </w:rPr>
        <w:annotationRef/>
      </w:r>
      <w:r>
        <w:t xml:space="preserve">Question for Digital Measure Team: Indicator variable available in FHIR to select only final results from the lab? </w:t>
      </w:r>
    </w:p>
  </w:comment>
  <w:comment w:id="66" w:author="Webb, Amy (CDC/NCEZID/DHQP/SB) (CTR)" w:date="2024-01-11T10:37:00Z" w:initials="WA((">
    <w:p w14:paraId="177AC119" w14:textId="77777777" w:rsidR="009D4CA3" w:rsidRDefault="009D4CA3" w:rsidP="009D4CA3">
      <w:pPr>
        <w:pStyle w:val="CommentText"/>
      </w:pPr>
      <w:r>
        <w:rPr>
          <w:rStyle w:val="CommentReference"/>
        </w:rPr>
        <w:annotationRef/>
      </w:r>
      <w:r>
        <w:t>Do we want to ask for specific test results still? MIC, e-test, KB?</w:t>
      </w:r>
    </w:p>
  </w:comment>
  <w:comment w:id="67" w:author="Webb, Amy (CDC/NCEZID/DHQP/SB) (CTR)" w:date="2024-01-11T10:39:00Z" w:initials="WA((">
    <w:p w14:paraId="5B4E9AF2" w14:textId="77777777" w:rsidR="009D4CA3" w:rsidRDefault="009D4CA3" w:rsidP="009D4CA3">
      <w:pPr>
        <w:pStyle w:val="CommentText"/>
      </w:pPr>
      <w:r>
        <w:rPr>
          <w:rStyle w:val="CommentReference"/>
        </w:rPr>
        <w:annotationRef/>
      </w:r>
      <w:r>
        <w:t>Do we still need an "admission status" variable or will we be able to figure that out based on the ADT data?</w:t>
      </w:r>
    </w:p>
  </w:comment>
  <w:comment w:id="68" w:author="Wu, Hsiu (CDC/NCEZID/DHQP/SB)" w:date="2023-11-06T10:59:00Z" w:initials="WH(">
    <w:p w14:paraId="719B1EF6" w14:textId="77777777" w:rsidR="009D4CA3" w:rsidRDefault="009D4CA3" w:rsidP="009D4CA3">
      <w:pPr>
        <w:pStyle w:val="CommentText"/>
      </w:pPr>
      <w:r>
        <w:rPr>
          <w:rStyle w:val="CommentReference"/>
        </w:rPr>
        <w:annotationRef/>
      </w:r>
      <w:r>
        <w:t xml:space="preserve">Location mapping based on what? </w:t>
      </w:r>
    </w:p>
  </w:comment>
  <w:comment w:id="69" w:author="Wu, Hsiu (CDC/NCEZID/DHQP/SB)" w:date="2023-11-15T10:03:00Z" w:initials="W(">
    <w:p w14:paraId="66FFB688" w14:textId="77777777" w:rsidR="009D4CA3" w:rsidRDefault="009D4CA3" w:rsidP="009D4CA3">
      <w:pPr>
        <w:pStyle w:val="CommentText"/>
      </w:pPr>
      <w:r>
        <w:t>double check whether LOS/MEN has this</w:t>
      </w:r>
      <w:r>
        <w:rPr>
          <w:rStyle w:val="CommentReference"/>
        </w:rPr>
        <w:annotationRef/>
      </w:r>
    </w:p>
  </w:comment>
  <w:comment w:id="70" w:author="Wu, Hsiu (CDC/NCEZID/DHQP/SB)" w:date="2023-11-15T10:03:00Z" w:initials="W(">
    <w:p w14:paraId="7B0A6049" w14:textId="77777777" w:rsidR="009D4CA3" w:rsidRDefault="009D4CA3" w:rsidP="009D4CA3">
      <w:pPr>
        <w:pStyle w:val="CommentText"/>
      </w:pPr>
      <w:r>
        <w:t>double check whether LOS/MEN has this</w:t>
      </w:r>
      <w:r>
        <w:rPr>
          <w:rStyle w:val="CommentReference"/>
        </w:rPr>
        <w:annotationRef/>
      </w:r>
    </w:p>
  </w:comment>
  <w:comment w:id="72" w:author="Wu, Hsiu (CDC/NCEZID/DHQP/SB)" w:date="2024-01-11T10:05:00Z" w:initials="WH(">
    <w:p w14:paraId="73D669BC" w14:textId="359DB4BC" w:rsidR="00C9341D" w:rsidRDefault="00C9341D">
      <w:pPr>
        <w:pStyle w:val="CommentText"/>
      </w:pPr>
      <w:r>
        <w:rPr>
          <w:rStyle w:val="CommentReference"/>
        </w:rPr>
        <w:annotationRef/>
      </w:r>
      <w:r>
        <w:t>Virgie</w:t>
      </w:r>
    </w:p>
  </w:comment>
  <w:comment w:id="73" w:author="Wu, Hsiu (CDC/NCEZID/DHQP/SB)" w:date="2024-01-11T10:55:00Z" w:initials="WH(">
    <w:p w14:paraId="01D88F54" w14:textId="77777777" w:rsidR="009B6A87" w:rsidRDefault="009B6A87" w:rsidP="006C1B84">
      <w:pPr>
        <w:pStyle w:val="CommentText"/>
      </w:pPr>
      <w:r>
        <w:rPr>
          <w:rStyle w:val="CommentReference"/>
        </w:rPr>
        <w:annotationRef/>
      </w:r>
      <w:r>
        <w:t>Need group inputs about factoring in culture-independent organism detection ?</w:t>
      </w:r>
    </w:p>
  </w:comment>
  <w:comment w:id="79" w:author="Webb, Amy (CDC/NCEZID/DHQP/SB) (CTR)" w:date="2024-01-24T10:25:00Z" w:initials="WA((">
    <w:p w14:paraId="40C9E4C9" w14:textId="77777777" w:rsidR="00B74FA2" w:rsidRDefault="00B74FA2" w:rsidP="004E1D59">
      <w:pPr>
        <w:pStyle w:val="CommentText"/>
      </w:pPr>
      <w:r>
        <w:rPr>
          <w:rStyle w:val="CommentReference"/>
        </w:rPr>
        <w:annotationRef/>
      </w:r>
      <w:r>
        <w:t>TBD</w:t>
      </w:r>
    </w:p>
  </w:comment>
  <w:comment w:id="81" w:author="Webb, Amy (CDC/NCEZID/DHQP/SB) (CTR)" w:date="2024-01-24T10:25:00Z" w:initials="WA((">
    <w:p w14:paraId="1CDFB962" w14:textId="77777777" w:rsidR="003C5D5D" w:rsidRDefault="003C5D5D" w:rsidP="003C5D5D">
      <w:pPr>
        <w:pStyle w:val="CommentText"/>
      </w:pPr>
      <w:r>
        <w:rPr>
          <w:rStyle w:val="CommentReference"/>
        </w:rPr>
        <w:annotationRef/>
      </w:r>
      <w:r>
        <w:t>TBD</w:t>
      </w:r>
    </w:p>
  </w:comment>
  <w:comment w:id="85" w:author="Webb, Amy (CDC/NCEZID/DHQP/SB) (CTR)" w:date="2024-01-24T10:46:00Z" w:initials="WA((">
    <w:p w14:paraId="2F39E947" w14:textId="77777777" w:rsidR="00276773" w:rsidRDefault="00276773" w:rsidP="00327251">
      <w:pPr>
        <w:pStyle w:val="CommentText"/>
      </w:pPr>
      <w:r>
        <w:rPr>
          <w:rStyle w:val="CommentReference"/>
        </w:rPr>
        <w:annotationRef/>
      </w:r>
      <w:r>
        <w:t>Insert appendix letter</w:t>
      </w:r>
    </w:p>
  </w:comment>
  <w:comment w:id="87" w:author="Wu, Hsiu (CDC/NCEZID/DHQP/SB)" w:date="2024-01-11T17:10:00Z" w:initials="WH(">
    <w:p w14:paraId="1E0FA361" w14:textId="27AE5C35" w:rsidR="00B66D3A" w:rsidRDefault="00B66D3A" w:rsidP="004577C2">
      <w:pPr>
        <w:pStyle w:val="CommentText"/>
      </w:pPr>
      <w:r>
        <w:rPr>
          <w:rStyle w:val="CommentReference"/>
        </w:rPr>
        <w:annotationRef/>
      </w:r>
      <w:r>
        <w:t>adapt</w:t>
      </w:r>
    </w:p>
  </w:comment>
  <w:comment w:id="94" w:author="Webb, Amy (CDC/NCEZID/DHQP/SB) (CTR)" w:date="2023-12-14T15:47:00Z" w:initials="WA((">
    <w:p w14:paraId="3450C031" w14:textId="77777777" w:rsidR="00ED0C43" w:rsidRDefault="00ED0C43">
      <w:pPr>
        <w:pStyle w:val="CommentText"/>
      </w:pPr>
      <w:r>
        <w:rPr>
          <w:rStyle w:val="CommentReference"/>
        </w:rPr>
        <w:annotationRef/>
      </w:r>
      <w:r>
        <w:t xml:space="preserve">Do we get the patient location throughout the day? To be able to calculate days present? </w:t>
      </w:r>
    </w:p>
  </w:comment>
  <w:comment w:id="102" w:author="Webb, Amy (CDC/NCEZID/DHQP/SB) (CTR)" w:date="2024-01-24T10:11:00Z" w:initials="WA((">
    <w:p w14:paraId="76BC4138" w14:textId="77777777" w:rsidR="00BA6BEE" w:rsidRDefault="00BA6BEE" w:rsidP="007B5043">
      <w:pPr>
        <w:pStyle w:val="CommentText"/>
      </w:pPr>
      <w:r>
        <w:rPr>
          <w:rStyle w:val="CommentReference"/>
        </w:rPr>
        <w:annotationRef/>
      </w:r>
      <w:r>
        <w:t xml:space="preserve">Will need to create separate table to include genotype definitions using the AR gene results.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84CCC" w15:done="0"/>
  <w15:commentEx w15:paraId="4A0EB5D6" w15:done="0"/>
  <w15:commentEx w15:paraId="7434E90B" w15:done="0"/>
  <w15:commentEx w15:paraId="567BB11D" w15:done="0"/>
  <w15:commentEx w15:paraId="302ECC71" w15:done="0"/>
  <w15:commentEx w15:paraId="46617BE3" w15:done="0"/>
  <w15:commentEx w15:paraId="4AC42CBD" w15:done="0"/>
  <w15:commentEx w15:paraId="3EF5F02C" w15:done="0"/>
  <w15:commentEx w15:paraId="7C0B8B57" w15:done="0"/>
  <w15:commentEx w15:paraId="61ED941F" w15:done="0"/>
  <w15:commentEx w15:paraId="72584B7D" w15:done="0"/>
  <w15:commentEx w15:paraId="4054FFA2" w15:done="0"/>
  <w15:commentEx w15:paraId="17DFC232" w15:paraIdParent="4054FFA2" w15:done="0"/>
  <w15:commentEx w15:paraId="7E29B18E" w15:done="0"/>
  <w15:commentEx w15:paraId="208D9A09" w15:paraIdParent="7E29B18E" w15:done="0"/>
  <w15:commentEx w15:paraId="1BC32F50" w15:done="0"/>
  <w15:commentEx w15:paraId="64A8EC11" w15:done="1"/>
  <w15:commentEx w15:paraId="2F432F23" w15:done="0"/>
  <w15:commentEx w15:paraId="02CE4DB8" w15:done="0"/>
  <w15:commentEx w15:paraId="0BE02724" w15:done="0"/>
  <w15:commentEx w15:paraId="1F119580" w15:paraIdParent="0BE02724" w15:done="0"/>
  <w15:commentEx w15:paraId="09BBC14F" w15:done="0"/>
  <w15:commentEx w15:paraId="6589A004" w15:paraIdParent="09BBC14F" w15:done="0"/>
  <w15:commentEx w15:paraId="1A336229" w15:done="0"/>
  <w15:commentEx w15:paraId="11884F5B" w15:done="1"/>
  <w15:commentEx w15:paraId="49326A27" w15:done="0"/>
  <w15:commentEx w15:paraId="433AB137" w15:paraIdParent="49326A27" w15:done="0"/>
  <w15:commentEx w15:paraId="476968CF" w15:done="0"/>
  <w15:commentEx w15:paraId="128E7666" w15:done="0"/>
  <w15:commentEx w15:paraId="7E60D4E8" w15:done="1"/>
  <w15:commentEx w15:paraId="63D4CEC7" w15:paraIdParent="7E60D4E8" w15:done="1"/>
  <w15:commentEx w15:paraId="760D83ED" w15:done="0"/>
  <w15:commentEx w15:paraId="7F8B20EB" w15:paraIdParent="760D83ED" w15:done="0"/>
  <w15:commentEx w15:paraId="177AC119" w15:done="1"/>
  <w15:commentEx w15:paraId="5B4E9AF2" w15:done="1"/>
  <w15:commentEx w15:paraId="719B1EF6" w15:done="0"/>
  <w15:commentEx w15:paraId="66FFB688" w15:done="0"/>
  <w15:commentEx w15:paraId="7B0A6049" w15:done="0"/>
  <w15:commentEx w15:paraId="73D669BC" w15:done="0"/>
  <w15:commentEx w15:paraId="01D88F54" w15:paraIdParent="73D669BC" w15:done="0"/>
  <w15:commentEx w15:paraId="40C9E4C9" w15:done="0"/>
  <w15:commentEx w15:paraId="1CDFB962" w15:done="0"/>
  <w15:commentEx w15:paraId="2F39E947" w15:done="0"/>
  <w15:commentEx w15:paraId="1E0FA361" w15:done="0"/>
  <w15:commentEx w15:paraId="3450C031" w15:done="0"/>
  <w15:commentEx w15:paraId="76BC4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5636D" w16cex:dateUtc="2023-12-14T16:20:00Z"/>
  <w16cex:commentExtensible w16cex:durableId="292563C7" w16cex:dateUtc="2023-12-14T16:21:00Z"/>
  <w16cex:commentExtensible w16cex:durableId="28F340A2" w16cex:dateUtc="2023-11-06T15:38:00Z"/>
  <w16cex:commentExtensible w16cex:durableId="28F340D9" w16cex:dateUtc="2023-11-06T15:39:00Z"/>
  <w16cex:commentExtensible w16cex:durableId="65F5E0F4" w16cex:dateUtc="2023-11-14T19:23:00Z"/>
  <w16cex:commentExtensible w16cex:durableId="6BF7B0CA" w16cex:dateUtc="2023-11-15T14:47:00Z"/>
  <w16cex:commentExtensible w16cex:durableId="29259C6F" w16cex:dateUtc="2023-12-14T20:23:00Z"/>
  <w16cex:commentExtensible w16cex:durableId="2925A975" w16cex:dateUtc="2023-12-14T21:19:00Z"/>
  <w16cex:commentExtensible w16cex:durableId="28F34586" w16cex:dateUtc="2023-11-06T15:59:00Z"/>
  <w16cex:commentExtensible w16cex:durableId="04C620BF" w16cex:dateUtc="2023-11-15T15:03:00Z"/>
  <w16cex:commentExtensible w16cex:durableId="291C6CF8" w16cex:dateUtc="2023-11-15T15:03:00Z"/>
  <w16cex:commentExtensible w16cex:durableId="27C56B62" w16cex:dateUtc="2023-03-22T15:56:00Z"/>
  <w16cex:commentExtensible w16cex:durableId="28F34EAE" w16cex:dateUtc="2023-11-06T16:38:00Z"/>
  <w16cex:commentExtensible w16cex:durableId="2948F884" w16cex:dateUtc="2023-03-22T15:56:00Z"/>
  <w16cex:commentExtensible w16cex:durableId="2948F883" w16cex:dateUtc="2023-11-06T16:38:00Z"/>
  <w16cex:commentExtensible w16cex:durableId="7A51681E" w16cex:dateUtc="2023-11-14T18:51:00Z"/>
  <w16cex:commentExtensible w16cex:durableId="3F0C405E" w16cex:dateUtc="2023-11-14T17:40:00Z"/>
  <w16cex:commentExtensible w16cex:durableId="0F87289F" w16cex:dateUtc="2024-01-11T14:41:00Z"/>
  <w16cex:commentExtensible w16cex:durableId="287BA3AD" w16cex:dateUtc="2024-01-11T14:44:00Z"/>
  <w16cex:commentExtensible w16cex:durableId="1BE7413B" w16cex:dateUtc="2023-11-14T17:31:00Z"/>
  <w16cex:commentExtensible w16cex:durableId="2925A427" w16cex:dateUtc="2023-12-14T20:56:00Z"/>
  <w16cex:commentExtensible w16cex:durableId="54F7A3C2" w16cex:dateUtc="2023-11-14T17:32:00Z"/>
  <w16cex:commentExtensible w16cex:durableId="2925A42C" w16cex:dateUtc="2023-12-14T20:56:00Z"/>
  <w16cex:commentExtensible w16cex:durableId="692BDD97" w16cex:dateUtc="2023-11-14T17:45:00Z"/>
  <w16cex:commentExtensible w16cex:durableId="1507B864" w16cex:dateUtc="2023-11-14T18:02:00Z"/>
  <w16cex:commentExtensible w16cex:durableId="27AC7393" w16cex:dateUtc="2023-03-03T18:24:00Z"/>
  <w16cex:commentExtensible w16cex:durableId="2925A38E" w16cex:dateUtc="2023-12-14T20:53:00Z"/>
  <w16cex:commentExtensible w16cex:durableId="295229E1" w16cex:dateUtc="2024-01-17T15:26:00Z"/>
  <w16cex:commentExtensible w16cex:durableId="29522D7F" w16cex:dateUtc="2024-01-17T15:42:00Z"/>
  <w16cex:commentExtensible w16cex:durableId="294A4335" w16cex:dateUtc="2024-01-11T15:36:00Z"/>
  <w16cex:commentExtensible w16cex:durableId="29522BD8" w16cex:dateUtc="2024-01-17T15:35:00Z"/>
  <w16cex:commentExtensible w16cex:durableId="294A4057" w16cex:dateUtc="2024-01-11T15:24:00Z"/>
  <w16cex:commentExtensible w16cex:durableId="29522C11" w16cex:dateUtc="2024-01-17T15:36:00Z"/>
  <w16cex:commentExtensible w16cex:durableId="294A4373" w16cex:dateUtc="2024-01-11T15:37:00Z"/>
  <w16cex:commentExtensible w16cex:durableId="294A43D1" w16cex:dateUtc="2024-01-11T15:39:00Z"/>
  <w16cex:commentExtensible w16cex:durableId="2948F8C9" w16cex:dateUtc="2023-11-06T15:59:00Z"/>
  <w16cex:commentExtensible w16cex:durableId="2948F8C8" w16cex:dateUtc="2023-11-15T15:03:00Z"/>
  <w16cex:commentExtensible w16cex:durableId="2948F8C7" w16cex:dateUtc="2023-11-15T15:03:00Z"/>
  <w16cex:commentExtensible w16cex:durableId="294A3BDD" w16cex:dateUtc="2024-01-11T15:05:00Z"/>
  <w16cex:commentExtensible w16cex:durableId="294A47BE" w16cex:dateUtc="2024-01-11T15:55:00Z"/>
  <w16cex:commentExtensible w16cex:durableId="295B6408" w16cex:dateUtc="2024-01-24T15:25:00Z"/>
  <w16cex:commentExtensible w16cex:durableId="295B659D" w16cex:dateUtc="2024-01-24T15:25:00Z"/>
  <w16cex:commentExtensible w16cex:durableId="295B6908" w16cex:dateUtc="2024-01-24T15:46:00Z"/>
  <w16cex:commentExtensible w16cex:durableId="294A9F77" w16cex:dateUtc="2024-01-11T22:10:00Z"/>
  <w16cex:commentExtensible w16cex:durableId="2925A203" w16cex:dateUtc="2023-12-14T20:47:00Z"/>
  <w16cex:commentExtensible w16cex:durableId="295B60ED" w16cex:dateUtc="2024-01-24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84CCC" w16cid:durableId="2925636D"/>
  <w16cid:commentId w16cid:paraId="4A0EB5D6" w16cid:durableId="292563C7"/>
  <w16cid:commentId w16cid:paraId="7434E90B" w16cid:durableId="28F340A2"/>
  <w16cid:commentId w16cid:paraId="567BB11D" w16cid:durableId="28F340D9"/>
  <w16cid:commentId w16cid:paraId="302ECC71" w16cid:durableId="65F5E0F4"/>
  <w16cid:commentId w16cid:paraId="46617BE3" w16cid:durableId="6BF7B0CA"/>
  <w16cid:commentId w16cid:paraId="4AC42CBD" w16cid:durableId="29259C6F"/>
  <w16cid:commentId w16cid:paraId="3EF5F02C" w16cid:durableId="2925A975"/>
  <w16cid:commentId w16cid:paraId="7C0B8B57" w16cid:durableId="28F34586"/>
  <w16cid:commentId w16cid:paraId="61ED941F" w16cid:durableId="04C620BF"/>
  <w16cid:commentId w16cid:paraId="72584B7D" w16cid:durableId="291C6CF8"/>
  <w16cid:commentId w16cid:paraId="4054FFA2" w16cid:durableId="27C56B62"/>
  <w16cid:commentId w16cid:paraId="17DFC232" w16cid:durableId="28F34EAE"/>
  <w16cid:commentId w16cid:paraId="7E29B18E" w16cid:durableId="2948F884"/>
  <w16cid:commentId w16cid:paraId="208D9A09" w16cid:durableId="2948F883"/>
  <w16cid:commentId w16cid:paraId="1BC32F50" w16cid:durableId="7A51681E"/>
  <w16cid:commentId w16cid:paraId="64A8EC11" w16cid:durableId="3F0C405E"/>
  <w16cid:commentId w16cid:paraId="2F432F23" w16cid:durableId="0F87289F"/>
  <w16cid:commentId w16cid:paraId="02CE4DB8" w16cid:durableId="287BA3AD"/>
  <w16cid:commentId w16cid:paraId="0BE02724" w16cid:durableId="1BE7413B"/>
  <w16cid:commentId w16cid:paraId="1F119580" w16cid:durableId="2925A427"/>
  <w16cid:commentId w16cid:paraId="09BBC14F" w16cid:durableId="54F7A3C2"/>
  <w16cid:commentId w16cid:paraId="6589A004" w16cid:durableId="2925A42C"/>
  <w16cid:commentId w16cid:paraId="1A336229" w16cid:durableId="692BDD97"/>
  <w16cid:commentId w16cid:paraId="11884F5B" w16cid:durableId="1507B864"/>
  <w16cid:commentId w16cid:paraId="49326A27" w16cid:durableId="27AC7393"/>
  <w16cid:commentId w16cid:paraId="433AB137" w16cid:durableId="2925A38E"/>
  <w16cid:commentId w16cid:paraId="476968CF" w16cid:durableId="295229E1"/>
  <w16cid:commentId w16cid:paraId="128E7666" w16cid:durableId="29522D7F"/>
  <w16cid:commentId w16cid:paraId="7E60D4E8" w16cid:durableId="294A4335"/>
  <w16cid:commentId w16cid:paraId="63D4CEC7" w16cid:durableId="29522BD8"/>
  <w16cid:commentId w16cid:paraId="760D83ED" w16cid:durableId="294A4057"/>
  <w16cid:commentId w16cid:paraId="7F8B20EB" w16cid:durableId="29522C11"/>
  <w16cid:commentId w16cid:paraId="177AC119" w16cid:durableId="294A4373"/>
  <w16cid:commentId w16cid:paraId="5B4E9AF2" w16cid:durableId="294A43D1"/>
  <w16cid:commentId w16cid:paraId="719B1EF6" w16cid:durableId="2948F8C9"/>
  <w16cid:commentId w16cid:paraId="66FFB688" w16cid:durableId="2948F8C8"/>
  <w16cid:commentId w16cid:paraId="7B0A6049" w16cid:durableId="2948F8C7"/>
  <w16cid:commentId w16cid:paraId="73D669BC" w16cid:durableId="294A3BDD"/>
  <w16cid:commentId w16cid:paraId="01D88F54" w16cid:durableId="294A47BE"/>
  <w16cid:commentId w16cid:paraId="40C9E4C9" w16cid:durableId="295B6408"/>
  <w16cid:commentId w16cid:paraId="1CDFB962" w16cid:durableId="295B659D"/>
  <w16cid:commentId w16cid:paraId="2F39E947" w16cid:durableId="295B6908"/>
  <w16cid:commentId w16cid:paraId="1E0FA361" w16cid:durableId="294A9F77"/>
  <w16cid:commentId w16cid:paraId="3450C031" w16cid:durableId="2925A203"/>
  <w16cid:commentId w16cid:paraId="76BC4138" w16cid:durableId="295B60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ADFD" w14:textId="77777777" w:rsidR="00312790" w:rsidRDefault="00312790" w:rsidP="00274D7A">
      <w:pPr>
        <w:spacing w:line="240" w:lineRule="auto"/>
      </w:pPr>
      <w:r>
        <w:separator/>
      </w:r>
    </w:p>
  </w:endnote>
  <w:endnote w:type="continuationSeparator" w:id="0">
    <w:p w14:paraId="5BA14A9B" w14:textId="77777777" w:rsidR="00312790" w:rsidRDefault="00312790" w:rsidP="00274D7A">
      <w:pPr>
        <w:spacing w:line="240" w:lineRule="auto"/>
      </w:pPr>
      <w:r>
        <w:continuationSeparator/>
      </w:r>
    </w:p>
  </w:endnote>
  <w:endnote w:type="continuationNotice" w:id="1">
    <w:p w14:paraId="10815DEA" w14:textId="77777777" w:rsidR="00312790" w:rsidRDefault="003127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FB53" w14:textId="77777777" w:rsidR="000C5395" w:rsidRDefault="000C5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EDFD" w14:textId="15926B03" w:rsidR="000C5395" w:rsidRDefault="000C5395">
    <w:pPr>
      <w:pStyle w:val="Footer"/>
    </w:pPr>
    <w:r>
      <w:rPr>
        <w:noProof/>
        <w:color w:val="4472C4" w:themeColor="accent1"/>
      </w:rPr>
      <mc:AlternateContent>
        <mc:Choice Requires="wps">
          <w:drawing>
            <wp:anchor distT="0" distB="0" distL="114300" distR="114300" simplePos="0" relativeHeight="251659264" behindDoc="0" locked="0" layoutInCell="1" allowOverlap="1" wp14:anchorId="2D202124" wp14:editId="44A42DC1">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1DD005" id="Rectangle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rPr>
      <w:t xml:space="preserve">pg. </w:t>
    </w:r>
    <w:r>
      <w:rPr>
        <w:color w:val="4472C4" w:themeColor="accent1"/>
        <w:sz w:val="20"/>
      </w:rPr>
      <w:fldChar w:fldCharType="begin"/>
    </w:r>
    <w:r>
      <w:rPr>
        <w:color w:val="4472C4" w:themeColor="accent1"/>
        <w:sz w:val="20"/>
      </w:rPr>
      <w:instrText xml:space="preserve"> PAGE    \* MERGEFORMAT </w:instrText>
    </w:r>
    <w:r>
      <w:rPr>
        <w:color w:val="4472C4" w:themeColor="accent1"/>
        <w:sz w:val="20"/>
      </w:rPr>
      <w:fldChar w:fldCharType="separate"/>
    </w:r>
    <w:r>
      <w:rPr>
        <w:rFonts w:asciiTheme="majorHAnsi" w:eastAsiaTheme="majorEastAsia" w:hAnsiTheme="majorHAnsi" w:cstheme="majorBidi"/>
        <w:noProof/>
        <w:color w:val="4472C4" w:themeColor="accent1"/>
        <w:sz w:val="20"/>
      </w:rPr>
      <w:t>2</w:t>
    </w:r>
    <w:r>
      <w:rPr>
        <w:rFonts w:asciiTheme="majorHAnsi" w:eastAsiaTheme="majorEastAsia" w:hAnsiTheme="majorHAnsi" w:cstheme="majorBidi"/>
        <w:noProof/>
        <w:color w:val="4472C4" w:themeColor="accent1"/>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FDA8" w14:textId="77777777" w:rsidR="000C5395" w:rsidRDefault="000C53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3C81" w14:textId="4D6D3178" w:rsidR="00BE3F34" w:rsidRDefault="00BE3F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C867" w14:textId="3D2417C3" w:rsidR="00BE3F34" w:rsidRDefault="00BE3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2F2FC" w14:textId="77777777" w:rsidR="00312790" w:rsidRDefault="00312790" w:rsidP="00274D7A">
      <w:pPr>
        <w:spacing w:line="240" w:lineRule="auto"/>
      </w:pPr>
      <w:r>
        <w:separator/>
      </w:r>
    </w:p>
  </w:footnote>
  <w:footnote w:type="continuationSeparator" w:id="0">
    <w:p w14:paraId="4239E374" w14:textId="77777777" w:rsidR="00312790" w:rsidRDefault="00312790" w:rsidP="00274D7A">
      <w:pPr>
        <w:spacing w:line="240" w:lineRule="auto"/>
      </w:pPr>
      <w:r>
        <w:continuationSeparator/>
      </w:r>
    </w:p>
  </w:footnote>
  <w:footnote w:type="continuationNotice" w:id="1">
    <w:p w14:paraId="08119A5B" w14:textId="77777777" w:rsidR="00312790" w:rsidRDefault="003127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DC62" w14:textId="77777777" w:rsidR="000C5395" w:rsidRDefault="000C53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385A" w14:textId="77777777" w:rsidR="000C5395" w:rsidRDefault="000C53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7922" w14:textId="77777777" w:rsidR="000C5395" w:rsidRDefault="000C539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0171" w14:textId="5BEC71EE" w:rsidR="00BE3F34" w:rsidRDefault="00BE3F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0E09" w14:textId="773F9DDB" w:rsidR="00BE3F34" w:rsidRDefault="00BE3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53D"/>
    <w:multiLevelType w:val="hybridMultilevel"/>
    <w:tmpl w:val="525E4E94"/>
    <w:lvl w:ilvl="0" w:tplc="11E6E216">
      <w:start w:val="1"/>
      <w:numFmt w:val="bullet"/>
      <w:lvlText w:val=""/>
      <w:lvlJc w:val="left"/>
      <w:pPr>
        <w:tabs>
          <w:tab w:val="num" w:pos="720"/>
        </w:tabs>
        <w:ind w:left="720" w:hanging="360"/>
      </w:pPr>
      <w:rPr>
        <w:rFonts w:ascii="Wingdings" w:hAnsi="Wingdings" w:hint="default"/>
      </w:rPr>
    </w:lvl>
    <w:lvl w:ilvl="1" w:tplc="21CE2E64" w:tentative="1">
      <w:start w:val="1"/>
      <w:numFmt w:val="bullet"/>
      <w:lvlText w:val=""/>
      <w:lvlJc w:val="left"/>
      <w:pPr>
        <w:tabs>
          <w:tab w:val="num" w:pos="1440"/>
        </w:tabs>
        <w:ind w:left="1440" w:hanging="360"/>
      </w:pPr>
      <w:rPr>
        <w:rFonts w:ascii="Wingdings" w:hAnsi="Wingdings" w:hint="default"/>
      </w:rPr>
    </w:lvl>
    <w:lvl w:ilvl="2" w:tplc="18721374" w:tentative="1">
      <w:start w:val="1"/>
      <w:numFmt w:val="bullet"/>
      <w:lvlText w:val=""/>
      <w:lvlJc w:val="left"/>
      <w:pPr>
        <w:tabs>
          <w:tab w:val="num" w:pos="2160"/>
        </w:tabs>
        <w:ind w:left="2160" w:hanging="360"/>
      </w:pPr>
      <w:rPr>
        <w:rFonts w:ascii="Wingdings" w:hAnsi="Wingdings" w:hint="default"/>
      </w:rPr>
    </w:lvl>
    <w:lvl w:ilvl="3" w:tplc="B2085B1C" w:tentative="1">
      <w:start w:val="1"/>
      <w:numFmt w:val="bullet"/>
      <w:lvlText w:val=""/>
      <w:lvlJc w:val="left"/>
      <w:pPr>
        <w:tabs>
          <w:tab w:val="num" w:pos="2880"/>
        </w:tabs>
        <w:ind w:left="2880" w:hanging="360"/>
      </w:pPr>
      <w:rPr>
        <w:rFonts w:ascii="Wingdings" w:hAnsi="Wingdings" w:hint="default"/>
      </w:rPr>
    </w:lvl>
    <w:lvl w:ilvl="4" w:tplc="97842026" w:tentative="1">
      <w:start w:val="1"/>
      <w:numFmt w:val="bullet"/>
      <w:lvlText w:val=""/>
      <w:lvlJc w:val="left"/>
      <w:pPr>
        <w:tabs>
          <w:tab w:val="num" w:pos="3600"/>
        </w:tabs>
        <w:ind w:left="3600" w:hanging="360"/>
      </w:pPr>
      <w:rPr>
        <w:rFonts w:ascii="Wingdings" w:hAnsi="Wingdings" w:hint="default"/>
      </w:rPr>
    </w:lvl>
    <w:lvl w:ilvl="5" w:tplc="BE0E956C" w:tentative="1">
      <w:start w:val="1"/>
      <w:numFmt w:val="bullet"/>
      <w:lvlText w:val=""/>
      <w:lvlJc w:val="left"/>
      <w:pPr>
        <w:tabs>
          <w:tab w:val="num" w:pos="4320"/>
        </w:tabs>
        <w:ind w:left="4320" w:hanging="360"/>
      </w:pPr>
      <w:rPr>
        <w:rFonts w:ascii="Wingdings" w:hAnsi="Wingdings" w:hint="default"/>
      </w:rPr>
    </w:lvl>
    <w:lvl w:ilvl="6" w:tplc="CCDA7B56" w:tentative="1">
      <w:start w:val="1"/>
      <w:numFmt w:val="bullet"/>
      <w:lvlText w:val=""/>
      <w:lvlJc w:val="left"/>
      <w:pPr>
        <w:tabs>
          <w:tab w:val="num" w:pos="5040"/>
        </w:tabs>
        <w:ind w:left="5040" w:hanging="360"/>
      </w:pPr>
      <w:rPr>
        <w:rFonts w:ascii="Wingdings" w:hAnsi="Wingdings" w:hint="default"/>
      </w:rPr>
    </w:lvl>
    <w:lvl w:ilvl="7" w:tplc="2D847240" w:tentative="1">
      <w:start w:val="1"/>
      <w:numFmt w:val="bullet"/>
      <w:lvlText w:val=""/>
      <w:lvlJc w:val="left"/>
      <w:pPr>
        <w:tabs>
          <w:tab w:val="num" w:pos="5760"/>
        </w:tabs>
        <w:ind w:left="5760" w:hanging="360"/>
      </w:pPr>
      <w:rPr>
        <w:rFonts w:ascii="Wingdings" w:hAnsi="Wingdings" w:hint="default"/>
      </w:rPr>
    </w:lvl>
    <w:lvl w:ilvl="8" w:tplc="5CB041F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E13FA9"/>
    <w:multiLevelType w:val="multilevel"/>
    <w:tmpl w:val="0DFCFD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58E94"/>
    <w:multiLevelType w:val="hybridMultilevel"/>
    <w:tmpl w:val="FFFFFFFF"/>
    <w:lvl w:ilvl="0" w:tplc="593E375E">
      <w:start w:val="1"/>
      <w:numFmt w:val="bullet"/>
      <w:lvlText w:val=""/>
      <w:lvlJc w:val="left"/>
      <w:pPr>
        <w:ind w:left="720" w:hanging="360"/>
      </w:pPr>
      <w:rPr>
        <w:rFonts w:ascii="Symbol" w:hAnsi="Symbol" w:hint="default"/>
      </w:rPr>
    </w:lvl>
    <w:lvl w:ilvl="1" w:tplc="A144333E">
      <w:start w:val="1"/>
      <w:numFmt w:val="bullet"/>
      <w:lvlText w:val="o"/>
      <w:lvlJc w:val="left"/>
      <w:pPr>
        <w:ind w:left="1440" w:hanging="360"/>
      </w:pPr>
      <w:rPr>
        <w:rFonts w:ascii="&quot;Courier New&quot;" w:hAnsi="&quot;Courier New&quot;" w:hint="default"/>
      </w:rPr>
    </w:lvl>
    <w:lvl w:ilvl="2" w:tplc="26E81DD2">
      <w:start w:val="1"/>
      <w:numFmt w:val="bullet"/>
      <w:lvlText w:val=""/>
      <w:lvlJc w:val="left"/>
      <w:pPr>
        <w:ind w:left="2160" w:hanging="360"/>
      </w:pPr>
      <w:rPr>
        <w:rFonts w:ascii="Wingdings" w:hAnsi="Wingdings" w:hint="default"/>
      </w:rPr>
    </w:lvl>
    <w:lvl w:ilvl="3" w:tplc="885E0EE2">
      <w:start w:val="1"/>
      <w:numFmt w:val="bullet"/>
      <w:lvlText w:val=""/>
      <w:lvlJc w:val="left"/>
      <w:pPr>
        <w:ind w:left="2880" w:hanging="360"/>
      </w:pPr>
      <w:rPr>
        <w:rFonts w:ascii="Symbol" w:hAnsi="Symbol" w:hint="default"/>
      </w:rPr>
    </w:lvl>
    <w:lvl w:ilvl="4" w:tplc="5ABA0AC4">
      <w:start w:val="1"/>
      <w:numFmt w:val="bullet"/>
      <w:lvlText w:val="o"/>
      <w:lvlJc w:val="left"/>
      <w:pPr>
        <w:ind w:left="3600" w:hanging="360"/>
      </w:pPr>
      <w:rPr>
        <w:rFonts w:ascii="Courier New" w:hAnsi="Courier New" w:hint="default"/>
      </w:rPr>
    </w:lvl>
    <w:lvl w:ilvl="5" w:tplc="6CBE3314">
      <w:start w:val="1"/>
      <w:numFmt w:val="bullet"/>
      <w:lvlText w:val=""/>
      <w:lvlJc w:val="left"/>
      <w:pPr>
        <w:ind w:left="4320" w:hanging="360"/>
      </w:pPr>
      <w:rPr>
        <w:rFonts w:ascii="Wingdings" w:hAnsi="Wingdings" w:hint="default"/>
      </w:rPr>
    </w:lvl>
    <w:lvl w:ilvl="6" w:tplc="F1026708">
      <w:start w:val="1"/>
      <w:numFmt w:val="bullet"/>
      <w:lvlText w:val=""/>
      <w:lvlJc w:val="left"/>
      <w:pPr>
        <w:ind w:left="5040" w:hanging="360"/>
      </w:pPr>
      <w:rPr>
        <w:rFonts w:ascii="Symbol" w:hAnsi="Symbol" w:hint="default"/>
      </w:rPr>
    </w:lvl>
    <w:lvl w:ilvl="7" w:tplc="2BD2967A">
      <w:start w:val="1"/>
      <w:numFmt w:val="bullet"/>
      <w:lvlText w:val="o"/>
      <w:lvlJc w:val="left"/>
      <w:pPr>
        <w:ind w:left="5760" w:hanging="360"/>
      </w:pPr>
      <w:rPr>
        <w:rFonts w:ascii="Courier New" w:hAnsi="Courier New" w:hint="default"/>
      </w:rPr>
    </w:lvl>
    <w:lvl w:ilvl="8" w:tplc="385CB3D4">
      <w:start w:val="1"/>
      <w:numFmt w:val="bullet"/>
      <w:lvlText w:val=""/>
      <w:lvlJc w:val="left"/>
      <w:pPr>
        <w:ind w:left="6480" w:hanging="360"/>
      </w:pPr>
      <w:rPr>
        <w:rFonts w:ascii="Wingdings" w:hAnsi="Wingdings" w:hint="default"/>
      </w:rPr>
    </w:lvl>
  </w:abstractNum>
  <w:abstractNum w:abstractNumId="3" w15:restartNumberingAfterBreak="0">
    <w:nsid w:val="09FBDE15"/>
    <w:multiLevelType w:val="hybridMultilevel"/>
    <w:tmpl w:val="FFFFFFFF"/>
    <w:lvl w:ilvl="0" w:tplc="5800812E">
      <w:start w:val="1"/>
      <w:numFmt w:val="bullet"/>
      <w:lvlText w:val="·"/>
      <w:lvlJc w:val="left"/>
      <w:pPr>
        <w:ind w:left="720" w:hanging="360"/>
      </w:pPr>
      <w:rPr>
        <w:rFonts w:ascii="Symbol" w:hAnsi="Symbol" w:hint="default"/>
      </w:rPr>
    </w:lvl>
    <w:lvl w:ilvl="1" w:tplc="22660C9A">
      <w:start w:val="1"/>
      <w:numFmt w:val="bullet"/>
      <w:lvlText w:val="o"/>
      <w:lvlJc w:val="left"/>
      <w:pPr>
        <w:ind w:left="1440" w:hanging="360"/>
      </w:pPr>
      <w:rPr>
        <w:rFonts w:ascii="Courier New" w:hAnsi="Courier New" w:hint="default"/>
      </w:rPr>
    </w:lvl>
    <w:lvl w:ilvl="2" w:tplc="ED64B15C">
      <w:start w:val="1"/>
      <w:numFmt w:val="bullet"/>
      <w:lvlText w:val=""/>
      <w:lvlJc w:val="left"/>
      <w:pPr>
        <w:ind w:left="2160" w:hanging="360"/>
      </w:pPr>
      <w:rPr>
        <w:rFonts w:ascii="Wingdings" w:hAnsi="Wingdings" w:hint="default"/>
      </w:rPr>
    </w:lvl>
    <w:lvl w:ilvl="3" w:tplc="A52C236E">
      <w:start w:val="1"/>
      <w:numFmt w:val="bullet"/>
      <w:lvlText w:val=""/>
      <w:lvlJc w:val="left"/>
      <w:pPr>
        <w:ind w:left="2880" w:hanging="360"/>
      </w:pPr>
      <w:rPr>
        <w:rFonts w:ascii="Symbol" w:hAnsi="Symbol" w:hint="default"/>
      </w:rPr>
    </w:lvl>
    <w:lvl w:ilvl="4" w:tplc="A19209BA">
      <w:start w:val="1"/>
      <w:numFmt w:val="bullet"/>
      <w:lvlText w:val="o"/>
      <w:lvlJc w:val="left"/>
      <w:pPr>
        <w:ind w:left="3600" w:hanging="360"/>
      </w:pPr>
      <w:rPr>
        <w:rFonts w:ascii="Courier New" w:hAnsi="Courier New" w:hint="default"/>
      </w:rPr>
    </w:lvl>
    <w:lvl w:ilvl="5" w:tplc="9B62741E">
      <w:start w:val="1"/>
      <w:numFmt w:val="bullet"/>
      <w:lvlText w:val=""/>
      <w:lvlJc w:val="left"/>
      <w:pPr>
        <w:ind w:left="4320" w:hanging="360"/>
      </w:pPr>
      <w:rPr>
        <w:rFonts w:ascii="Wingdings" w:hAnsi="Wingdings" w:hint="default"/>
      </w:rPr>
    </w:lvl>
    <w:lvl w:ilvl="6" w:tplc="00AC0B46">
      <w:start w:val="1"/>
      <w:numFmt w:val="bullet"/>
      <w:lvlText w:val=""/>
      <w:lvlJc w:val="left"/>
      <w:pPr>
        <w:ind w:left="5040" w:hanging="360"/>
      </w:pPr>
      <w:rPr>
        <w:rFonts w:ascii="Symbol" w:hAnsi="Symbol" w:hint="default"/>
      </w:rPr>
    </w:lvl>
    <w:lvl w:ilvl="7" w:tplc="C032EBE0">
      <w:start w:val="1"/>
      <w:numFmt w:val="bullet"/>
      <w:lvlText w:val="o"/>
      <w:lvlJc w:val="left"/>
      <w:pPr>
        <w:ind w:left="5760" w:hanging="360"/>
      </w:pPr>
      <w:rPr>
        <w:rFonts w:ascii="Courier New" w:hAnsi="Courier New" w:hint="default"/>
      </w:rPr>
    </w:lvl>
    <w:lvl w:ilvl="8" w:tplc="96AA9C16">
      <w:start w:val="1"/>
      <w:numFmt w:val="bullet"/>
      <w:lvlText w:val=""/>
      <w:lvlJc w:val="left"/>
      <w:pPr>
        <w:ind w:left="6480" w:hanging="360"/>
      </w:pPr>
      <w:rPr>
        <w:rFonts w:ascii="Wingdings" w:hAnsi="Wingdings" w:hint="default"/>
      </w:rPr>
    </w:lvl>
  </w:abstractNum>
  <w:abstractNum w:abstractNumId="4" w15:restartNumberingAfterBreak="0">
    <w:nsid w:val="0A366C58"/>
    <w:multiLevelType w:val="multilevel"/>
    <w:tmpl w:val="7FD8F4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959AD"/>
    <w:multiLevelType w:val="hybridMultilevel"/>
    <w:tmpl w:val="0280610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0335C"/>
    <w:multiLevelType w:val="hybridMultilevel"/>
    <w:tmpl w:val="3A622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D2EE1"/>
    <w:multiLevelType w:val="hybridMultilevel"/>
    <w:tmpl w:val="34E829E8"/>
    <w:lvl w:ilvl="0" w:tplc="04090001">
      <w:start w:val="1"/>
      <w:numFmt w:val="bullet"/>
      <w:lvlText w:val=""/>
      <w:lvlJc w:val="left"/>
      <w:pPr>
        <w:tabs>
          <w:tab w:val="num" w:pos="720"/>
        </w:tabs>
        <w:ind w:left="720" w:hanging="360"/>
      </w:pPr>
      <w:rPr>
        <w:rFonts w:ascii="Symbol" w:hAnsi="Symbol" w:hint="default"/>
      </w:rPr>
    </w:lvl>
    <w:lvl w:ilvl="1" w:tplc="0114961A" w:tentative="1">
      <w:start w:val="1"/>
      <w:numFmt w:val="decimal"/>
      <w:lvlText w:val="%2."/>
      <w:lvlJc w:val="left"/>
      <w:pPr>
        <w:tabs>
          <w:tab w:val="num" w:pos="1440"/>
        </w:tabs>
        <w:ind w:left="1440" w:hanging="360"/>
      </w:pPr>
    </w:lvl>
    <w:lvl w:ilvl="2" w:tplc="E70C7AE4" w:tentative="1">
      <w:start w:val="1"/>
      <w:numFmt w:val="decimal"/>
      <w:lvlText w:val="%3."/>
      <w:lvlJc w:val="left"/>
      <w:pPr>
        <w:tabs>
          <w:tab w:val="num" w:pos="2160"/>
        </w:tabs>
        <w:ind w:left="2160" w:hanging="360"/>
      </w:pPr>
    </w:lvl>
    <w:lvl w:ilvl="3" w:tplc="111A6948" w:tentative="1">
      <w:start w:val="1"/>
      <w:numFmt w:val="decimal"/>
      <w:lvlText w:val="%4."/>
      <w:lvlJc w:val="left"/>
      <w:pPr>
        <w:tabs>
          <w:tab w:val="num" w:pos="2880"/>
        </w:tabs>
        <w:ind w:left="2880" w:hanging="360"/>
      </w:pPr>
    </w:lvl>
    <w:lvl w:ilvl="4" w:tplc="838863F4" w:tentative="1">
      <w:start w:val="1"/>
      <w:numFmt w:val="decimal"/>
      <w:lvlText w:val="%5."/>
      <w:lvlJc w:val="left"/>
      <w:pPr>
        <w:tabs>
          <w:tab w:val="num" w:pos="3600"/>
        </w:tabs>
        <w:ind w:left="3600" w:hanging="360"/>
      </w:pPr>
    </w:lvl>
    <w:lvl w:ilvl="5" w:tplc="10387200" w:tentative="1">
      <w:start w:val="1"/>
      <w:numFmt w:val="decimal"/>
      <w:lvlText w:val="%6."/>
      <w:lvlJc w:val="left"/>
      <w:pPr>
        <w:tabs>
          <w:tab w:val="num" w:pos="4320"/>
        </w:tabs>
        <w:ind w:left="4320" w:hanging="360"/>
      </w:pPr>
    </w:lvl>
    <w:lvl w:ilvl="6" w:tplc="F5461710" w:tentative="1">
      <w:start w:val="1"/>
      <w:numFmt w:val="decimal"/>
      <w:lvlText w:val="%7."/>
      <w:lvlJc w:val="left"/>
      <w:pPr>
        <w:tabs>
          <w:tab w:val="num" w:pos="5040"/>
        </w:tabs>
        <w:ind w:left="5040" w:hanging="360"/>
      </w:pPr>
    </w:lvl>
    <w:lvl w:ilvl="7" w:tplc="116A5040" w:tentative="1">
      <w:start w:val="1"/>
      <w:numFmt w:val="decimal"/>
      <w:lvlText w:val="%8."/>
      <w:lvlJc w:val="left"/>
      <w:pPr>
        <w:tabs>
          <w:tab w:val="num" w:pos="5760"/>
        </w:tabs>
        <w:ind w:left="5760" w:hanging="360"/>
      </w:pPr>
    </w:lvl>
    <w:lvl w:ilvl="8" w:tplc="40E03CAA" w:tentative="1">
      <w:start w:val="1"/>
      <w:numFmt w:val="decimal"/>
      <w:lvlText w:val="%9."/>
      <w:lvlJc w:val="left"/>
      <w:pPr>
        <w:tabs>
          <w:tab w:val="num" w:pos="6480"/>
        </w:tabs>
        <w:ind w:left="6480" w:hanging="360"/>
      </w:pPr>
    </w:lvl>
  </w:abstractNum>
  <w:abstractNum w:abstractNumId="8" w15:restartNumberingAfterBreak="0">
    <w:nsid w:val="0D651995"/>
    <w:multiLevelType w:val="multilevel"/>
    <w:tmpl w:val="44C48A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F8F88"/>
    <w:multiLevelType w:val="hybridMultilevel"/>
    <w:tmpl w:val="FFFFFFFF"/>
    <w:lvl w:ilvl="0" w:tplc="7D3E544E">
      <w:start w:val="1"/>
      <w:numFmt w:val="bullet"/>
      <w:lvlText w:val=""/>
      <w:lvlJc w:val="left"/>
      <w:pPr>
        <w:ind w:left="720" w:hanging="360"/>
      </w:pPr>
      <w:rPr>
        <w:rFonts w:ascii="Symbol" w:hAnsi="Symbol" w:hint="default"/>
      </w:rPr>
    </w:lvl>
    <w:lvl w:ilvl="1" w:tplc="9FFC2B4A">
      <w:start w:val="1"/>
      <w:numFmt w:val="bullet"/>
      <w:lvlText w:val="o"/>
      <w:lvlJc w:val="left"/>
      <w:pPr>
        <w:ind w:left="1440" w:hanging="360"/>
      </w:pPr>
      <w:rPr>
        <w:rFonts w:ascii="&quot;Courier New&quot;" w:hAnsi="&quot;Courier New&quot;" w:hint="default"/>
      </w:rPr>
    </w:lvl>
    <w:lvl w:ilvl="2" w:tplc="013CD144">
      <w:start w:val="1"/>
      <w:numFmt w:val="bullet"/>
      <w:lvlText w:val=""/>
      <w:lvlJc w:val="left"/>
      <w:pPr>
        <w:ind w:left="2160" w:hanging="360"/>
      </w:pPr>
      <w:rPr>
        <w:rFonts w:ascii="Wingdings" w:hAnsi="Wingdings" w:hint="default"/>
      </w:rPr>
    </w:lvl>
    <w:lvl w:ilvl="3" w:tplc="BA083B46">
      <w:start w:val="1"/>
      <w:numFmt w:val="bullet"/>
      <w:lvlText w:val=""/>
      <w:lvlJc w:val="left"/>
      <w:pPr>
        <w:ind w:left="2880" w:hanging="360"/>
      </w:pPr>
      <w:rPr>
        <w:rFonts w:ascii="Symbol" w:hAnsi="Symbol" w:hint="default"/>
      </w:rPr>
    </w:lvl>
    <w:lvl w:ilvl="4" w:tplc="7DAE0A88">
      <w:start w:val="1"/>
      <w:numFmt w:val="bullet"/>
      <w:lvlText w:val="o"/>
      <w:lvlJc w:val="left"/>
      <w:pPr>
        <w:ind w:left="3600" w:hanging="360"/>
      </w:pPr>
      <w:rPr>
        <w:rFonts w:ascii="Courier New" w:hAnsi="Courier New" w:hint="default"/>
      </w:rPr>
    </w:lvl>
    <w:lvl w:ilvl="5" w:tplc="482893CE">
      <w:start w:val="1"/>
      <w:numFmt w:val="bullet"/>
      <w:lvlText w:val=""/>
      <w:lvlJc w:val="left"/>
      <w:pPr>
        <w:ind w:left="4320" w:hanging="360"/>
      </w:pPr>
      <w:rPr>
        <w:rFonts w:ascii="Wingdings" w:hAnsi="Wingdings" w:hint="default"/>
      </w:rPr>
    </w:lvl>
    <w:lvl w:ilvl="6" w:tplc="AC4C95E6">
      <w:start w:val="1"/>
      <w:numFmt w:val="bullet"/>
      <w:lvlText w:val=""/>
      <w:lvlJc w:val="left"/>
      <w:pPr>
        <w:ind w:left="5040" w:hanging="360"/>
      </w:pPr>
      <w:rPr>
        <w:rFonts w:ascii="Symbol" w:hAnsi="Symbol" w:hint="default"/>
      </w:rPr>
    </w:lvl>
    <w:lvl w:ilvl="7" w:tplc="209A116C">
      <w:start w:val="1"/>
      <w:numFmt w:val="bullet"/>
      <w:lvlText w:val="o"/>
      <w:lvlJc w:val="left"/>
      <w:pPr>
        <w:ind w:left="5760" w:hanging="360"/>
      </w:pPr>
      <w:rPr>
        <w:rFonts w:ascii="Courier New" w:hAnsi="Courier New" w:hint="default"/>
      </w:rPr>
    </w:lvl>
    <w:lvl w:ilvl="8" w:tplc="CCCE7672">
      <w:start w:val="1"/>
      <w:numFmt w:val="bullet"/>
      <w:lvlText w:val=""/>
      <w:lvlJc w:val="left"/>
      <w:pPr>
        <w:ind w:left="6480" w:hanging="360"/>
      </w:pPr>
      <w:rPr>
        <w:rFonts w:ascii="Wingdings" w:hAnsi="Wingdings" w:hint="default"/>
      </w:rPr>
    </w:lvl>
  </w:abstractNum>
  <w:abstractNum w:abstractNumId="10" w15:restartNumberingAfterBreak="0">
    <w:nsid w:val="0F3648F3"/>
    <w:multiLevelType w:val="multilevel"/>
    <w:tmpl w:val="CF06C6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85AB4"/>
    <w:multiLevelType w:val="hybridMultilevel"/>
    <w:tmpl w:val="FFFFFFFF"/>
    <w:lvl w:ilvl="0" w:tplc="CDA25F4C">
      <w:start w:val="1"/>
      <w:numFmt w:val="bullet"/>
      <w:lvlText w:val=""/>
      <w:lvlJc w:val="left"/>
      <w:pPr>
        <w:ind w:left="720" w:hanging="360"/>
      </w:pPr>
      <w:rPr>
        <w:rFonts w:ascii="Symbol" w:hAnsi="Symbol" w:hint="default"/>
      </w:rPr>
    </w:lvl>
    <w:lvl w:ilvl="1" w:tplc="48A44C1C">
      <w:start w:val="1"/>
      <w:numFmt w:val="bullet"/>
      <w:lvlText w:val="o"/>
      <w:lvlJc w:val="left"/>
      <w:pPr>
        <w:ind w:left="1440" w:hanging="360"/>
      </w:pPr>
      <w:rPr>
        <w:rFonts w:ascii="&quot;Courier New&quot;" w:hAnsi="&quot;Courier New&quot;" w:hint="default"/>
      </w:rPr>
    </w:lvl>
    <w:lvl w:ilvl="2" w:tplc="1BD2955A">
      <w:start w:val="1"/>
      <w:numFmt w:val="bullet"/>
      <w:lvlText w:val=""/>
      <w:lvlJc w:val="left"/>
      <w:pPr>
        <w:ind w:left="2160" w:hanging="360"/>
      </w:pPr>
      <w:rPr>
        <w:rFonts w:ascii="Wingdings" w:hAnsi="Wingdings" w:hint="default"/>
      </w:rPr>
    </w:lvl>
    <w:lvl w:ilvl="3" w:tplc="0780FEB8">
      <w:start w:val="1"/>
      <w:numFmt w:val="bullet"/>
      <w:lvlText w:val=""/>
      <w:lvlJc w:val="left"/>
      <w:pPr>
        <w:ind w:left="2880" w:hanging="360"/>
      </w:pPr>
      <w:rPr>
        <w:rFonts w:ascii="Symbol" w:hAnsi="Symbol" w:hint="default"/>
      </w:rPr>
    </w:lvl>
    <w:lvl w:ilvl="4" w:tplc="66124196">
      <w:start w:val="1"/>
      <w:numFmt w:val="bullet"/>
      <w:lvlText w:val="o"/>
      <w:lvlJc w:val="left"/>
      <w:pPr>
        <w:ind w:left="3600" w:hanging="360"/>
      </w:pPr>
      <w:rPr>
        <w:rFonts w:ascii="Courier New" w:hAnsi="Courier New" w:hint="default"/>
      </w:rPr>
    </w:lvl>
    <w:lvl w:ilvl="5" w:tplc="90E66730">
      <w:start w:val="1"/>
      <w:numFmt w:val="bullet"/>
      <w:lvlText w:val=""/>
      <w:lvlJc w:val="left"/>
      <w:pPr>
        <w:ind w:left="4320" w:hanging="360"/>
      </w:pPr>
      <w:rPr>
        <w:rFonts w:ascii="Wingdings" w:hAnsi="Wingdings" w:hint="default"/>
      </w:rPr>
    </w:lvl>
    <w:lvl w:ilvl="6" w:tplc="2BDA9BD4">
      <w:start w:val="1"/>
      <w:numFmt w:val="bullet"/>
      <w:lvlText w:val=""/>
      <w:lvlJc w:val="left"/>
      <w:pPr>
        <w:ind w:left="5040" w:hanging="360"/>
      </w:pPr>
      <w:rPr>
        <w:rFonts w:ascii="Symbol" w:hAnsi="Symbol" w:hint="default"/>
      </w:rPr>
    </w:lvl>
    <w:lvl w:ilvl="7" w:tplc="C0421746">
      <w:start w:val="1"/>
      <w:numFmt w:val="bullet"/>
      <w:lvlText w:val="o"/>
      <w:lvlJc w:val="left"/>
      <w:pPr>
        <w:ind w:left="5760" w:hanging="360"/>
      </w:pPr>
      <w:rPr>
        <w:rFonts w:ascii="Courier New" w:hAnsi="Courier New" w:hint="default"/>
      </w:rPr>
    </w:lvl>
    <w:lvl w:ilvl="8" w:tplc="3D5435F6">
      <w:start w:val="1"/>
      <w:numFmt w:val="bullet"/>
      <w:lvlText w:val=""/>
      <w:lvlJc w:val="left"/>
      <w:pPr>
        <w:ind w:left="6480" w:hanging="360"/>
      </w:pPr>
      <w:rPr>
        <w:rFonts w:ascii="Wingdings" w:hAnsi="Wingdings" w:hint="default"/>
      </w:rPr>
    </w:lvl>
  </w:abstractNum>
  <w:abstractNum w:abstractNumId="12" w15:restartNumberingAfterBreak="0">
    <w:nsid w:val="10CF0028"/>
    <w:multiLevelType w:val="hybridMultilevel"/>
    <w:tmpl w:val="7FDE07F4"/>
    <w:lvl w:ilvl="0" w:tplc="8D54375A">
      <w:start w:val="1"/>
      <w:numFmt w:val="bullet"/>
      <w:lvlText w:val=""/>
      <w:lvlJc w:val="left"/>
      <w:pPr>
        <w:ind w:left="720" w:hanging="360"/>
      </w:pPr>
      <w:rPr>
        <w:rFonts w:ascii="Symbol" w:hAnsi="Symbol"/>
      </w:rPr>
    </w:lvl>
    <w:lvl w:ilvl="1" w:tplc="D08645D4">
      <w:start w:val="1"/>
      <w:numFmt w:val="bullet"/>
      <w:lvlText w:val=""/>
      <w:lvlJc w:val="left"/>
      <w:pPr>
        <w:ind w:left="720" w:hanging="360"/>
      </w:pPr>
      <w:rPr>
        <w:rFonts w:ascii="Symbol" w:hAnsi="Symbol"/>
      </w:rPr>
    </w:lvl>
    <w:lvl w:ilvl="2" w:tplc="5B2C3CB8">
      <w:start w:val="1"/>
      <w:numFmt w:val="bullet"/>
      <w:lvlText w:val=""/>
      <w:lvlJc w:val="left"/>
      <w:pPr>
        <w:ind w:left="720" w:hanging="360"/>
      </w:pPr>
      <w:rPr>
        <w:rFonts w:ascii="Symbol" w:hAnsi="Symbol"/>
      </w:rPr>
    </w:lvl>
    <w:lvl w:ilvl="3" w:tplc="CDB402D0">
      <w:start w:val="1"/>
      <w:numFmt w:val="bullet"/>
      <w:lvlText w:val=""/>
      <w:lvlJc w:val="left"/>
      <w:pPr>
        <w:ind w:left="720" w:hanging="360"/>
      </w:pPr>
      <w:rPr>
        <w:rFonts w:ascii="Symbol" w:hAnsi="Symbol"/>
      </w:rPr>
    </w:lvl>
    <w:lvl w:ilvl="4" w:tplc="49B2A8A0">
      <w:start w:val="1"/>
      <w:numFmt w:val="bullet"/>
      <w:lvlText w:val=""/>
      <w:lvlJc w:val="left"/>
      <w:pPr>
        <w:ind w:left="720" w:hanging="360"/>
      </w:pPr>
      <w:rPr>
        <w:rFonts w:ascii="Symbol" w:hAnsi="Symbol"/>
      </w:rPr>
    </w:lvl>
    <w:lvl w:ilvl="5" w:tplc="6F08DF6E">
      <w:start w:val="1"/>
      <w:numFmt w:val="bullet"/>
      <w:lvlText w:val=""/>
      <w:lvlJc w:val="left"/>
      <w:pPr>
        <w:ind w:left="720" w:hanging="360"/>
      </w:pPr>
      <w:rPr>
        <w:rFonts w:ascii="Symbol" w:hAnsi="Symbol"/>
      </w:rPr>
    </w:lvl>
    <w:lvl w:ilvl="6" w:tplc="0CFED02C">
      <w:start w:val="1"/>
      <w:numFmt w:val="bullet"/>
      <w:lvlText w:val=""/>
      <w:lvlJc w:val="left"/>
      <w:pPr>
        <w:ind w:left="720" w:hanging="360"/>
      </w:pPr>
      <w:rPr>
        <w:rFonts w:ascii="Symbol" w:hAnsi="Symbol"/>
      </w:rPr>
    </w:lvl>
    <w:lvl w:ilvl="7" w:tplc="BE6817D0">
      <w:start w:val="1"/>
      <w:numFmt w:val="bullet"/>
      <w:lvlText w:val=""/>
      <w:lvlJc w:val="left"/>
      <w:pPr>
        <w:ind w:left="720" w:hanging="360"/>
      </w:pPr>
      <w:rPr>
        <w:rFonts w:ascii="Symbol" w:hAnsi="Symbol"/>
      </w:rPr>
    </w:lvl>
    <w:lvl w:ilvl="8" w:tplc="C5C0DB6E">
      <w:start w:val="1"/>
      <w:numFmt w:val="bullet"/>
      <w:lvlText w:val=""/>
      <w:lvlJc w:val="left"/>
      <w:pPr>
        <w:ind w:left="720" w:hanging="360"/>
      </w:pPr>
      <w:rPr>
        <w:rFonts w:ascii="Symbol" w:hAnsi="Symbol"/>
      </w:rPr>
    </w:lvl>
  </w:abstractNum>
  <w:abstractNum w:abstractNumId="13" w15:restartNumberingAfterBreak="0">
    <w:nsid w:val="178D3E44"/>
    <w:multiLevelType w:val="multilevel"/>
    <w:tmpl w:val="FBE4DB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74E1F"/>
    <w:multiLevelType w:val="hybridMultilevel"/>
    <w:tmpl w:val="FFFFFFFF"/>
    <w:lvl w:ilvl="0" w:tplc="677445AE">
      <w:start w:val="1"/>
      <w:numFmt w:val="bullet"/>
      <w:lvlText w:val="·"/>
      <w:lvlJc w:val="left"/>
      <w:pPr>
        <w:ind w:left="720" w:hanging="360"/>
      </w:pPr>
      <w:rPr>
        <w:rFonts w:ascii="Symbol" w:hAnsi="Symbol" w:hint="default"/>
      </w:rPr>
    </w:lvl>
    <w:lvl w:ilvl="1" w:tplc="719A8EA4">
      <w:start w:val="1"/>
      <w:numFmt w:val="bullet"/>
      <w:lvlText w:val="o"/>
      <w:lvlJc w:val="left"/>
      <w:pPr>
        <w:ind w:left="1440" w:hanging="360"/>
      </w:pPr>
      <w:rPr>
        <w:rFonts w:ascii="Courier New" w:hAnsi="Courier New" w:hint="default"/>
      </w:rPr>
    </w:lvl>
    <w:lvl w:ilvl="2" w:tplc="C308AEDE">
      <w:start w:val="1"/>
      <w:numFmt w:val="bullet"/>
      <w:lvlText w:val=""/>
      <w:lvlJc w:val="left"/>
      <w:pPr>
        <w:ind w:left="2160" w:hanging="360"/>
      </w:pPr>
      <w:rPr>
        <w:rFonts w:ascii="Wingdings" w:hAnsi="Wingdings" w:hint="default"/>
      </w:rPr>
    </w:lvl>
    <w:lvl w:ilvl="3" w:tplc="24B49A3E">
      <w:start w:val="1"/>
      <w:numFmt w:val="bullet"/>
      <w:lvlText w:val=""/>
      <w:lvlJc w:val="left"/>
      <w:pPr>
        <w:ind w:left="2880" w:hanging="360"/>
      </w:pPr>
      <w:rPr>
        <w:rFonts w:ascii="Symbol" w:hAnsi="Symbol" w:hint="default"/>
      </w:rPr>
    </w:lvl>
    <w:lvl w:ilvl="4" w:tplc="C43CBA5C">
      <w:start w:val="1"/>
      <w:numFmt w:val="bullet"/>
      <w:lvlText w:val="o"/>
      <w:lvlJc w:val="left"/>
      <w:pPr>
        <w:ind w:left="3600" w:hanging="360"/>
      </w:pPr>
      <w:rPr>
        <w:rFonts w:ascii="Courier New" w:hAnsi="Courier New" w:hint="default"/>
      </w:rPr>
    </w:lvl>
    <w:lvl w:ilvl="5" w:tplc="FBD26AA0">
      <w:start w:val="1"/>
      <w:numFmt w:val="bullet"/>
      <w:lvlText w:val=""/>
      <w:lvlJc w:val="left"/>
      <w:pPr>
        <w:ind w:left="4320" w:hanging="360"/>
      </w:pPr>
      <w:rPr>
        <w:rFonts w:ascii="Wingdings" w:hAnsi="Wingdings" w:hint="default"/>
      </w:rPr>
    </w:lvl>
    <w:lvl w:ilvl="6" w:tplc="E580EF12">
      <w:start w:val="1"/>
      <w:numFmt w:val="bullet"/>
      <w:lvlText w:val=""/>
      <w:lvlJc w:val="left"/>
      <w:pPr>
        <w:ind w:left="5040" w:hanging="360"/>
      </w:pPr>
      <w:rPr>
        <w:rFonts w:ascii="Symbol" w:hAnsi="Symbol" w:hint="default"/>
      </w:rPr>
    </w:lvl>
    <w:lvl w:ilvl="7" w:tplc="39AC0278">
      <w:start w:val="1"/>
      <w:numFmt w:val="bullet"/>
      <w:lvlText w:val="o"/>
      <w:lvlJc w:val="left"/>
      <w:pPr>
        <w:ind w:left="5760" w:hanging="360"/>
      </w:pPr>
      <w:rPr>
        <w:rFonts w:ascii="Courier New" w:hAnsi="Courier New" w:hint="default"/>
      </w:rPr>
    </w:lvl>
    <w:lvl w:ilvl="8" w:tplc="14E86162">
      <w:start w:val="1"/>
      <w:numFmt w:val="bullet"/>
      <w:lvlText w:val=""/>
      <w:lvlJc w:val="left"/>
      <w:pPr>
        <w:ind w:left="6480" w:hanging="360"/>
      </w:pPr>
      <w:rPr>
        <w:rFonts w:ascii="Wingdings" w:hAnsi="Wingdings" w:hint="default"/>
      </w:rPr>
    </w:lvl>
  </w:abstractNum>
  <w:abstractNum w:abstractNumId="15" w15:restartNumberingAfterBreak="0">
    <w:nsid w:val="18F22DA0"/>
    <w:multiLevelType w:val="hybridMultilevel"/>
    <w:tmpl w:val="FFFFFFFF"/>
    <w:lvl w:ilvl="0" w:tplc="2CDEC82E">
      <w:start w:val="1"/>
      <w:numFmt w:val="bullet"/>
      <w:lvlText w:val="·"/>
      <w:lvlJc w:val="left"/>
      <w:pPr>
        <w:ind w:left="720" w:hanging="360"/>
      </w:pPr>
      <w:rPr>
        <w:rFonts w:ascii="Symbol" w:hAnsi="Symbol" w:hint="default"/>
      </w:rPr>
    </w:lvl>
    <w:lvl w:ilvl="1" w:tplc="436C02F4">
      <w:start w:val="1"/>
      <w:numFmt w:val="bullet"/>
      <w:lvlText w:val="o"/>
      <w:lvlJc w:val="left"/>
      <w:pPr>
        <w:ind w:left="1440" w:hanging="360"/>
      </w:pPr>
      <w:rPr>
        <w:rFonts w:ascii="Courier New" w:hAnsi="Courier New" w:hint="default"/>
      </w:rPr>
    </w:lvl>
    <w:lvl w:ilvl="2" w:tplc="AC084DE6">
      <w:start w:val="1"/>
      <w:numFmt w:val="bullet"/>
      <w:lvlText w:val=""/>
      <w:lvlJc w:val="left"/>
      <w:pPr>
        <w:ind w:left="2160" w:hanging="360"/>
      </w:pPr>
      <w:rPr>
        <w:rFonts w:ascii="Wingdings" w:hAnsi="Wingdings" w:hint="default"/>
      </w:rPr>
    </w:lvl>
    <w:lvl w:ilvl="3" w:tplc="FDF8A794">
      <w:start w:val="1"/>
      <w:numFmt w:val="bullet"/>
      <w:lvlText w:val=""/>
      <w:lvlJc w:val="left"/>
      <w:pPr>
        <w:ind w:left="2880" w:hanging="360"/>
      </w:pPr>
      <w:rPr>
        <w:rFonts w:ascii="Symbol" w:hAnsi="Symbol" w:hint="default"/>
      </w:rPr>
    </w:lvl>
    <w:lvl w:ilvl="4" w:tplc="5CCECC82">
      <w:start w:val="1"/>
      <w:numFmt w:val="bullet"/>
      <w:lvlText w:val="o"/>
      <w:lvlJc w:val="left"/>
      <w:pPr>
        <w:ind w:left="3600" w:hanging="360"/>
      </w:pPr>
      <w:rPr>
        <w:rFonts w:ascii="Courier New" w:hAnsi="Courier New" w:hint="default"/>
      </w:rPr>
    </w:lvl>
    <w:lvl w:ilvl="5" w:tplc="37784384">
      <w:start w:val="1"/>
      <w:numFmt w:val="bullet"/>
      <w:lvlText w:val=""/>
      <w:lvlJc w:val="left"/>
      <w:pPr>
        <w:ind w:left="4320" w:hanging="360"/>
      </w:pPr>
      <w:rPr>
        <w:rFonts w:ascii="Wingdings" w:hAnsi="Wingdings" w:hint="default"/>
      </w:rPr>
    </w:lvl>
    <w:lvl w:ilvl="6" w:tplc="79A880F4">
      <w:start w:val="1"/>
      <w:numFmt w:val="bullet"/>
      <w:lvlText w:val=""/>
      <w:lvlJc w:val="left"/>
      <w:pPr>
        <w:ind w:left="5040" w:hanging="360"/>
      </w:pPr>
      <w:rPr>
        <w:rFonts w:ascii="Symbol" w:hAnsi="Symbol" w:hint="default"/>
      </w:rPr>
    </w:lvl>
    <w:lvl w:ilvl="7" w:tplc="8C481D50">
      <w:start w:val="1"/>
      <w:numFmt w:val="bullet"/>
      <w:lvlText w:val="o"/>
      <w:lvlJc w:val="left"/>
      <w:pPr>
        <w:ind w:left="5760" w:hanging="360"/>
      </w:pPr>
      <w:rPr>
        <w:rFonts w:ascii="Courier New" w:hAnsi="Courier New" w:hint="default"/>
      </w:rPr>
    </w:lvl>
    <w:lvl w:ilvl="8" w:tplc="D45449EC">
      <w:start w:val="1"/>
      <w:numFmt w:val="bullet"/>
      <w:lvlText w:val=""/>
      <w:lvlJc w:val="left"/>
      <w:pPr>
        <w:ind w:left="6480" w:hanging="360"/>
      </w:pPr>
      <w:rPr>
        <w:rFonts w:ascii="Wingdings" w:hAnsi="Wingdings" w:hint="default"/>
      </w:rPr>
    </w:lvl>
  </w:abstractNum>
  <w:abstractNum w:abstractNumId="16" w15:restartNumberingAfterBreak="0">
    <w:nsid w:val="19824AAD"/>
    <w:multiLevelType w:val="hybridMultilevel"/>
    <w:tmpl w:val="FFFFFFFF"/>
    <w:lvl w:ilvl="0" w:tplc="71F2F19C">
      <w:start w:val="1"/>
      <w:numFmt w:val="bullet"/>
      <w:lvlText w:val=""/>
      <w:lvlJc w:val="left"/>
      <w:pPr>
        <w:ind w:left="720" w:hanging="360"/>
      </w:pPr>
      <w:rPr>
        <w:rFonts w:ascii="Symbol" w:hAnsi="Symbol" w:hint="default"/>
      </w:rPr>
    </w:lvl>
    <w:lvl w:ilvl="1" w:tplc="9AA41868">
      <w:start w:val="1"/>
      <w:numFmt w:val="bullet"/>
      <w:lvlText w:val="o"/>
      <w:lvlJc w:val="left"/>
      <w:pPr>
        <w:ind w:left="1440" w:hanging="360"/>
      </w:pPr>
      <w:rPr>
        <w:rFonts w:ascii="&quot;Courier New&quot;" w:hAnsi="&quot;Courier New&quot;" w:hint="default"/>
      </w:rPr>
    </w:lvl>
    <w:lvl w:ilvl="2" w:tplc="C7A00184">
      <w:start w:val="1"/>
      <w:numFmt w:val="bullet"/>
      <w:lvlText w:val=""/>
      <w:lvlJc w:val="left"/>
      <w:pPr>
        <w:ind w:left="2160" w:hanging="360"/>
      </w:pPr>
      <w:rPr>
        <w:rFonts w:ascii="Wingdings" w:hAnsi="Wingdings" w:hint="default"/>
      </w:rPr>
    </w:lvl>
    <w:lvl w:ilvl="3" w:tplc="89F858E6">
      <w:start w:val="1"/>
      <w:numFmt w:val="bullet"/>
      <w:lvlText w:val=""/>
      <w:lvlJc w:val="left"/>
      <w:pPr>
        <w:ind w:left="2880" w:hanging="360"/>
      </w:pPr>
      <w:rPr>
        <w:rFonts w:ascii="Symbol" w:hAnsi="Symbol" w:hint="default"/>
      </w:rPr>
    </w:lvl>
    <w:lvl w:ilvl="4" w:tplc="DD1AEC94">
      <w:start w:val="1"/>
      <w:numFmt w:val="bullet"/>
      <w:lvlText w:val="o"/>
      <w:lvlJc w:val="left"/>
      <w:pPr>
        <w:ind w:left="3600" w:hanging="360"/>
      </w:pPr>
      <w:rPr>
        <w:rFonts w:ascii="Courier New" w:hAnsi="Courier New" w:hint="default"/>
      </w:rPr>
    </w:lvl>
    <w:lvl w:ilvl="5" w:tplc="9F84013A">
      <w:start w:val="1"/>
      <w:numFmt w:val="bullet"/>
      <w:lvlText w:val=""/>
      <w:lvlJc w:val="left"/>
      <w:pPr>
        <w:ind w:left="4320" w:hanging="360"/>
      </w:pPr>
      <w:rPr>
        <w:rFonts w:ascii="Wingdings" w:hAnsi="Wingdings" w:hint="default"/>
      </w:rPr>
    </w:lvl>
    <w:lvl w:ilvl="6" w:tplc="4E4E6758">
      <w:start w:val="1"/>
      <w:numFmt w:val="bullet"/>
      <w:lvlText w:val=""/>
      <w:lvlJc w:val="left"/>
      <w:pPr>
        <w:ind w:left="5040" w:hanging="360"/>
      </w:pPr>
      <w:rPr>
        <w:rFonts w:ascii="Symbol" w:hAnsi="Symbol" w:hint="default"/>
      </w:rPr>
    </w:lvl>
    <w:lvl w:ilvl="7" w:tplc="29CE331E">
      <w:start w:val="1"/>
      <w:numFmt w:val="bullet"/>
      <w:lvlText w:val="o"/>
      <w:lvlJc w:val="left"/>
      <w:pPr>
        <w:ind w:left="5760" w:hanging="360"/>
      </w:pPr>
      <w:rPr>
        <w:rFonts w:ascii="Courier New" w:hAnsi="Courier New" w:hint="default"/>
      </w:rPr>
    </w:lvl>
    <w:lvl w:ilvl="8" w:tplc="6E92582A">
      <w:start w:val="1"/>
      <w:numFmt w:val="bullet"/>
      <w:lvlText w:val=""/>
      <w:lvlJc w:val="left"/>
      <w:pPr>
        <w:ind w:left="6480" w:hanging="360"/>
      </w:pPr>
      <w:rPr>
        <w:rFonts w:ascii="Wingdings" w:hAnsi="Wingdings" w:hint="default"/>
      </w:rPr>
    </w:lvl>
  </w:abstractNum>
  <w:abstractNum w:abstractNumId="17" w15:restartNumberingAfterBreak="0">
    <w:nsid w:val="1A7A60E3"/>
    <w:multiLevelType w:val="hybridMultilevel"/>
    <w:tmpl w:val="6F0A2DDC"/>
    <w:lvl w:ilvl="0" w:tplc="FFFFFFFF">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B8D7F7"/>
    <w:multiLevelType w:val="hybridMultilevel"/>
    <w:tmpl w:val="FFFFFFFF"/>
    <w:lvl w:ilvl="0" w:tplc="21C26B04">
      <w:start w:val="1"/>
      <w:numFmt w:val="bullet"/>
      <w:lvlText w:val="·"/>
      <w:lvlJc w:val="left"/>
      <w:pPr>
        <w:ind w:left="720" w:hanging="360"/>
      </w:pPr>
      <w:rPr>
        <w:rFonts w:ascii="Symbol" w:hAnsi="Symbol" w:hint="default"/>
      </w:rPr>
    </w:lvl>
    <w:lvl w:ilvl="1" w:tplc="1B32928E">
      <w:start w:val="1"/>
      <w:numFmt w:val="bullet"/>
      <w:lvlText w:val="o"/>
      <w:lvlJc w:val="left"/>
      <w:pPr>
        <w:ind w:left="1440" w:hanging="360"/>
      </w:pPr>
      <w:rPr>
        <w:rFonts w:ascii="Courier New" w:hAnsi="Courier New" w:hint="default"/>
      </w:rPr>
    </w:lvl>
    <w:lvl w:ilvl="2" w:tplc="E3F84B58">
      <w:start w:val="1"/>
      <w:numFmt w:val="bullet"/>
      <w:lvlText w:val=""/>
      <w:lvlJc w:val="left"/>
      <w:pPr>
        <w:ind w:left="2160" w:hanging="360"/>
      </w:pPr>
      <w:rPr>
        <w:rFonts w:ascii="Wingdings" w:hAnsi="Wingdings" w:hint="default"/>
      </w:rPr>
    </w:lvl>
    <w:lvl w:ilvl="3" w:tplc="EB84B5BC">
      <w:start w:val="1"/>
      <w:numFmt w:val="bullet"/>
      <w:lvlText w:val=""/>
      <w:lvlJc w:val="left"/>
      <w:pPr>
        <w:ind w:left="2880" w:hanging="360"/>
      </w:pPr>
      <w:rPr>
        <w:rFonts w:ascii="Symbol" w:hAnsi="Symbol" w:hint="default"/>
      </w:rPr>
    </w:lvl>
    <w:lvl w:ilvl="4" w:tplc="8884C168">
      <w:start w:val="1"/>
      <w:numFmt w:val="bullet"/>
      <w:lvlText w:val="o"/>
      <w:lvlJc w:val="left"/>
      <w:pPr>
        <w:ind w:left="3600" w:hanging="360"/>
      </w:pPr>
      <w:rPr>
        <w:rFonts w:ascii="Courier New" w:hAnsi="Courier New" w:hint="default"/>
      </w:rPr>
    </w:lvl>
    <w:lvl w:ilvl="5" w:tplc="5BFC5BE8">
      <w:start w:val="1"/>
      <w:numFmt w:val="bullet"/>
      <w:lvlText w:val=""/>
      <w:lvlJc w:val="left"/>
      <w:pPr>
        <w:ind w:left="4320" w:hanging="360"/>
      </w:pPr>
      <w:rPr>
        <w:rFonts w:ascii="Wingdings" w:hAnsi="Wingdings" w:hint="default"/>
      </w:rPr>
    </w:lvl>
    <w:lvl w:ilvl="6" w:tplc="4E7EBAAC">
      <w:start w:val="1"/>
      <w:numFmt w:val="bullet"/>
      <w:lvlText w:val=""/>
      <w:lvlJc w:val="left"/>
      <w:pPr>
        <w:ind w:left="5040" w:hanging="360"/>
      </w:pPr>
      <w:rPr>
        <w:rFonts w:ascii="Symbol" w:hAnsi="Symbol" w:hint="default"/>
      </w:rPr>
    </w:lvl>
    <w:lvl w:ilvl="7" w:tplc="C6A2D9A6">
      <w:start w:val="1"/>
      <w:numFmt w:val="bullet"/>
      <w:lvlText w:val="o"/>
      <w:lvlJc w:val="left"/>
      <w:pPr>
        <w:ind w:left="5760" w:hanging="360"/>
      </w:pPr>
      <w:rPr>
        <w:rFonts w:ascii="Courier New" w:hAnsi="Courier New" w:hint="default"/>
      </w:rPr>
    </w:lvl>
    <w:lvl w:ilvl="8" w:tplc="64CAFFC8">
      <w:start w:val="1"/>
      <w:numFmt w:val="bullet"/>
      <w:lvlText w:val=""/>
      <w:lvlJc w:val="left"/>
      <w:pPr>
        <w:ind w:left="6480" w:hanging="360"/>
      </w:pPr>
      <w:rPr>
        <w:rFonts w:ascii="Wingdings" w:hAnsi="Wingdings" w:hint="default"/>
      </w:rPr>
    </w:lvl>
  </w:abstractNum>
  <w:abstractNum w:abstractNumId="19" w15:restartNumberingAfterBreak="0">
    <w:nsid w:val="1BA12C59"/>
    <w:multiLevelType w:val="hybridMultilevel"/>
    <w:tmpl w:val="FFFFFFFF"/>
    <w:lvl w:ilvl="0" w:tplc="B950C200">
      <w:start w:val="1"/>
      <w:numFmt w:val="bullet"/>
      <w:lvlText w:val=""/>
      <w:lvlJc w:val="left"/>
      <w:pPr>
        <w:ind w:left="720" w:hanging="360"/>
      </w:pPr>
      <w:rPr>
        <w:rFonts w:ascii="Symbol" w:hAnsi="Symbol" w:hint="default"/>
      </w:rPr>
    </w:lvl>
    <w:lvl w:ilvl="1" w:tplc="22EC3F22">
      <w:start w:val="1"/>
      <w:numFmt w:val="bullet"/>
      <w:lvlText w:val="o"/>
      <w:lvlJc w:val="left"/>
      <w:pPr>
        <w:ind w:left="1440" w:hanging="360"/>
      </w:pPr>
      <w:rPr>
        <w:rFonts w:ascii="&quot;Courier New&quot;" w:hAnsi="&quot;Courier New&quot;" w:hint="default"/>
      </w:rPr>
    </w:lvl>
    <w:lvl w:ilvl="2" w:tplc="679AE9C8">
      <w:start w:val="1"/>
      <w:numFmt w:val="bullet"/>
      <w:lvlText w:val=""/>
      <w:lvlJc w:val="left"/>
      <w:pPr>
        <w:ind w:left="2160" w:hanging="360"/>
      </w:pPr>
      <w:rPr>
        <w:rFonts w:ascii="Wingdings" w:hAnsi="Wingdings" w:hint="default"/>
      </w:rPr>
    </w:lvl>
    <w:lvl w:ilvl="3" w:tplc="2E20F9D0">
      <w:start w:val="1"/>
      <w:numFmt w:val="bullet"/>
      <w:lvlText w:val=""/>
      <w:lvlJc w:val="left"/>
      <w:pPr>
        <w:ind w:left="2880" w:hanging="360"/>
      </w:pPr>
      <w:rPr>
        <w:rFonts w:ascii="Symbol" w:hAnsi="Symbol" w:hint="default"/>
      </w:rPr>
    </w:lvl>
    <w:lvl w:ilvl="4" w:tplc="69729FD0">
      <w:start w:val="1"/>
      <w:numFmt w:val="bullet"/>
      <w:lvlText w:val="o"/>
      <w:lvlJc w:val="left"/>
      <w:pPr>
        <w:ind w:left="3600" w:hanging="360"/>
      </w:pPr>
      <w:rPr>
        <w:rFonts w:ascii="Courier New" w:hAnsi="Courier New" w:hint="default"/>
      </w:rPr>
    </w:lvl>
    <w:lvl w:ilvl="5" w:tplc="5866D8D6">
      <w:start w:val="1"/>
      <w:numFmt w:val="bullet"/>
      <w:lvlText w:val=""/>
      <w:lvlJc w:val="left"/>
      <w:pPr>
        <w:ind w:left="4320" w:hanging="360"/>
      </w:pPr>
      <w:rPr>
        <w:rFonts w:ascii="Wingdings" w:hAnsi="Wingdings" w:hint="default"/>
      </w:rPr>
    </w:lvl>
    <w:lvl w:ilvl="6" w:tplc="32E023C8">
      <w:start w:val="1"/>
      <w:numFmt w:val="bullet"/>
      <w:lvlText w:val=""/>
      <w:lvlJc w:val="left"/>
      <w:pPr>
        <w:ind w:left="5040" w:hanging="360"/>
      </w:pPr>
      <w:rPr>
        <w:rFonts w:ascii="Symbol" w:hAnsi="Symbol" w:hint="default"/>
      </w:rPr>
    </w:lvl>
    <w:lvl w:ilvl="7" w:tplc="FCDAFFC6">
      <w:start w:val="1"/>
      <w:numFmt w:val="bullet"/>
      <w:lvlText w:val="o"/>
      <w:lvlJc w:val="left"/>
      <w:pPr>
        <w:ind w:left="5760" w:hanging="360"/>
      </w:pPr>
      <w:rPr>
        <w:rFonts w:ascii="Courier New" w:hAnsi="Courier New" w:hint="default"/>
      </w:rPr>
    </w:lvl>
    <w:lvl w:ilvl="8" w:tplc="F078E8B6">
      <w:start w:val="1"/>
      <w:numFmt w:val="bullet"/>
      <w:lvlText w:val=""/>
      <w:lvlJc w:val="left"/>
      <w:pPr>
        <w:ind w:left="6480" w:hanging="360"/>
      </w:pPr>
      <w:rPr>
        <w:rFonts w:ascii="Wingdings" w:hAnsi="Wingdings" w:hint="default"/>
      </w:rPr>
    </w:lvl>
  </w:abstractNum>
  <w:abstractNum w:abstractNumId="20" w15:restartNumberingAfterBreak="0">
    <w:nsid w:val="1BA4E592"/>
    <w:multiLevelType w:val="hybridMultilevel"/>
    <w:tmpl w:val="FFFFFFFF"/>
    <w:lvl w:ilvl="0" w:tplc="95B0E43A">
      <w:start w:val="1"/>
      <w:numFmt w:val="decimal"/>
      <w:lvlText w:val="%1."/>
      <w:lvlJc w:val="left"/>
      <w:pPr>
        <w:ind w:left="720" w:hanging="360"/>
      </w:pPr>
    </w:lvl>
    <w:lvl w:ilvl="1" w:tplc="34C61A12">
      <w:start w:val="1"/>
      <w:numFmt w:val="lowerLetter"/>
      <w:lvlText w:val="%2."/>
      <w:lvlJc w:val="left"/>
      <w:pPr>
        <w:ind w:left="1440" w:hanging="360"/>
      </w:pPr>
    </w:lvl>
    <w:lvl w:ilvl="2" w:tplc="62BC4160">
      <w:start w:val="1"/>
      <w:numFmt w:val="decimal"/>
      <w:lvlText w:val="%3."/>
      <w:lvlJc w:val="left"/>
      <w:pPr>
        <w:ind w:left="2160" w:hanging="180"/>
      </w:pPr>
    </w:lvl>
    <w:lvl w:ilvl="3" w:tplc="608E8B20">
      <w:start w:val="1"/>
      <w:numFmt w:val="decimal"/>
      <w:lvlText w:val="%4."/>
      <w:lvlJc w:val="left"/>
      <w:pPr>
        <w:ind w:left="2880" w:hanging="360"/>
      </w:pPr>
    </w:lvl>
    <w:lvl w:ilvl="4" w:tplc="E3C6CBCA">
      <w:start w:val="1"/>
      <w:numFmt w:val="lowerLetter"/>
      <w:lvlText w:val="%5."/>
      <w:lvlJc w:val="left"/>
      <w:pPr>
        <w:ind w:left="3600" w:hanging="360"/>
      </w:pPr>
    </w:lvl>
    <w:lvl w:ilvl="5" w:tplc="8640C91A">
      <w:start w:val="1"/>
      <w:numFmt w:val="lowerRoman"/>
      <w:lvlText w:val="%6."/>
      <w:lvlJc w:val="right"/>
      <w:pPr>
        <w:ind w:left="4320" w:hanging="180"/>
      </w:pPr>
    </w:lvl>
    <w:lvl w:ilvl="6" w:tplc="6672BE02">
      <w:start w:val="1"/>
      <w:numFmt w:val="decimal"/>
      <w:lvlText w:val="%7."/>
      <w:lvlJc w:val="left"/>
      <w:pPr>
        <w:ind w:left="5040" w:hanging="360"/>
      </w:pPr>
    </w:lvl>
    <w:lvl w:ilvl="7" w:tplc="F214B08A">
      <w:start w:val="1"/>
      <w:numFmt w:val="lowerLetter"/>
      <w:lvlText w:val="%8."/>
      <w:lvlJc w:val="left"/>
      <w:pPr>
        <w:ind w:left="5760" w:hanging="360"/>
      </w:pPr>
    </w:lvl>
    <w:lvl w:ilvl="8" w:tplc="200CBC58">
      <w:start w:val="1"/>
      <w:numFmt w:val="lowerRoman"/>
      <w:lvlText w:val="%9."/>
      <w:lvlJc w:val="right"/>
      <w:pPr>
        <w:ind w:left="6480" w:hanging="180"/>
      </w:pPr>
    </w:lvl>
  </w:abstractNum>
  <w:abstractNum w:abstractNumId="21" w15:restartNumberingAfterBreak="0">
    <w:nsid w:val="1BD46395"/>
    <w:multiLevelType w:val="hybridMultilevel"/>
    <w:tmpl w:val="FFFFFFFF"/>
    <w:lvl w:ilvl="0" w:tplc="02D4CE96">
      <w:start w:val="1"/>
      <w:numFmt w:val="bullet"/>
      <w:lvlText w:val=""/>
      <w:lvlJc w:val="left"/>
      <w:pPr>
        <w:ind w:left="720" w:hanging="360"/>
      </w:pPr>
      <w:rPr>
        <w:rFonts w:ascii="Symbol" w:hAnsi="Symbol" w:hint="default"/>
      </w:rPr>
    </w:lvl>
    <w:lvl w:ilvl="1" w:tplc="CA4E9C6E">
      <w:start w:val="1"/>
      <w:numFmt w:val="bullet"/>
      <w:lvlText w:val="o"/>
      <w:lvlJc w:val="left"/>
      <w:pPr>
        <w:ind w:left="1440" w:hanging="360"/>
      </w:pPr>
      <w:rPr>
        <w:rFonts w:ascii="&quot;Courier New&quot;" w:hAnsi="&quot;Courier New&quot;" w:hint="default"/>
      </w:rPr>
    </w:lvl>
    <w:lvl w:ilvl="2" w:tplc="A64E8F80">
      <w:start w:val="1"/>
      <w:numFmt w:val="bullet"/>
      <w:lvlText w:val=""/>
      <w:lvlJc w:val="left"/>
      <w:pPr>
        <w:ind w:left="2160" w:hanging="360"/>
      </w:pPr>
      <w:rPr>
        <w:rFonts w:ascii="Wingdings" w:hAnsi="Wingdings" w:hint="default"/>
      </w:rPr>
    </w:lvl>
    <w:lvl w:ilvl="3" w:tplc="93DE3C54">
      <w:start w:val="1"/>
      <w:numFmt w:val="bullet"/>
      <w:lvlText w:val=""/>
      <w:lvlJc w:val="left"/>
      <w:pPr>
        <w:ind w:left="2880" w:hanging="360"/>
      </w:pPr>
      <w:rPr>
        <w:rFonts w:ascii="Symbol" w:hAnsi="Symbol" w:hint="default"/>
      </w:rPr>
    </w:lvl>
    <w:lvl w:ilvl="4" w:tplc="BEC409C6">
      <w:start w:val="1"/>
      <w:numFmt w:val="bullet"/>
      <w:lvlText w:val="o"/>
      <w:lvlJc w:val="left"/>
      <w:pPr>
        <w:ind w:left="3600" w:hanging="360"/>
      </w:pPr>
      <w:rPr>
        <w:rFonts w:ascii="Courier New" w:hAnsi="Courier New" w:hint="default"/>
      </w:rPr>
    </w:lvl>
    <w:lvl w:ilvl="5" w:tplc="2E2477DA">
      <w:start w:val="1"/>
      <w:numFmt w:val="bullet"/>
      <w:lvlText w:val=""/>
      <w:lvlJc w:val="left"/>
      <w:pPr>
        <w:ind w:left="4320" w:hanging="360"/>
      </w:pPr>
      <w:rPr>
        <w:rFonts w:ascii="Wingdings" w:hAnsi="Wingdings" w:hint="default"/>
      </w:rPr>
    </w:lvl>
    <w:lvl w:ilvl="6" w:tplc="5C84AC84">
      <w:start w:val="1"/>
      <w:numFmt w:val="bullet"/>
      <w:lvlText w:val=""/>
      <w:lvlJc w:val="left"/>
      <w:pPr>
        <w:ind w:left="5040" w:hanging="360"/>
      </w:pPr>
      <w:rPr>
        <w:rFonts w:ascii="Symbol" w:hAnsi="Symbol" w:hint="default"/>
      </w:rPr>
    </w:lvl>
    <w:lvl w:ilvl="7" w:tplc="C1E03754">
      <w:start w:val="1"/>
      <w:numFmt w:val="bullet"/>
      <w:lvlText w:val="o"/>
      <w:lvlJc w:val="left"/>
      <w:pPr>
        <w:ind w:left="5760" w:hanging="360"/>
      </w:pPr>
      <w:rPr>
        <w:rFonts w:ascii="Courier New" w:hAnsi="Courier New" w:hint="default"/>
      </w:rPr>
    </w:lvl>
    <w:lvl w:ilvl="8" w:tplc="0E82FE00">
      <w:start w:val="1"/>
      <w:numFmt w:val="bullet"/>
      <w:lvlText w:val=""/>
      <w:lvlJc w:val="left"/>
      <w:pPr>
        <w:ind w:left="6480" w:hanging="360"/>
      </w:pPr>
      <w:rPr>
        <w:rFonts w:ascii="Wingdings" w:hAnsi="Wingdings" w:hint="default"/>
      </w:rPr>
    </w:lvl>
  </w:abstractNum>
  <w:abstractNum w:abstractNumId="22" w15:restartNumberingAfterBreak="0">
    <w:nsid w:val="1C5C2EFF"/>
    <w:multiLevelType w:val="multilevel"/>
    <w:tmpl w:val="4CC20F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46CA0"/>
    <w:multiLevelType w:val="hybridMultilevel"/>
    <w:tmpl w:val="FFFFFFFF"/>
    <w:lvl w:ilvl="0" w:tplc="AD74CF4C">
      <w:start w:val="1"/>
      <w:numFmt w:val="bullet"/>
      <w:lvlText w:val="·"/>
      <w:lvlJc w:val="left"/>
      <w:pPr>
        <w:ind w:left="720" w:hanging="360"/>
      </w:pPr>
      <w:rPr>
        <w:rFonts w:ascii="Symbol" w:hAnsi="Symbol" w:hint="default"/>
      </w:rPr>
    </w:lvl>
    <w:lvl w:ilvl="1" w:tplc="50E497CE">
      <w:start w:val="1"/>
      <w:numFmt w:val="bullet"/>
      <w:lvlText w:val="o"/>
      <w:lvlJc w:val="left"/>
      <w:pPr>
        <w:ind w:left="1440" w:hanging="360"/>
      </w:pPr>
      <w:rPr>
        <w:rFonts w:ascii="Courier New" w:hAnsi="Courier New" w:hint="default"/>
      </w:rPr>
    </w:lvl>
    <w:lvl w:ilvl="2" w:tplc="32F4118C">
      <w:start w:val="1"/>
      <w:numFmt w:val="bullet"/>
      <w:lvlText w:val=""/>
      <w:lvlJc w:val="left"/>
      <w:pPr>
        <w:ind w:left="2160" w:hanging="360"/>
      </w:pPr>
      <w:rPr>
        <w:rFonts w:ascii="Wingdings" w:hAnsi="Wingdings" w:hint="default"/>
      </w:rPr>
    </w:lvl>
    <w:lvl w:ilvl="3" w:tplc="73FAD6BE">
      <w:start w:val="1"/>
      <w:numFmt w:val="bullet"/>
      <w:lvlText w:val=""/>
      <w:lvlJc w:val="left"/>
      <w:pPr>
        <w:ind w:left="2880" w:hanging="360"/>
      </w:pPr>
      <w:rPr>
        <w:rFonts w:ascii="Symbol" w:hAnsi="Symbol" w:hint="default"/>
      </w:rPr>
    </w:lvl>
    <w:lvl w:ilvl="4" w:tplc="CFB294C6">
      <w:start w:val="1"/>
      <w:numFmt w:val="bullet"/>
      <w:lvlText w:val="o"/>
      <w:lvlJc w:val="left"/>
      <w:pPr>
        <w:ind w:left="3600" w:hanging="360"/>
      </w:pPr>
      <w:rPr>
        <w:rFonts w:ascii="Courier New" w:hAnsi="Courier New" w:hint="default"/>
      </w:rPr>
    </w:lvl>
    <w:lvl w:ilvl="5" w:tplc="0F5EF7D0">
      <w:start w:val="1"/>
      <w:numFmt w:val="bullet"/>
      <w:lvlText w:val=""/>
      <w:lvlJc w:val="left"/>
      <w:pPr>
        <w:ind w:left="4320" w:hanging="360"/>
      </w:pPr>
      <w:rPr>
        <w:rFonts w:ascii="Wingdings" w:hAnsi="Wingdings" w:hint="default"/>
      </w:rPr>
    </w:lvl>
    <w:lvl w:ilvl="6" w:tplc="85CEA2A8">
      <w:start w:val="1"/>
      <w:numFmt w:val="bullet"/>
      <w:lvlText w:val=""/>
      <w:lvlJc w:val="left"/>
      <w:pPr>
        <w:ind w:left="5040" w:hanging="360"/>
      </w:pPr>
      <w:rPr>
        <w:rFonts w:ascii="Symbol" w:hAnsi="Symbol" w:hint="default"/>
      </w:rPr>
    </w:lvl>
    <w:lvl w:ilvl="7" w:tplc="976C71E6">
      <w:start w:val="1"/>
      <w:numFmt w:val="bullet"/>
      <w:lvlText w:val="o"/>
      <w:lvlJc w:val="left"/>
      <w:pPr>
        <w:ind w:left="5760" w:hanging="360"/>
      </w:pPr>
      <w:rPr>
        <w:rFonts w:ascii="Courier New" w:hAnsi="Courier New" w:hint="default"/>
      </w:rPr>
    </w:lvl>
    <w:lvl w:ilvl="8" w:tplc="1E006232">
      <w:start w:val="1"/>
      <w:numFmt w:val="bullet"/>
      <w:lvlText w:val=""/>
      <w:lvlJc w:val="left"/>
      <w:pPr>
        <w:ind w:left="6480" w:hanging="360"/>
      </w:pPr>
      <w:rPr>
        <w:rFonts w:ascii="Wingdings" w:hAnsi="Wingdings" w:hint="default"/>
      </w:rPr>
    </w:lvl>
  </w:abstractNum>
  <w:abstractNum w:abstractNumId="24" w15:restartNumberingAfterBreak="0">
    <w:nsid w:val="23D3068E"/>
    <w:multiLevelType w:val="hybridMultilevel"/>
    <w:tmpl w:val="4A76F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1052AD"/>
    <w:multiLevelType w:val="hybridMultilevel"/>
    <w:tmpl w:val="FFFFFFFF"/>
    <w:lvl w:ilvl="0" w:tplc="43BCFC6C">
      <w:start w:val="1"/>
      <w:numFmt w:val="bullet"/>
      <w:lvlText w:val=""/>
      <w:lvlJc w:val="left"/>
      <w:pPr>
        <w:ind w:left="720" w:hanging="360"/>
      </w:pPr>
      <w:rPr>
        <w:rFonts w:ascii="Symbol" w:hAnsi="Symbol" w:hint="default"/>
      </w:rPr>
    </w:lvl>
    <w:lvl w:ilvl="1" w:tplc="85D8257E">
      <w:start w:val="1"/>
      <w:numFmt w:val="bullet"/>
      <w:lvlText w:val="o"/>
      <w:lvlJc w:val="left"/>
      <w:pPr>
        <w:ind w:left="1440" w:hanging="360"/>
      </w:pPr>
      <w:rPr>
        <w:rFonts w:ascii="&quot;Courier New&quot;" w:hAnsi="&quot;Courier New&quot;" w:hint="default"/>
      </w:rPr>
    </w:lvl>
    <w:lvl w:ilvl="2" w:tplc="C0E45B28">
      <w:start w:val="1"/>
      <w:numFmt w:val="bullet"/>
      <w:lvlText w:val=""/>
      <w:lvlJc w:val="left"/>
      <w:pPr>
        <w:ind w:left="2160" w:hanging="360"/>
      </w:pPr>
      <w:rPr>
        <w:rFonts w:ascii="Wingdings" w:hAnsi="Wingdings" w:hint="default"/>
      </w:rPr>
    </w:lvl>
    <w:lvl w:ilvl="3" w:tplc="93885C48">
      <w:start w:val="1"/>
      <w:numFmt w:val="bullet"/>
      <w:lvlText w:val=""/>
      <w:lvlJc w:val="left"/>
      <w:pPr>
        <w:ind w:left="2880" w:hanging="360"/>
      </w:pPr>
      <w:rPr>
        <w:rFonts w:ascii="Symbol" w:hAnsi="Symbol" w:hint="default"/>
      </w:rPr>
    </w:lvl>
    <w:lvl w:ilvl="4" w:tplc="9C24B3A4">
      <w:start w:val="1"/>
      <w:numFmt w:val="bullet"/>
      <w:lvlText w:val="o"/>
      <w:lvlJc w:val="left"/>
      <w:pPr>
        <w:ind w:left="3600" w:hanging="360"/>
      </w:pPr>
      <w:rPr>
        <w:rFonts w:ascii="Courier New" w:hAnsi="Courier New" w:hint="default"/>
      </w:rPr>
    </w:lvl>
    <w:lvl w:ilvl="5" w:tplc="2AA4263C">
      <w:start w:val="1"/>
      <w:numFmt w:val="bullet"/>
      <w:lvlText w:val=""/>
      <w:lvlJc w:val="left"/>
      <w:pPr>
        <w:ind w:left="4320" w:hanging="360"/>
      </w:pPr>
      <w:rPr>
        <w:rFonts w:ascii="Wingdings" w:hAnsi="Wingdings" w:hint="default"/>
      </w:rPr>
    </w:lvl>
    <w:lvl w:ilvl="6" w:tplc="2C6ED442">
      <w:start w:val="1"/>
      <w:numFmt w:val="bullet"/>
      <w:lvlText w:val=""/>
      <w:lvlJc w:val="left"/>
      <w:pPr>
        <w:ind w:left="5040" w:hanging="360"/>
      </w:pPr>
      <w:rPr>
        <w:rFonts w:ascii="Symbol" w:hAnsi="Symbol" w:hint="default"/>
      </w:rPr>
    </w:lvl>
    <w:lvl w:ilvl="7" w:tplc="95C2A55E">
      <w:start w:val="1"/>
      <w:numFmt w:val="bullet"/>
      <w:lvlText w:val="o"/>
      <w:lvlJc w:val="left"/>
      <w:pPr>
        <w:ind w:left="5760" w:hanging="360"/>
      </w:pPr>
      <w:rPr>
        <w:rFonts w:ascii="Courier New" w:hAnsi="Courier New" w:hint="default"/>
      </w:rPr>
    </w:lvl>
    <w:lvl w:ilvl="8" w:tplc="B9928784">
      <w:start w:val="1"/>
      <w:numFmt w:val="bullet"/>
      <w:lvlText w:val=""/>
      <w:lvlJc w:val="left"/>
      <w:pPr>
        <w:ind w:left="6480" w:hanging="360"/>
      </w:pPr>
      <w:rPr>
        <w:rFonts w:ascii="Wingdings" w:hAnsi="Wingdings" w:hint="default"/>
      </w:rPr>
    </w:lvl>
  </w:abstractNum>
  <w:abstractNum w:abstractNumId="26" w15:restartNumberingAfterBreak="0">
    <w:nsid w:val="26741E02"/>
    <w:multiLevelType w:val="hybridMultilevel"/>
    <w:tmpl w:val="FFFFFFFF"/>
    <w:lvl w:ilvl="0" w:tplc="657E2162">
      <w:start w:val="1"/>
      <w:numFmt w:val="bullet"/>
      <w:lvlText w:val=""/>
      <w:lvlJc w:val="left"/>
      <w:pPr>
        <w:ind w:left="720" w:hanging="360"/>
      </w:pPr>
      <w:rPr>
        <w:rFonts w:ascii="Symbol" w:hAnsi="Symbol" w:hint="default"/>
      </w:rPr>
    </w:lvl>
    <w:lvl w:ilvl="1" w:tplc="1228F7BC">
      <w:start w:val="1"/>
      <w:numFmt w:val="bullet"/>
      <w:lvlText w:val="o"/>
      <w:lvlJc w:val="left"/>
      <w:pPr>
        <w:ind w:left="1440" w:hanging="360"/>
      </w:pPr>
      <w:rPr>
        <w:rFonts w:ascii="&quot;Courier New&quot;" w:hAnsi="&quot;Courier New&quot;" w:hint="default"/>
      </w:rPr>
    </w:lvl>
    <w:lvl w:ilvl="2" w:tplc="7DE2C1AC">
      <w:start w:val="1"/>
      <w:numFmt w:val="bullet"/>
      <w:lvlText w:val=""/>
      <w:lvlJc w:val="left"/>
      <w:pPr>
        <w:ind w:left="2160" w:hanging="360"/>
      </w:pPr>
      <w:rPr>
        <w:rFonts w:ascii="Wingdings" w:hAnsi="Wingdings" w:hint="default"/>
      </w:rPr>
    </w:lvl>
    <w:lvl w:ilvl="3" w:tplc="856621D4">
      <w:start w:val="1"/>
      <w:numFmt w:val="bullet"/>
      <w:lvlText w:val=""/>
      <w:lvlJc w:val="left"/>
      <w:pPr>
        <w:ind w:left="2880" w:hanging="360"/>
      </w:pPr>
      <w:rPr>
        <w:rFonts w:ascii="Symbol" w:hAnsi="Symbol" w:hint="default"/>
      </w:rPr>
    </w:lvl>
    <w:lvl w:ilvl="4" w:tplc="04CC3DF0">
      <w:start w:val="1"/>
      <w:numFmt w:val="bullet"/>
      <w:lvlText w:val="o"/>
      <w:lvlJc w:val="left"/>
      <w:pPr>
        <w:ind w:left="3600" w:hanging="360"/>
      </w:pPr>
      <w:rPr>
        <w:rFonts w:ascii="Courier New" w:hAnsi="Courier New" w:hint="default"/>
      </w:rPr>
    </w:lvl>
    <w:lvl w:ilvl="5" w:tplc="AF2A6E00">
      <w:start w:val="1"/>
      <w:numFmt w:val="bullet"/>
      <w:lvlText w:val=""/>
      <w:lvlJc w:val="left"/>
      <w:pPr>
        <w:ind w:left="4320" w:hanging="360"/>
      </w:pPr>
      <w:rPr>
        <w:rFonts w:ascii="Wingdings" w:hAnsi="Wingdings" w:hint="default"/>
      </w:rPr>
    </w:lvl>
    <w:lvl w:ilvl="6" w:tplc="969C8980">
      <w:start w:val="1"/>
      <w:numFmt w:val="bullet"/>
      <w:lvlText w:val=""/>
      <w:lvlJc w:val="left"/>
      <w:pPr>
        <w:ind w:left="5040" w:hanging="360"/>
      </w:pPr>
      <w:rPr>
        <w:rFonts w:ascii="Symbol" w:hAnsi="Symbol" w:hint="default"/>
      </w:rPr>
    </w:lvl>
    <w:lvl w:ilvl="7" w:tplc="75C45D88">
      <w:start w:val="1"/>
      <w:numFmt w:val="bullet"/>
      <w:lvlText w:val="o"/>
      <w:lvlJc w:val="left"/>
      <w:pPr>
        <w:ind w:left="5760" w:hanging="360"/>
      </w:pPr>
      <w:rPr>
        <w:rFonts w:ascii="Courier New" w:hAnsi="Courier New" w:hint="default"/>
      </w:rPr>
    </w:lvl>
    <w:lvl w:ilvl="8" w:tplc="895611C0">
      <w:start w:val="1"/>
      <w:numFmt w:val="bullet"/>
      <w:lvlText w:val=""/>
      <w:lvlJc w:val="left"/>
      <w:pPr>
        <w:ind w:left="6480" w:hanging="360"/>
      </w:pPr>
      <w:rPr>
        <w:rFonts w:ascii="Wingdings" w:hAnsi="Wingdings" w:hint="default"/>
      </w:rPr>
    </w:lvl>
  </w:abstractNum>
  <w:abstractNum w:abstractNumId="27" w15:restartNumberingAfterBreak="0">
    <w:nsid w:val="298D35D3"/>
    <w:multiLevelType w:val="hybridMultilevel"/>
    <w:tmpl w:val="3DFC7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FB0949"/>
    <w:multiLevelType w:val="hybridMultilevel"/>
    <w:tmpl w:val="FFFFFFFF"/>
    <w:lvl w:ilvl="0" w:tplc="5E229850">
      <w:start w:val="1"/>
      <w:numFmt w:val="bullet"/>
      <w:lvlText w:val="·"/>
      <w:lvlJc w:val="left"/>
      <w:pPr>
        <w:ind w:left="720" w:hanging="360"/>
      </w:pPr>
      <w:rPr>
        <w:rFonts w:ascii="Symbol" w:hAnsi="Symbol" w:hint="default"/>
      </w:rPr>
    </w:lvl>
    <w:lvl w:ilvl="1" w:tplc="B5ACF698">
      <w:start w:val="1"/>
      <w:numFmt w:val="bullet"/>
      <w:lvlText w:val="o"/>
      <w:lvlJc w:val="left"/>
      <w:pPr>
        <w:ind w:left="1440" w:hanging="360"/>
      </w:pPr>
      <w:rPr>
        <w:rFonts w:ascii="Courier New" w:hAnsi="Courier New" w:hint="default"/>
      </w:rPr>
    </w:lvl>
    <w:lvl w:ilvl="2" w:tplc="E29072EC">
      <w:start w:val="1"/>
      <w:numFmt w:val="bullet"/>
      <w:lvlText w:val=""/>
      <w:lvlJc w:val="left"/>
      <w:pPr>
        <w:ind w:left="2160" w:hanging="360"/>
      </w:pPr>
      <w:rPr>
        <w:rFonts w:ascii="Wingdings" w:hAnsi="Wingdings" w:hint="default"/>
      </w:rPr>
    </w:lvl>
    <w:lvl w:ilvl="3" w:tplc="33B89E3A">
      <w:start w:val="1"/>
      <w:numFmt w:val="bullet"/>
      <w:lvlText w:val=""/>
      <w:lvlJc w:val="left"/>
      <w:pPr>
        <w:ind w:left="2880" w:hanging="360"/>
      </w:pPr>
      <w:rPr>
        <w:rFonts w:ascii="Symbol" w:hAnsi="Symbol" w:hint="default"/>
      </w:rPr>
    </w:lvl>
    <w:lvl w:ilvl="4" w:tplc="7FF8B2EA">
      <w:start w:val="1"/>
      <w:numFmt w:val="bullet"/>
      <w:lvlText w:val="o"/>
      <w:lvlJc w:val="left"/>
      <w:pPr>
        <w:ind w:left="3600" w:hanging="360"/>
      </w:pPr>
      <w:rPr>
        <w:rFonts w:ascii="Courier New" w:hAnsi="Courier New" w:hint="default"/>
      </w:rPr>
    </w:lvl>
    <w:lvl w:ilvl="5" w:tplc="33AE2588">
      <w:start w:val="1"/>
      <w:numFmt w:val="bullet"/>
      <w:lvlText w:val=""/>
      <w:lvlJc w:val="left"/>
      <w:pPr>
        <w:ind w:left="4320" w:hanging="360"/>
      </w:pPr>
      <w:rPr>
        <w:rFonts w:ascii="Wingdings" w:hAnsi="Wingdings" w:hint="default"/>
      </w:rPr>
    </w:lvl>
    <w:lvl w:ilvl="6" w:tplc="546E7908">
      <w:start w:val="1"/>
      <w:numFmt w:val="bullet"/>
      <w:lvlText w:val=""/>
      <w:lvlJc w:val="left"/>
      <w:pPr>
        <w:ind w:left="5040" w:hanging="360"/>
      </w:pPr>
      <w:rPr>
        <w:rFonts w:ascii="Symbol" w:hAnsi="Symbol" w:hint="default"/>
      </w:rPr>
    </w:lvl>
    <w:lvl w:ilvl="7" w:tplc="B4FCC154">
      <w:start w:val="1"/>
      <w:numFmt w:val="bullet"/>
      <w:lvlText w:val="o"/>
      <w:lvlJc w:val="left"/>
      <w:pPr>
        <w:ind w:left="5760" w:hanging="360"/>
      </w:pPr>
      <w:rPr>
        <w:rFonts w:ascii="Courier New" w:hAnsi="Courier New" w:hint="default"/>
      </w:rPr>
    </w:lvl>
    <w:lvl w:ilvl="8" w:tplc="2BF25434">
      <w:start w:val="1"/>
      <w:numFmt w:val="bullet"/>
      <w:lvlText w:val=""/>
      <w:lvlJc w:val="left"/>
      <w:pPr>
        <w:ind w:left="6480" w:hanging="360"/>
      </w:pPr>
      <w:rPr>
        <w:rFonts w:ascii="Wingdings" w:hAnsi="Wingdings" w:hint="default"/>
      </w:rPr>
    </w:lvl>
  </w:abstractNum>
  <w:abstractNum w:abstractNumId="29" w15:restartNumberingAfterBreak="0">
    <w:nsid w:val="2A1CC1FE"/>
    <w:multiLevelType w:val="hybridMultilevel"/>
    <w:tmpl w:val="FFFFFFFF"/>
    <w:lvl w:ilvl="0" w:tplc="C9CE7F3C">
      <w:start w:val="1"/>
      <w:numFmt w:val="bullet"/>
      <w:lvlText w:val="·"/>
      <w:lvlJc w:val="left"/>
      <w:pPr>
        <w:ind w:left="720" w:hanging="360"/>
      </w:pPr>
      <w:rPr>
        <w:rFonts w:ascii="Symbol" w:hAnsi="Symbol" w:hint="default"/>
      </w:rPr>
    </w:lvl>
    <w:lvl w:ilvl="1" w:tplc="C5641980">
      <w:start w:val="1"/>
      <w:numFmt w:val="bullet"/>
      <w:lvlText w:val="o"/>
      <w:lvlJc w:val="left"/>
      <w:pPr>
        <w:ind w:left="1440" w:hanging="360"/>
      </w:pPr>
      <w:rPr>
        <w:rFonts w:ascii="Courier New" w:hAnsi="Courier New" w:hint="default"/>
      </w:rPr>
    </w:lvl>
    <w:lvl w:ilvl="2" w:tplc="B6F679BE">
      <w:start w:val="1"/>
      <w:numFmt w:val="bullet"/>
      <w:lvlText w:val=""/>
      <w:lvlJc w:val="left"/>
      <w:pPr>
        <w:ind w:left="2160" w:hanging="360"/>
      </w:pPr>
      <w:rPr>
        <w:rFonts w:ascii="Wingdings" w:hAnsi="Wingdings" w:hint="default"/>
      </w:rPr>
    </w:lvl>
    <w:lvl w:ilvl="3" w:tplc="D596637C">
      <w:start w:val="1"/>
      <w:numFmt w:val="bullet"/>
      <w:lvlText w:val=""/>
      <w:lvlJc w:val="left"/>
      <w:pPr>
        <w:ind w:left="2880" w:hanging="360"/>
      </w:pPr>
      <w:rPr>
        <w:rFonts w:ascii="Symbol" w:hAnsi="Symbol" w:hint="default"/>
      </w:rPr>
    </w:lvl>
    <w:lvl w:ilvl="4" w:tplc="04D6F3D8">
      <w:start w:val="1"/>
      <w:numFmt w:val="bullet"/>
      <w:lvlText w:val="o"/>
      <w:lvlJc w:val="left"/>
      <w:pPr>
        <w:ind w:left="3600" w:hanging="360"/>
      </w:pPr>
      <w:rPr>
        <w:rFonts w:ascii="Courier New" w:hAnsi="Courier New" w:hint="default"/>
      </w:rPr>
    </w:lvl>
    <w:lvl w:ilvl="5" w:tplc="3C00591C">
      <w:start w:val="1"/>
      <w:numFmt w:val="bullet"/>
      <w:lvlText w:val=""/>
      <w:lvlJc w:val="left"/>
      <w:pPr>
        <w:ind w:left="4320" w:hanging="360"/>
      </w:pPr>
      <w:rPr>
        <w:rFonts w:ascii="Wingdings" w:hAnsi="Wingdings" w:hint="default"/>
      </w:rPr>
    </w:lvl>
    <w:lvl w:ilvl="6" w:tplc="E654BCC4">
      <w:start w:val="1"/>
      <w:numFmt w:val="bullet"/>
      <w:lvlText w:val=""/>
      <w:lvlJc w:val="left"/>
      <w:pPr>
        <w:ind w:left="5040" w:hanging="360"/>
      </w:pPr>
      <w:rPr>
        <w:rFonts w:ascii="Symbol" w:hAnsi="Symbol" w:hint="default"/>
      </w:rPr>
    </w:lvl>
    <w:lvl w:ilvl="7" w:tplc="283AC2AC">
      <w:start w:val="1"/>
      <w:numFmt w:val="bullet"/>
      <w:lvlText w:val="o"/>
      <w:lvlJc w:val="left"/>
      <w:pPr>
        <w:ind w:left="5760" w:hanging="360"/>
      </w:pPr>
      <w:rPr>
        <w:rFonts w:ascii="Courier New" w:hAnsi="Courier New" w:hint="default"/>
      </w:rPr>
    </w:lvl>
    <w:lvl w:ilvl="8" w:tplc="E1E6E824">
      <w:start w:val="1"/>
      <w:numFmt w:val="bullet"/>
      <w:lvlText w:val=""/>
      <w:lvlJc w:val="left"/>
      <w:pPr>
        <w:ind w:left="6480" w:hanging="360"/>
      </w:pPr>
      <w:rPr>
        <w:rFonts w:ascii="Wingdings" w:hAnsi="Wingdings" w:hint="default"/>
      </w:rPr>
    </w:lvl>
  </w:abstractNum>
  <w:abstractNum w:abstractNumId="30" w15:restartNumberingAfterBreak="0">
    <w:nsid w:val="2A80D4A5"/>
    <w:multiLevelType w:val="hybridMultilevel"/>
    <w:tmpl w:val="FFFFFFFF"/>
    <w:lvl w:ilvl="0" w:tplc="41C2294C">
      <w:start w:val="1"/>
      <w:numFmt w:val="bullet"/>
      <w:lvlText w:val="·"/>
      <w:lvlJc w:val="left"/>
      <w:pPr>
        <w:ind w:left="720" w:hanging="360"/>
      </w:pPr>
      <w:rPr>
        <w:rFonts w:ascii="Symbol" w:hAnsi="Symbol" w:hint="default"/>
      </w:rPr>
    </w:lvl>
    <w:lvl w:ilvl="1" w:tplc="972E301E">
      <w:start w:val="1"/>
      <w:numFmt w:val="bullet"/>
      <w:lvlText w:val="o"/>
      <w:lvlJc w:val="left"/>
      <w:pPr>
        <w:ind w:left="1440" w:hanging="360"/>
      </w:pPr>
      <w:rPr>
        <w:rFonts w:ascii="Courier New" w:hAnsi="Courier New" w:hint="default"/>
      </w:rPr>
    </w:lvl>
    <w:lvl w:ilvl="2" w:tplc="36F23CEC">
      <w:start w:val="1"/>
      <w:numFmt w:val="bullet"/>
      <w:lvlText w:val=""/>
      <w:lvlJc w:val="left"/>
      <w:pPr>
        <w:ind w:left="2160" w:hanging="360"/>
      </w:pPr>
      <w:rPr>
        <w:rFonts w:ascii="Wingdings" w:hAnsi="Wingdings" w:hint="default"/>
      </w:rPr>
    </w:lvl>
    <w:lvl w:ilvl="3" w:tplc="9356CB52">
      <w:start w:val="1"/>
      <w:numFmt w:val="bullet"/>
      <w:lvlText w:val=""/>
      <w:lvlJc w:val="left"/>
      <w:pPr>
        <w:ind w:left="2880" w:hanging="360"/>
      </w:pPr>
      <w:rPr>
        <w:rFonts w:ascii="Symbol" w:hAnsi="Symbol" w:hint="default"/>
      </w:rPr>
    </w:lvl>
    <w:lvl w:ilvl="4" w:tplc="AB709DD2">
      <w:start w:val="1"/>
      <w:numFmt w:val="bullet"/>
      <w:lvlText w:val="o"/>
      <w:lvlJc w:val="left"/>
      <w:pPr>
        <w:ind w:left="3600" w:hanging="360"/>
      </w:pPr>
      <w:rPr>
        <w:rFonts w:ascii="Courier New" w:hAnsi="Courier New" w:hint="default"/>
      </w:rPr>
    </w:lvl>
    <w:lvl w:ilvl="5" w:tplc="F136406E">
      <w:start w:val="1"/>
      <w:numFmt w:val="bullet"/>
      <w:lvlText w:val=""/>
      <w:lvlJc w:val="left"/>
      <w:pPr>
        <w:ind w:left="4320" w:hanging="360"/>
      </w:pPr>
      <w:rPr>
        <w:rFonts w:ascii="Wingdings" w:hAnsi="Wingdings" w:hint="default"/>
      </w:rPr>
    </w:lvl>
    <w:lvl w:ilvl="6" w:tplc="3D82051C">
      <w:start w:val="1"/>
      <w:numFmt w:val="bullet"/>
      <w:lvlText w:val=""/>
      <w:lvlJc w:val="left"/>
      <w:pPr>
        <w:ind w:left="5040" w:hanging="360"/>
      </w:pPr>
      <w:rPr>
        <w:rFonts w:ascii="Symbol" w:hAnsi="Symbol" w:hint="default"/>
      </w:rPr>
    </w:lvl>
    <w:lvl w:ilvl="7" w:tplc="49AA73AA">
      <w:start w:val="1"/>
      <w:numFmt w:val="bullet"/>
      <w:lvlText w:val="o"/>
      <w:lvlJc w:val="left"/>
      <w:pPr>
        <w:ind w:left="5760" w:hanging="360"/>
      </w:pPr>
      <w:rPr>
        <w:rFonts w:ascii="Courier New" w:hAnsi="Courier New" w:hint="default"/>
      </w:rPr>
    </w:lvl>
    <w:lvl w:ilvl="8" w:tplc="DB7EF676">
      <w:start w:val="1"/>
      <w:numFmt w:val="bullet"/>
      <w:lvlText w:val=""/>
      <w:lvlJc w:val="left"/>
      <w:pPr>
        <w:ind w:left="6480" w:hanging="360"/>
      </w:pPr>
      <w:rPr>
        <w:rFonts w:ascii="Wingdings" w:hAnsi="Wingdings" w:hint="default"/>
      </w:rPr>
    </w:lvl>
  </w:abstractNum>
  <w:abstractNum w:abstractNumId="31" w15:restartNumberingAfterBreak="0">
    <w:nsid w:val="2C248C88"/>
    <w:multiLevelType w:val="hybridMultilevel"/>
    <w:tmpl w:val="FFFFFFFF"/>
    <w:lvl w:ilvl="0" w:tplc="778EFE7E">
      <w:start w:val="1"/>
      <w:numFmt w:val="bullet"/>
      <w:lvlText w:val="·"/>
      <w:lvlJc w:val="left"/>
      <w:pPr>
        <w:ind w:left="720" w:hanging="360"/>
      </w:pPr>
      <w:rPr>
        <w:rFonts w:ascii="Symbol" w:hAnsi="Symbol" w:hint="default"/>
      </w:rPr>
    </w:lvl>
    <w:lvl w:ilvl="1" w:tplc="E27C5730">
      <w:start w:val="1"/>
      <w:numFmt w:val="bullet"/>
      <w:lvlText w:val="o"/>
      <w:lvlJc w:val="left"/>
      <w:pPr>
        <w:ind w:left="1440" w:hanging="360"/>
      </w:pPr>
      <w:rPr>
        <w:rFonts w:ascii="Courier New" w:hAnsi="Courier New" w:hint="default"/>
      </w:rPr>
    </w:lvl>
    <w:lvl w:ilvl="2" w:tplc="3C52A8B0">
      <w:start w:val="1"/>
      <w:numFmt w:val="bullet"/>
      <w:lvlText w:val=""/>
      <w:lvlJc w:val="left"/>
      <w:pPr>
        <w:ind w:left="2160" w:hanging="360"/>
      </w:pPr>
      <w:rPr>
        <w:rFonts w:ascii="Wingdings" w:hAnsi="Wingdings" w:hint="default"/>
      </w:rPr>
    </w:lvl>
    <w:lvl w:ilvl="3" w:tplc="DC7AC750">
      <w:start w:val="1"/>
      <w:numFmt w:val="bullet"/>
      <w:lvlText w:val=""/>
      <w:lvlJc w:val="left"/>
      <w:pPr>
        <w:ind w:left="2880" w:hanging="360"/>
      </w:pPr>
      <w:rPr>
        <w:rFonts w:ascii="Symbol" w:hAnsi="Symbol" w:hint="default"/>
      </w:rPr>
    </w:lvl>
    <w:lvl w:ilvl="4" w:tplc="C0CCE0D2">
      <w:start w:val="1"/>
      <w:numFmt w:val="bullet"/>
      <w:lvlText w:val="o"/>
      <w:lvlJc w:val="left"/>
      <w:pPr>
        <w:ind w:left="3600" w:hanging="360"/>
      </w:pPr>
      <w:rPr>
        <w:rFonts w:ascii="Courier New" w:hAnsi="Courier New" w:hint="default"/>
      </w:rPr>
    </w:lvl>
    <w:lvl w:ilvl="5" w:tplc="898C5434">
      <w:start w:val="1"/>
      <w:numFmt w:val="bullet"/>
      <w:lvlText w:val=""/>
      <w:lvlJc w:val="left"/>
      <w:pPr>
        <w:ind w:left="4320" w:hanging="360"/>
      </w:pPr>
      <w:rPr>
        <w:rFonts w:ascii="Wingdings" w:hAnsi="Wingdings" w:hint="default"/>
      </w:rPr>
    </w:lvl>
    <w:lvl w:ilvl="6" w:tplc="B7140146">
      <w:start w:val="1"/>
      <w:numFmt w:val="bullet"/>
      <w:lvlText w:val=""/>
      <w:lvlJc w:val="left"/>
      <w:pPr>
        <w:ind w:left="5040" w:hanging="360"/>
      </w:pPr>
      <w:rPr>
        <w:rFonts w:ascii="Symbol" w:hAnsi="Symbol" w:hint="default"/>
      </w:rPr>
    </w:lvl>
    <w:lvl w:ilvl="7" w:tplc="2874536C">
      <w:start w:val="1"/>
      <w:numFmt w:val="bullet"/>
      <w:lvlText w:val="o"/>
      <w:lvlJc w:val="left"/>
      <w:pPr>
        <w:ind w:left="5760" w:hanging="360"/>
      </w:pPr>
      <w:rPr>
        <w:rFonts w:ascii="Courier New" w:hAnsi="Courier New" w:hint="default"/>
      </w:rPr>
    </w:lvl>
    <w:lvl w:ilvl="8" w:tplc="DFDCA6AA">
      <w:start w:val="1"/>
      <w:numFmt w:val="bullet"/>
      <w:lvlText w:val=""/>
      <w:lvlJc w:val="left"/>
      <w:pPr>
        <w:ind w:left="6480" w:hanging="360"/>
      </w:pPr>
      <w:rPr>
        <w:rFonts w:ascii="Wingdings" w:hAnsi="Wingdings" w:hint="default"/>
      </w:rPr>
    </w:lvl>
  </w:abstractNum>
  <w:abstractNum w:abstractNumId="32" w15:restartNumberingAfterBreak="0">
    <w:nsid w:val="2CD0E057"/>
    <w:multiLevelType w:val="hybridMultilevel"/>
    <w:tmpl w:val="FFFFFFFF"/>
    <w:lvl w:ilvl="0" w:tplc="789A1916">
      <w:start w:val="1"/>
      <w:numFmt w:val="bullet"/>
      <w:lvlText w:val="·"/>
      <w:lvlJc w:val="left"/>
      <w:pPr>
        <w:ind w:left="720" w:hanging="360"/>
      </w:pPr>
      <w:rPr>
        <w:rFonts w:ascii="Symbol" w:hAnsi="Symbol" w:hint="default"/>
      </w:rPr>
    </w:lvl>
    <w:lvl w:ilvl="1" w:tplc="A38A8EF4">
      <w:start w:val="1"/>
      <w:numFmt w:val="bullet"/>
      <w:lvlText w:val="o"/>
      <w:lvlJc w:val="left"/>
      <w:pPr>
        <w:ind w:left="1440" w:hanging="360"/>
      </w:pPr>
      <w:rPr>
        <w:rFonts w:ascii="Courier New" w:hAnsi="Courier New" w:hint="default"/>
      </w:rPr>
    </w:lvl>
    <w:lvl w:ilvl="2" w:tplc="B2FAA220">
      <w:start w:val="1"/>
      <w:numFmt w:val="bullet"/>
      <w:lvlText w:val=""/>
      <w:lvlJc w:val="left"/>
      <w:pPr>
        <w:ind w:left="2160" w:hanging="360"/>
      </w:pPr>
      <w:rPr>
        <w:rFonts w:ascii="Wingdings" w:hAnsi="Wingdings" w:hint="default"/>
      </w:rPr>
    </w:lvl>
    <w:lvl w:ilvl="3" w:tplc="1604E9FC">
      <w:start w:val="1"/>
      <w:numFmt w:val="bullet"/>
      <w:lvlText w:val=""/>
      <w:lvlJc w:val="left"/>
      <w:pPr>
        <w:ind w:left="2880" w:hanging="360"/>
      </w:pPr>
      <w:rPr>
        <w:rFonts w:ascii="Symbol" w:hAnsi="Symbol" w:hint="default"/>
      </w:rPr>
    </w:lvl>
    <w:lvl w:ilvl="4" w:tplc="0DACD982">
      <w:start w:val="1"/>
      <w:numFmt w:val="bullet"/>
      <w:lvlText w:val="o"/>
      <w:lvlJc w:val="left"/>
      <w:pPr>
        <w:ind w:left="3600" w:hanging="360"/>
      </w:pPr>
      <w:rPr>
        <w:rFonts w:ascii="Courier New" w:hAnsi="Courier New" w:hint="default"/>
      </w:rPr>
    </w:lvl>
    <w:lvl w:ilvl="5" w:tplc="FE049F2C">
      <w:start w:val="1"/>
      <w:numFmt w:val="bullet"/>
      <w:lvlText w:val=""/>
      <w:lvlJc w:val="left"/>
      <w:pPr>
        <w:ind w:left="4320" w:hanging="360"/>
      </w:pPr>
      <w:rPr>
        <w:rFonts w:ascii="Wingdings" w:hAnsi="Wingdings" w:hint="default"/>
      </w:rPr>
    </w:lvl>
    <w:lvl w:ilvl="6" w:tplc="D5B29CEC">
      <w:start w:val="1"/>
      <w:numFmt w:val="bullet"/>
      <w:lvlText w:val=""/>
      <w:lvlJc w:val="left"/>
      <w:pPr>
        <w:ind w:left="5040" w:hanging="360"/>
      </w:pPr>
      <w:rPr>
        <w:rFonts w:ascii="Symbol" w:hAnsi="Symbol" w:hint="default"/>
      </w:rPr>
    </w:lvl>
    <w:lvl w:ilvl="7" w:tplc="86222A5E">
      <w:start w:val="1"/>
      <w:numFmt w:val="bullet"/>
      <w:lvlText w:val="o"/>
      <w:lvlJc w:val="left"/>
      <w:pPr>
        <w:ind w:left="5760" w:hanging="360"/>
      </w:pPr>
      <w:rPr>
        <w:rFonts w:ascii="Courier New" w:hAnsi="Courier New" w:hint="default"/>
      </w:rPr>
    </w:lvl>
    <w:lvl w:ilvl="8" w:tplc="BA4A3146">
      <w:start w:val="1"/>
      <w:numFmt w:val="bullet"/>
      <w:lvlText w:val=""/>
      <w:lvlJc w:val="left"/>
      <w:pPr>
        <w:ind w:left="6480" w:hanging="360"/>
      </w:pPr>
      <w:rPr>
        <w:rFonts w:ascii="Wingdings" w:hAnsi="Wingdings" w:hint="default"/>
      </w:rPr>
    </w:lvl>
  </w:abstractNum>
  <w:abstractNum w:abstractNumId="33" w15:restartNumberingAfterBreak="0">
    <w:nsid w:val="2DF693E8"/>
    <w:multiLevelType w:val="hybridMultilevel"/>
    <w:tmpl w:val="FFFFFFFF"/>
    <w:lvl w:ilvl="0" w:tplc="3FBEE76C">
      <w:start w:val="1"/>
      <w:numFmt w:val="bullet"/>
      <w:lvlText w:val=""/>
      <w:lvlJc w:val="left"/>
      <w:pPr>
        <w:ind w:left="720" w:hanging="360"/>
      </w:pPr>
      <w:rPr>
        <w:rFonts w:ascii="Symbol" w:hAnsi="Symbol" w:hint="default"/>
      </w:rPr>
    </w:lvl>
    <w:lvl w:ilvl="1" w:tplc="A15A9928">
      <w:start w:val="1"/>
      <w:numFmt w:val="bullet"/>
      <w:lvlText w:val="o"/>
      <w:lvlJc w:val="left"/>
      <w:pPr>
        <w:ind w:left="1440" w:hanging="360"/>
      </w:pPr>
      <w:rPr>
        <w:rFonts w:ascii="&quot;Courier New&quot;" w:hAnsi="&quot;Courier New&quot;" w:hint="default"/>
      </w:rPr>
    </w:lvl>
    <w:lvl w:ilvl="2" w:tplc="2D1E628A">
      <w:start w:val="1"/>
      <w:numFmt w:val="bullet"/>
      <w:lvlText w:val=""/>
      <w:lvlJc w:val="left"/>
      <w:pPr>
        <w:ind w:left="2160" w:hanging="360"/>
      </w:pPr>
      <w:rPr>
        <w:rFonts w:ascii="Wingdings" w:hAnsi="Wingdings" w:hint="default"/>
      </w:rPr>
    </w:lvl>
    <w:lvl w:ilvl="3" w:tplc="CBD8A99C">
      <w:start w:val="1"/>
      <w:numFmt w:val="bullet"/>
      <w:lvlText w:val=""/>
      <w:lvlJc w:val="left"/>
      <w:pPr>
        <w:ind w:left="2880" w:hanging="360"/>
      </w:pPr>
      <w:rPr>
        <w:rFonts w:ascii="Symbol" w:hAnsi="Symbol" w:hint="default"/>
      </w:rPr>
    </w:lvl>
    <w:lvl w:ilvl="4" w:tplc="6FFC7B9C">
      <w:start w:val="1"/>
      <w:numFmt w:val="bullet"/>
      <w:lvlText w:val="o"/>
      <w:lvlJc w:val="left"/>
      <w:pPr>
        <w:ind w:left="3600" w:hanging="360"/>
      </w:pPr>
      <w:rPr>
        <w:rFonts w:ascii="Courier New" w:hAnsi="Courier New" w:hint="default"/>
      </w:rPr>
    </w:lvl>
    <w:lvl w:ilvl="5" w:tplc="9292551A">
      <w:start w:val="1"/>
      <w:numFmt w:val="bullet"/>
      <w:lvlText w:val=""/>
      <w:lvlJc w:val="left"/>
      <w:pPr>
        <w:ind w:left="4320" w:hanging="360"/>
      </w:pPr>
      <w:rPr>
        <w:rFonts w:ascii="Wingdings" w:hAnsi="Wingdings" w:hint="default"/>
      </w:rPr>
    </w:lvl>
    <w:lvl w:ilvl="6" w:tplc="5F1E9BC6">
      <w:start w:val="1"/>
      <w:numFmt w:val="bullet"/>
      <w:lvlText w:val=""/>
      <w:lvlJc w:val="left"/>
      <w:pPr>
        <w:ind w:left="5040" w:hanging="360"/>
      </w:pPr>
      <w:rPr>
        <w:rFonts w:ascii="Symbol" w:hAnsi="Symbol" w:hint="default"/>
      </w:rPr>
    </w:lvl>
    <w:lvl w:ilvl="7" w:tplc="5FDC0730">
      <w:start w:val="1"/>
      <w:numFmt w:val="bullet"/>
      <w:lvlText w:val="o"/>
      <w:lvlJc w:val="left"/>
      <w:pPr>
        <w:ind w:left="5760" w:hanging="360"/>
      </w:pPr>
      <w:rPr>
        <w:rFonts w:ascii="Courier New" w:hAnsi="Courier New" w:hint="default"/>
      </w:rPr>
    </w:lvl>
    <w:lvl w:ilvl="8" w:tplc="3A28934C">
      <w:start w:val="1"/>
      <w:numFmt w:val="bullet"/>
      <w:lvlText w:val=""/>
      <w:lvlJc w:val="left"/>
      <w:pPr>
        <w:ind w:left="6480" w:hanging="360"/>
      </w:pPr>
      <w:rPr>
        <w:rFonts w:ascii="Wingdings" w:hAnsi="Wingdings" w:hint="default"/>
      </w:rPr>
    </w:lvl>
  </w:abstractNum>
  <w:abstractNum w:abstractNumId="34" w15:restartNumberingAfterBreak="0">
    <w:nsid w:val="313862AB"/>
    <w:multiLevelType w:val="hybridMultilevel"/>
    <w:tmpl w:val="47587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356ADA"/>
    <w:multiLevelType w:val="hybridMultilevel"/>
    <w:tmpl w:val="ECB0A47E"/>
    <w:lvl w:ilvl="0" w:tplc="FB76A71E">
      <w:start w:val="1"/>
      <w:numFmt w:val="bullet"/>
      <w:lvlText w:val=""/>
      <w:lvlJc w:val="left"/>
      <w:pPr>
        <w:tabs>
          <w:tab w:val="num" w:pos="720"/>
        </w:tabs>
        <w:ind w:left="720" w:hanging="360"/>
      </w:pPr>
      <w:rPr>
        <w:rFonts w:ascii="Wingdings" w:hAnsi="Wingdings" w:hint="default"/>
      </w:rPr>
    </w:lvl>
    <w:lvl w:ilvl="1" w:tplc="C6AA1546" w:tentative="1">
      <w:start w:val="1"/>
      <w:numFmt w:val="bullet"/>
      <w:lvlText w:val=""/>
      <w:lvlJc w:val="left"/>
      <w:pPr>
        <w:tabs>
          <w:tab w:val="num" w:pos="1440"/>
        </w:tabs>
        <w:ind w:left="1440" w:hanging="360"/>
      </w:pPr>
      <w:rPr>
        <w:rFonts w:ascii="Wingdings" w:hAnsi="Wingdings" w:hint="default"/>
      </w:rPr>
    </w:lvl>
    <w:lvl w:ilvl="2" w:tplc="5DE6AB7C" w:tentative="1">
      <w:start w:val="1"/>
      <w:numFmt w:val="bullet"/>
      <w:lvlText w:val=""/>
      <w:lvlJc w:val="left"/>
      <w:pPr>
        <w:tabs>
          <w:tab w:val="num" w:pos="2160"/>
        </w:tabs>
        <w:ind w:left="2160" w:hanging="360"/>
      </w:pPr>
      <w:rPr>
        <w:rFonts w:ascii="Wingdings" w:hAnsi="Wingdings" w:hint="default"/>
      </w:rPr>
    </w:lvl>
    <w:lvl w:ilvl="3" w:tplc="46AA7BEE" w:tentative="1">
      <w:start w:val="1"/>
      <w:numFmt w:val="bullet"/>
      <w:lvlText w:val=""/>
      <w:lvlJc w:val="left"/>
      <w:pPr>
        <w:tabs>
          <w:tab w:val="num" w:pos="2880"/>
        </w:tabs>
        <w:ind w:left="2880" w:hanging="360"/>
      </w:pPr>
      <w:rPr>
        <w:rFonts w:ascii="Wingdings" w:hAnsi="Wingdings" w:hint="default"/>
      </w:rPr>
    </w:lvl>
    <w:lvl w:ilvl="4" w:tplc="F03A7F04" w:tentative="1">
      <w:start w:val="1"/>
      <w:numFmt w:val="bullet"/>
      <w:lvlText w:val=""/>
      <w:lvlJc w:val="left"/>
      <w:pPr>
        <w:tabs>
          <w:tab w:val="num" w:pos="3600"/>
        </w:tabs>
        <w:ind w:left="3600" w:hanging="360"/>
      </w:pPr>
      <w:rPr>
        <w:rFonts w:ascii="Wingdings" w:hAnsi="Wingdings" w:hint="default"/>
      </w:rPr>
    </w:lvl>
    <w:lvl w:ilvl="5" w:tplc="5544880E" w:tentative="1">
      <w:start w:val="1"/>
      <w:numFmt w:val="bullet"/>
      <w:lvlText w:val=""/>
      <w:lvlJc w:val="left"/>
      <w:pPr>
        <w:tabs>
          <w:tab w:val="num" w:pos="4320"/>
        </w:tabs>
        <w:ind w:left="4320" w:hanging="360"/>
      </w:pPr>
      <w:rPr>
        <w:rFonts w:ascii="Wingdings" w:hAnsi="Wingdings" w:hint="default"/>
      </w:rPr>
    </w:lvl>
    <w:lvl w:ilvl="6" w:tplc="EE283D9A" w:tentative="1">
      <w:start w:val="1"/>
      <w:numFmt w:val="bullet"/>
      <w:lvlText w:val=""/>
      <w:lvlJc w:val="left"/>
      <w:pPr>
        <w:tabs>
          <w:tab w:val="num" w:pos="5040"/>
        </w:tabs>
        <w:ind w:left="5040" w:hanging="360"/>
      </w:pPr>
      <w:rPr>
        <w:rFonts w:ascii="Wingdings" w:hAnsi="Wingdings" w:hint="default"/>
      </w:rPr>
    </w:lvl>
    <w:lvl w:ilvl="7" w:tplc="95D817DA" w:tentative="1">
      <w:start w:val="1"/>
      <w:numFmt w:val="bullet"/>
      <w:lvlText w:val=""/>
      <w:lvlJc w:val="left"/>
      <w:pPr>
        <w:tabs>
          <w:tab w:val="num" w:pos="5760"/>
        </w:tabs>
        <w:ind w:left="5760" w:hanging="360"/>
      </w:pPr>
      <w:rPr>
        <w:rFonts w:ascii="Wingdings" w:hAnsi="Wingdings" w:hint="default"/>
      </w:rPr>
    </w:lvl>
    <w:lvl w:ilvl="8" w:tplc="7B1C54E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25938A3"/>
    <w:multiLevelType w:val="hybridMultilevel"/>
    <w:tmpl w:val="FFFFFFFF"/>
    <w:lvl w:ilvl="0" w:tplc="BCF225FE">
      <w:start w:val="1"/>
      <w:numFmt w:val="bullet"/>
      <w:lvlText w:val=""/>
      <w:lvlJc w:val="left"/>
      <w:pPr>
        <w:ind w:left="720" w:hanging="360"/>
      </w:pPr>
      <w:rPr>
        <w:rFonts w:ascii="Symbol" w:hAnsi="Symbol" w:hint="default"/>
      </w:rPr>
    </w:lvl>
    <w:lvl w:ilvl="1" w:tplc="E07801C6">
      <w:start w:val="1"/>
      <w:numFmt w:val="bullet"/>
      <w:lvlText w:val="o"/>
      <w:lvlJc w:val="left"/>
      <w:pPr>
        <w:ind w:left="1440" w:hanging="360"/>
      </w:pPr>
      <w:rPr>
        <w:rFonts w:ascii="&quot;Courier New&quot;" w:hAnsi="&quot;Courier New&quot;" w:hint="default"/>
      </w:rPr>
    </w:lvl>
    <w:lvl w:ilvl="2" w:tplc="472E19A6">
      <w:start w:val="1"/>
      <w:numFmt w:val="bullet"/>
      <w:lvlText w:val=""/>
      <w:lvlJc w:val="left"/>
      <w:pPr>
        <w:ind w:left="2160" w:hanging="360"/>
      </w:pPr>
      <w:rPr>
        <w:rFonts w:ascii="Wingdings" w:hAnsi="Wingdings" w:hint="default"/>
      </w:rPr>
    </w:lvl>
    <w:lvl w:ilvl="3" w:tplc="63B0B64A">
      <w:start w:val="1"/>
      <w:numFmt w:val="bullet"/>
      <w:lvlText w:val=""/>
      <w:lvlJc w:val="left"/>
      <w:pPr>
        <w:ind w:left="2880" w:hanging="360"/>
      </w:pPr>
      <w:rPr>
        <w:rFonts w:ascii="Symbol" w:hAnsi="Symbol" w:hint="default"/>
      </w:rPr>
    </w:lvl>
    <w:lvl w:ilvl="4" w:tplc="C548F234">
      <w:start w:val="1"/>
      <w:numFmt w:val="bullet"/>
      <w:lvlText w:val="o"/>
      <w:lvlJc w:val="left"/>
      <w:pPr>
        <w:ind w:left="3600" w:hanging="360"/>
      </w:pPr>
      <w:rPr>
        <w:rFonts w:ascii="Courier New" w:hAnsi="Courier New" w:hint="default"/>
      </w:rPr>
    </w:lvl>
    <w:lvl w:ilvl="5" w:tplc="4658EB9C">
      <w:start w:val="1"/>
      <w:numFmt w:val="bullet"/>
      <w:lvlText w:val=""/>
      <w:lvlJc w:val="left"/>
      <w:pPr>
        <w:ind w:left="4320" w:hanging="360"/>
      </w:pPr>
      <w:rPr>
        <w:rFonts w:ascii="Wingdings" w:hAnsi="Wingdings" w:hint="default"/>
      </w:rPr>
    </w:lvl>
    <w:lvl w:ilvl="6" w:tplc="7D943708">
      <w:start w:val="1"/>
      <w:numFmt w:val="bullet"/>
      <w:lvlText w:val=""/>
      <w:lvlJc w:val="left"/>
      <w:pPr>
        <w:ind w:left="5040" w:hanging="360"/>
      </w:pPr>
      <w:rPr>
        <w:rFonts w:ascii="Symbol" w:hAnsi="Symbol" w:hint="default"/>
      </w:rPr>
    </w:lvl>
    <w:lvl w:ilvl="7" w:tplc="BA281CE6">
      <w:start w:val="1"/>
      <w:numFmt w:val="bullet"/>
      <w:lvlText w:val="o"/>
      <w:lvlJc w:val="left"/>
      <w:pPr>
        <w:ind w:left="5760" w:hanging="360"/>
      </w:pPr>
      <w:rPr>
        <w:rFonts w:ascii="Courier New" w:hAnsi="Courier New" w:hint="default"/>
      </w:rPr>
    </w:lvl>
    <w:lvl w:ilvl="8" w:tplc="12F48158">
      <w:start w:val="1"/>
      <w:numFmt w:val="bullet"/>
      <w:lvlText w:val=""/>
      <w:lvlJc w:val="left"/>
      <w:pPr>
        <w:ind w:left="6480" w:hanging="360"/>
      </w:pPr>
      <w:rPr>
        <w:rFonts w:ascii="Wingdings" w:hAnsi="Wingdings" w:hint="default"/>
      </w:rPr>
    </w:lvl>
  </w:abstractNum>
  <w:abstractNum w:abstractNumId="37" w15:restartNumberingAfterBreak="0">
    <w:nsid w:val="379ECF41"/>
    <w:multiLevelType w:val="hybridMultilevel"/>
    <w:tmpl w:val="FFFFFFFF"/>
    <w:lvl w:ilvl="0" w:tplc="FD66EC1C">
      <w:start w:val="1"/>
      <w:numFmt w:val="bullet"/>
      <w:lvlText w:val=""/>
      <w:lvlJc w:val="left"/>
      <w:pPr>
        <w:ind w:left="720" w:hanging="360"/>
      </w:pPr>
      <w:rPr>
        <w:rFonts w:ascii="Symbol" w:hAnsi="Symbol" w:hint="default"/>
      </w:rPr>
    </w:lvl>
    <w:lvl w:ilvl="1" w:tplc="91D4FB8E">
      <w:start w:val="1"/>
      <w:numFmt w:val="bullet"/>
      <w:lvlText w:val="o"/>
      <w:lvlJc w:val="left"/>
      <w:pPr>
        <w:ind w:left="1440" w:hanging="360"/>
      </w:pPr>
      <w:rPr>
        <w:rFonts w:ascii="&quot;Courier New&quot;" w:hAnsi="&quot;Courier New&quot;" w:hint="default"/>
      </w:rPr>
    </w:lvl>
    <w:lvl w:ilvl="2" w:tplc="27BA512A">
      <w:start w:val="1"/>
      <w:numFmt w:val="bullet"/>
      <w:lvlText w:val=""/>
      <w:lvlJc w:val="left"/>
      <w:pPr>
        <w:ind w:left="2160" w:hanging="360"/>
      </w:pPr>
      <w:rPr>
        <w:rFonts w:ascii="Wingdings" w:hAnsi="Wingdings" w:hint="default"/>
      </w:rPr>
    </w:lvl>
    <w:lvl w:ilvl="3" w:tplc="47E6A0BC">
      <w:start w:val="1"/>
      <w:numFmt w:val="bullet"/>
      <w:lvlText w:val=""/>
      <w:lvlJc w:val="left"/>
      <w:pPr>
        <w:ind w:left="2880" w:hanging="360"/>
      </w:pPr>
      <w:rPr>
        <w:rFonts w:ascii="Symbol" w:hAnsi="Symbol" w:hint="default"/>
      </w:rPr>
    </w:lvl>
    <w:lvl w:ilvl="4" w:tplc="DEC00F80">
      <w:start w:val="1"/>
      <w:numFmt w:val="bullet"/>
      <w:lvlText w:val="o"/>
      <w:lvlJc w:val="left"/>
      <w:pPr>
        <w:ind w:left="3600" w:hanging="360"/>
      </w:pPr>
      <w:rPr>
        <w:rFonts w:ascii="Courier New" w:hAnsi="Courier New" w:hint="default"/>
      </w:rPr>
    </w:lvl>
    <w:lvl w:ilvl="5" w:tplc="26AAA378">
      <w:start w:val="1"/>
      <w:numFmt w:val="bullet"/>
      <w:lvlText w:val=""/>
      <w:lvlJc w:val="left"/>
      <w:pPr>
        <w:ind w:left="4320" w:hanging="360"/>
      </w:pPr>
      <w:rPr>
        <w:rFonts w:ascii="Wingdings" w:hAnsi="Wingdings" w:hint="default"/>
      </w:rPr>
    </w:lvl>
    <w:lvl w:ilvl="6" w:tplc="C44C52DE">
      <w:start w:val="1"/>
      <w:numFmt w:val="bullet"/>
      <w:lvlText w:val=""/>
      <w:lvlJc w:val="left"/>
      <w:pPr>
        <w:ind w:left="5040" w:hanging="360"/>
      </w:pPr>
      <w:rPr>
        <w:rFonts w:ascii="Symbol" w:hAnsi="Symbol" w:hint="default"/>
      </w:rPr>
    </w:lvl>
    <w:lvl w:ilvl="7" w:tplc="70A843EC">
      <w:start w:val="1"/>
      <w:numFmt w:val="bullet"/>
      <w:lvlText w:val="o"/>
      <w:lvlJc w:val="left"/>
      <w:pPr>
        <w:ind w:left="5760" w:hanging="360"/>
      </w:pPr>
      <w:rPr>
        <w:rFonts w:ascii="Courier New" w:hAnsi="Courier New" w:hint="default"/>
      </w:rPr>
    </w:lvl>
    <w:lvl w:ilvl="8" w:tplc="0B2E4D2C">
      <w:start w:val="1"/>
      <w:numFmt w:val="bullet"/>
      <w:lvlText w:val=""/>
      <w:lvlJc w:val="left"/>
      <w:pPr>
        <w:ind w:left="6480" w:hanging="360"/>
      </w:pPr>
      <w:rPr>
        <w:rFonts w:ascii="Wingdings" w:hAnsi="Wingdings" w:hint="default"/>
      </w:rPr>
    </w:lvl>
  </w:abstractNum>
  <w:abstractNum w:abstractNumId="38" w15:restartNumberingAfterBreak="0">
    <w:nsid w:val="3C4B4E3F"/>
    <w:multiLevelType w:val="multilevel"/>
    <w:tmpl w:val="1076D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CC1C3E"/>
    <w:multiLevelType w:val="multilevel"/>
    <w:tmpl w:val="47C4B6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045DCD"/>
    <w:multiLevelType w:val="multilevel"/>
    <w:tmpl w:val="9CA85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445DF"/>
    <w:multiLevelType w:val="multilevel"/>
    <w:tmpl w:val="648A69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1D3233"/>
    <w:multiLevelType w:val="hybridMultilevel"/>
    <w:tmpl w:val="FFFFFFFF"/>
    <w:lvl w:ilvl="0" w:tplc="FA728844">
      <w:start w:val="1"/>
      <w:numFmt w:val="bullet"/>
      <w:lvlText w:val=""/>
      <w:lvlJc w:val="left"/>
      <w:pPr>
        <w:ind w:left="720" w:hanging="360"/>
      </w:pPr>
      <w:rPr>
        <w:rFonts w:ascii="Symbol" w:hAnsi="Symbol" w:hint="default"/>
      </w:rPr>
    </w:lvl>
    <w:lvl w:ilvl="1" w:tplc="39D2865A">
      <w:start w:val="1"/>
      <w:numFmt w:val="bullet"/>
      <w:lvlText w:val="o"/>
      <w:lvlJc w:val="left"/>
      <w:pPr>
        <w:ind w:left="1440" w:hanging="360"/>
      </w:pPr>
      <w:rPr>
        <w:rFonts w:ascii="&quot;Courier New&quot;" w:hAnsi="&quot;Courier New&quot;" w:hint="default"/>
      </w:rPr>
    </w:lvl>
    <w:lvl w:ilvl="2" w:tplc="A5428740">
      <w:start w:val="1"/>
      <w:numFmt w:val="bullet"/>
      <w:lvlText w:val=""/>
      <w:lvlJc w:val="left"/>
      <w:pPr>
        <w:ind w:left="2160" w:hanging="360"/>
      </w:pPr>
      <w:rPr>
        <w:rFonts w:ascii="Wingdings" w:hAnsi="Wingdings" w:hint="default"/>
      </w:rPr>
    </w:lvl>
    <w:lvl w:ilvl="3" w:tplc="457CF42C">
      <w:start w:val="1"/>
      <w:numFmt w:val="bullet"/>
      <w:lvlText w:val=""/>
      <w:lvlJc w:val="left"/>
      <w:pPr>
        <w:ind w:left="2880" w:hanging="360"/>
      </w:pPr>
      <w:rPr>
        <w:rFonts w:ascii="Symbol" w:hAnsi="Symbol" w:hint="default"/>
      </w:rPr>
    </w:lvl>
    <w:lvl w:ilvl="4" w:tplc="035E9F66">
      <w:start w:val="1"/>
      <w:numFmt w:val="bullet"/>
      <w:lvlText w:val="o"/>
      <w:lvlJc w:val="left"/>
      <w:pPr>
        <w:ind w:left="3600" w:hanging="360"/>
      </w:pPr>
      <w:rPr>
        <w:rFonts w:ascii="Courier New" w:hAnsi="Courier New" w:hint="default"/>
      </w:rPr>
    </w:lvl>
    <w:lvl w:ilvl="5" w:tplc="741CB68E">
      <w:start w:val="1"/>
      <w:numFmt w:val="bullet"/>
      <w:lvlText w:val=""/>
      <w:lvlJc w:val="left"/>
      <w:pPr>
        <w:ind w:left="4320" w:hanging="360"/>
      </w:pPr>
      <w:rPr>
        <w:rFonts w:ascii="Wingdings" w:hAnsi="Wingdings" w:hint="default"/>
      </w:rPr>
    </w:lvl>
    <w:lvl w:ilvl="6" w:tplc="DDDA7052">
      <w:start w:val="1"/>
      <w:numFmt w:val="bullet"/>
      <w:lvlText w:val=""/>
      <w:lvlJc w:val="left"/>
      <w:pPr>
        <w:ind w:left="5040" w:hanging="360"/>
      </w:pPr>
      <w:rPr>
        <w:rFonts w:ascii="Symbol" w:hAnsi="Symbol" w:hint="default"/>
      </w:rPr>
    </w:lvl>
    <w:lvl w:ilvl="7" w:tplc="5CA24018">
      <w:start w:val="1"/>
      <w:numFmt w:val="bullet"/>
      <w:lvlText w:val="o"/>
      <w:lvlJc w:val="left"/>
      <w:pPr>
        <w:ind w:left="5760" w:hanging="360"/>
      </w:pPr>
      <w:rPr>
        <w:rFonts w:ascii="Courier New" w:hAnsi="Courier New" w:hint="default"/>
      </w:rPr>
    </w:lvl>
    <w:lvl w:ilvl="8" w:tplc="2BC69AB6">
      <w:start w:val="1"/>
      <w:numFmt w:val="bullet"/>
      <w:lvlText w:val=""/>
      <w:lvlJc w:val="left"/>
      <w:pPr>
        <w:ind w:left="6480" w:hanging="360"/>
      </w:pPr>
      <w:rPr>
        <w:rFonts w:ascii="Wingdings" w:hAnsi="Wingdings" w:hint="default"/>
      </w:rPr>
    </w:lvl>
  </w:abstractNum>
  <w:abstractNum w:abstractNumId="43" w15:restartNumberingAfterBreak="0">
    <w:nsid w:val="41BD3A97"/>
    <w:multiLevelType w:val="multilevel"/>
    <w:tmpl w:val="C9542C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266BB6"/>
    <w:multiLevelType w:val="hybridMultilevel"/>
    <w:tmpl w:val="FFFFFFFF"/>
    <w:lvl w:ilvl="0" w:tplc="2F1836A2">
      <w:start w:val="1"/>
      <w:numFmt w:val="bullet"/>
      <w:lvlText w:val="·"/>
      <w:lvlJc w:val="left"/>
      <w:pPr>
        <w:ind w:left="720" w:hanging="360"/>
      </w:pPr>
      <w:rPr>
        <w:rFonts w:ascii="Symbol" w:hAnsi="Symbol" w:hint="default"/>
      </w:rPr>
    </w:lvl>
    <w:lvl w:ilvl="1" w:tplc="65608FAC">
      <w:start w:val="1"/>
      <w:numFmt w:val="bullet"/>
      <w:lvlText w:val="o"/>
      <w:lvlJc w:val="left"/>
      <w:pPr>
        <w:ind w:left="1440" w:hanging="360"/>
      </w:pPr>
      <w:rPr>
        <w:rFonts w:ascii="Courier New" w:hAnsi="Courier New" w:hint="default"/>
      </w:rPr>
    </w:lvl>
    <w:lvl w:ilvl="2" w:tplc="2654DFD2">
      <w:start w:val="1"/>
      <w:numFmt w:val="bullet"/>
      <w:lvlText w:val=""/>
      <w:lvlJc w:val="left"/>
      <w:pPr>
        <w:ind w:left="2160" w:hanging="360"/>
      </w:pPr>
      <w:rPr>
        <w:rFonts w:ascii="Wingdings" w:hAnsi="Wingdings" w:hint="default"/>
      </w:rPr>
    </w:lvl>
    <w:lvl w:ilvl="3" w:tplc="11D0B15A">
      <w:start w:val="1"/>
      <w:numFmt w:val="bullet"/>
      <w:lvlText w:val=""/>
      <w:lvlJc w:val="left"/>
      <w:pPr>
        <w:ind w:left="2880" w:hanging="360"/>
      </w:pPr>
      <w:rPr>
        <w:rFonts w:ascii="Symbol" w:hAnsi="Symbol" w:hint="default"/>
      </w:rPr>
    </w:lvl>
    <w:lvl w:ilvl="4" w:tplc="7A6E4BC8">
      <w:start w:val="1"/>
      <w:numFmt w:val="bullet"/>
      <w:lvlText w:val="o"/>
      <w:lvlJc w:val="left"/>
      <w:pPr>
        <w:ind w:left="3600" w:hanging="360"/>
      </w:pPr>
      <w:rPr>
        <w:rFonts w:ascii="Courier New" w:hAnsi="Courier New" w:hint="default"/>
      </w:rPr>
    </w:lvl>
    <w:lvl w:ilvl="5" w:tplc="C7F806FC">
      <w:start w:val="1"/>
      <w:numFmt w:val="bullet"/>
      <w:lvlText w:val=""/>
      <w:lvlJc w:val="left"/>
      <w:pPr>
        <w:ind w:left="4320" w:hanging="360"/>
      </w:pPr>
      <w:rPr>
        <w:rFonts w:ascii="Wingdings" w:hAnsi="Wingdings" w:hint="default"/>
      </w:rPr>
    </w:lvl>
    <w:lvl w:ilvl="6" w:tplc="42E4707C">
      <w:start w:val="1"/>
      <w:numFmt w:val="bullet"/>
      <w:lvlText w:val=""/>
      <w:lvlJc w:val="left"/>
      <w:pPr>
        <w:ind w:left="5040" w:hanging="360"/>
      </w:pPr>
      <w:rPr>
        <w:rFonts w:ascii="Symbol" w:hAnsi="Symbol" w:hint="default"/>
      </w:rPr>
    </w:lvl>
    <w:lvl w:ilvl="7" w:tplc="D7C2C41E">
      <w:start w:val="1"/>
      <w:numFmt w:val="bullet"/>
      <w:lvlText w:val="o"/>
      <w:lvlJc w:val="left"/>
      <w:pPr>
        <w:ind w:left="5760" w:hanging="360"/>
      </w:pPr>
      <w:rPr>
        <w:rFonts w:ascii="Courier New" w:hAnsi="Courier New" w:hint="default"/>
      </w:rPr>
    </w:lvl>
    <w:lvl w:ilvl="8" w:tplc="2B908F20">
      <w:start w:val="1"/>
      <w:numFmt w:val="bullet"/>
      <w:lvlText w:val=""/>
      <w:lvlJc w:val="left"/>
      <w:pPr>
        <w:ind w:left="6480" w:hanging="360"/>
      </w:pPr>
      <w:rPr>
        <w:rFonts w:ascii="Wingdings" w:hAnsi="Wingdings" w:hint="default"/>
      </w:rPr>
    </w:lvl>
  </w:abstractNum>
  <w:abstractNum w:abstractNumId="45" w15:restartNumberingAfterBreak="0">
    <w:nsid w:val="455A4A23"/>
    <w:multiLevelType w:val="hybridMultilevel"/>
    <w:tmpl w:val="FFFFFFFF"/>
    <w:lvl w:ilvl="0" w:tplc="DAB02B46">
      <w:start w:val="1"/>
      <w:numFmt w:val="bullet"/>
      <w:lvlText w:val=""/>
      <w:lvlJc w:val="left"/>
      <w:pPr>
        <w:ind w:left="720" w:hanging="360"/>
      </w:pPr>
      <w:rPr>
        <w:rFonts w:ascii="Symbol" w:hAnsi="Symbol" w:hint="default"/>
      </w:rPr>
    </w:lvl>
    <w:lvl w:ilvl="1" w:tplc="994EF2A2">
      <w:start w:val="1"/>
      <w:numFmt w:val="bullet"/>
      <w:lvlText w:val="o"/>
      <w:lvlJc w:val="left"/>
      <w:pPr>
        <w:ind w:left="1440" w:hanging="360"/>
      </w:pPr>
      <w:rPr>
        <w:rFonts w:ascii="&quot;Courier New&quot;" w:hAnsi="&quot;Courier New&quot;" w:hint="default"/>
      </w:rPr>
    </w:lvl>
    <w:lvl w:ilvl="2" w:tplc="BE66BF78">
      <w:start w:val="1"/>
      <w:numFmt w:val="bullet"/>
      <w:lvlText w:val=""/>
      <w:lvlJc w:val="left"/>
      <w:pPr>
        <w:ind w:left="2160" w:hanging="360"/>
      </w:pPr>
      <w:rPr>
        <w:rFonts w:ascii="Wingdings" w:hAnsi="Wingdings" w:hint="default"/>
      </w:rPr>
    </w:lvl>
    <w:lvl w:ilvl="3" w:tplc="E050F966">
      <w:start w:val="1"/>
      <w:numFmt w:val="bullet"/>
      <w:lvlText w:val=""/>
      <w:lvlJc w:val="left"/>
      <w:pPr>
        <w:ind w:left="2880" w:hanging="360"/>
      </w:pPr>
      <w:rPr>
        <w:rFonts w:ascii="Symbol" w:hAnsi="Symbol" w:hint="default"/>
      </w:rPr>
    </w:lvl>
    <w:lvl w:ilvl="4" w:tplc="564C26C8">
      <w:start w:val="1"/>
      <w:numFmt w:val="bullet"/>
      <w:lvlText w:val="o"/>
      <w:lvlJc w:val="left"/>
      <w:pPr>
        <w:ind w:left="3600" w:hanging="360"/>
      </w:pPr>
      <w:rPr>
        <w:rFonts w:ascii="Courier New" w:hAnsi="Courier New" w:hint="default"/>
      </w:rPr>
    </w:lvl>
    <w:lvl w:ilvl="5" w:tplc="1A0200D0">
      <w:start w:val="1"/>
      <w:numFmt w:val="bullet"/>
      <w:lvlText w:val=""/>
      <w:lvlJc w:val="left"/>
      <w:pPr>
        <w:ind w:left="4320" w:hanging="360"/>
      </w:pPr>
      <w:rPr>
        <w:rFonts w:ascii="Wingdings" w:hAnsi="Wingdings" w:hint="default"/>
      </w:rPr>
    </w:lvl>
    <w:lvl w:ilvl="6" w:tplc="A23C6C86">
      <w:start w:val="1"/>
      <w:numFmt w:val="bullet"/>
      <w:lvlText w:val=""/>
      <w:lvlJc w:val="left"/>
      <w:pPr>
        <w:ind w:left="5040" w:hanging="360"/>
      </w:pPr>
      <w:rPr>
        <w:rFonts w:ascii="Symbol" w:hAnsi="Symbol" w:hint="default"/>
      </w:rPr>
    </w:lvl>
    <w:lvl w:ilvl="7" w:tplc="ADBED7B2">
      <w:start w:val="1"/>
      <w:numFmt w:val="bullet"/>
      <w:lvlText w:val="o"/>
      <w:lvlJc w:val="left"/>
      <w:pPr>
        <w:ind w:left="5760" w:hanging="360"/>
      </w:pPr>
      <w:rPr>
        <w:rFonts w:ascii="Courier New" w:hAnsi="Courier New" w:hint="default"/>
      </w:rPr>
    </w:lvl>
    <w:lvl w:ilvl="8" w:tplc="69DEF966">
      <w:start w:val="1"/>
      <w:numFmt w:val="bullet"/>
      <w:lvlText w:val=""/>
      <w:lvlJc w:val="left"/>
      <w:pPr>
        <w:ind w:left="6480" w:hanging="360"/>
      </w:pPr>
      <w:rPr>
        <w:rFonts w:ascii="Wingdings" w:hAnsi="Wingdings" w:hint="default"/>
      </w:rPr>
    </w:lvl>
  </w:abstractNum>
  <w:abstractNum w:abstractNumId="46" w15:restartNumberingAfterBreak="0">
    <w:nsid w:val="459C477F"/>
    <w:multiLevelType w:val="multilevel"/>
    <w:tmpl w:val="46B88E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16567E"/>
    <w:multiLevelType w:val="hybridMultilevel"/>
    <w:tmpl w:val="FFFFFFFF"/>
    <w:lvl w:ilvl="0" w:tplc="68A87810">
      <w:start w:val="1"/>
      <w:numFmt w:val="bullet"/>
      <w:lvlText w:val="·"/>
      <w:lvlJc w:val="left"/>
      <w:pPr>
        <w:ind w:left="720" w:hanging="360"/>
      </w:pPr>
      <w:rPr>
        <w:rFonts w:ascii="Symbol" w:hAnsi="Symbol" w:hint="default"/>
      </w:rPr>
    </w:lvl>
    <w:lvl w:ilvl="1" w:tplc="601A514E">
      <w:start w:val="1"/>
      <w:numFmt w:val="bullet"/>
      <w:lvlText w:val="o"/>
      <w:lvlJc w:val="left"/>
      <w:pPr>
        <w:ind w:left="1440" w:hanging="360"/>
      </w:pPr>
      <w:rPr>
        <w:rFonts w:ascii="Courier New" w:hAnsi="Courier New" w:hint="default"/>
      </w:rPr>
    </w:lvl>
    <w:lvl w:ilvl="2" w:tplc="9CA26972">
      <w:start w:val="1"/>
      <w:numFmt w:val="bullet"/>
      <w:lvlText w:val=""/>
      <w:lvlJc w:val="left"/>
      <w:pPr>
        <w:ind w:left="2160" w:hanging="360"/>
      </w:pPr>
      <w:rPr>
        <w:rFonts w:ascii="Wingdings" w:hAnsi="Wingdings" w:hint="default"/>
      </w:rPr>
    </w:lvl>
    <w:lvl w:ilvl="3" w:tplc="9B9E9FF6">
      <w:start w:val="1"/>
      <w:numFmt w:val="bullet"/>
      <w:lvlText w:val=""/>
      <w:lvlJc w:val="left"/>
      <w:pPr>
        <w:ind w:left="2880" w:hanging="360"/>
      </w:pPr>
      <w:rPr>
        <w:rFonts w:ascii="Symbol" w:hAnsi="Symbol" w:hint="default"/>
      </w:rPr>
    </w:lvl>
    <w:lvl w:ilvl="4" w:tplc="16787308">
      <w:start w:val="1"/>
      <w:numFmt w:val="bullet"/>
      <w:lvlText w:val="o"/>
      <w:lvlJc w:val="left"/>
      <w:pPr>
        <w:ind w:left="3600" w:hanging="360"/>
      </w:pPr>
      <w:rPr>
        <w:rFonts w:ascii="Courier New" w:hAnsi="Courier New" w:hint="default"/>
      </w:rPr>
    </w:lvl>
    <w:lvl w:ilvl="5" w:tplc="55F04A32">
      <w:start w:val="1"/>
      <w:numFmt w:val="bullet"/>
      <w:lvlText w:val=""/>
      <w:lvlJc w:val="left"/>
      <w:pPr>
        <w:ind w:left="4320" w:hanging="360"/>
      </w:pPr>
      <w:rPr>
        <w:rFonts w:ascii="Wingdings" w:hAnsi="Wingdings" w:hint="default"/>
      </w:rPr>
    </w:lvl>
    <w:lvl w:ilvl="6" w:tplc="E76C9B84">
      <w:start w:val="1"/>
      <w:numFmt w:val="bullet"/>
      <w:lvlText w:val=""/>
      <w:lvlJc w:val="left"/>
      <w:pPr>
        <w:ind w:left="5040" w:hanging="360"/>
      </w:pPr>
      <w:rPr>
        <w:rFonts w:ascii="Symbol" w:hAnsi="Symbol" w:hint="default"/>
      </w:rPr>
    </w:lvl>
    <w:lvl w:ilvl="7" w:tplc="C298F15A">
      <w:start w:val="1"/>
      <w:numFmt w:val="bullet"/>
      <w:lvlText w:val="o"/>
      <w:lvlJc w:val="left"/>
      <w:pPr>
        <w:ind w:left="5760" w:hanging="360"/>
      </w:pPr>
      <w:rPr>
        <w:rFonts w:ascii="Courier New" w:hAnsi="Courier New" w:hint="default"/>
      </w:rPr>
    </w:lvl>
    <w:lvl w:ilvl="8" w:tplc="A114FF46">
      <w:start w:val="1"/>
      <w:numFmt w:val="bullet"/>
      <w:lvlText w:val=""/>
      <w:lvlJc w:val="left"/>
      <w:pPr>
        <w:ind w:left="6480" w:hanging="360"/>
      </w:pPr>
      <w:rPr>
        <w:rFonts w:ascii="Wingdings" w:hAnsi="Wingdings" w:hint="default"/>
      </w:rPr>
    </w:lvl>
  </w:abstractNum>
  <w:abstractNum w:abstractNumId="48" w15:restartNumberingAfterBreak="0">
    <w:nsid w:val="4891E566"/>
    <w:multiLevelType w:val="hybridMultilevel"/>
    <w:tmpl w:val="FFFFFFFF"/>
    <w:lvl w:ilvl="0" w:tplc="38B00434">
      <w:start w:val="1"/>
      <w:numFmt w:val="bullet"/>
      <w:lvlText w:val=""/>
      <w:lvlJc w:val="left"/>
      <w:pPr>
        <w:ind w:left="720" w:hanging="360"/>
      </w:pPr>
      <w:rPr>
        <w:rFonts w:ascii="Symbol" w:hAnsi="Symbol" w:hint="default"/>
      </w:rPr>
    </w:lvl>
    <w:lvl w:ilvl="1" w:tplc="B3F0AB0C">
      <w:start w:val="1"/>
      <w:numFmt w:val="bullet"/>
      <w:lvlText w:val="o"/>
      <w:lvlJc w:val="left"/>
      <w:pPr>
        <w:ind w:left="1440" w:hanging="360"/>
      </w:pPr>
      <w:rPr>
        <w:rFonts w:ascii="&quot;Courier New&quot;" w:hAnsi="&quot;Courier New&quot;" w:hint="default"/>
      </w:rPr>
    </w:lvl>
    <w:lvl w:ilvl="2" w:tplc="7F34963A">
      <w:start w:val="1"/>
      <w:numFmt w:val="bullet"/>
      <w:lvlText w:val=""/>
      <w:lvlJc w:val="left"/>
      <w:pPr>
        <w:ind w:left="2160" w:hanging="360"/>
      </w:pPr>
      <w:rPr>
        <w:rFonts w:ascii="Wingdings" w:hAnsi="Wingdings" w:hint="default"/>
      </w:rPr>
    </w:lvl>
    <w:lvl w:ilvl="3" w:tplc="A47A76EE">
      <w:start w:val="1"/>
      <w:numFmt w:val="bullet"/>
      <w:lvlText w:val=""/>
      <w:lvlJc w:val="left"/>
      <w:pPr>
        <w:ind w:left="2880" w:hanging="360"/>
      </w:pPr>
      <w:rPr>
        <w:rFonts w:ascii="Symbol" w:hAnsi="Symbol" w:hint="default"/>
      </w:rPr>
    </w:lvl>
    <w:lvl w:ilvl="4" w:tplc="2708CA52">
      <w:start w:val="1"/>
      <w:numFmt w:val="bullet"/>
      <w:lvlText w:val="o"/>
      <w:lvlJc w:val="left"/>
      <w:pPr>
        <w:ind w:left="3600" w:hanging="360"/>
      </w:pPr>
      <w:rPr>
        <w:rFonts w:ascii="Courier New" w:hAnsi="Courier New" w:hint="default"/>
      </w:rPr>
    </w:lvl>
    <w:lvl w:ilvl="5" w:tplc="25860FEE">
      <w:start w:val="1"/>
      <w:numFmt w:val="bullet"/>
      <w:lvlText w:val=""/>
      <w:lvlJc w:val="left"/>
      <w:pPr>
        <w:ind w:left="4320" w:hanging="360"/>
      </w:pPr>
      <w:rPr>
        <w:rFonts w:ascii="Wingdings" w:hAnsi="Wingdings" w:hint="default"/>
      </w:rPr>
    </w:lvl>
    <w:lvl w:ilvl="6" w:tplc="A274C04E">
      <w:start w:val="1"/>
      <w:numFmt w:val="bullet"/>
      <w:lvlText w:val=""/>
      <w:lvlJc w:val="left"/>
      <w:pPr>
        <w:ind w:left="5040" w:hanging="360"/>
      </w:pPr>
      <w:rPr>
        <w:rFonts w:ascii="Symbol" w:hAnsi="Symbol" w:hint="default"/>
      </w:rPr>
    </w:lvl>
    <w:lvl w:ilvl="7" w:tplc="E06E9B3A">
      <w:start w:val="1"/>
      <w:numFmt w:val="bullet"/>
      <w:lvlText w:val="o"/>
      <w:lvlJc w:val="left"/>
      <w:pPr>
        <w:ind w:left="5760" w:hanging="360"/>
      </w:pPr>
      <w:rPr>
        <w:rFonts w:ascii="Courier New" w:hAnsi="Courier New" w:hint="default"/>
      </w:rPr>
    </w:lvl>
    <w:lvl w:ilvl="8" w:tplc="934E7AEE">
      <w:start w:val="1"/>
      <w:numFmt w:val="bullet"/>
      <w:lvlText w:val=""/>
      <w:lvlJc w:val="left"/>
      <w:pPr>
        <w:ind w:left="6480" w:hanging="360"/>
      </w:pPr>
      <w:rPr>
        <w:rFonts w:ascii="Wingdings" w:hAnsi="Wingdings" w:hint="default"/>
      </w:rPr>
    </w:lvl>
  </w:abstractNum>
  <w:abstractNum w:abstractNumId="49" w15:restartNumberingAfterBreak="0">
    <w:nsid w:val="49B07784"/>
    <w:multiLevelType w:val="hybridMultilevel"/>
    <w:tmpl w:val="FFFFFFFF"/>
    <w:lvl w:ilvl="0" w:tplc="3AE00276">
      <w:start w:val="1"/>
      <w:numFmt w:val="bullet"/>
      <w:lvlText w:val="·"/>
      <w:lvlJc w:val="left"/>
      <w:pPr>
        <w:ind w:left="720" w:hanging="360"/>
      </w:pPr>
      <w:rPr>
        <w:rFonts w:ascii="Symbol" w:hAnsi="Symbol" w:hint="default"/>
      </w:rPr>
    </w:lvl>
    <w:lvl w:ilvl="1" w:tplc="D674CCA0">
      <w:start w:val="1"/>
      <w:numFmt w:val="bullet"/>
      <w:lvlText w:val="o"/>
      <w:lvlJc w:val="left"/>
      <w:pPr>
        <w:ind w:left="1440" w:hanging="360"/>
      </w:pPr>
      <w:rPr>
        <w:rFonts w:ascii="Courier New" w:hAnsi="Courier New" w:hint="default"/>
      </w:rPr>
    </w:lvl>
    <w:lvl w:ilvl="2" w:tplc="B06A4D74">
      <w:start w:val="1"/>
      <w:numFmt w:val="bullet"/>
      <w:lvlText w:val=""/>
      <w:lvlJc w:val="left"/>
      <w:pPr>
        <w:ind w:left="2160" w:hanging="360"/>
      </w:pPr>
      <w:rPr>
        <w:rFonts w:ascii="Wingdings" w:hAnsi="Wingdings" w:hint="default"/>
      </w:rPr>
    </w:lvl>
    <w:lvl w:ilvl="3" w:tplc="C31EF704">
      <w:start w:val="1"/>
      <w:numFmt w:val="bullet"/>
      <w:lvlText w:val=""/>
      <w:lvlJc w:val="left"/>
      <w:pPr>
        <w:ind w:left="2880" w:hanging="360"/>
      </w:pPr>
      <w:rPr>
        <w:rFonts w:ascii="Symbol" w:hAnsi="Symbol" w:hint="default"/>
      </w:rPr>
    </w:lvl>
    <w:lvl w:ilvl="4" w:tplc="2040A204">
      <w:start w:val="1"/>
      <w:numFmt w:val="bullet"/>
      <w:lvlText w:val="o"/>
      <w:lvlJc w:val="left"/>
      <w:pPr>
        <w:ind w:left="3600" w:hanging="360"/>
      </w:pPr>
      <w:rPr>
        <w:rFonts w:ascii="Courier New" w:hAnsi="Courier New" w:hint="default"/>
      </w:rPr>
    </w:lvl>
    <w:lvl w:ilvl="5" w:tplc="ED3845AE">
      <w:start w:val="1"/>
      <w:numFmt w:val="bullet"/>
      <w:lvlText w:val=""/>
      <w:lvlJc w:val="left"/>
      <w:pPr>
        <w:ind w:left="4320" w:hanging="360"/>
      </w:pPr>
      <w:rPr>
        <w:rFonts w:ascii="Wingdings" w:hAnsi="Wingdings" w:hint="default"/>
      </w:rPr>
    </w:lvl>
    <w:lvl w:ilvl="6" w:tplc="9BBAD4C4">
      <w:start w:val="1"/>
      <w:numFmt w:val="bullet"/>
      <w:lvlText w:val=""/>
      <w:lvlJc w:val="left"/>
      <w:pPr>
        <w:ind w:left="5040" w:hanging="360"/>
      </w:pPr>
      <w:rPr>
        <w:rFonts w:ascii="Symbol" w:hAnsi="Symbol" w:hint="default"/>
      </w:rPr>
    </w:lvl>
    <w:lvl w:ilvl="7" w:tplc="FF840936">
      <w:start w:val="1"/>
      <w:numFmt w:val="bullet"/>
      <w:lvlText w:val="o"/>
      <w:lvlJc w:val="left"/>
      <w:pPr>
        <w:ind w:left="5760" w:hanging="360"/>
      </w:pPr>
      <w:rPr>
        <w:rFonts w:ascii="Courier New" w:hAnsi="Courier New" w:hint="default"/>
      </w:rPr>
    </w:lvl>
    <w:lvl w:ilvl="8" w:tplc="D1DA48E4">
      <w:start w:val="1"/>
      <w:numFmt w:val="bullet"/>
      <w:lvlText w:val=""/>
      <w:lvlJc w:val="left"/>
      <w:pPr>
        <w:ind w:left="6480" w:hanging="360"/>
      </w:pPr>
      <w:rPr>
        <w:rFonts w:ascii="Wingdings" w:hAnsi="Wingdings" w:hint="default"/>
      </w:rPr>
    </w:lvl>
  </w:abstractNum>
  <w:abstractNum w:abstractNumId="50" w15:restartNumberingAfterBreak="0">
    <w:nsid w:val="4BD2089C"/>
    <w:multiLevelType w:val="hybridMultilevel"/>
    <w:tmpl w:val="AE1E42FA"/>
    <w:lvl w:ilvl="0" w:tplc="E4341C08">
      <w:start w:val="1"/>
      <w:numFmt w:val="decimal"/>
      <w:lvlText w:val="%1)"/>
      <w:lvlJc w:val="left"/>
      <w:pPr>
        <w:tabs>
          <w:tab w:val="num" w:pos="720"/>
        </w:tabs>
        <w:ind w:left="720" w:hanging="360"/>
      </w:pPr>
    </w:lvl>
    <w:lvl w:ilvl="1" w:tplc="BFC6959C">
      <w:start w:val="14330"/>
      <w:numFmt w:val="bullet"/>
      <w:lvlText w:val="•"/>
      <w:lvlJc w:val="left"/>
      <w:pPr>
        <w:tabs>
          <w:tab w:val="num" w:pos="1440"/>
        </w:tabs>
        <w:ind w:left="1440" w:hanging="360"/>
      </w:pPr>
      <w:rPr>
        <w:rFonts w:ascii="Arial" w:hAnsi="Arial" w:hint="default"/>
      </w:rPr>
    </w:lvl>
    <w:lvl w:ilvl="2" w:tplc="ED9C0502">
      <w:start w:val="1"/>
      <w:numFmt w:val="decimal"/>
      <w:lvlText w:val="%3)"/>
      <w:lvlJc w:val="left"/>
      <w:pPr>
        <w:tabs>
          <w:tab w:val="num" w:pos="2160"/>
        </w:tabs>
        <w:ind w:left="2160" w:hanging="360"/>
      </w:pPr>
    </w:lvl>
    <w:lvl w:ilvl="3" w:tplc="82C09B5E" w:tentative="1">
      <w:start w:val="1"/>
      <w:numFmt w:val="decimal"/>
      <w:lvlText w:val="%4)"/>
      <w:lvlJc w:val="left"/>
      <w:pPr>
        <w:tabs>
          <w:tab w:val="num" w:pos="2880"/>
        </w:tabs>
        <w:ind w:left="2880" w:hanging="360"/>
      </w:pPr>
    </w:lvl>
    <w:lvl w:ilvl="4" w:tplc="0E6CAD7C" w:tentative="1">
      <w:start w:val="1"/>
      <w:numFmt w:val="decimal"/>
      <w:lvlText w:val="%5)"/>
      <w:lvlJc w:val="left"/>
      <w:pPr>
        <w:tabs>
          <w:tab w:val="num" w:pos="3600"/>
        </w:tabs>
        <w:ind w:left="3600" w:hanging="360"/>
      </w:pPr>
    </w:lvl>
    <w:lvl w:ilvl="5" w:tplc="DCAAF630" w:tentative="1">
      <w:start w:val="1"/>
      <w:numFmt w:val="decimal"/>
      <w:lvlText w:val="%6)"/>
      <w:lvlJc w:val="left"/>
      <w:pPr>
        <w:tabs>
          <w:tab w:val="num" w:pos="4320"/>
        </w:tabs>
        <w:ind w:left="4320" w:hanging="360"/>
      </w:pPr>
    </w:lvl>
    <w:lvl w:ilvl="6" w:tplc="2D8A8EFE" w:tentative="1">
      <w:start w:val="1"/>
      <w:numFmt w:val="decimal"/>
      <w:lvlText w:val="%7)"/>
      <w:lvlJc w:val="left"/>
      <w:pPr>
        <w:tabs>
          <w:tab w:val="num" w:pos="5040"/>
        </w:tabs>
        <w:ind w:left="5040" w:hanging="360"/>
      </w:pPr>
    </w:lvl>
    <w:lvl w:ilvl="7" w:tplc="086ED9CA" w:tentative="1">
      <w:start w:val="1"/>
      <w:numFmt w:val="decimal"/>
      <w:lvlText w:val="%8)"/>
      <w:lvlJc w:val="left"/>
      <w:pPr>
        <w:tabs>
          <w:tab w:val="num" w:pos="5760"/>
        </w:tabs>
        <w:ind w:left="5760" w:hanging="360"/>
      </w:pPr>
    </w:lvl>
    <w:lvl w:ilvl="8" w:tplc="D0560C88" w:tentative="1">
      <w:start w:val="1"/>
      <w:numFmt w:val="decimal"/>
      <w:lvlText w:val="%9)"/>
      <w:lvlJc w:val="left"/>
      <w:pPr>
        <w:tabs>
          <w:tab w:val="num" w:pos="6480"/>
        </w:tabs>
        <w:ind w:left="6480" w:hanging="360"/>
      </w:pPr>
    </w:lvl>
  </w:abstractNum>
  <w:abstractNum w:abstractNumId="51" w15:restartNumberingAfterBreak="0">
    <w:nsid w:val="4BEFB494"/>
    <w:multiLevelType w:val="hybridMultilevel"/>
    <w:tmpl w:val="FFFFFFFF"/>
    <w:lvl w:ilvl="0" w:tplc="8F2E4120">
      <w:start w:val="1"/>
      <w:numFmt w:val="bullet"/>
      <w:lvlText w:val="·"/>
      <w:lvlJc w:val="left"/>
      <w:pPr>
        <w:ind w:left="720" w:hanging="360"/>
      </w:pPr>
      <w:rPr>
        <w:rFonts w:ascii="Symbol" w:hAnsi="Symbol" w:hint="default"/>
      </w:rPr>
    </w:lvl>
    <w:lvl w:ilvl="1" w:tplc="DF624E0C">
      <w:start w:val="1"/>
      <w:numFmt w:val="bullet"/>
      <w:lvlText w:val="o"/>
      <w:lvlJc w:val="left"/>
      <w:pPr>
        <w:ind w:left="1440" w:hanging="360"/>
      </w:pPr>
      <w:rPr>
        <w:rFonts w:ascii="Courier New" w:hAnsi="Courier New" w:hint="default"/>
      </w:rPr>
    </w:lvl>
    <w:lvl w:ilvl="2" w:tplc="AE7099E0">
      <w:start w:val="1"/>
      <w:numFmt w:val="bullet"/>
      <w:lvlText w:val=""/>
      <w:lvlJc w:val="left"/>
      <w:pPr>
        <w:ind w:left="2160" w:hanging="360"/>
      </w:pPr>
      <w:rPr>
        <w:rFonts w:ascii="Wingdings" w:hAnsi="Wingdings" w:hint="default"/>
      </w:rPr>
    </w:lvl>
    <w:lvl w:ilvl="3" w:tplc="D0562DEA">
      <w:start w:val="1"/>
      <w:numFmt w:val="bullet"/>
      <w:lvlText w:val=""/>
      <w:lvlJc w:val="left"/>
      <w:pPr>
        <w:ind w:left="2880" w:hanging="360"/>
      </w:pPr>
      <w:rPr>
        <w:rFonts w:ascii="Symbol" w:hAnsi="Symbol" w:hint="default"/>
      </w:rPr>
    </w:lvl>
    <w:lvl w:ilvl="4" w:tplc="CFAC8FBC">
      <w:start w:val="1"/>
      <w:numFmt w:val="bullet"/>
      <w:lvlText w:val="o"/>
      <w:lvlJc w:val="left"/>
      <w:pPr>
        <w:ind w:left="3600" w:hanging="360"/>
      </w:pPr>
      <w:rPr>
        <w:rFonts w:ascii="Courier New" w:hAnsi="Courier New" w:hint="default"/>
      </w:rPr>
    </w:lvl>
    <w:lvl w:ilvl="5" w:tplc="95DEF8D0">
      <w:start w:val="1"/>
      <w:numFmt w:val="bullet"/>
      <w:lvlText w:val=""/>
      <w:lvlJc w:val="left"/>
      <w:pPr>
        <w:ind w:left="4320" w:hanging="360"/>
      </w:pPr>
      <w:rPr>
        <w:rFonts w:ascii="Wingdings" w:hAnsi="Wingdings" w:hint="default"/>
      </w:rPr>
    </w:lvl>
    <w:lvl w:ilvl="6" w:tplc="F4DC3E36">
      <w:start w:val="1"/>
      <w:numFmt w:val="bullet"/>
      <w:lvlText w:val=""/>
      <w:lvlJc w:val="left"/>
      <w:pPr>
        <w:ind w:left="5040" w:hanging="360"/>
      </w:pPr>
      <w:rPr>
        <w:rFonts w:ascii="Symbol" w:hAnsi="Symbol" w:hint="default"/>
      </w:rPr>
    </w:lvl>
    <w:lvl w:ilvl="7" w:tplc="0A22F4BC">
      <w:start w:val="1"/>
      <w:numFmt w:val="bullet"/>
      <w:lvlText w:val="o"/>
      <w:lvlJc w:val="left"/>
      <w:pPr>
        <w:ind w:left="5760" w:hanging="360"/>
      </w:pPr>
      <w:rPr>
        <w:rFonts w:ascii="Courier New" w:hAnsi="Courier New" w:hint="default"/>
      </w:rPr>
    </w:lvl>
    <w:lvl w:ilvl="8" w:tplc="8982D1D8">
      <w:start w:val="1"/>
      <w:numFmt w:val="bullet"/>
      <w:lvlText w:val=""/>
      <w:lvlJc w:val="left"/>
      <w:pPr>
        <w:ind w:left="6480" w:hanging="360"/>
      </w:pPr>
      <w:rPr>
        <w:rFonts w:ascii="Wingdings" w:hAnsi="Wingdings" w:hint="default"/>
      </w:rPr>
    </w:lvl>
  </w:abstractNum>
  <w:abstractNum w:abstractNumId="52" w15:restartNumberingAfterBreak="0">
    <w:nsid w:val="4BFD5BA5"/>
    <w:multiLevelType w:val="multilevel"/>
    <w:tmpl w:val="2EEA46F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5A46D4"/>
    <w:multiLevelType w:val="multilevel"/>
    <w:tmpl w:val="0CC065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CE5A8D"/>
    <w:multiLevelType w:val="multilevel"/>
    <w:tmpl w:val="29DAFE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1538B4"/>
    <w:multiLevelType w:val="hybridMultilevel"/>
    <w:tmpl w:val="FFFFFFFF"/>
    <w:lvl w:ilvl="0" w:tplc="8688ADD2">
      <w:start w:val="1"/>
      <w:numFmt w:val="bullet"/>
      <w:lvlText w:val="·"/>
      <w:lvlJc w:val="left"/>
      <w:pPr>
        <w:ind w:left="720" w:hanging="360"/>
      </w:pPr>
      <w:rPr>
        <w:rFonts w:ascii="Symbol" w:hAnsi="Symbol" w:hint="default"/>
      </w:rPr>
    </w:lvl>
    <w:lvl w:ilvl="1" w:tplc="CE74D008">
      <w:start w:val="1"/>
      <w:numFmt w:val="bullet"/>
      <w:lvlText w:val="o"/>
      <w:lvlJc w:val="left"/>
      <w:pPr>
        <w:ind w:left="1440" w:hanging="360"/>
      </w:pPr>
      <w:rPr>
        <w:rFonts w:ascii="Courier New" w:hAnsi="Courier New" w:hint="default"/>
      </w:rPr>
    </w:lvl>
    <w:lvl w:ilvl="2" w:tplc="500C5550">
      <w:start w:val="1"/>
      <w:numFmt w:val="bullet"/>
      <w:lvlText w:val=""/>
      <w:lvlJc w:val="left"/>
      <w:pPr>
        <w:ind w:left="2160" w:hanging="360"/>
      </w:pPr>
      <w:rPr>
        <w:rFonts w:ascii="Wingdings" w:hAnsi="Wingdings" w:hint="default"/>
      </w:rPr>
    </w:lvl>
    <w:lvl w:ilvl="3" w:tplc="5AC0F56C">
      <w:start w:val="1"/>
      <w:numFmt w:val="bullet"/>
      <w:lvlText w:val=""/>
      <w:lvlJc w:val="left"/>
      <w:pPr>
        <w:ind w:left="2880" w:hanging="360"/>
      </w:pPr>
      <w:rPr>
        <w:rFonts w:ascii="Symbol" w:hAnsi="Symbol" w:hint="default"/>
      </w:rPr>
    </w:lvl>
    <w:lvl w:ilvl="4" w:tplc="DA2EA616">
      <w:start w:val="1"/>
      <w:numFmt w:val="bullet"/>
      <w:lvlText w:val="o"/>
      <w:lvlJc w:val="left"/>
      <w:pPr>
        <w:ind w:left="3600" w:hanging="360"/>
      </w:pPr>
      <w:rPr>
        <w:rFonts w:ascii="Courier New" w:hAnsi="Courier New" w:hint="default"/>
      </w:rPr>
    </w:lvl>
    <w:lvl w:ilvl="5" w:tplc="29F89CDE">
      <w:start w:val="1"/>
      <w:numFmt w:val="bullet"/>
      <w:lvlText w:val=""/>
      <w:lvlJc w:val="left"/>
      <w:pPr>
        <w:ind w:left="4320" w:hanging="360"/>
      </w:pPr>
      <w:rPr>
        <w:rFonts w:ascii="Wingdings" w:hAnsi="Wingdings" w:hint="default"/>
      </w:rPr>
    </w:lvl>
    <w:lvl w:ilvl="6" w:tplc="6364634A">
      <w:start w:val="1"/>
      <w:numFmt w:val="bullet"/>
      <w:lvlText w:val=""/>
      <w:lvlJc w:val="left"/>
      <w:pPr>
        <w:ind w:left="5040" w:hanging="360"/>
      </w:pPr>
      <w:rPr>
        <w:rFonts w:ascii="Symbol" w:hAnsi="Symbol" w:hint="default"/>
      </w:rPr>
    </w:lvl>
    <w:lvl w:ilvl="7" w:tplc="87ECD776">
      <w:start w:val="1"/>
      <w:numFmt w:val="bullet"/>
      <w:lvlText w:val="o"/>
      <w:lvlJc w:val="left"/>
      <w:pPr>
        <w:ind w:left="5760" w:hanging="360"/>
      </w:pPr>
      <w:rPr>
        <w:rFonts w:ascii="Courier New" w:hAnsi="Courier New" w:hint="default"/>
      </w:rPr>
    </w:lvl>
    <w:lvl w:ilvl="8" w:tplc="797625FA">
      <w:start w:val="1"/>
      <w:numFmt w:val="bullet"/>
      <w:lvlText w:val=""/>
      <w:lvlJc w:val="left"/>
      <w:pPr>
        <w:ind w:left="6480" w:hanging="360"/>
      </w:pPr>
      <w:rPr>
        <w:rFonts w:ascii="Wingdings" w:hAnsi="Wingdings" w:hint="default"/>
      </w:rPr>
    </w:lvl>
  </w:abstractNum>
  <w:abstractNum w:abstractNumId="56" w15:restartNumberingAfterBreak="0">
    <w:nsid w:val="50F0917F"/>
    <w:multiLevelType w:val="hybridMultilevel"/>
    <w:tmpl w:val="FFFFFFFF"/>
    <w:lvl w:ilvl="0" w:tplc="1278EC5E">
      <w:start w:val="1"/>
      <w:numFmt w:val="bullet"/>
      <w:lvlText w:val=""/>
      <w:lvlJc w:val="left"/>
      <w:pPr>
        <w:ind w:left="720" w:hanging="360"/>
      </w:pPr>
      <w:rPr>
        <w:rFonts w:ascii="Symbol" w:hAnsi="Symbol" w:hint="default"/>
      </w:rPr>
    </w:lvl>
    <w:lvl w:ilvl="1" w:tplc="989C01C2">
      <w:start w:val="1"/>
      <w:numFmt w:val="bullet"/>
      <w:lvlText w:val="o"/>
      <w:lvlJc w:val="left"/>
      <w:pPr>
        <w:ind w:left="1440" w:hanging="360"/>
      </w:pPr>
      <w:rPr>
        <w:rFonts w:ascii="&quot;Courier New&quot;" w:hAnsi="&quot;Courier New&quot;" w:hint="default"/>
      </w:rPr>
    </w:lvl>
    <w:lvl w:ilvl="2" w:tplc="C4382126">
      <w:start w:val="1"/>
      <w:numFmt w:val="bullet"/>
      <w:lvlText w:val=""/>
      <w:lvlJc w:val="left"/>
      <w:pPr>
        <w:ind w:left="2160" w:hanging="360"/>
      </w:pPr>
      <w:rPr>
        <w:rFonts w:ascii="Wingdings" w:hAnsi="Wingdings" w:hint="default"/>
      </w:rPr>
    </w:lvl>
    <w:lvl w:ilvl="3" w:tplc="3372E608">
      <w:start w:val="1"/>
      <w:numFmt w:val="bullet"/>
      <w:lvlText w:val=""/>
      <w:lvlJc w:val="left"/>
      <w:pPr>
        <w:ind w:left="2880" w:hanging="360"/>
      </w:pPr>
      <w:rPr>
        <w:rFonts w:ascii="Symbol" w:hAnsi="Symbol" w:hint="default"/>
      </w:rPr>
    </w:lvl>
    <w:lvl w:ilvl="4" w:tplc="432C8412">
      <w:start w:val="1"/>
      <w:numFmt w:val="bullet"/>
      <w:lvlText w:val="o"/>
      <w:lvlJc w:val="left"/>
      <w:pPr>
        <w:ind w:left="3600" w:hanging="360"/>
      </w:pPr>
      <w:rPr>
        <w:rFonts w:ascii="Courier New" w:hAnsi="Courier New" w:hint="default"/>
      </w:rPr>
    </w:lvl>
    <w:lvl w:ilvl="5" w:tplc="1608741A">
      <w:start w:val="1"/>
      <w:numFmt w:val="bullet"/>
      <w:lvlText w:val=""/>
      <w:lvlJc w:val="left"/>
      <w:pPr>
        <w:ind w:left="4320" w:hanging="360"/>
      </w:pPr>
      <w:rPr>
        <w:rFonts w:ascii="Wingdings" w:hAnsi="Wingdings" w:hint="default"/>
      </w:rPr>
    </w:lvl>
    <w:lvl w:ilvl="6" w:tplc="A1DE3B7C">
      <w:start w:val="1"/>
      <w:numFmt w:val="bullet"/>
      <w:lvlText w:val=""/>
      <w:lvlJc w:val="left"/>
      <w:pPr>
        <w:ind w:left="5040" w:hanging="360"/>
      </w:pPr>
      <w:rPr>
        <w:rFonts w:ascii="Symbol" w:hAnsi="Symbol" w:hint="default"/>
      </w:rPr>
    </w:lvl>
    <w:lvl w:ilvl="7" w:tplc="522A8088">
      <w:start w:val="1"/>
      <w:numFmt w:val="bullet"/>
      <w:lvlText w:val="o"/>
      <w:lvlJc w:val="left"/>
      <w:pPr>
        <w:ind w:left="5760" w:hanging="360"/>
      </w:pPr>
      <w:rPr>
        <w:rFonts w:ascii="Courier New" w:hAnsi="Courier New" w:hint="default"/>
      </w:rPr>
    </w:lvl>
    <w:lvl w:ilvl="8" w:tplc="7DB293DE">
      <w:start w:val="1"/>
      <w:numFmt w:val="bullet"/>
      <w:lvlText w:val=""/>
      <w:lvlJc w:val="left"/>
      <w:pPr>
        <w:ind w:left="6480" w:hanging="360"/>
      </w:pPr>
      <w:rPr>
        <w:rFonts w:ascii="Wingdings" w:hAnsi="Wingdings" w:hint="default"/>
      </w:rPr>
    </w:lvl>
  </w:abstractNum>
  <w:abstractNum w:abstractNumId="57" w15:restartNumberingAfterBreak="0">
    <w:nsid w:val="53A80D76"/>
    <w:multiLevelType w:val="hybridMultilevel"/>
    <w:tmpl w:val="FFFFFFFF"/>
    <w:lvl w:ilvl="0" w:tplc="9F18FE06">
      <w:start w:val="1"/>
      <w:numFmt w:val="decimal"/>
      <w:lvlText w:val="%1."/>
      <w:lvlJc w:val="left"/>
      <w:pPr>
        <w:ind w:left="720" w:hanging="360"/>
      </w:pPr>
    </w:lvl>
    <w:lvl w:ilvl="1" w:tplc="ED2423B8">
      <w:start w:val="1"/>
      <w:numFmt w:val="lowerLetter"/>
      <w:lvlText w:val="%2."/>
      <w:lvlJc w:val="left"/>
      <w:pPr>
        <w:ind w:left="1440" w:hanging="360"/>
      </w:pPr>
    </w:lvl>
    <w:lvl w:ilvl="2" w:tplc="C41AC60C">
      <w:start w:val="1"/>
      <w:numFmt w:val="decimal"/>
      <w:lvlText w:val="%3."/>
      <w:lvlJc w:val="left"/>
      <w:pPr>
        <w:ind w:left="2160" w:hanging="180"/>
      </w:pPr>
    </w:lvl>
    <w:lvl w:ilvl="3" w:tplc="59186F8A">
      <w:start w:val="1"/>
      <w:numFmt w:val="decimal"/>
      <w:lvlText w:val="%4."/>
      <w:lvlJc w:val="left"/>
      <w:pPr>
        <w:ind w:left="2880" w:hanging="360"/>
      </w:pPr>
    </w:lvl>
    <w:lvl w:ilvl="4" w:tplc="A2F4FE2C">
      <w:start w:val="1"/>
      <w:numFmt w:val="lowerLetter"/>
      <w:lvlText w:val="%5."/>
      <w:lvlJc w:val="left"/>
      <w:pPr>
        <w:ind w:left="3600" w:hanging="360"/>
      </w:pPr>
    </w:lvl>
    <w:lvl w:ilvl="5" w:tplc="AC909D16">
      <w:start w:val="1"/>
      <w:numFmt w:val="lowerRoman"/>
      <w:lvlText w:val="%6."/>
      <w:lvlJc w:val="right"/>
      <w:pPr>
        <w:ind w:left="4320" w:hanging="180"/>
      </w:pPr>
    </w:lvl>
    <w:lvl w:ilvl="6" w:tplc="BDF02514">
      <w:start w:val="1"/>
      <w:numFmt w:val="decimal"/>
      <w:lvlText w:val="%7."/>
      <w:lvlJc w:val="left"/>
      <w:pPr>
        <w:ind w:left="5040" w:hanging="360"/>
      </w:pPr>
    </w:lvl>
    <w:lvl w:ilvl="7" w:tplc="C7F493BC">
      <w:start w:val="1"/>
      <w:numFmt w:val="lowerLetter"/>
      <w:lvlText w:val="%8."/>
      <w:lvlJc w:val="left"/>
      <w:pPr>
        <w:ind w:left="5760" w:hanging="360"/>
      </w:pPr>
    </w:lvl>
    <w:lvl w:ilvl="8" w:tplc="03AE9736">
      <w:start w:val="1"/>
      <w:numFmt w:val="lowerRoman"/>
      <w:lvlText w:val="%9."/>
      <w:lvlJc w:val="right"/>
      <w:pPr>
        <w:ind w:left="6480" w:hanging="180"/>
      </w:pPr>
    </w:lvl>
  </w:abstractNum>
  <w:abstractNum w:abstractNumId="58" w15:restartNumberingAfterBreak="0">
    <w:nsid w:val="55918CE2"/>
    <w:multiLevelType w:val="hybridMultilevel"/>
    <w:tmpl w:val="FFFFFFFF"/>
    <w:lvl w:ilvl="0" w:tplc="D1DC98F0">
      <w:start w:val="1"/>
      <w:numFmt w:val="bullet"/>
      <w:lvlText w:val="·"/>
      <w:lvlJc w:val="left"/>
      <w:pPr>
        <w:ind w:left="720" w:hanging="360"/>
      </w:pPr>
      <w:rPr>
        <w:rFonts w:ascii="Symbol" w:hAnsi="Symbol" w:hint="default"/>
      </w:rPr>
    </w:lvl>
    <w:lvl w:ilvl="1" w:tplc="B68002AC">
      <w:start w:val="1"/>
      <w:numFmt w:val="bullet"/>
      <w:lvlText w:val="o"/>
      <w:lvlJc w:val="left"/>
      <w:pPr>
        <w:ind w:left="1440" w:hanging="360"/>
      </w:pPr>
      <w:rPr>
        <w:rFonts w:ascii="Courier New" w:hAnsi="Courier New" w:hint="default"/>
      </w:rPr>
    </w:lvl>
    <w:lvl w:ilvl="2" w:tplc="D428952E">
      <w:start w:val="1"/>
      <w:numFmt w:val="bullet"/>
      <w:lvlText w:val=""/>
      <w:lvlJc w:val="left"/>
      <w:pPr>
        <w:ind w:left="2160" w:hanging="360"/>
      </w:pPr>
      <w:rPr>
        <w:rFonts w:ascii="Wingdings" w:hAnsi="Wingdings" w:hint="default"/>
      </w:rPr>
    </w:lvl>
    <w:lvl w:ilvl="3" w:tplc="76647F9C">
      <w:start w:val="1"/>
      <w:numFmt w:val="bullet"/>
      <w:lvlText w:val=""/>
      <w:lvlJc w:val="left"/>
      <w:pPr>
        <w:ind w:left="2880" w:hanging="360"/>
      </w:pPr>
      <w:rPr>
        <w:rFonts w:ascii="Symbol" w:hAnsi="Symbol" w:hint="default"/>
      </w:rPr>
    </w:lvl>
    <w:lvl w:ilvl="4" w:tplc="214018A8">
      <w:start w:val="1"/>
      <w:numFmt w:val="bullet"/>
      <w:lvlText w:val="o"/>
      <w:lvlJc w:val="left"/>
      <w:pPr>
        <w:ind w:left="3600" w:hanging="360"/>
      </w:pPr>
      <w:rPr>
        <w:rFonts w:ascii="Courier New" w:hAnsi="Courier New" w:hint="default"/>
      </w:rPr>
    </w:lvl>
    <w:lvl w:ilvl="5" w:tplc="44D06DD2">
      <w:start w:val="1"/>
      <w:numFmt w:val="bullet"/>
      <w:lvlText w:val=""/>
      <w:lvlJc w:val="left"/>
      <w:pPr>
        <w:ind w:left="4320" w:hanging="360"/>
      </w:pPr>
      <w:rPr>
        <w:rFonts w:ascii="Wingdings" w:hAnsi="Wingdings" w:hint="default"/>
      </w:rPr>
    </w:lvl>
    <w:lvl w:ilvl="6" w:tplc="7CAEAE22">
      <w:start w:val="1"/>
      <w:numFmt w:val="bullet"/>
      <w:lvlText w:val=""/>
      <w:lvlJc w:val="left"/>
      <w:pPr>
        <w:ind w:left="5040" w:hanging="360"/>
      </w:pPr>
      <w:rPr>
        <w:rFonts w:ascii="Symbol" w:hAnsi="Symbol" w:hint="default"/>
      </w:rPr>
    </w:lvl>
    <w:lvl w:ilvl="7" w:tplc="FF3EA10A">
      <w:start w:val="1"/>
      <w:numFmt w:val="bullet"/>
      <w:lvlText w:val="o"/>
      <w:lvlJc w:val="left"/>
      <w:pPr>
        <w:ind w:left="5760" w:hanging="360"/>
      </w:pPr>
      <w:rPr>
        <w:rFonts w:ascii="Courier New" w:hAnsi="Courier New" w:hint="default"/>
      </w:rPr>
    </w:lvl>
    <w:lvl w:ilvl="8" w:tplc="85102526">
      <w:start w:val="1"/>
      <w:numFmt w:val="bullet"/>
      <w:lvlText w:val=""/>
      <w:lvlJc w:val="left"/>
      <w:pPr>
        <w:ind w:left="6480" w:hanging="360"/>
      </w:pPr>
      <w:rPr>
        <w:rFonts w:ascii="Wingdings" w:hAnsi="Wingdings" w:hint="default"/>
      </w:rPr>
    </w:lvl>
  </w:abstractNum>
  <w:abstractNum w:abstractNumId="59" w15:restartNumberingAfterBreak="0">
    <w:nsid w:val="570E7BFD"/>
    <w:multiLevelType w:val="hybridMultilevel"/>
    <w:tmpl w:val="36C4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6882B3"/>
    <w:multiLevelType w:val="hybridMultilevel"/>
    <w:tmpl w:val="FFFFFFFF"/>
    <w:lvl w:ilvl="0" w:tplc="5AC4ABCC">
      <w:start w:val="1"/>
      <w:numFmt w:val="bullet"/>
      <w:lvlText w:val="·"/>
      <w:lvlJc w:val="left"/>
      <w:pPr>
        <w:ind w:left="720" w:hanging="360"/>
      </w:pPr>
      <w:rPr>
        <w:rFonts w:ascii="Symbol" w:hAnsi="Symbol" w:hint="default"/>
      </w:rPr>
    </w:lvl>
    <w:lvl w:ilvl="1" w:tplc="386CD4FA">
      <w:start w:val="1"/>
      <w:numFmt w:val="bullet"/>
      <w:lvlText w:val="o"/>
      <w:lvlJc w:val="left"/>
      <w:pPr>
        <w:ind w:left="1440" w:hanging="360"/>
      </w:pPr>
      <w:rPr>
        <w:rFonts w:ascii="Courier New" w:hAnsi="Courier New" w:hint="default"/>
      </w:rPr>
    </w:lvl>
    <w:lvl w:ilvl="2" w:tplc="FC74AE78">
      <w:start w:val="1"/>
      <w:numFmt w:val="bullet"/>
      <w:lvlText w:val=""/>
      <w:lvlJc w:val="left"/>
      <w:pPr>
        <w:ind w:left="2160" w:hanging="360"/>
      </w:pPr>
      <w:rPr>
        <w:rFonts w:ascii="Wingdings" w:hAnsi="Wingdings" w:hint="default"/>
      </w:rPr>
    </w:lvl>
    <w:lvl w:ilvl="3" w:tplc="B100F0B8">
      <w:start w:val="1"/>
      <w:numFmt w:val="bullet"/>
      <w:lvlText w:val=""/>
      <w:lvlJc w:val="left"/>
      <w:pPr>
        <w:ind w:left="2880" w:hanging="360"/>
      </w:pPr>
      <w:rPr>
        <w:rFonts w:ascii="Symbol" w:hAnsi="Symbol" w:hint="default"/>
      </w:rPr>
    </w:lvl>
    <w:lvl w:ilvl="4" w:tplc="4FDAD4EE">
      <w:start w:val="1"/>
      <w:numFmt w:val="bullet"/>
      <w:lvlText w:val="o"/>
      <w:lvlJc w:val="left"/>
      <w:pPr>
        <w:ind w:left="3600" w:hanging="360"/>
      </w:pPr>
      <w:rPr>
        <w:rFonts w:ascii="Courier New" w:hAnsi="Courier New" w:hint="default"/>
      </w:rPr>
    </w:lvl>
    <w:lvl w:ilvl="5" w:tplc="2C76344C">
      <w:start w:val="1"/>
      <w:numFmt w:val="bullet"/>
      <w:lvlText w:val=""/>
      <w:lvlJc w:val="left"/>
      <w:pPr>
        <w:ind w:left="4320" w:hanging="360"/>
      </w:pPr>
      <w:rPr>
        <w:rFonts w:ascii="Wingdings" w:hAnsi="Wingdings" w:hint="default"/>
      </w:rPr>
    </w:lvl>
    <w:lvl w:ilvl="6" w:tplc="931282C0">
      <w:start w:val="1"/>
      <w:numFmt w:val="bullet"/>
      <w:lvlText w:val=""/>
      <w:lvlJc w:val="left"/>
      <w:pPr>
        <w:ind w:left="5040" w:hanging="360"/>
      </w:pPr>
      <w:rPr>
        <w:rFonts w:ascii="Symbol" w:hAnsi="Symbol" w:hint="default"/>
      </w:rPr>
    </w:lvl>
    <w:lvl w:ilvl="7" w:tplc="9334A57A">
      <w:start w:val="1"/>
      <w:numFmt w:val="bullet"/>
      <w:lvlText w:val="o"/>
      <w:lvlJc w:val="left"/>
      <w:pPr>
        <w:ind w:left="5760" w:hanging="360"/>
      </w:pPr>
      <w:rPr>
        <w:rFonts w:ascii="Courier New" w:hAnsi="Courier New" w:hint="default"/>
      </w:rPr>
    </w:lvl>
    <w:lvl w:ilvl="8" w:tplc="A418C9FA">
      <w:start w:val="1"/>
      <w:numFmt w:val="bullet"/>
      <w:lvlText w:val=""/>
      <w:lvlJc w:val="left"/>
      <w:pPr>
        <w:ind w:left="6480" w:hanging="360"/>
      </w:pPr>
      <w:rPr>
        <w:rFonts w:ascii="Wingdings" w:hAnsi="Wingdings" w:hint="default"/>
      </w:rPr>
    </w:lvl>
  </w:abstractNum>
  <w:abstractNum w:abstractNumId="61" w15:restartNumberingAfterBreak="0">
    <w:nsid w:val="5842A955"/>
    <w:multiLevelType w:val="hybridMultilevel"/>
    <w:tmpl w:val="FFFFFFFF"/>
    <w:lvl w:ilvl="0" w:tplc="653AFF30">
      <w:start w:val="1"/>
      <w:numFmt w:val="bullet"/>
      <w:lvlText w:val=""/>
      <w:lvlJc w:val="left"/>
      <w:pPr>
        <w:ind w:left="720" w:hanging="360"/>
      </w:pPr>
      <w:rPr>
        <w:rFonts w:ascii="Symbol" w:hAnsi="Symbol" w:hint="default"/>
      </w:rPr>
    </w:lvl>
    <w:lvl w:ilvl="1" w:tplc="746E0682">
      <w:start w:val="1"/>
      <w:numFmt w:val="bullet"/>
      <w:lvlText w:val="o"/>
      <w:lvlJc w:val="left"/>
      <w:pPr>
        <w:ind w:left="1440" w:hanging="360"/>
      </w:pPr>
      <w:rPr>
        <w:rFonts w:ascii="&quot;Courier New&quot;" w:hAnsi="&quot;Courier New&quot;" w:hint="default"/>
      </w:rPr>
    </w:lvl>
    <w:lvl w:ilvl="2" w:tplc="230E14F2">
      <w:start w:val="1"/>
      <w:numFmt w:val="bullet"/>
      <w:lvlText w:val=""/>
      <w:lvlJc w:val="left"/>
      <w:pPr>
        <w:ind w:left="2160" w:hanging="360"/>
      </w:pPr>
      <w:rPr>
        <w:rFonts w:ascii="Wingdings" w:hAnsi="Wingdings" w:hint="default"/>
      </w:rPr>
    </w:lvl>
    <w:lvl w:ilvl="3" w:tplc="D16001A4">
      <w:start w:val="1"/>
      <w:numFmt w:val="bullet"/>
      <w:lvlText w:val=""/>
      <w:lvlJc w:val="left"/>
      <w:pPr>
        <w:ind w:left="2880" w:hanging="360"/>
      </w:pPr>
      <w:rPr>
        <w:rFonts w:ascii="Symbol" w:hAnsi="Symbol" w:hint="default"/>
      </w:rPr>
    </w:lvl>
    <w:lvl w:ilvl="4" w:tplc="652A8316">
      <w:start w:val="1"/>
      <w:numFmt w:val="bullet"/>
      <w:lvlText w:val="o"/>
      <w:lvlJc w:val="left"/>
      <w:pPr>
        <w:ind w:left="3600" w:hanging="360"/>
      </w:pPr>
      <w:rPr>
        <w:rFonts w:ascii="Courier New" w:hAnsi="Courier New" w:hint="default"/>
      </w:rPr>
    </w:lvl>
    <w:lvl w:ilvl="5" w:tplc="6898EE56">
      <w:start w:val="1"/>
      <w:numFmt w:val="bullet"/>
      <w:lvlText w:val=""/>
      <w:lvlJc w:val="left"/>
      <w:pPr>
        <w:ind w:left="4320" w:hanging="360"/>
      </w:pPr>
      <w:rPr>
        <w:rFonts w:ascii="Wingdings" w:hAnsi="Wingdings" w:hint="default"/>
      </w:rPr>
    </w:lvl>
    <w:lvl w:ilvl="6" w:tplc="1778C268">
      <w:start w:val="1"/>
      <w:numFmt w:val="bullet"/>
      <w:lvlText w:val=""/>
      <w:lvlJc w:val="left"/>
      <w:pPr>
        <w:ind w:left="5040" w:hanging="360"/>
      </w:pPr>
      <w:rPr>
        <w:rFonts w:ascii="Symbol" w:hAnsi="Symbol" w:hint="default"/>
      </w:rPr>
    </w:lvl>
    <w:lvl w:ilvl="7" w:tplc="B23C3A8A">
      <w:start w:val="1"/>
      <w:numFmt w:val="bullet"/>
      <w:lvlText w:val="o"/>
      <w:lvlJc w:val="left"/>
      <w:pPr>
        <w:ind w:left="5760" w:hanging="360"/>
      </w:pPr>
      <w:rPr>
        <w:rFonts w:ascii="Courier New" w:hAnsi="Courier New" w:hint="default"/>
      </w:rPr>
    </w:lvl>
    <w:lvl w:ilvl="8" w:tplc="22546192">
      <w:start w:val="1"/>
      <w:numFmt w:val="bullet"/>
      <w:lvlText w:val=""/>
      <w:lvlJc w:val="left"/>
      <w:pPr>
        <w:ind w:left="6480" w:hanging="360"/>
      </w:pPr>
      <w:rPr>
        <w:rFonts w:ascii="Wingdings" w:hAnsi="Wingdings" w:hint="default"/>
      </w:rPr>
    </w:lvl>
  </w:abstractNum>
  <w:abstractNum w:abstractNumId="62" w15:restartNumberingAfterBreak="0">
    <w:nsid w:val="586A1187"/>
    <w:multiLevelType w:val="multilevel"/>
    <w:tmpl w:val="198680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997E8F"/>
    <w:multiLevelType w:val="hybridMultilevel"/>
    <w:tmpl w:val="FFFFFFFF"/>
    <w:lvl w:ilvl="0" w:tplc="B1F237E0">
      <w:start w:val="1"/>
      <w:numFmt w:val="bullet"/>
      <w:lvlText w:val="·"/>
      <w:lvlJc w:val="left"/>
      <w:pPr>
        <w:ind w:left="720" w:hanging="360"/>
      </w:pPr>
      <w:rPr>
        <w:rFonts w:ascii="Symbol" w:hAnsi="Symbol" w:hint="default"/>
      </w:rPr>
    </w:lvl>
    <w:lvl w:ilvl="1" w:tplc="0E10E664">
      <w:start w:val="1"/>
      <w:numFmt w:val="bullet"/>
      <w:lvlText w:val="o"/>
      <w:lvlJc w:val="left"/>
      <w:pPr>
        <w:ind w:left="1440" w:hanging="360"/>
      </w:pPr>
      <w:rPr>
        <w:rFonts w:ascii="Courier New" w:hAnsi="Courier New" w:hint="default"/>
      </w:rPr>
    </w:lvl>
    <w:lvl w:ilvl="2" w:tplc="378A12DA">
      <w:start w:val="1"/>
      <w:numFmt w:val="bullet"/>
      <w:lvlText w:val=""/>
      <w:lvlJc w:val="left"/>
      <w:pPr>
        <w:ind w:left="2160" w:hanging="360"/>
      </w:pPr>
      <w:rPr>
        <w:rFonts w:ascii="Wingdings" w:hAnsi="Wingdings" w:hint="default"/>
      </w:rPr>
    </w:lvl>
    <w:lvl w:ilvl="3" w:tplc="A8D22F6E">
      <w:start w:val="1"/>
      <w:numFmt w:val="bullet"/>
      <w:lvlText w:val=""/>
      <w:lvlJc w:val="left"/>
      <w:pPr>
        <w:ind w:left="2880" w:hanging="360"/>
      </w:pPr>
      <w:rPr>
        <w:rFonts w:ascii="Symbol" w:hAnsi="Symbol" w:hint="default"/>
      </w:rPr>
    </w:lvl>
    <w:lvl w:ilvl="4" w:tplc="DC38D2E2">
      <w:start w:val="1"/>
      <w:numFmt w:val="bullet"/>
      <w:lvlText w:val="o"/>
      <w:lvlJc w:val="left"/>
      <w:pPr>
        <w:ind w:left="3600" w:hanging="360"/>
      </w:pPr>
      <w:rPr>
        <w:rFonts w:ascii="Courier New" w:hAnsi="Courier New" w:hint="default"/>
      </w:rPr>
    </w:lvl>
    <w:lvl w:ilvl="5" w:tplc="CAFE1D92">
      <w:start w:val="1"/>
      <w:numFmt w:val="bullet"/>
      <w:lvlText w:val=""/>
      <w:lvlJc w:val="left"/>
      <w:pPr>
        <w:ind w:left="4320" w:hanging="360"/>
      </w:pPr>
      <w:rPr>
        <w:rFonts w:ascii="Wingdings" w:hAnsi="Wingdings" w:hint="default"/>
      </w:rPr>
    </w:lvl>
    <w:lvl w:ilvl="6" w:tplc="C5DAF74C">
      <w:start w:val="1"/>
      <w:numFmt w:val="bullet"/>
      <w:lvlText w:val=""/>
      <w:lvlJc w:val="left"/>
      <w:pPr>
        <w:ind w:left="5040" w:hanging="360"/>
      </w:pPr>
      <w:rPr>
        <w:rFonts w:ascii="Symbol" w:hAnsi="Symbol" w:hint="default"/>
      </w:rPr>
    </w:lvl>
    <w:lvl w:ilvl="7" w:tplc="A0C64990">
      <w:start w:val="1"/>
      <w:numFmt w:val="bullet"/>
      <w:lvlText w:val="o"/>
      <w:lvlJc w:val="left"/>
      <w:pPr>
        <w:ind w:left="5760" w:hanging="360"/>
      </w:pPr>
      <w:rPr>
        <w:rFonts w:ascii="Courier New" w:hAnsi="Courier New" w:hint="default"/>
      </w:rPr>
    </w:lvl>
    <w:lvl w:ilvl="8" w:tplc="AC82917A">
      <w:start w:val="1"/>
      <w:numFmt w:val="bullet"/>
      <w:lvlText w:val=""/>
      <w:lvlJc w:val="left"/>
      <w:pPr>
        <w:ind w:left="6480" w:hanging="360"/>
      </w:pPr>
      <w:rPr>
        <w:rFonts w:ascii="Wingdings" w:hAnsi="Wingdings" w:hint="default"/>
      </w:rPr>
    </w:lvl>
  </w:abstractNum>
  <w:abstractNum w:abstractNumId="64" w15:restartNumberingAfterBreak="0">
    <w:nsid w:val="5A37AC5F"/>
    <w:multiLevelType w:val="hybridMultilevel"/>
    <w:tmpl w:val="FFFFFFFF"/>
    <w:lvl w:ilvl="0" w:tplc="94D2A622">
      <w:start w:val="1"/>
      <w:numFmt w:val="bullet"/>
      <w:lvlText w:val=""/>
      <w:lvlJc w:val="left"/>
      <w:pPr>
        <w:ind w:left="720" w:hanging="360"/>
      </w:pPr>
      <w:rPr>
        <w:rFonts w:ascii="Symbol" w:hAnsi="Symbol" w:hint="default"/>
      </w:rPr>
    </w:lvl>
    <w:lvl w:ilvl="1" w:tplc="17A43400">
      <w:start w:val="1"/>
      <w:numFmt w:val="bullet"/>
      <w:lvlText w:val="o"/>
      <w:lvlJc w:val="left"/>
      <w:pPr>
        <w:ind w:left="1440" w:hanging="360"/>
      </w:pPr>
      <w:rPr>
        <w:rFonts w:ascii="&quot;Courier New&quot;" w:hAnsi="&quot;Courier New&quot;" w:hint="default"/>
      </w:rPr>
    </w:lvl>
    <w:lvl w:ilvl="2" w:tplc="424EFFA0">
      <w:start w:val="1"/>
      <w:numFmt w:val="bullet"/>
      <w:lvlText w:val=""/>
      <w:lvlJc w:val="left"/>
      <w:pPr>
        <w:ind w:left="2160" w:hanging="360"/>
      </w:pPr>
      <w:rPr>
        <w:rFonts w:ascii="Wingdings" w:hAnsi="Wingdings" w:hint="default"/>
      </w:rPr>
    </w:lvl>
    <w:lvl w:ilvl="3" w:tplc="41A4B994">
      <w:start w:val="1"/>
      <w:numFmt w:val="bullet"/>
      <w:lvlText w:val=""/>
      <w:lvlJc w:val="left"/>
      <w:pPr>
        <w:ind w:left="2880" w:hanging="360"/>
      </w:pPr>
      <w:rPr>
        <w:rFonts w:ascii="Symbol" w:hAnsi="Symbol" w:hint="default"/>
      </w:rPr>
    </w:lvl>
    <w:lvl w:ilvl="4" w:tplc="0C706C2E">
      <w:start w:val="1"/>
      <w:numFmt w:val="bullet"/>
      <w:lvlText w:val="o"/>
      <w:lvlJc w:val="left"/>
      <w:pPr>
        <w:ind w:left="3600" w:hanging="360"/>
      </w:pPr>
      <w:rPr>
        <w:rFonts w:ascii="Courier New" w:hAnsi="Courier New" w:hint="default"/>
      </w:rPr>
    </w:lvl>
    <w:lvl w:ilvl="5" w:tplc="9F867A10">
      <w:start w:val="1"/>
      <w:numFmt w:val="bullet"/>
      <w:lvlText w:val=""/>
      <w:lvlJc w:val="left"/>
      <w:pPr>
        <w:ind w:left="4320" w:hanging="360"/>
      </w:pPr>
      <w:rPr>
        <w:rFonts w:ascii="Wingdings" w:hAnsi="Wingdings" w:hint="default"/>
      </w:rPr>
    </w:lvl>
    <w:lvl w:ilvl="6" w:tplc="5E30DD7A">
      <w:start w:val="1"/>
      <w:numFmt w:val="bullet"/>
      <w:lvlText w:val=""/>
      <w:lvlJc w:val="left"/>
      <w:pPr>
        <w:ind w:left="5040" w:hanging="360"/>
      </w:pPr>
      <w:rPr>
        <w:rFonts w:ascii="Symbol" w:hAnsi="Symbol" w:hint="default"/>
      </w:rPr>
    </w:lvl>
    <w:lvl w:ilvl="7" w:tplc="33A8270A">
      <w:start w:val="1"/>
      <w:numFmt w:val="bullet"/>
      <w:lvlText w:val="o"/>
      <w:lvlJc w:val="left"/>
      <w:pPr>
        <w:ind w:left="5760" w:hanging="360"/>
      </w:pPr>
      <w:rPr>
        <w:rFonts w:ascii="Courier New" w:hAnsi="Courier New" w:hint="default"/>
      </w:rPr>
    </w:lvl>
    <w:lvl w:ilvl="8" w:tplc="28048968">
      <w:start w:val="1"/>
      <w:numFmt w:val="bullet"/>
      <w:lvlText w:val=""/>
      <w:lvlJc w:val="left"/>
      <w:pPr>
        <w:ind w:left="6480" w:hanging="360"/>
      </w:pPr>
      <w:rPr>
        <w:rFonts w:ascii="Wingdings" w:hAnsi="Wingdings" w:hint="default"/>
      </w:rPr>
    </w:lvl>
  </w:abstractNum>
  <w:abstractNum w:abstractNumId="65" w15:restartNumberingAfterBreak="0">
    <w:nsid w:val="5BE034C1"/>
    <w:multiLevelType w:val="hybridMultilevel"/>
    <w:tmpl w:val="FFFFFFFF"/>
    <w:lvl w:ilvl="0" w:tplc="A8E4AB96">
      <w:start w:val="1"/>
      <w:numFmt w:val="bullet"/>
      <w:lvlText w:val="·"/>
      <w:lvlJc w:val="left"/>
      <w:pPr>
        <w:ind w:left="720" w:hanging="360"/>
      </w:pPr>
      <w:rPr>
        <w:rFonts w:ascii="Symbol" w:hAnsi="Symbol" w:hint="default"/>
      </w:rPr>
    </w:lvl>
    <w:lvl w:ilvl="1" w:tplc="1CA680BA">
      <w:start w:val="1"/>
      <w:numFmt w:val="bullet"/>
      <w:lvlText w:val="o"/>
      <w:lvlJc w:val="left"/>
      <w:pPr>
        <w:ind w:left="1440" w:hanging="360"/>
      </w:pPr>
      <w:rPr>
        <w:rFonts w:ascii="Courier New" w:hAnsi="Courier New" w:hint="default"/>
      </w:rPr>
    </w:lvl>
    <w:lvl w:ilvl="2" w:tplc="E00259CE">
      <w:start w:val="1"/>
      <w:numFmt w:val="bullet"/>
      <w:lvlText w:val=""/>
      <w:lvlJc w:val="left"/>
      <w:pPr>
        <w:ind w:left="2160" w:hanging="360"/>
      </w:pPr>
      <w:rPr>
        <w:rFonts w:ascii="Wingdings" w:hAnsi="Wingdings" w:hint="default"/>
      </w:rPr>
    </w:lvl>
    <w:lvl w:ilvl="3" w:tplc="BDA0333A">
      <w:start w:val="1"/>
      <w:numFmt w:val="bullet"/>
      <w:lvlText w:val=""/>
      <w:lvlJc w:val="left"/>
      <w:pPr>
        <w:ind w:left="2880" w:hanging="360"/>
      </w:pPr>
      <w:rPr>
        <w:rFonts w:ascii="Symbol" w:hAnsi="Symbol" w:hint="default"/>
      </w:rPr>
    </w:lvl>
    <w:lvl w:ilvl="4" w:tplc="7F8A4AD4">
      <w:start w:val="1"/>
      <w:numFmt w:val="bullet"/>
      <w:lvlText w:val="o"/>
      <w:lvlJc w:val="left"/>
      <w:pPr>
        <w:ind w:left="3600" w:hanging="360"/>
      </w:pPr>
      <w:rPr>
        <w:rFonts w:ascii="Courier New" w:hAnsi="Courier New" w:hint="default"/>
      </w:rPr>
    </w:lvl>
    <w:lvl w:ilvl="5" w:tplc="00005426">
      <w:start w:val="1"/>
      <w:numFmt w:val="bullet"/>
      <w:lvlText w:val=""/>
      <w:lvlJc w:val="left"/>
      <w:pPr>
        <w:ind w:left="4320" w:hanging="360"/>
      </w:pPr>
      <w:rPr>
        <w:rFonts w:ascii="Wingdings" w:hAnsi="Wingdings" w:hint="default"/>
      </w:rPr>
    </w:lvl>
    <w:lvl w:ilvl="6" w:tplc="881E8A54">
      <w:start w:val="1"/>
      <w:numFmt w:val="bullet"/>
      <w:lvlText w:val=""/>
      <w:lvlJc w:val="left"/>
      <w:pPr>
        <w:ind w:left="5040" w:hanging="360"/>
      </w:pPr>
      <w:rPr>
        <w:rFonts w:ascii="Symbol" w:hAnsi="Symbol" w:hint="default"/>
      </w:rPr>
    </w:lvl>
    <w:lvl w:ilvl="7" w:tplc="591C0B0C">
      <w:start w:val="1"/>
      <w:numFmt w:val="bullet"/>
      <w:lvlText w:val="o"/>
      <w:lvlJc w:val="left"/>
      <w:pPr>
        <w:ind w:left="5760" w:hanging="360"/>
      </w:pPr>
      <w:rPr>
        <w:rFonts w:ascii="Courier New" w:hAnsi="Courier New" w:hint="default"/>
      </w:rPr>
    </w:lvl>
    <w:lvl w:ilvl="8" w:tplc="1A1885E2">
      <w:start w:val="1"/>
      <w:numFmt w:val="bullet"/>
      <w:lvlText w:val=""/>
      <w:lvlJc w:val="left"/>
      <w:pPr>
        <w:ind w:left="6480" w:hanging="360"/>
      </w:pPr>
      <w:rPr>
        <w:rFonts w:ascii="Wingdings" w:hAnsi="Wingdings" w:hint="default"/>
      </w:rPr>
    </w:lvl>
  </w:abstractNum>
  <w:abstractNum w:abstractNumId="66" w15:restartNumberingAfterBreak="0">
    <w:nsid w:val="5BE6F55D"/>
    <w:multiLevelType w:val="hybridMultilevel"/>
    <w:tmpl w:val="FFFFFFFF"/>
    <w:lvl w:ilvl="0" w:tplc="0014542E">
      <w:start w:val="1"/>
      <w:numFmt w:val="bullet"/>
      <w:lvlText w:val=""/>
      <w:lvlJc w:val="left"/>
      <w:pPr>
        <w:ind w:left="720" w:hanging="360"/>
      </w:pPr>
      <w:rPr>
        <w:rFonts w:ascii="Symbol" w:hAnsi="Symbol" w:hint="default"/>
      </w:rPr>
    </w:lvl>
    <w:lvl w:ilvl="1" w:tplc="CE0676A2">
      <w:start w:val="1"/>
      <w:numFmt w:val="bullet"/>
      <w:lvlText w:val="o"/>
      <w:lvlJc w:val="left"/>
      <w:pPr>
        <w:ind w:left="1440" w:hanging="360"/>
      </w:pPr>
      <w:rPr>
        <w:rFonts w:ascii="&quot;Courier New&quot;" w:hAnsi="&quot;Courier New&quot;" w:hint="default"/>
      </w:rPr>
    </w:lvl>
    <w:lvl w:ilvl="2" w:tplc="8AD465EE">
      <w:start w:val="1"/>
      <w:numFmt w:val="bullet"/>
      <w:lvlText w:val=""/>
      <w:lvlJc w:val="left"/>
      <w:pPr>
        <w:ind w:left="2160" w:hanging="360"/>
      </w:pPr>
      <w:rPr>
        <w:rFonts w:ascii="Wingdings" w:hAnsi="Wingdings" w:hint="default"/>
      </w:rPr>
    </w:lvl>
    <w:lvl w:ilvl="3" w:tplc="EDA8F054">
      <w:start w:val="1"/>
      <w:numFmt w:val="bullet"/>
      <w:lvlText w:val=""/>
      <w:lvlJc w:val="left"/>
      <w:pPr>
        <w:ind w:left="2880" w:hanging="360"/>
      </w:pPr>
      <w:rPr>
        <w:rFonts w:ascii="Symbol" w:hAnsi="Symbol" w:hint="default"/>
      </w:rPr>
    </w:lvl>
    <w:lvl w:ilvl="4" w:tplc="89DC294C">
      <w:start w:val="1"/>
      <w:numFmt w:val="bullet"/>
      <w:lvlText w:val="o"/>
      <w:lvlJc w:val="left"/>
      <w:pPr>
        <w:ind w:left="3600" w:hanging="360"/>
      </w:pPr>
      <w:rPr>
        <w:rFonts w:ascii="Courier New" w:hAnsi="Courier New" w:hint="default"/>
      </w:rPr>
    </w:lvl>
    <w:lvl w:ilvl="5" w:tplc="AE7E9E4E">
      <w:start w:val="1"/>
      <w:numFmt w:val="bullet"/>
      <w:lvlText w:val=""/>
      <w:lvlJc w:val="left"/>
      <w:pPr>
        <w:ind w:left="4320" w:hanging="360"/>
      </w:pPr>
      <w:rPr>
        <w:rFonts w:ascii="Wingdings" w:hAnsi="Wingdings" w:hint="default"/>
      </w:rPr>
    </w:lvl>
    <w:lvl w:ilvl="6" w:tplc="ABA689BA">
      <w:start w:val="1"/>
      <w:numFmt w:val="bullet"/>
      <w:lvlText w:val=""/>
      <w:lvlJc w:val="left"/>
      <w:pPr>
        <w:ind w:left="5040" w:hanging="360"/>
      </w:pPr>
      <w:rPr>
        <w:rFonts w:ascii="Symbol" w:hAnsi="Symbol" w:hint="default"/>
      </w:rPr>
    </w:lvl>
    <w:lvl w:ilvl="7" w:tplc="450097EA">
      <w:start w:val="1"/>
      <w:numFmt w:val="bullet"/>
      <w:lvlText w:val="o"/>
      <w:lvlJc w:val="left"/>
      <w:pPr>
        <w:ind w:left="5760" w:hanging="360"/>
      </w:pPr>
      <w:rPr>
        <w:rFonts w:ascii="Courier New" w:hAnsi="Courier New" w:hint="default"/>
      </w:rPr>
    </w:lvl>
    <w:lvl w:ilvl="8" w:tplc="784EDCA8">
      <w:start w:val="1"/>
      <w:numFmt w:val="bullet"/>
      <w:lvlText w:val=""/>
      <w:lvlJc w:val="left"/>
      <w:pPr>
        <w:ind w:left="6480" w:hanging="360"/>
      </w:pPr>
      <w:rPr>
        <w:rFonts w:ascii="Wingdings" w:hAnsi="Wingdings" w:hint="default"/>
      </w:rPr>
    </w:lvl>
  </w:abstractNum>
  <w:abstractNum w:abstractNumId="67" w15:restartNumberingAfterBreak="0">
    <w:nsid w:val="5BEE08C1"/>
    <w:multiLevelType w:val="hybridMultilevel"/>
    <w:tmpl w:val="E75A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4F6053"/>
    <w:multiLevelType w:val="hybridMultilevel"/>
    <w:tmpl w:val="482A0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DC04628"/>
    <w:multiLevelType w:val="multilevel"/>
    <w:tmpl w:val="3C3ACD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65D9A7"/>
    <w:multiLevelType w:val="hybridMultilevel"/>
    <w:tmpl w:val="FFFFFFFF"/>
    <w:lvl w:ilvl="0" w:tplc="DBE45D36">
      <w:start w:val="1"/>
      <w:numFmt w:val="bullet"/>
      <w:lvlText w:val=""/>
      <w:lvlJc w:val="left"/>
      <w:pPr>
        <w:ind w:left="720" w:hanging="360"/>
      </w:pPr>
      <w:rPr>
        <w:rFonts w:ascii="Symbol" w:hAnsi="Symbol" w:hint="default"/>
      </w:rPr>
    </w:lvl>
    <w:lvl w:ilvl="1" w:tplc="4B768058">
      <w:start w:val="1"/>
      <w:numFmt w:val="bullet"/>
      <w:lvlText w:val="o"/>
      <w:lvlJc w:val="left"/>
      <w:pPr>
        <w:ind w:left="1440" w:hanging="360"/>
      </w:pPr>
      <w:rPr>
        <w:rFonts w:ascii="&quot;Courier New&quot;" w:hAnsi="&quot;Courier New&quot;" w:hint="default"/>
      </w:rPr>
    </w:lvl>
    <w:lvl w:ilvl="2" w:tplc="268A0812">
      <w:start w:val="1"/>
      <w:numFmt w:val="bullet"/>
      <w:lvlText w:val=""/>
      <w:lvlJc w:val="left"/>
      <w:pPr>
        <w:ind w:left="2160" w:hanging="360"/>
      </w:pPr>
      <w:rPr>
        <w:rFonts w:ascii="Wingdings" w:hAnsi="Wingdings" w:hint="default"/>
      </w:rPr>
    </w:lvl>
    <w:lvl w:ilvl="3" w:tplc="1EC82598">
      <w:start w:val="1"/>
      <w:numFmt w:val="bullet"/>
      <w:lvlText w:val=""/>
      <w:lvlJc w:val="left"/>
      <w:pPr>
        <w:ind w:left="2880" w:hanging="360"/>
      </w:pPr>
      <w:rPr>
        <w:rFonts w:ascii="Symbol" w:hAnsi="Symbol" w:hint="default"/>
      </w:rPr>
    </w:lvl>
    <w:lvl w:ilvl="4" w:tplc="ADE83628">
      <w:start w:val="1"/>
      <w:numFmt w:val="bullet"/>
      <w:lvlText w:val="o"/>
      <w:lvlJc w:val="left"/>
      <w:pPr>
        <w:ind w:left="3600" w:hanging="360"/>
      </w:pPr>
      <w:rPr>
        <w:rFonts w:ascii="Courier New" w:hAnsi="Courier New" w:hint="default"/>
      </w:rPr>
    </w:lvl>
    <w:lvl w:ilvl="5" w:tplc="E6F4DCAA">
      <w:start w:val="1"/>
      <w:numFmt w:val="bullet"/>
      <w:lvlText w:val=""/>
      <w:lvlJc w:val="left"/>
      <w:pPr>
        <w:ind w:left="4320" w:hanging="360"/>
      </w:pPr>
      <w:rPr>
        <w:rFonts w:ascii="Wingdings" w:hAnsi="Wingdings" w:hint="default"/>
      </w:rPr>
    </w:lvl>
    <w:lvl w:ilvl="6" w:tplc="21728B02">
      <w:start w:val="1"/>
      <w:numFmt w:val="bullet"/>
      <w:lvlText w:val=""/>
      <w:lvlJc w:val="left"/>
      <w:pPr>
        <w:ind w:left="5040" w:hanging="360"/>
      </w:pPr>
      <w:rPr>
        <w:rFonts w:ascii="Symbol" w:hAnsi="Symbol" w:hint="default"/>
      </w:rPr>
    </w:lvl>
    <w:lvl w:ilvl="7" w:tplc="675A6186">
      <w:start w:val="1"/>
      <w:numFmt w:val="bullet"/>
      <w:lvlText w:val="o"/>
      <w:lvlJc w:val="left"/>
      <w:pPr>
        <w:ind w:left="5760" w:hanging="360"/>
      </w:pPr>
      <w:rPr>
        <w:rFonts w:ascii="Courier New" w:hAnsi="Courier New" w:hint="default"/>
      </w:rPr>
    </w:lvl>
    <w:lvl w:ilvl="8" w:tplc="CD36451C">
      <w:start w:val="1"/>
      <w:numFmt w:val="bullet"/>
      <w:lvlText w:val=""/>
      <w:lvlJc w:val="left"/>
      <w:pPr>
        <w:ind w:left="6480" w:hanging="360"/>
      </w:pPr>
      <w:rPr>
        <w:rFonts w:ascii="Wingdings" w:hAnsi="Wingdings" w:hint="default"/>
      </w:rPr>
    </w:lvl>
  </w:abstractNum>
  <w:abstractNum w:abstractNumId="71" w15:restartNumberingAfterBreak="0">
    <w:nsid w:val="633E152F"/>
    <w:multiLevelType w:val="hybridMultilevel"/>
    <w:tmpl w:val="AE1E42FA"/>
    <w:lvl w:ilvl="0" w:tplc="E4341C08">
      <w:start w:val="1"/>
      <w:numFmt w:val="decimal"/>
      <w:lvlText w:val="%1)"/>
      <w:lvlJc w:val="left"/>
      <w:pPr>
        <w:tabs>
          <w:tab w:val="num" w:pos="720"/>
        </w:tabs>
        <w:ind w:left="720" w:hanging="360"/>
      </w:pPr>
    </w:lvl>
    <w:lvl w:ilvl="1" w:tplc="BFC6959C">
      <w:start w:val="14330"/>
      <w:numFmt w:val="bullet"/>
      <w:lvlText w:val="•"/>
      <w:lvlJc w:val="left"/>
      <w:pPr>
        <w:tabs>
          <w:tab w:val="num" w:pos="1440"/>
        </w:tabs>
        <w:ind w:left="1440" w:hanging="360"/>
      </w:pPr>
      <w:rPr>
        <w:rFonts w:ascii="Arial" w:hAnsi="Arial" w:hint="default"/>
      </w:rPr>
    </w:lvl>
    <w:lvl w:ilvl="2" w:tplc="ED9C0502">
      <w:start w:val="1"/>
      <w:numFmt w:val="decimal"/>
      <w:lvlText w:val="%3)"/>
      <w:lvlJc w:val="left"/>
      <w:pPr>
        <w:tabs>
          <w:tab w:val="num" w:pos="2160"/>
        </w:tabs>
        <w:ind w:left="2160" w:hanging="360"/>
      </w:pPr>
    </w:lvl>
    <w:lvl w:ilvl="3" w:tplc="82C09B5E" w:tentative="1">
      <w:start w:val="1"/>
      <w:numFmt w:val="decimal"/>
      <w:lvlText w:val="%4)"/>
      <w:lvlJc w:val="left"/>
      <w:pPr>
        <w:tabs>
          <w:tab w:val="num" w:pos="2880"/>
        </w:tabs>
        <w:ind w:left="2880" w:hanging="360"/>
      </w:pPr>
    </w:lvl>
    <w:lvl w:ilvl="4" w:tplc="0E6CAD7C" w:tentative="1">
      <w:start w:val="1"/>
      <w:numFmt w:val="decimal"/>
      <w:lvlText w:val="%5)"/>
      <w:lvlJc w:val="left"/>
      <w:pPr>
        <w:tabs>
          <w:tab w:val="num" w:pos="3600"/>
        </w:tabs>
        <w:ind w:left="3600" w:hanging="360"/>
      </w:pPr>
    </w:lvl>
    <w:lvl w:ilvl="5" w:tplc="DCAAF630" w:tentative="1">
      <w:start w:val="1"/>
      <w:numFmt w:val="decimal"/>
      <w:lvlText w:val="%6)"/>
      <w:lvlJc w:val="left"/>
      <w:pPr>
        <w:tabs>
          <w:tab w:val="num" w:pos="4320"/>
        </w:tabs>
        <w:ind w:left="4320" w:hanging="360"/>
      </w:pPr>
    </w:lvl>
    <w:lvl w:ilvl="6" w:tplc="2D8A8EFE" w:tentative="1">
      <w:start w:val="1"/>
      <w:numFmt w:val="decimal"/>
      <w:lvlText w:val="%7)"/>
      <w:lvlJc w:val="left"/>
      <w:pPr>
        <w:tabs>
          <w:tab w:val="num" w:pos="5040"/>
        </w:tabs>
        <w:ind w:left="5040" w:hanging="360"/>
      </w:pPr>
    </w:lvl>
    <w:lvl w:ilvl="7" w:tplc="086ED9CA" w:tentative="1">
      <w:start w:val="1"/>
      <w:numFmt w:val="decimal"/>
      <w:lvlText w:val="%8)"/>
      <w:lvlJc w:val="left"/>
      <w:pPr>
        <w:tabs>
          <w:tab w:val="num" w:pos="5760"/>
        </w:tabs>
        <w:ind w:left="5760" w:hanging="360"/>
      </w:pPr>
    </w:lvl>
    <w:lvl w:ilvl="8" w:tplc="D0560C88" w:tentative="1">
      <w:start w:val="1"/>
      <w:numFmt w:val="decimal"/>
      <w:lvlText w:val="%9)"/>
      <w:lvlJc w:val="left"/>
      <w:pPr>
        <w:tabs>
          <w:tab w:val="num" w:pos="6480"/>
        </w:tabs>
        <w:ind w:left="6480" w:hanging="360"/>
      </w:pPr>
    </w:lvl>
  </w:abstractNum>
  <w:abstractNum w:abstractNumId="72" w15:restartNumberingAfterBreak="0">
    <w:nsid w:val="65541481"/>
    <w:multiLevelType w:val="multilevel"/>
    <w:tmpl w:val="7D326A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D8FBF2"/>
    <w:multiLevelType w:val="hybridMultilevel"/>
    <w:tmpl w:val="FFFFFFFF"/>
    <w:lvl w:ilvl="0" w:tplc="D882894A">
      <w:start w:val="1"/>
      <w:numFmt w:val="bullet"/>
      <w:lvlText w:val=""/>
      <w:lvlJc w:val="left"/>
      <w:pPr>
        <w:ind w:left="720" w:hanging="360"/>
      </w:pPr>
      <w:rPr>
        <w:rFonts w:ascii="Symbol" w:hAnsi="Symbol" w:hint="default"/>
      </w:rPr>
    </w:lvl>
    <w:lvl w:ilvl="1" w:tplc="59ACA5F8">
      <w:start w:val="1"/>
      <w:numFmt w:val="bullet"/>
      <w:lvlText w:val="o"/>
      <w:lvlJc w:val="left"/>
      <w:pPr>
        <w:ind w:left="1440" w:hanging="360"/>
      </w:pPr>
      <w:rPr>
        <w:rFonts w:ascii="&quot;Courier New&quot;" w:hAnsi="&quot;Courier New&quot;" w:hint="default"/>
      </w:rPr>
    </w:lvl>
    <w:lvl w:ilvl="2" w:tplc="9C7E15DA">
      <w:start w:val="1"/>
      <w:numFmt w:val="bullet"/>
      <w:lvlText w:val=""/>
      <w:lvlJc w:val="left"/>
      <w:pPr>
        <w:ind w:left="2160" w:hanging="360"/>
      </w:pPr>
      <w:rPr>
        <w:rFonts w:ascii="Wingdings" w:hAnsi="Wingdings" w:hint="default"/>
      </w:rPr>
    </w:lvl>
    <w:lvl w:ilvl="3" w:tplc="9F203588">
      <w:start w:val="1"/>
      <w:numFmt w:val="bullet"/>
      <w:lvlText w:val=""/>
      <w:lvlJc w:val="left"/>
      <w:pPr>
        <w:ind w:left="2880" w:hanging="360"/>
      </w:pPr>
      <w:rPr>
        <w:rFonts w:ascii="Symbol" w:hAnsi="Symbol" w:hint="default"/>
      </w:rPr>
    </w:lvl>
    <w:lvl w:ilvl="4" w:tplc="0A90B67A">
      <w:start w:val="1"/>
      <w:numFmt w:val="bullet"/>
      <w:lvlText w:val="o"/>
      <w:lvlJc w:val="left"/>
      <w:pPr>
        <w:ind w:left="3600" w:hanging="360"/>
      </w:pPr>
      <w:rPr>
        <w:rFonts w:ascii="Courier New" w:hAnsi="Courier New" w:hint="default"/>
      </w:rPr>
    </w:lvl>
    <w:lvl w:ilvl="5" w:tplc="D58C1986">
      <w:start w:val="1"/>
      <w:numFmt w:val="bullet"/>
      <w:lvlText w:val=""/>
      <w:lvlJc w:val="left"/>
      <w:pPr>
        <w:ind w:left="4320" w:hanging="360"/>
      </w:pPr>
      <w:rPr>
        <w:rFonts w:ascii="Wingdings" w:hAnsi="Wingdings" w:hint="default"/>
      </w:rPr>
    </w:lvl>
    <w:lvl w:ilvl="6" w:tplc="B30E9ACC">
      <w:start w:val="1"/>
      <w:numFmt w:val="bullet"/>
      <w:lvlText w:val=""/>
      <w:lvlJc w:val="left"/>
      <w:pPr>
        <w:ind w:left="5040" w:hanging="360"/>
      </w:pPr>
      <w:rPr>
        <w:rFonts w:ascii="Symbol" w:hAnsi="Symbol" w:hint="default"/>
      </w:rPr>
    </w:lvl>
    <w:lvl w:ilvl="7" w:tplc="15248900">
      <w:start w:val="1"/>
      <w:numFmt w:val="bullet"/>
      <w:lvlText w:val="o"/>
      <w:lvlJc w:val="left"/>
      <w:pPr>
        <w:ind w:left="5760" w:hanging="360"/>
      </w:pPr>
      <w:rPr>
        <w:rFonts w:ascii="Courier New" w:hAnsi="Courier New" w:hint="default"/>
      </w:rPr>
    </w:lvl>
    <w:lvl w:ilvl="8" w:tplc="5CEE78B0">
      <w:start w:val="1"/>
      <w:numFmt w:val="bullet"/>
      <w:lvlText w:val=""/>
      <w:lvlJc w:val="left"/>
      <w:pPr>
        <w:ind w:left="6480" w:hanging="360"/>
      </w:pPr>
      <w:rPr>
        <w:rFonts w:ascii="Wingdings" w:hAnsi="Wingdings" w:hint="default"/>
      </w:rPr>
    </w:lvl>
  </w:abstractNum>
  <w:abstractNum w:abstractNumId="74" w15:restartNumberingAfterBreak="0">
    <w:nsid w:val="6AE069E9"/>
    <w:multiLevelType w:val="hybridMultilevel"/>
    <w:tmpl w:val="51D0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E22450"/>
    <w:multiLevelType w:val="hybridMultilevel"/>
    <w:tmpl w:val="7B4689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680770"/>
    <w:multiLevelType w:val="multilevel"/>
    <w:tmpl w:val="01DEF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1CDE28"/>
    <w:multiLevelType w:val="hybridMultilevel"/>
    <w:tmpl w:val="FFFFFFFF"/>
    <w:lvl w:ilvl="0" w:tplc="4ADA098A">
      <w:start w:val="1"/>
      <w:numFmt w:val="bullet"/>
      <w:lvlText w:val=""/>
      <w:lvlJc w:val="left"/>
      <w:pPr>
        <w:ind w:left="720" w:hanging="360"/>
      </w:pPr>
      <w:rPr>
        <w:rFonts w:ascii="Symbol" w:hAnsi="Symbol" w:hint="default"/>
      </w:rPr>
    </w:lvl>
    <w:lvl w:ilvl="1" w:tplc="40E039E4">
      <w:start w:val="1"/>
      <w:numFmt w:val="bullet"/>
      <w:lvlText w:val="o"/>
      <w:lvlJc w:val="left"/>
      <w:pPr>
        <w:ind w:left="1440" w:hanging="360"/>
      </w:pPr>
      <w:rPr>
        <w:rFonts w:ascii="&quot;Courier New&quot;" w:hAnsi="&quot;Courier New&quot;" w:hint="default"/>
      </w:rPr>
    </w:lvl>
    <w:lvl w:ilvl="2" w:tplc="287CA75A">
      <w:start w:val="1"/>
      <w:numFmt w:val="bullet"/>
      <w:lvlText w:val=""/>
      <w:lvlJc w:val="left"/>
      <w:pPr>
        <w:ind w:left="2160" w:hanging="360"/>
      </w:pPr>
      <w:rPr>
        <w:rFonts w:ascii="Wingdings" w:hAnsi="Wingdings" w:hint="default"/>
      </w:rPr>
    </w:lvl>
    <w:lvl w:ilvl="3" w:tplc="9F5E513E">
      <w:start w:val="1"/>
      <w:numFmt w:val="bullet"/>
      <w:lvlText w:val=""/>
      <w:lvlJc w:val="left"/>
      <w:pPr>
        <w:ind w:left="2880" w:hanging="360"/>
      </w:pPr>
      <w:rPr>
        <w:rFonts w:ascii="Symbol" w:hAnsi="Symbol" w:hint="default"/>
      </w:rPr>
    </w:lvl>
    <w:lvl w:ilvl="4" w:tplc="3864C002">
      <w:start w:val="1"/>
      <w:numFmt w:val="bullet"/>
      <w:lvlText w:val="o"/>
      <w:lvlJc w:val="left"/>
      <w:pPr>
        <w:ind w:left="3600" w:hanging="360"/>
      </w:pPr>
      <w:rPr>
        <w:rFonts w:ascii="Courier New" w:hAnsi="Courier New" w:hint="default"/>
      </w:rPr>
    </w:lvl>
    <w:lvl w:ilvl="5" w:tplc="B6765A18">
      <w:start w:val="1"/>
      <w:numFmt w:val="bullet"/>
      <w:lvlText w:val=""/>
      <w:lvlJc w:val="left"/>
      <w:pPr>
        <w:ind w:left="4320" w:hanging="360"/>
      </w:pPr>
      <w:rPr>
        <w:rFonts w:ascii="Wingdings" w:hAnsi="Wingdings" w:hint="default"/>
      </w:rPr>
    </w:lvl>
    <w:lvl w:ilvl="6" w:tplc="BFD042F0">
      <w:start w:val="1"/>
      <w:numFmt w:val="bullet"/>
      <w:lvlText w:val=""/>
      <w:lvlJc w:val="left"/>
      <w:pPr>
        <w:ind w:left="5040" w:hanging="360"/>
      </w:pPr>
      <w:rPr>
        <w:rFonts w:ascii="Symbol" w:hAnsi="Symbol" w:hint="default"/>
      </w:rPr>
    </w:lvl>
    <w:lvl w:ilvl="7" w:tplc="49943BA8">
      <w:start w:val="1"/>
      <w:numFmt w:val="bullet"/>
      <w:lvlText w:val="o"/>
      <w:lvlJc w:val="left"/>
      <w:pPr>
        <w:ind w:left="5760" w:hanging="360"/>
      </w:pPr>
      <w:rPr>
        <w:rFonts w:ascii="Courier New" w:hAnsi="Courier New" w:hint="default"/>
      </w:rPr>
    </w:lvl>
    <w:lvl w:ilvl="8" w:tplc="F71A55CC">
      <w:start w:val="1"/>
      <w:numFmt w:val="bullet"/>
      <w:lvlText w:val=""/>
      <w:lvlJc w:val="left"/>
      <w:pPr>
        <w:ind w:left="6480" w:hanging="360"/>
      </w:pPr>
      <w:rPr>
        <w:rFonts w:ascii="Wingdings" w:hAnsi="Wingdings" w:hint="default"/>
      </w:rPr>
    </w:lvl>
  </w:abstractNum>
  <w:abstractNum w:abstractNumId="78" w15:restartNumberingAfterBreak="0">
    <w:nsid w:val="707F7DA8"/>
    <w:multiLevelType w:val="hybridMultilevel"/>
    <w:tmpl w:val="F65C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19DD5B"/>
    <w:multiLevelType w:val="hybridMultilevel"/>
    <w:tmpl w:val="FFFFFFFF"/>
    <w:lvl w:ilvl="0" w:tplc="89703836">
      <w:start w:val="1"/>
      <w:numFmt w:val="bullet"/>
      <w:lvlText w:val="·"/>
      <w:lvlJc w:val="left"/>
      <w:pPr>
        <w:ind w:left="720" w:hanging="360"/>
      </w:pPr>
      <w:rPr>
        <w:rFonts w:ascii="Symbol" w:hAnsi="Symbol" w:hint="default"/>
      </w:rPr>
    </w:lvl>
    <w:lvl w:ilvl="1" w:tplc="BDB4152E">
      <w:start w:val="1"/>
      <w:numFmt w:val="bullet"/>
      <w:lvlText w:val="o"/>
      <w:lvlJc w:val="left"/>
      <w:pPr>
        <w:ind w:left="1440" w:hanging="360"/>
      </w:pPr>
      <w:rPr>
        <w:rFonts w:ascii="Courier New" w:hAnsi="Courier New" w:hint="default"/>
      </w:rPr>
    </w:lvl>
    <w:lvl w:ilvl="2" w:tplc="E74E3938">
      <w:start w:val="1"/>
      <w:numFmt w:val="bullet"/>
      <w:lvlText w:val=""/>
      <w:lvlJc w:val="left"/>
      <w:pPr>
        <w:ind w:left="2160" w:hanging="360"/>
      </w:pPr>
      <w:rPr>
        <w:rFonts w:ascii="Wingdings" w:hAnsi="Wingdings" w:hint="default"/>
      </w:rPr>
    </w:lvl>
    <w:lvl w:ilvl="3" w:tplc="78AA7322">
      <w:start w:val="1"/>
      <w:numFmt w:val="bullet"/>
      <w:lvlText w:val=""/>
      <w:lvlJc w:val="left"/>
      <w:pPr>
        <w:ind w:left="2880" w:hanging="360"/>
      </w:pPr>
      <w:rPr>
        <w:rFonts w:ascii="Symbol" w:hAnsi="Symbol" w:hint="default"/>
      </w:rPr>
    </w:lvl>
    <w:lvl w:ilvl="4" w:tplc="51E8BAFC">
      <w:start w:val="1"/>
      <w:numFmt w:val="bullet"/>
      <w:lvlText w:val="o"/>
      <w:lvlJc w:val="left"/>
      <w:pPr>
        <w:ind w:left="3600" w:hanging="360"/>
      </w:pPr>
      <w:rPr>
        <w:rFonts w:ascii="Courier New" w:hAnsi="Courier New" w:hint="default"/>
      </w:rPr>
    </w:lvl>
    <w:lvl w:ilvl="5" w:tplc="EA08DD36">
      <w:start w:val="1"/>
      <w:numFmt w:val="bullet"/>
      <w:lvlText w:val=""/>
      <w:lvlJc w:val="left"/>
      <w:pPr>
        <w:ind w:left="4320" w:hanging="360"/>
      </w:pPr>
      <w:rPr>
        <w:rFonts w:ascii="Wingdings" w:hAnsi="Wingdings" w:hint="default"/>
      </w:rPr>
    </w:lvl>
    <w:lvl w:ilvl="6" w:tplc="FA02C0A2">
      <w:start w:val="1"/>
      <w:numFmt w:val="bullet"/>
      <w:lvlText w:val=""/>
      <w:lvlJc w:val="left"/>
      <w:pPr>
        <w:ind w:left="5040" w:hanging="360"/>
      </w:pPr>
      <w:rPr>
        <w:rFonts w:ascii="Symbol" w:hAnsi="Symbol" w:hint="default"/>
      </w:rPr>
    </w:lvl>
    <w:lvl w:ilvl="7" w:tplc="8AB4930E">
      <w:start w:val="1"/>
      <w:numFmt w:val="bullet"/>
      <w:lvlText w:val="o"/>
      <w:lvlJc w:val="left"/>
      <w:pPr>
        <w:ind w:left="5760" w:hanging="360"/>
      </w:pPr>
      <w:rPr>
        <w:rFonts w:ascii="Courier New" w:hAnsi="Courier New" w:hint="default"/>
      </w:rPr>
    </w:lvl>
    <w:lvl w:ilvl="8" w:tplc="2BC21108">
      <w:start w:val="1"/>
      <w:numFmt w:val="bullet"/>
      <w:lvlText w:val=""/>
      <w:lvlJc w:val="left"/>
      <w:pPr>
        <w:ind w:left="6480" w:hanging="360"/>
      </w:pPr>
      <w:rPr>
        <w:rFonts w:ascii="Wingdings" w:hAnsi="Wingdings" w:hint="default"/>
      </w:rPr>
    </w:lvl>
  </w:abstractNum>
  <w:abstractNum w:abstractNumId="80" w15:restartNumberingAfterBreak="0">
    <w:nsid w:val="720C218E"/>
    <w:multiLevelType w:val="hybridMultilevel"/>
    <w:tmpl w:val="FFFFFFFF"/>
    <w:lvl w:ilvl="0" w:tplc="483232B0">
      <w:start w:val="1"/>
      <w:numFmt w:val="bullet"/>
      <w:lvlText w:val="·"/>
      <w:lvlJc w:val="left"/>
      <w:pPr>
        <w:ind w:left="720" w:hanging="360"/>
      </w:pPr>
      <w:rPr>
        <w:rFonts w:ascii="Symbol" w:hAnsi="Symbol" w:hint="default"/>
      </w:rPr>
    </w:lvl>
    <w:lvl w:ilvl="1" w:tplc="CFEC1708">
      <w:start w:val="1"/>
      <w:numFmt w:val="bullet"/>
      <w:lvlText w:val="o"/>
      <w:lvlJc w:val="left"/>
      <w:pPr>
        <w:ind w:left="1440" w:hanging="360"/>
      </w:pPr>
      <w:rPr>
        <w:rFonts w:ascii="Courier New" w:hAnsi="Courier New" w:hint="default"/>
      </w:rPr>
    </w:lvl>
    <w:lvl w:ilvl="2" w:tplc="D60E75E4">
      <w:start w:val="1"/>
      <w:numFmt w:val="bullet"/>
      <w:lvlText w:val=""/>
      <w:lvlJc w:val="left"/>
      <w:pPr>
        <w:ind w:left="2160" w:hanging="360"/>
      </w:pPr>
      <w:rPr>
        <w:rFonts w:ascii="Wingdings" w:hAnsi="Wingdings" w:hint="default"/>
      </w:rPr>
    </w:lvl>
    <w:lvl w:ilvl="3" w:tplc="4836B104">
      <w:start w:val="1"/>
      <w:numFmt w:val="bullet"/>
      <w:lvlText w:val=""/>
      <w:lvlJc w:val="left"/>
      <w:pPr>
        <w:ind w:left="2880" w:hanging="360"/>
      </w:pPr>
      <w:rPr>
        <w:rFonts w:ascii="Symbol" w:hAnsi="Symbol" w:hint="default"/>
      </w:rPr>
    </w:lvl>
    <w:lvl w:ilvl="4" w:tplc="802489E2">
      <w:start w:val="1"/>
      <w:numFmt w:val="bullet"/>
      <w:lvlText w:val="o"/>
      <w:lvlJc w:val="left"/>
      <w:pPr>
        <w:ind w:left="3600" w:hanging="360"/>
      </w:pPr>
      <w:rPr>
        <w:rFonts w:ascii="Courier New" w:hAnsi="Courier New" w:hint="default"/>
      </w:rPr>
    </w:lvl>
    <w:lvl w:ilvl="5" w:tplc="418C1D82">
      <w:start w:val="1"/>
      <w:numFmt w:val="bullet"/>
      <w:lvlText w:val=""/>
      <w:lvlJc w:val="left"/>
      <w:pPr>
        <w:ind w:left="4320" w:hanging="360"/>
      </w:pPr>
      <w:rPr>
        <w:rFonts w:ascii="Wingdings" w:hAnsi="Wingdings" w:hint="default"/>
      </w:rPr>
    </w:lvl>
    <w:lvl w:ilvl="6" w:tplc="6E7C1F86">
      <w:start w:val="1"/>
      <w:numFmt w:val="bullet"/>
      <w:lvlText w:val=""/>
      <w:lvlJc w:val="left"/>
      <w:pPr>
        <w:ind w:left="5040" w:hanging="360"/>
      </w:pPr>
      <w:rPr>
        <w:rFonts w:ascii="Symbol" w:hAnsi="Symbol" w:hint="default"/>
      </w:rPr>
    </w:lvl>
    <w:lvl w:ilvl="7" w:tplc="C6F06286">
      <w:start w:val="1"/>
      <w:numFmt w:val="bullet"/>
      <w:lvlText w:val="o"/>
      <w:lvlJc w:val="left"/>
      <w:pPr>
        <w:ind w:left="5760" w:hanging="360"/>
      </w:pPr>
      <w:rPr>
        <w:rFonts w:ascii="Courier New" w:hAnsi="Courier New" w:hint="default"/>
      </w:rPr>
    </w:lvl>
    <w:lvl w:ilvl="8" w:tplc="4E8A85AE">
      <w:start w:val="1"/>
      <w:numFmt w:val="bullet"/>
      <w:lvlText w:val=""/>
      <w:lvlJc w:val="left"/>
      <w:pPr>
        <w:ind w:left="6480" w:hanging="360"/>
      </w:pPr>
      <w:rPr>
        <w:rFonts w:ascii="Wingdings" w:hAnsi="Wingdings" w:hint="default"/>
      </w:rPr>
    </w:lvl>
  </w:abstractNum>
  <w:abstractNum w:abstractNumId="81" w15:restartNumberingAfterBreak="0">
    <w:nsid w:val="72C1139C"/>
    <w:multiLevelType w:val="multilevel"/>
    <w:tmpl w:val="F510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D07617"/>
    <w:multiLevelType w:val="multilevel"/>
    <w:tmpl w:val="2BC809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D139D5"/>
    <w:multiLevelType w:val="hybridMultilevel"/>
    <w:tmpl w:val="FFFFFFFF"/>
    <w:lvl w:ilvl="0" w:tplc="0DC495C4">
      <w:start w:val="1"/>
      <w:numFmt w:val="decimal"/>
      <w:lvlText w:val="%1."/>
      <w:lvlJc w:val="left"/>
      <w:pPr>
        <w:ind w:left="720" w:hanging="360"/>
      </w:pPr>
    </w:lvl>
    <w:lvl w:ilvl="1" w:tplc="2ACAFBDE">
      <w:start w:val="1"/>
      <w:numFmt w:val="lowerLetter"/>
      <w:lvlText w:val="%2."/>
      <w:lvlJc w:val="left"/>
      <w:pPr>
        <w:ind w:left="1440" w:hanging="360"/>
      </w:pPr>
    </w:lvl>
    <w:lvl w:ilvl="2" w:tplc="2F901942">
      <w:start w:val="2"/>
      <w:numFmt w:val="decimal"/>
      <w:lvlText w:val="%3."/>
      <w:lvlJc w:val="left"/>
      <w:pPr>
        <w:ind w:left="2160" w:hanging="180"/>
      </w:pPr>
    </w:lvl>
    <w:lvl w:ilvl="3" w:tplc="459E3FCE">
      <w:start w:val="1"/>
      <w:numFmt w:val="decimal"/>
      <w:lvlText w:val="%4."/>
      <w:lvlJc w:val="left"/>
      <w:pPr>
        <w:ind w:left="2880" w:hanging="360"/>
      </w:pPr>
    </w:lvl>
    <w:lvl w:ilvl="4" w:tplc="48485CEE">
      <w:start w:val="1"/>
      <w:numFmt w:val="lowerLetter"/>
      <w:lvlText w:val="%5."/>
      <w:lvlJc w:val="left"/>
      <w:pPr>
        <w:ind w:left="3600" w:hanging="360"/>
      </w:pPr>
    </w:lvl>
    <w:lvl w:ilvl="5" w:tplc="7FBCE938">
      <w:start w:val="1"/>
      <w:numFmt w:val="lowerRoman"/>
      <w:lvlText w:val="%6."/>
      <w:lvlJc w:val="right"/>
      <w:pPr>
        <w:ind w:left="4320" w:hanging="180"/>
      </w:pPr>
    </w:lvl>
    <w:lvl w:ilvl="6" w:tplc="9D44A648">
      <w:start w:val="1"/>
      <w:numFmt w:val="decimal"/>
      <w:lvlText w:val="%7."/>
      <w:lvlJc w:val="left"/>
      <w:pPr>
        <w:ind w:left="5040" w:hanging="360"/>
      </w:pPr>
    </w:lvl>
    <w:lvl w:ilvl="7" w:tplc="8A72B20E">
      <w:start w:val="1"/>
      <w:numFmt w:val="lowerLetter"/>
      <w:lvlText w:val="%8."/>
      <w:lvlJc w:val="left"/>
      <w:pPr>
        <w:ind w:left="5760" w:hanging="360"/>
      </w:pPr>
    </w:lvl>
    <w:lvl w:ilvl="8" w:tplc="76147E7E">
      <w:start w:val="1"/>
      <w:numFmt w:val="lowerRoman"/>
      <w:lvlText w:val="%9."/>
      <w:lvlJc w:val="right"/>
      <w:pPr>
        <w:ind w:left="6480" w:hanging="180"/>
      </w:pPr>
    </w:lvl>
  </w:abstractNum>
  <w:abstractNum w:abstractNumId="84" w15:restartNumberingAfterBreak="0">
    <w:nsid w:val="75C840B3"/>
    <w:multiLevelType w:val="multilevel"/>
    <w:tmpl w:val="AEE4F4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D626F7"/>
    <w:multiLevelType w:val="hybridMultilevel"/>
    <w:tmpl w:val="FFFFFFFF"/>
    <w:lvl w:ilvl="0" w:tplc="1C6CA2E6">
      <w:start w:val="1"/>
      <w:numFmt w:val="bullet"/>
      <w:lvlText w:val=""/>
      <w:lvlJc w:val="left"/>
      <w:pPr>
        <w:ind w:left="720" w:hanging="360"/>
      </w:pPr>
      <w:rPr>
        <w:rFonts w:ascii="Symbol" w:hAnsi="Symbol" w:hint="default"/>
      </w:rPr>
    </w:lvl>
    <w:lvl w:ilvl="1" w:tplc="FCE4819C">
      <w:start w:val="1"/>
      <w:numFmt w:val="bullet"/>
      <w:lvlText w:val="o"/>
      <w:lvlJc w:val="left"/>
      <w:pPr>
        <w:ind w:left="1440" w:hanging="360"/>
      </w:pPr>
      <w:rPr>
        <w:rFonts w:ascii="&quot;Courier New&quot;" w:hAnsi="&quot;Courier New&quot;" w:hint="default"/>
      </w:rPr>
    </w:lvl>
    <w:lvl w:ilvl="2" w:tplc="A260B7DC">
      <w:start w:val="1"/>
      <w:numFmt w:val="bullet"/>
      <w:lvlText w:val=""/>
      <w:lvlJc w:val="left"/>
      <w:pPr>
        <w:ind w:left="2160" w:hanging="360"/>
      </w:pPr>
      <w:rPr>
        <w:rFonts w:ascii="Wingdings" w:hAnsi="Wingdings" w:hint="default"/>
      </w:rPr>
    </w:lvl>
    <w:lvl w:ilvl="3" w:tplc="E2A68416">
      <w:start w:val="1"/>
      <w:numFmt w:val="bullet"/>
      <w:lvlText w:val=""/>
      <w:lvlJc w:val="left"/>
      <w:pPr>
        <w:ind w:left="2880" w:hanging="360"/>
      </w:pPr>
      <w:rPr>
        <w:rFonts w:ascii="Symbol" w:hAnsi="Symbol" w:hint="default"/>
      </w:rPr>
    </w:lvl>
    <w:lvl w:ilvl="4" w:tplc="B29EC658">
      <w:start w:val="1"/>
      <w:numFmt w:val="bullet"/>
      <w:lvlText w:val="o"/>
      <w:lvlJc w:val="left"/>
      <w:pPr>
        <w:ind w:left="3600" w:hanging="360"/>
      </w:pPr>
      <w:rPr>
        <w:rFonts w:ascii="Courier New" w:hAnsi="Courier New" w:hint="default"/>
      </w:rPr>
    </w:lvl>
    <w:lvl w:ilvl="5" w:tplc="CAD87AD4">
      <w:start w:val="1"/>
      <w:numFmt w:val="bullet"/>
      <w:lvlText w:val=""/>
      <w:lvlJc w:val="left"/>
      <w:pPr>
        <w:ind w:left="4320" w:hanging="360"/>
      </w:pPr>
      <w:rPr>
        <w:rFonts w:ascii="Wingdings" w:hAnsi="Wingdings" w:hint="default"/>
      </w:rPr>
    </w:lvl>
    <w:lvl w:ilvl="6" w:tplc="79AC46CE">
      <w:start w:val="1"/>
      <w:numFmt w:val="bullet"/>
      <w:lvlText w:val=""/>
      <w:lvlJc w:val="left"/>
      <w:pPr>
        <w:ind w:left="5040" w:hanging="360"/>
      </w:pPr>
      <w:rPr>
        <w:rFonts w:ascii="Symbol" w:hAnsi="Symbol" w:hint="default"/>
      </w:rPr>
    </w:lvl>
    <w:lvl w:ilvl="7" w:tplc="9D5C7A90">
      <w:start w:val="1"/>
      <w:numFmt w:val="bullet"/>
      <w:lvlText w:val="o"/>
      <w:lvlJc w:val="left"/>
      <w:pPr>
        <w:ind w:left="5760" w:hanging="360"/>
      </w:pPr>
      <w:rPr>
        <w:rFonts w:ascii="Courier New" w:hAnsi="Courier New" w:hint="default"/>
      </w:rPr>
    </w:lvl>
    <w:lvl w:ilvl="8" w:tplc="4156F3FC">
      <w:start w:val="1"/>
      <w:numFmt w:val="bullet"/>
      <w:lvlText w:val=""/>
      <w:lvlJc w:val="left"/>
      <w:pPr>
        <w:ind w:left="6480" w:hanging="360"/>
      </w:pPr>
      <w:rPr>
        <w:rFonts w:ascii="Wingdings" w:hAnsi="Wingdings" w:hint="default"/>
      </w:rPr>
    </w:lvl>
  </w:abstractNum>
  <w:abstractNum w:abstractNumId="86" w15:restartNumberingAfterBreak="0">
    <w:nsid w:val="76E25229"/>
    <w:multiLevelType w:val="hybridMultilevel"/>
    <w:tmpl w:val="FFFFFFFF"/>
    <w:lvl w:ilvl="0" w:tplc="B708450E">
      <w:start w:val="1"/>
      <w:numFmt w:val="bullet"/>
      <w:lvlText w:val="·"/>
      <w:lvlJc w:val="left"/>
      <w:pPr>
        <w:ind w:left="720" w:hanging="360"/>
      </w:pPr>
      <w:rPr>
        <w:rFonts w:ascii="Symbol" w:hAnsi="Symbol" w:hint="default"/>
      </w:rPr>
    </w:lvl>
    <w:lvl w:ilvl="1" w:tplc="AAB8CDDE">
      <w:start w:val="1"/>
      <w:numFmt w:val="bullet"/>
      <w:lvlText w:val="o"/>
      <w:lvlJc w:val="left"/>
      <w:pPr>
        <w:ind w:left="1440" w:hanging="360"/>
      </w:pPr>
      <w:rPr>
        <w:rFonts w:ascii="Courier New" w:hAnsi="Courier New" w:hint="default"/>
      </w:rPr>
    </w:lvl>
    <w:lvl w:ilvl="2" w:tplc="3F7863FC">
      <w:start w:val="1"/>
      <w:numFmt w:val="bullet"/>
      <w:lvlText w:val=""/>
      <w:lvlJc w:val="left"/>
      <w:pPr>
        <w:ind w:left="2160" w:hanging="360"/>
      </w:pPr>
      <w:rPr>
        <w:rFonts w:ascii="Wingdings" w:hAnsi="Wingdings" w:hint="default"/>
      </w:rPr>
    </w:lvl>
    <w:lvl w:ilvl="3" w:tplc="459E0D6E">
      <w:start w:val="1"/>
      <w:numFmt w:val="bullet"/>
      <w:lvlText w:val=""/>
      <w:lvlJc w:val="left"/>
      <w:pPr>
        <w:ind w:left="2880" w:hanging="360"/>
      </w:pPr>
      <w:rPr>
        <w:rFonts w:ascii="Symbol" w:hAnsi="Symbol" w:hint="default"/>
      </w:rPr>
    </w:lvl>
    <w:lvl w:ilvl="4" w:tplc="9192F1D2">
      <w:start w:val="1"/>
      <w:numFmt w:val="bullet"/>
      <w:lvlText w:val="o"/>
      <w:lvlJc w:val="left"/>
      <w:pPr>
        <w:ind w:left="3600" w:hanging="360"/>
      </w:pPr>
      <w:rPr>
        <w:rFonts w:ascii="Courier New" w:hAnsi="Courier New" w:hint="default"/>
      </w:rPr>
    </w:lvl>
    <w:lvl w:ilvl="5" w:tplc="9D88DAD8">
      <w:start w:val="1"/>
      <w:numFmt w:val="bullet"/>
      <w:lvlText w:val=""/>
      <w:lvlJc w:val="left"/>
      <w:pPr>
        <w:ind w:left="4320" w:hanging="360"/>
      </w:pPr>
      <w:rPr>
        <w:rFonts w:ascii="Wingdings" w:hAnsi="Wingdings" w:hint="default"/>
      </w:rPr>
    </w:lvl>
    <w:lvl w:ilvl="6" w:tplc="2458A024">
      <w:start w:val="1"/>
      <w:numFmt w:val="bullet"/>
      <w:lvlText w:val=""/>
      <w:lvlJc w:val="left"/>
      <w:pPr>
        <w:ind w:left="5040" w:hanging="360"/>
      </w:pPr>
      <w:rPr>
        <w:rFonts w:ascii="Symbol" w:hAnsi="Symbol" w:hint="default"/>
      </w:rPr>
    </w:lvl>
    <w:lvl w:ilvl="7" w:tplc="1BDC0984">
      <w:start w:val="1"/>
      <w:numFmt w:val="bullet"/>
      <w:lvlText w:val="o"/>
      <w:lvlJc w:val="left"/>
      <w:pPr>
        <w:ind w:left="5760" w:hanging="360"/>
      </w:pPr>
      <w:rPr>
        <w:rFonts w:ascii="Courier New" w:hAnsi="Courier New" w:hint="default"/>
      </w:rPr>
    </w:lvl>
    <w:lvl w:ilvl="8" w:tplc="575E10A0">
      <w:start w:val="1"/>
      <w:numFmt w:val="bullet"/>
      <w:lvlText w:val=""/>
      <w:lvlJc w:val="left"/>
      <w:pPr>
        <w:ind w:left="6480" w:hanging="360"/>
      </w:pPr>
      <w:rPr>
        <w:rFonts w:ascii="Wingdings" w:hAnsi="Wingdings" w:hint="default"/>
      </w:rPr>
    </w:lvl>
  </w:abstractNum>
  <w:abstractNum w:abstractNumId="87" w15:restartNumberingAfterBreak="0">
    <w:nsid w:val="775D90DF"/>
    <w:multiLevelType w:val="hybridMultilevel"/>
    <w:tmpl w:val="FFFFFFFF"/>
    <w:lvl w:ilvl="0" w:tplc="B9C438F4">
      <w:start w:val="1"/>
      <w:numFmt w:val="decimal"/>
      <w:lvlText w:val="%1."/>
      <w:lvlJc w:val="left"/>
      <w:pPr>
        <w:ind w:left="720" w:hanging="360"/>
      </w:pPr>
    </w:lvl>
    <w:lvl w:ilvl="1" w:tplc="60A03EF4">
      <w:start w:val="1"/>
      <w:numFmt w:val="lowerLetter"/>
      <w:lvlText w:val="%2."/>
      <w:lvlJc w:val="left"/>
      <w:pPr>
        <w:ind w:left="1440" w:hanging="360"/>
      </w:pPr>
    </w:lvl>
    <w:lvl w:ilvl="2" w:tplc="7C2ACFF2">
      <w:start w:val="2"/>
      <w:numFmt w:val="decimal"/>
      <w:lvlText w:val="%3."/>
      <w:lvlJc w:val="left"/>
      <w:pPr>
        <w:ind w:left="2160" w:hanging="180"/>
      </w:pPr>
    </w:lvl>
    <w:lvl w:ilvl="3" w:tplc="1C2063D4">
      <w:start w:val="1"/>
      <w:numFmt w:val="decimal"/>
      <w:lvlText w:val="%4."/>
      <w:lvlJc w:val="left"/>
      <w:pPr>
        <w:ind w:left="2880" w:hanging="360"/>
      </w:pPr>
    </w:lvl>
    <w:lvl w:ilvl="4" w:tplc="4B84903A">
      <w:start w:val="1"/>
      <w:numFmt w:val="lowerLetter"/>
      <w:lvlText w:val="%5."/>
      <w:lvlJc w:val="left"/>
      <w:pPr>
        <w:ind w:left="3600" w:hanging="360"/>
      </w:pPr>
    </w:lvl>
    <w:lvl w:ilvl="5" w:tplc="74BA88D6">
      <w:start w:val="1"/>
      <w:numFmt w:val="lowerRoman"/>
      <w:lvlText w:val="%6."/>
      <w:lvlJc w:val="right"/>
      <w:pPr>
        <w:ind w:left="4320" w:hanging="180"/>
      </w:pPr>
    </w:lvl>
    <w:lvl w:ilvl="6" w:tplc="0374E694">
      <w:start w:val="1"/>
      <w:numFmt w:val="decimal"/>
      <w:lvlText w:val="%7."/>
      <w:lvlJc w:val="left"/>
      <w:pPr>
        <w:ind w:left="5040" w:hanging="360"/>
      </w:pPr>
    </w:lvl>
    <w:lvl w:ilvl="7" w:tplc="82F0D0BC">
      <w:start w:val="1"/>
      <w:numFmt w:val="lowerLetter"/>
      <w:lvlText w:val="%8."/>
      <w:lvlJc w:val="left"/>
      <w:pPr>
        <w:ind w:left="5760" w:hanging="360"/>
      </w:pPr>
    </w:lvl>
    <w:lvl w:ilvl="8" w:tplc="4E5E04D8">
      <w:start w:val="1"/>
      <w:numFmt w:val="lowerRoman"/>
      <w:lvlText w:val="%9."/>
      <w:lvlJc w:val="right"/>
      <w:pPr>
        <w:ind w:left="6480" w:hanging="180"/>
      </w:pPr>
    </w:lvl>
  </w:abstractNum>
  <w:abstractNum w:abstractNumId="88" w15:restartNumberingAfterBreak="0">
    <w:nsid w:val="77A007AA"/>
    <w:multiLevelType w:val="multilevel"/>
    <w:tmpl w:val="521693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9764F9"/>
    <w:multiLevelType w:val="multilevel"/>
    <w:tmpl w:val="F268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5956D2"/>
    <w:multiLevelType w:val="hybridMultilevel"/>
    <w:tmpl w:val="FFFFFFFF"/>
    <w:lvl w:ilvl="0" w:tplc="AD342B68">
      <w:start w:val="1"/>
      <w:numFmt w:val="bullet"/>
      <w:lvlText w:val="·"/>
      <w:lvlJc w:val="left"/>
      <w:pPr>
        <w:ind w:left="720" w:hanging="360"/>
      </w:pPr>
      <w:rPr>
        <w:rFonts w:ascii="Symbol" w:hAnsi="Symbol" w:hint="default"/>
      </w:rPr>
    </w:lvl>
    <w:lvl w:ilvl="1" w:tplc="B54831CC">
      <w:start w:val="1"/>
      <w:numFmt w:val="bullet"/>
      <w:lvlText w:val="o"/>
      <w:lvlJc w:val="left"/>
      <w:pPr>
        <w:ind w:left="1440" w:hanging="360"/>
      </w:pPr>
      <w:rPr>
        <w:rFonts w:ascii="Courier New" w:hAnsi="Courier New" w:hint="default"/>
      </w:rPr>
    </w:lvl>
    <w:lvl w:ilvl="2" w:tplc="C9346DFE">
      <w:start w:val="1"/>
      <w:numFmt w:val="bullet"/>
      <w:lvlText w:val=""/>
      <w:lvlJc w:val="left"/>
      <w:pPr>
        <w:ind w:left="2160" w:hanging="360"/>
      </w:pPr>
      <w:rPr>
        <w:rFonts w:ascii="Wingdings" w:hAnsi="Wingdings" w:hint="default"/>
      </w:rPr>
    </w:lvl>
    <w:lvl w:ilvl="3" w:tplc="1ACA1022">
      <w:start w:val="1"/>
      <w:numFmt w:val="bullet"/>
      <w:lvlText w:val=""/>
      <w:lvlJc w:val="left"/>
      <w:pPr>
        <w:ind w:left="2880" w:hanging="360"/>
      </w:pPr>
      <w:rPr>
        <w:rFonts w:ascii="Symbol" w:hAnsi="Symbol" w:hint="default"/>
      </w:rPr>
    </w:lvl>
    <w:lvl w:ilvl="4" w:tplc="3C4C8E28">
      <w:start w:val="1"/>
      <w:numFmt w:val="bullet"/>
      <w:lvlText w:val="o"/>
      <w:lvlJc w:val="left"/>
      <w:pPr>
        <w:ind w:left="3600" w:hanging="360"/>
      </w:pPr>
      <w:rPr>
        <w:rFonts w:ascii="Courier New" w:hAnsi="Courier New" w:hint="default"/>
      </w:rPr>
    </w:lvl>
    <w:lvl w:ilvl="5" w:tplc="0FBE583E">
      <w:start w:val="1"/>
      <w:numFmt w:val="bullet"/>
      <w:lvlText w:val=""/>
      <w:lvlJc w:val="left"/>
      <w:pPr>
        <w:ind w:left="4320" w:hanging="360"/>
      </w:pPr>
      <w:rPr>
        <w:rFonts w:ascii="Wingdings" w:hAnsi="Wingdings" w:hint="default"/>
      </w:rPr>
    </w:lvl>
    <w:lvl w:ilvl="6" w:tplc="9E4899BE">
      <w:start w:val="1"/>
      <w:numFmt w:val="bullet"/>
      <w:lvlText w:val=""/>
      <w:lvlJc w:val="left"/>
      <w:pPr>
        <w:ind w:left="5040" w:hanging="360"/>
      </w:pPr>
      <w:rPr>
        <w:rFonts w:ascii="Symbol" w:hAnsi="Symbol" w:hint="default"/>
      </w:rPr>
    </w:lvl>
    <w:lvl w:ilvl="7" w:tplc="9CE6A120">
      <w:start w:val="1"/>
      <w:numFmt w:val="bullet"/>
      <w:lvlText w:val="o"/>
      <w:lvlJc w:val="left"/>
      <w:pPr>
        <w:ind w:left="5760" w:hanging="360"/>
      </w:pPr>
      <w:rPr>
        <w:rFonts w:ascii="Courier New" w:hAnsi="Courier New" w:hint="default"/>
      </w:rPr>
    </w:lvl>
    <w:lvl w:ilvl="8" w:tplc="E02C98C2">
      <w:start w:val="1"/>
      <w:numFmt w:val="bullet"/>
      <w:lvlText w:val=""/>
      <w:lvlJc w:val="left"/>
      <w:pPr>
        <w:ind w:left="6480" w:hanging="360"/>
      </w:pPr>
      <w:rPr>
        <w:rFonts w:ascii="Wingdings" w:hAnsi="Wingdings" w:hint="default"/>
      </w:rPr>
    </w:lvl>
  </w:abstractNum>
  <w:abstractNum w:abstractNumId="91" w15:restartNumberingAfterBreak="0">
    <w:nsid w:val="7C0349B9"/>
    <w:multiLevelType w:val="hybridMultilevel"/>
    <w:tmpl w:val="AE1E42FA"/>
    <w:lvl w:ilvl="0" w:tplc="E4341C08">
      <w:start w:val="1"/>
      <w:numFmt w:val="decimal"/>
      <w:lvlText w:val="%1)"/>
      <w:lvlJc w:val="left"/>
      <w:pPr>
        <w:tabs>
          <w:tab w:val="num" w:pos="360"/>
        </w:tabs>
        <w:ind w:left="360" w:hanging="360"/>
      </w:pPr>
    </w:lvl>
    <w:lvl w:ilvl="1" w:tplc="BFC6959C">
      <w:start w:val="14330"/>
      <w:numFmt w:val="bullet"/>
      <w:lvlText w:val="•"/>
      <w:lvlJc w:val="left"/>
      <w:pPr>
        <w:tabs>
          <w:tab w:val="num" w:pos="1080"/>
        </w:tabs>
        <w:ind w:left="1080" w:hanging="360"/>
      </w:pPr>
      <w:rPr>
        <w:rFonts w:ascii="Arial" w:hAnsi="Arial" w:hint="default"/>
      </w:rPr>
    </w:lvl>
    <w:lvl w:ilvl="2" w:tplc="ED9C0502">
      <w:start w:val="1"/>
      <w:numFmt w:val="decimal"/>
      <w:lvlText w:val="%3)"/>
      <w:lvlJc w:val="left"/>
      <w:pPr>
        <w:tabs>
          <w:tab w:val="num" w:pos="1800"/>
        </w:tabs>
        <w:ind w:left="1800" w:hanging="360"/>
      </w:pPr>
    </w:lvl>
    <w:lvl w:ilvl="3" w:tplc="82C09B5E" w:tentative="1">
      <w:start w:val="1"/>
      <w:numFmt w:val="decimal"/>
      <w:lvlText w:val="%4)"/>
      <w:lvlJc w:val="left"/>
      <w:pPr>
        <w:tabs>
          <w:tab w:val="num" w:pos="2520"/>
        </w:tabs>
        <w:ind w:left="2520" w:hanging="360"/>
      </w:pPr>
    </w:lvl>
    <w:lvl w:ilvl="4" w:tplc="0E6CAD7C" w:tentative="1">
      <w:start w:val="1"/>
      <w:numFmt w:val="decimal"/>
      <w:lvlText w:val="%5)"/>
      <w:lvlJc w:val="left"/>
      <w:pPr>
        <w:tabs>
          <w:tab w:val="num" w:pos="3240"/>
        </w:tabs>
        <w:ind w:left="3240" w:hanging="360"/>
      </w:pPr>
    </w:lvl>
    <w:lvl w:ilvl="5" w:tplc="DCAAF630" w:tentative="1">
      <w:start w:val="1"/>
      <w:numFmt w:val="decimal"/>
      <w:lvlText w:val="%6)"/>
      <w:lvlJc w:val="left"/>
      <w:pPr>
        <w:tabs>
          <w:tab w:val="num" w:pos="3960"/>
        </w:tabs>
        <w:ind w:left="3960" w:hanging="360"/>
      </w:pPr>
    </w:lvl>
    <w:lvl w:ilvl="6" w:tplc="2D8A8EFE" w:tentative="1">
      <w:start w:val="1"/>
      <w:numFmt w:val="decimal"/>
      <w:lvlText w:val="%7)"/>
      <w:lvlJc w:val="left"/>
      <w:pPr>
        <w:tabs>
          <w:tab w:val="num" w:pos="4680"/>
        </w:tabs>
        <w:ind w:left="4680" w:hanging="360"/>
      </w:pPr>
    </w:lvl>
    <w:lvl w:ilvl="7" w:tplc="086ED9CA" w:tentative="1">
      <w:start w:val="1"/>
      <w:numFmt w:val="decimal"/>
      <w:lvlText w:val="%8)"/>
      <w:lvlJc w:val="left"/>
      <w:pPr>
        <w:tabs>
          <w:tab w:val="num" w:pos="5400"/>
        </w:tabs>
        <w:ind w:left="5400" w:hanging="360"/>
      </w:pPr>
    </w:lvl>
    <w:lvl w:ilvl="8" w:tplc="D0560C88" w:tentative="1">
      <w:start w:val="1"/>
      <w:numFmt w:val="decimal"/>
      <w:lvlText w:val="%9)"/>
      <w:lvlJc w:val="left"/>
      <w:pPr>
        <w:tabs>
          <w:tab w:val="num" w:pos="6120"/>
        </w:tabs>
        <w:ind w:left="6120" w:hanging="360"/>
      </w:pPr>
    </w:lvl>
  </w:abstractNum>
  <w:abstractNum w:abstractNumId="92" w15:restartNumberingAfterBreak="0">
    <w:nsid w:val="7C0B7707"/>
    <w:multiLevelType w:val="multilevel"/>
    <w:tmpl w:val="151AE6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46399C"/>
    <w:multiLevelType w:val="multilevel"/>
    <w:tmpl w:val="84B45C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967950">
    <w:abstractNumId w:val="17"/>
  </w:num>
  <w:num w:numId="2" w16cid:durableId="8605018">
    <w:abstractNumId w:val="71"/>
  </w:num>
  <w:num w:numId="3" w16cid:durableId="1194264667">
    <w:abstractNumId w:val="50"/>
  </w:num>
  <w:num w:numId="4" w16cid:durableId="1293635428">
    <w:abstractNumId w:val="91"/>
  </w:num>
  <w:num w:numId="5" w16cid:durableId="287473191">
    <w:abstractNumId w:val="75"/>
  </w:num>
  <w:num w:numId="6" w16cid:durableId="1676373157">
    <w:abstractNumId w:val="59"/>
  </w:num>
  <w:num w:numId="7" w16cid:durableId="1385762929">
    <w:abstractNumId w:val="74"/>
  </w:num>
  <w:num w:numId="8" w16cid:durableId="749617316">
    <w:abstractNumId w:val="5"/>
  </w:num>
  <w:num w:numId="9" w16cid:durableId="1851068178">
    <w:abstractNumId w:val="35"/>
  </w:num>
  <w:num w:numId="10" w16cid:durableId="671877314">
    <w:abstractNumId w:val="0"/>
  </w:num>
  <w:num w:numId="11" w16cid:durableId="735131901">
    <w:abstractNumId w:val="6"/>
  </w:num>
  <w:num w:numId="12" w16cid:durableId="510487996">
    <w:abstractNumId w:val="24"/>
  </w:num>
  <w:num w:numId="13" w16cid:durableId="1705250861">
    <w:abstractNumId w:val="79"/>
  </w:num>
  <w:num w:numId="14" w16cid:durableId="1225676448">
    <w:abstractNumId w:val="44"/>
  </w:num>
  <w:num w:numId="15" w16cid:durableId="1842767704">
    <w:abstractNumId w:val="60"/>
  </w:num>
  <w:num w:numId="16" w16cid:durableId="1427730557">
    <w:abstractNumId w:val="55"/>
  </w:num>
  <w:num w:numId="17" w16cid:durableId="1037387638">
    <w:abstractNumId w:val="15"/>
  </w:num>
  <w:num w:numId="18" w16cid:durableId="1347290691">
    <w:abstractNumId w:val="90"/>
  </w:num>
  <w:num w:numId="19" w16cid:durableId="1722096500">
    <w:abstractNumId w:val="23"/>
  </w:num>
  <w:num w:numId="20" w16cid:durableId="1610773818">
    <w:abstractNumId w:val="63"/>
  </w:num>
  <w:num w:numId="21" w16cid:durableId="2078163129">
    <w:abstractNumId w:val="86"/>
  </w:num>
  <w:num w:numId="22" w16cid:durableId="986668989">
    <w:abstractNumId w:val="26"/>
  </w:num>
  <w:num w:numId="23" w16cid:durableId="792289886">
    <w:abstractNumId w:val="45"/>
  </w:num>
  <w:num w:numId="24" w16cid:durableId="248541314">
    <w:abstractNumId w:val="56"/>
  </w:num>
  <w:num w:numId="25" w16cid:durableId="2041204508">
    <w:abstractNumId w:val="37"/>
  </w:num>
  <w:num w:numId="26" w16cid:durableId="423385146">
    <w:abstractNumId w:val="64"/>
  </w:num>
  <w:num w:numId="27" w16cid:durableId="1888174767">
    <w:abstractNumId w:val="21"/>
  </w:num>
  <w:num w:numId="28" w16cid:durableId="1810244893">
    <w:abstractNumId w:val="61"/>
  </w:num>
  <w:num w:numId="29" w16cid:durableId="303660957">
    <w:abstractNumId w:val="3"/>
  </w:num>
  <w:num w:numId="30" w16cid:durableId="173155187">
    <w:abstractNumId w:val="66"/>
  </w:num>
  <w:num w:numId="31" w16cid:durableId="576284709">
    <w:abstractNumId w:val="33"/>
  </w:num>
  <w:num w:numId="32" w16cid:durableId="697581341">
    <w:abstractNumId w:val="42"/>
  </w:num>
  <w:num w:numId="33" w16cid:durableId="2131169541">
    <w:abstractNumId w:val="2"/>
  </w:num>
  <w:num w:numId="34" w16cid:durableId="511535012">
    <w:abstractNumId w:val="16"/>
  </w:num>
  <w:num w:numId="35" w16cid:durableId="1350991285">
    <w:abstractNumId w:val="48"/>
  </w:num>
  <w:num w:numId="36" w16cid:durableId="1348603410">
    <w:abstractNumId w:val="36"/>
  </w:num>
  <w:num w:numId="37" w16cid:durableId="394093">
    <w:abstractNumId w:val="77"/>
  </w:num>
  <w:num w:numId="38" w16cid:durableId="526791177">
    <w:abstractNumId w:val="51"/>
  </w:num>
  <w:num w:numId="39" w16cid:durableId="829100790">
    <w:abstractNumId w:val="25"/>
  </w:num>
  <w:num w:numId="40" w16cid:durableId="163083826">
    <w:abstractNumId w:val="85"/>
  </w:num>
  <w:num w:numId="41" w16cid:durableId="1029644737">
    <w:abstractNumId w:val="9"/>
  </w:num>
  <w:num w:numId="42" w16cid:durableId="870342871">
    <w:abstractNumId w:val="11"/>
  </w:num>
  <w:num w:numId="43" w16cid:durableId="1751343398">
    <w:abstractNumId w:val="19"/>
  </w:num>
  <w:num w:numId="44" w16cid:durableId="1158960243">
    <w:abstractNumId w:val="70"/>
  </w:num>
  <w:num w:numId="45" w16cid:durableId="388116903">
    <w:abstractNumId w:val="73"/>
  </w:num>
  <w:num w:numId="46" w16cid:durableId="22949994">
    <w:abstractNumId w:val="18"/>
  </w:num>
  <w:num w:numId="47" w16cid:durableId="2130467448">
    <w:abstractNumId w:val="81"/>
  </w:num>
  <w:num w:numId="48" w16cid:durableId="1810056335">
    <w:abstractNumId w:val="40"/>
  </w:num>
  <w:num w:numId="49" w16cid:durableId="1687364102">
    <w:abstractNumId w:val="72"/>
  </w:num>
  <w:num w:numId="50" w16cid:durableId="1912811567">
    <w:abstractNumId w:val="22"/>
  </w:num>
  <w:num w:numId="51" w16cid:durableId="909653971">
    <w:abstractNumId w:val="76"/>
  </w:num>
  <w:num w:numId="52" w16cid:durableId="1621767445">
    <w:abstractNumId w:val="39"/>
  </w:num>
  <w:num w:numId="53" w16cid:durableId="427045985">
    <w:abstractNumId w:val="41"/>
  </w:num>
  <w:num w:numId="54" w16cid:durableId="270551285">
    <w:abstractNumId w:val="89"/>
  </w:num>
  <w:num w:numId="55" w16cid:durableId="784275973">
    <w:abstractNumId w:val="38"/>
  </w:num>
  <w:num w:numId="56" w16cid:durableId="1879195776">
    <w:abstractNumId w:val="46"/>
  </w:num>
  <w:num w:numId="57" w16cid:durableId="547498772">
    <w:abstractNumId w:val="53"/>
  </w:num>
  <w:num w:numId="58" w16cid:durableId="1189374458">
    <w:abstractNumId w:val="1"/>
  </w:num>
  <w:num w:numId="59" w16cid:durableId="1947078357">
    <w:abstractNumId w:val="69"/>
  </w:num>
  <w:num w:numId="60" w16cid:durableId="1047996656">
    <w:abstractNumId w:val="10"/>
  </w:num>
  <w:num w:numId="61" w16cid:durableId="1235968656">
    <w:abstractNumId w:val="4"/>
  </w:num>
  <w:num w:numId="62" w16cid:durableId="2054769914">
    <w:abstractNumId w:val="54"/>
  </w:num>
  <w:num w:numId="63" w16cid:durableId="1163202310">
    <w:abstractNumId w:val="93"/>
  </w:num>
  <w:num w:numId="64" w16cid:durableId="491800275">
    <w:abstractNumId w:val="62"/>
  </w:num>
  <w:num w:numId="65" w16cid:durableId="1228151247">
    <w:abstractNumId w:val="13"/>
  </w:num>
  <w:num w:numId="66" w16cid:durableId="1130440161">
    <w:abstractNumId w:val="8"/>
  </w:num>
  <w:num w:numId="67" w16cid:durableId="1472945578">
    <w:abstractNumId w:val="92"/>
  </w:num>
  <w:num w:numId="68" w16cid:durableId="454326215">
    <w:abstractNumId w:val="82"/>
  </w:num>
  <w:num w:numId="69" w16cid:durableId="1304698909">
    <w:abstractNumId w:val="88"/>
  </w:num>
  <w:num w:numId="70" w16cid:durableId="688797814">
    <w:abstractNumId w:val="43"/>
  </w:num>
  <w:num w:numId="71" w16cid:durableId="1378774432">
    <w:abstractNumId w:val="52"/>
  </w:num>
  <w:num w:numId="72" w16cid:durableId="1548297383">
    <w:abstractNumId w:val="84"/>
  </w:num>
  <w:num w:numId="73" w16cid:durableId="273052333">
    <w:abstractNumId w:val="68"/>
  </w:num>
  <w:num w:numId="74" w16cid:durableId="152261617">
    <w:abstractNumId w:val="34"/>
  </w:num>
  <w:num w:numId="75" w16cid:durableId="394548195">
    <w:abstractNumId w:val="7"/>
  </w:num>
  <w:num w:numId="76" w16cid:durableId="1495536815">
    <w:abstractNumId w:val="27"/>
  </w:num>
  <w:num w:numId="77" w16cid:durableId="1002126384">
    <w:abstractNumId w:val="87"/>
  </w:num>
  <w:num w:numId="78" w16cid:durableId="746151534">
    <w:abstractNumId w:val="20"/>
  </w:num>
  <w:num w:numId="79" w16cid:durableId="1980571892">
    <w:abstractNumId w:val="65"/>
  </w:num>
  <w:num w:numId="80" w16cid:durableId="1743873890">
    <w:abstractNumId w:val="29"/>
  </w:num>
  <w:num w:numId="81" w16cid:durableId="1649869320">
    <w:abstractNumId w:val="80"/>
  </w:num>
  <w:num w:numId="82" w16cid:durableId="741752219">
    <w:abstractNumId w:val="31"/>
  </w:num>
  <w:num w:numId="83" w16cid:durableId="1562670927">
    <w:abstractNumId w:val="83"/>
  </w:num>
  <w:num w:numId="84" w16cid:durableId="1956279817">
    <w:abstractNumId w:val="57"/>
  </w:num>
  <w:num w:numId="85" w16cid:durableId="1994680455">
    <w:abstractNumId w:val="28"/>
  </w:num>
  <w:num w:numId="86" w16cid:durableId="1313407074">
    <w:abstractNumId w:val="49"/>
  </w:num>
  <w:num w:numId="87" w16cid:durableId="1331175324">
    <w:abstractNumId w:val="30"/>
  </w:num>
  <w:num w:numId="88" w16cid:durableId="1329823091">
    <w:abstractNumId w:val="14"/>
  </w:num>
  <w:num w:numId="89" w16cid:durableId="1766723879">
    <w:abstractNumId w:val="32"/>
  </w:num>
  <w:num w:numId="90" w16cid:durableId="714739110">
    <w:abstractNumId w:val="47"/>
  </w:num>
  <w:num w:numId="91" w16cid:durableId="1202202854">
    <w:abstractNumId w:val="58"/>
  </w:num>
  <w:num w:numId="92" w16cid:durableId="1277834665">
    <w:abstractNumId w:val="12"/>
  </w:num>
  <w:num w:numId="93" w16cid:durableId="281495832">
    <w:abstractNumId w:val="67"/>
  </w:num>
  <w:num w:numId="94" w16cid:durableId="1101757534">
    <w:abstractNumId w:val="78"/>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bb, Amy (CDC/NCEZID/DHQP/SB) (CTR)">
    <w15:presenceInfo w15:providerId="AD" w15:userId="S::ISA8@cdc.gov::c9299a69-5fb1-433b-aebe-41ddd74c164b"/>
  </w15:person>
  <w15:person w15:author="Wu, Hsiu (CDC/NCEZID/DHQP/SB)">
    <w15:presenceInfo w15:providerId="AD" w15:userId="S::xdh6@cdc.gov::ab09a498-9b0e-48b2-be21-30eabb5648b4"/>
  </w15:person>
  <w15:person w15:author="Wu, Hsiu (CDC/DDID/NCEZID/DHQP)">
    <w15:presenceInfo w15:providerId="AD" w15:userId="S::xdh6@cdc.gov::ab09a498-9b0e-48b2-be21-30eabb5648b4"/>
  </w15:person>
  <w15:person w15:author="Amy Webb">
    <w15:presenceInfo w15:providerId="AD" w15:userId="S::ISA8@cdc.gov::c9299a69-5fb1-433b-aebe-41ddd74c16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7A"/>
    <w:rsid w:val="00000DA0"/>
    <w:rsid w:val="00002006"/>
    <w:rsid w:val="0000250B"/>
    <w:rsid w:val="00005B15"/>
    <w:rsid w:val="00012C62"/>
    <w:rsid w:val="0001345C"/>
    <w:rsid w:val="00017835"/>
    <w:rsid w:val="00021EA5"/>
    <w:rsid w:val="00031404"/>
    <w:rsid w:val="00032AEE"/>
    <w:rsid w:val="00034E74"/>
    <w:rsid w:val="00035315"/>
    <w:rsid w:val="000365BB"/>
    <w:rsid w:val="00036EB4"/>
    <w:rsid w:val="00040D36"/>
    <w:rsid w:val="000410C9"/>
    <w:rsid w:val="000412DD"/>
    <w:rsid w:val="000462EF"/>
    <w:rsid w:val="00050654"/>
    <w:rsid w:val="000534AB"/>
    <w:rsid w:val="00053D72"/>
    <w:rsid w:val="00055802"/>
    <w:rsid w:val="000618E9"/>
    <w:rsid w:val="00064386"/>
    <w:rsid w:val="000714A7"/>
    <w:rsid w:val="00071CC2"/>
    <w:rsid w:val="00072794"/>
    <w:rsid w:val="000732F4"/>
    <w:rsid w:val="000741FC"/>
    <w:rsid w:val="000778DA"/>
    <w:rsid w:val="00083AFF"/>
    <w:rsid w:val="00086040"/>
    <w:rsid w:val="0009150D"/>
    <w:rsid w:val="00091866"/>
    <w:rsid w:val="000962C0"/>
    <w:rsid w:val="000972EB"/>
    <w:rsid w:val="000A04E1"/>
    <w:rsid w:val="000A08EA"/>
    <w:rsid w:val="000A14EB"/>
    <w:rsid w:val="000A2EC7"/>
    <w:rsid w:val="000B155D"/>
    <w:rsid w:val="000B181A"/>
    <w:rsid w:val="000B2CDE"/>
    <w:rsid w:val="000B34B9"/>
    <w:rsid w:val="000B35C7"/>
    <w:rsid w:val="000B5F17"/>
    <w:rsid w:val="000B65F8"/>
    <w:rsid w:val="000B779B"/>
    <w:rsid w:val="000B7AE7"/>
    <w:rsid w:val="000C0442"/>
    <w:rsid w:val="000C0B07"/>
    <w:rsid w:val="000C390A"/>
    <w:rsid w:val="000C5035"/>
    <w:rsid w:val="000C5395"/>
    <w:rsid w:val="000C6893"/>
    <w:rsid w:val="000D07F5"/>
    <w:rsid w:val="000D1AFA"/>
    <w:rsid w:val="000D1C0F"/>
    <w:rsid w:val="000D2058"/>
    <w:rsid w:val="000D27DB"/>
    <w:rsid w:val="000D2D7C"/>
    <w:rsid w:val="000D32DD"/>
    <w:rsid w:val="000D6F4A"/>
    <w:rsid w:val="000D7E92"/>
    <w:rsid w:val="000E1588"/>
    <w:rsid w:val="000E242E"/>
    <w:rsid w:val="000E3299"/>
    <w:rsid w:val="000E3516"/>
    <w:rsid w:val="000E40C8"/>
    <w:rsid w:val="000F0221"/>
    <w:rsid w:val="000F4CF6"/>
    <w:rsid w:val="000F6404"/>
    <w:rsid w:val="000F7419"/>
    <w:rsid w:val="00100E1C"/>
    <w:rsid w:val="0010253D"/>
    <w:rsid w:val="0010389D"/>
    <w:rsid w:val="001041E7"/>
    <w:rsid w:val="00104334"/>
    <w:rsid w:val="00104B98"/>
    <w:rsid w:val="00110913"/>
    <w:rsid w:val="00111E5C"/>
    <w:rsid w:val="00114BFF"/>
    <w:rsid w:val="00115C9F"/>
    <w:rsid w:val="0012019B"/>
    <w:rsid w:val="00121E73"/>
    <w:rsid w:val="00123EEF"/>
    <w:rsid w:val="00124331"/>
    <w:rsid w:val="001255DC"/>
    <w:rsid w:val="00126B45"/>
    <w:rsid w:val="0013084B"/>
    <w:rsid w:val="0013180D"/>
    <w:rsid w:val="00131911"/>
    <w:rsid w:val="00132EB2"/>
    <w:rsid w:val="00133C50"/>
    <w:rsid w:val="00137FB2"/>
    <w:rsid w:val="0014176A"/>
    <w:rsid w:val="00143F03"/>
    <w:rsid w:val="00145013"/>
    <w:rsid w:val="001463A6"/>
    <w:rsid w:val="00147563"/>
    <w:rsid w:val="00152381"/>
    <w:rsid w:val="001526B7"/>
    <w:rsid w:val="00152DB5"/>
    <w:rsid w:val="00153D9B"/>
    <w:rsid w:val="001552F6"/>
    <w:rsid w:val="00155385"/>
    <w:rsid w:val="00155BDE"/>
    <w:rsid w:val="0016001D"/>
    <w:rsid w:val="00160644"/>
    <w:rsid w:val="00166397"/>
    <w:rsid w:val="001663EB"/>
    <w:rsid w:val="00166B4A"/>
    <w:rsid w:val="00171796"/>
    <w:rsid w:val="001718CF"/>
    <w:rsid w:val="00172979"/>
    <w:rsid w:val="001738C4"/>
    <w:rsid w:val="00176121"/>
    <w:rsid w:val="00176376"/>
    <w:rsid w:val="00176C18"/>
    <w:rsid w:val="00180657"/>
    <w:rsid w:val="00180E6A"/>
    <w:rsid w:val="001818E3"/>
    <w:rsid w:val="0018596C"/>
    <w:rsid w:val="00185BC9"/>
    <w:rsid w:val="00186E61"/>
    <w:rsid w:val="00187ACA"/>
    <w:rsid w:val="00191D91"/>
    <w:rsid w:val="00191E12"/>
    <w:rsid w:val="001932A1"/>
    <w:rsid w:val="0019332D"/>
    <w:rsid w:val="00196F0C"/>
    <w:rsid w:val="001979AF"/>
    <w:rsid w:val="001A14F1"/>
    <w:rsid w:val="001A17E9"/>
    <w:rsid w:val="001A2332"/>
    <w:rsid w:val="001A2C35"/>
    <w:rsid w:val="001A2D63"/>
    <w:rsid w:val="001A4DBA"/>
    <w:rsid w:val="001A79AE"/>
    <w:rsid w:val="001B00D7"/>
    <w:rsid w:val="001B2693"/>
    <w:rsid w:val="001B4C3A"/>
    <w:rsid w:val="001B553A"/>
    <w:rsid w:val="001B763F"/>
    <w:rsid w:val="001C3317"/>
    <w:rsid w:val="001C33E6"/>
    <w:rsid w:val="001C578E"/>
    <w:rsid w:val="001C5A77"/>
    <w:rsid w:val="001C6640"/>
    <w:rsid w:val="001C761C"/>
    <w:rsid w:val="001C7C31"/>
    <w:rsid w:val="001D0979"/>
    <w:rsid w:val="001D1839"/>
    <w:rsid w:val="001D2210"/>
    <w:rsid w:val="001D329C"/>
    <w:rsid w:val="001D47D3"/>
    <w:rsid w:val="001D5707"/>
    <w:rsid w:val="001E4C61"/>
    <w:rsid w:val="001E5E2B"/>
    <w:rsid w:val="001E6933"/>
    <w:rsid w:val="001E7BD0"/>
    <w:rsid w:val="001F016B"/>
    <w:rsid w:val="001F2BBF"/>
    <w:rsid w:val="001F4625"/>
    <w:rsid w:val="001F46A8"/>
    <w:rsid w:val="001F4AE5"/>
    <w:rsid w:val="001F581B"/>
    <w:rsid w:val="001F5921"/>
    <w:rsid w:val="001F72DB"/>
    <w:rsid w:val="0020318B"/>
    <w:rsid w:val="0020499E"/>
    <w:rsid w:val="002059F7"/>
    <w:rsid w:val="002072D6"/>
    <w:rsid w:val="002102BB"/>
    <w:rsid w:val="00212443"/>
    <w:rsid w:val="00212D94"/>
    <w:rsid w:val="00213758"/>
    <w:rsid w:val="0021447F"/>
    <w:rsid w:val="002157B1"/>
    <w:rsid w:val="00215A1F"/>
    <w:rsid w:val="00217552"/>
    <w:rsid w:val="00225143"/>
    <w:rsid w:val="0022619C"/>
    <w:rsid w:val="0023194D"/>
    <w:rsid w:val="00232441"/>
    <w:rsid w:val="00232A2B"/>
    <w:rsid w:val="00234643"/>
    <w:rsid w:val="0023556B"/>
    <w:rsid w:val="0023592C"/>
    <w:rsid w:val="0024323D"/>
    <w:rsid w:val="002504D6"/>
    <w:rsid w:val="002510AE"/>
    <w:rsid w:val="00254E0B"/>
    <w:rsid w:val="00255D16"/>
    <w:rsid w:val="002569F9"/>
    <w:rsid w:val="00257DB5"/>
    <w:rsid w:val="002604FE"/>
    <w:rsid w:val="002613C8"/>
    <w:rsid w:val="00261714"/>
    <w:rsid w:val="00262A4A"/>
    <w:rsid w:val="00263176"/>
    <w:rsid w:val="00263F21"/>
    <w:rsid w:val="002646B9"/>
    <w:rsid w:val="00267BE0"/>
    <w:rsid w:val="0027040C"/>
    <w:rsid w:val="00272728"/>
    <w:rsid w:val="00272859"/>
    <w:rsid w:val="00272F70"/>
    <w:rsid w:val="00274D7A"/>
    <w:rsid w:val="0027575A"/>
    <w:rsid w:val="00276773"/>
    <w:rsid w:val="002807CF"/>
    <w:rsid w:val="002820C2"/>
    <w:rsid w:val="002833B6"/>
    <w:rsid w:val="00283676"/>
    <w:rsid w:val="00283DBA"/>
    <w:rsid w:val="00284BB6"/>
    <w:rsid w:val="0028557F"/>
    <w:rsid w:val="00285A00"/>
    <w:rsid w:val="00294A76"/>
    <w:rsid w:val="002957C3"/>
    <w:rsid w:val="002973BD"/>
    <w:rsid w:val="00297DDD"/>
    <w:rsid w:val="002A0B6F"/>
    <w:rsid w:val="002A2906"/>
    <w:rsid w:val="002A3A3D"/>
    <w:rsid w:val="002B1A14"/>
    <w:rsid w:val="002B3118"/>
    <w:rsid w:val="002B34EA"/>
    <w:rsid w:val="002B4BB8"/>
    <w:rsid w:val="002B7278"/>
    <w:rsid w:val="002C2CE6"/>
    <w:rsid w:val="002C46D7"/>
    <w:rsid w:val="002C5F5B"/>
    <w:rsid w:val="002C7C3A"/>
    <w:rsid w:val="002C7FAC"/>
    <w:rsid w:val="002D2E42"/>
    <w:rsid w:val="002D3017"/>
    <w:rsid w:val="002D37EF"/>
    <w:rsid w:val="002D3EA6"/>
    <w:rsid w:val="002D4962"/>
    <w:rsid w:val="002D6921"/>
    <w:rsid w:val="002E114F"/>
    <w:rsid w:val="002E1225"/>
    <w:rsid w:val="002E20F8"/>
    <w:rsid w:val="002E2893"/>
    <w:rsid w:val="002E2B1E"/>
    <w:rsid w:val="002E6FDD"/>
    <w:rsid w:val="002F02FD"/>
    <w:rsid w:val="002F1A1B"/>
    <w:rsid w:val="002F1C10"/>
    <w:rsid w:val="002F1D51"/>
    <w:rsid w:val="002F210D"/>
    <w:rsid w:val="002F2F21"/>
    <w:rsid w:val="002F7517"/>
    <w:rsid w:val="003105DF"/>
    <w:rsid w:val="00310D58"/>
    <w:rsid w:val="00311CC7"/>
    <w:rsid w:val="003120FC"/>
    <w:rsid w:val="00312790"/>
    <w:rsid w:val="00312E23"/>
    <w:rsid w:val="003143E4"/>
    <w:rsid w:val="00314A57"/>
    <w:rsid w:val="00316452"/>
    <w:rsid w:val="00316DB9"/>
    <w:rsid w:val="00316ECE"/>
    <w:rsid w:val="003170BC"/>
    <w:rsid w:val="00317C29"/>
    <w:rsid w:val="00321263"/>
    <w:rsid w:val="00321B02"/>
    <w:rsid w:val="00321FE8"/>
    <w:rsid w:val="0032208C"/>
    <w:rsid w:val="0032279B"/>
    <w:rsid w:val="00324588"/>
    <w:rsid w:val="00324765"/>
    <w:rsid w:val="00332328"/>
    <w:rsid w:val="00333769"/>
    <w:rsid w:val="00336264"/>
    <w:rsid w:val="00336A55"/>
    <w:rsid w:val="00344719"/>
    <w:rsid w:val="00345739"/>
    <w:rsid w:val="00345CA2"/>
    <w:rsid w:val="00352258"/>
    <w:rsid w:val="00354D2E"/>
    <w:rsid w:val="00356E0A"/>
    <w:rsid w:val="00357D90"/>
    <w:rsid w:val="0036000B"/>
    <w:rsid w:val="00363659"/>
    <w:rsid w:val="00364887"/>
    <w:rsid w:val="003658A9"/>
    <w:rsid w:val="00365BE4"/>
    <w:rsid w:val="00370283"/>
    <w:rsid w:val="003703E1"/>
    <w:rsid w:val="00371C05"/>
    <w:rsid w:val="003736D6"/>
    <w:rsid w:val="0037463A"/>
    <w:rsid w:val="00375EE4"/>
    <w:rsid w:val="0037782D"/>
    <w:rsid w:val="00380069"/>
    <w:rsid w:val="003846F1"/>
    <w:rsid w:val="003857D0"/>
    <w:rsid w:val="0038719E"/>
    <w:rsid w:val="003900DD"/>
    <w:rsid w:val="00393612"/>
    <w:rsid w:val="00395C41"/>
    <w:rsid w:val="00395FFA"/>
    <w:rsid w:val="00396122"/>
    <w:rsid w:val="003971DD"/>
    <w:rsid w:val="00397B9B"/>
    <w:rsid w:val="003A07B4"/>
    <w:rsid w:val="003A18A0"/>
    <w:rsid w:val="003A3392"/>
    <w:rsid w:val="003A3746"/>
    <w:rsid w:val="003A72C9"/>
    <w:rsid w:val="003B0FE8"/>
    <w:rsid w:val="003B1979"/>
    <w:rsid w:val="003B2891"/>
    <w:rsid w:val="003B3C6E"/>
    <w:rsid w:val="003B6003"/>
    <w:rsid w:val="003B6F4B"/>
    <w:rsid w:val="003C06A3"/>
    <w:rsid w:val="003C0E3E"/>
    <w:rsid w:val="003C1CAA"/>
    <w:rsid w:val="003C5D5D"/>
    <w:rsid w:val="003C6693"/>
    <w:rsid w:val="003D11ED"/>
    <w:rsid w:val="003D278E"/>
    <w:rsid w:val="003D5EC9"/>
    <w:rsid w:val="003D6B37"/>
    <w:rsid w:val="003D7DDC"/>
    <w:rsid w:val="003E1799"/>
    <w:rsid w:val="003E21A1"/>
    <w:rsid w:val="003E7124"/>
    <w:rsid w:val="003E7235"/>
    <w:rsid w:val="003E7EBA"/>
    <w:rsid w:val="003F5C94"/>
    <w:rsid w:val="003F60F1"/>
    <w:rsid w:val="00400776"/>
    <w:rsid w:val="004008AC"/>
    <w:rsid w:val="00402397"/>
    <w:rsid w:val="0040736F"/>
    <w:rsid w:val="0041044E"/>
    <w:rsid w:val="0042103B"/>
    <w:rsid w:val="00421EF1"/>
    <w:rsid w:val="00425392"/>
    <w:rsid w:val="004262E5"/>
    <w:rsid w:val="00427334"/>
    <w:rsid w:val="00427814"/>
    <w:rsid w:val="00427E33"/>
    <w:rsid w:val="00430183"/>
    <w:rsid w:val="00431F4E"/>
    <w:rsid w:val="00433C80"/>
    <w:rsid w:val="00434ED5"/>
    <w:rsid w:val="004356A6"/>
    <w:rsid w:val="00435BF3"/>
    <w:rsid w:val="00436E83"/>
    <w:rsid w:val="00437172"/>
    <w:rsid w:val="0043739D"/>
    <w:rsid w:val="00440F13"/>
    <w:rsid w:val="004455F1"/>
    <w:rsid w:val="00447853"/>
    <w:rsid w:val="004516CA"/>
    <w:rsid w:val="00451918"/>
    <w:rsid w:val="0045610A"/>
    <w:rsid w:val="00460518"/>
    <w:rsid w:val="00460C49"/>
    <w:rsid w:val="00462A4A"/>
    <w:rsid w:val="00462B11"/>
    <w:rsid w:val="00464D30"/>
    <w:rsid w:val="00465E0F"/>
    <w:rsid w:val="0047282F"/>
    <w:rsid w:val="004768CC"/>
    <w:rsid w:val="00480395"/>
    <w:rsid w:val="00481A0B"/>
    <w:rsid w:val="004820BE"/>
    <w:rsid w:val="00483949"/>
    <w:rsid w:val="0048468B"/>
    <w:rsid w:val="00484F99"/>
    <w:rsid w:val="00485788"/>
    <w:rsid w:val="00485855"/>
    <w:rsid w:val="004928E4"/>
    <w:rsid w:val="00493111"/>
    <w:rsid w:val="0049324B"/>
    <w:rsid w:val="004934A2"/>
    <w:rsid w:val="0049390B"/>
    <w:rsid w:val="00494493"/>
    <w:rsid w:val="00494890"/>
    <w:rsid w:val="00495439"/>
    <w:rsid w:val="00495827"/>
    <w:rsid w:val="0049711E"/>
    <w:rsid w:val="00497B58"/>
    <w:rsid w:val="004A0BE3"/>
    <w:rsid w:val="004A1A1A"/>
    <w:rsid w:val="004A3AED"/>
    <w:rsid w:val="004A4545"/>
    <w:rsid w:val="004B4857"/>
    <w:rsid w:val="004B73F2"/>
    <w:rsid w:val="004C2389"/>
    <w:rsid w:val="004D143D"/>
    <w:rsid w:val="004D1BC7"/>
    <w:rsid w:val="004D1C49"/>
    <w:rsid w:val="004D2EB2"/>
    <w:rsid w:val="004D338E"/>
    <w:rsid w:val="004E069A"/>
    <w:rsid w:val="004E0D70"/>
    <w:rsid w:val="004E2CE9"/>
    <w:rsid w:val="004E44B8"/>
    <w:rsid w:val="004E45C2"/>
    <w:rsid w:val="004E5687"/>
    <w:rsid w:val="004E59BD"/>
    <w:rsid w:val="004E7F8D"/>
    <w:rsid w:val="004F0BB5"/>
    <w:rsid w:val="004F3590"/>
    <w:rsid w:val="004F4901"/>
    <w:rsid w:val="004F6C4F"/>
    <w:rsid w:val="004F73DB"/>
    <w:rsid w:val="004F782E"/>
    <w:rsid w:val="005007B7"/>
    <w:rsid w:val="00502151"/>
    <w:rsid w:val="0050235D"/>
    <w:rsid w:val="00505163"/>
    <w:rsid w:val="0050650A"/>
    <w:rsid w:val="005074B2"/>
    <w:rsid w:val="00513FA2"/>
    <w:rsid w:val="0052471D"/>
    <w:rsid w:val="00530688"/>
    <w:rsid w:val="005328A9"/>
    <w:rsid w:val="00533E42"/>
    <w:rsid w:val="00534119"/>
    <w:rsid w:val="00537C73"/>
    <w:rsid w:val="00546519"/>
    <w:rsid w:val="005522DF"/>
    <w:rsid w:val="00552877"/>
    <w:rsid w:val="00553456"/>
    <w:rsid w:val="005545D4"/>
    <w:rsid w:val="005548B5"/>
    <w:rsid w:val="00554FCE"/>
    <w:rsid w:val="00562C78"/>
    <w:rsid w:val="00563C73"/>
    <w:rsid w:val="0057126B"/>
    <w:rsid w:val="00571639"/>
    <w:rsid w:val="00571F3B"/>
    <w:rsid w:val="00580363"/>
    <w:rsid w:val="00580FCE"/>
    <w:rsid w:val="00583AE4"/>
    <w:rsid w:val="00584C20"/>
    <w:rsid w:val="00585DF2"/>
    <w:rsid w:val="0058639D"/>
    <w:rsid w:val="00586B5F"/>
    <w:rsid w:val="00590824"/>
    <w:rsid w:val="00591C33"/>
    <w:rsid w:val="005924F0"/>
    <w:rsid w:val="00594A6D"/>
    <w:rsid w:val="005963AB"/>
    <w:rsid w:val="00597A7F"/>
    <w:rsid w:val="00597F90"/>
    <w:rsid w:val="005A02BF"/>
    <w:rsid w:val="005A12DE"/>
    <w:rsid w:val="005A57E6"/>
    <w:rsid w:val="005A6CF8"/>
    <w:rsid w:val="005B0902"/>
    <w:rsid w:val="005B0D91"/>
    <w:rsid w:val="005B1AD6"/>
    <w:rsid w:val="005B24E2"/>
    <w:rsid w:val="005B349B"/>
    <w:rsid w:val="005B356A"/>
    <w:rsid w:val="005B358D"/>
    <w:rsid w:val="005C09C3"/>
    <w:rsid w:val="005C1993"/>
    <w:rsid w:val="005C35DF"/>
    <w:rsid w:val="005C4E10"/>
    <w:rsid w:val="005C5751"/>
    <w:rsid w:val="005C5ACE"/>
    <w:rsid w:val="005C6236"/>
    <w:rsid w:val="005C6A89"/>
    <w:rsid w:val="005C6CEF"/>
    <w:rsid w:val="005D1729"/>
    <w:rsid w:val="005D3B91"/>
    <w:rsid w:val="005D3D8E"/>
    <w:rsid w:val="005D4211"/>
    <w:rsid w:val="005D5308"/>
    <w:rsid w:val="005D589D"/>
    <w:rsid w:val="005D7474"/>
    <w:rsid w:val="005D7A0B"/>
    <w:rsid w:val="005E24F6"/>
    <w:rsid w:val="005E3DB6"/>
    <w:rsid w:val="005E5D75"/>
    <w:rsid w:val="005F08C0"/>
    <w:rsid w:val="005F1AAA"/>
    <w:rsid w:val="005F32FA"/>
    <w:rsid w:val="005F38B8"/>
    <w:rsid w:val="005F3D33"/>
    <w:rsid w:val="005F5FF9"/>
    <w:rsid w:val="00601B05"/>
    <w:rsid w:val="00601C61"/>
    <w:rsid w:val="00601E43"/>
    <w:rsid w:val="00602D96"/>
    <w:rsid w:val="00604D14"/>
    <w:rsid w:val="00611FA3"/>
    <w:rsid w:val="00621127"/>
    <w:rsid w:val="00621A86"/>
    <w:rsid w:val="006233CC"/>
    <w:rsid w:val="00623E96"/>
    <w:rsid w:val="00625821"/>
    <w:rsid w:val="00631EC4"/>
    <w:rsid w:val="00632C25"/>
    <w:rsid w:val="00634C21"/>
    <w:rsid w:val="0063511A"/>
    <w:rsid w:val="00635307"/>
    <w:rsid w:val="00637206"/>
    <w:rsid w:val="00640D58"/>
    <w:rsid w:val="00641D83"/>
    <w:rsid w:val="00642627"/>
    <w:rsid w:val="0064496A"/>
    <w:rsid w:val="00645A4A"/>
    <w:rsid w:val="00647D31"/>
    <w:rsid w:val="006504E3"/>
    <w:rsid w:val="00653C59"/>
    <w:rsid w:val="00653D23"/>
    <w:rsid w:val="0065572E"/>
    <w:rsid w:val="0065740F"/>
    <w:rsid w:val="0065760C"/>
    <w:rsid w:val="00657A5C"/>
    <w:rsid w:val="00663462"/>
    <w:rsid w:val="00663962"/>
    <w:rsid w:val="00665020"/>
    <w:rsid w:val="00665CAE"/>
    <w:rsid w:val="00670C68"/>
    <w:rsid w:val="006720ED"/>
    <w:rsid w:val="0067295F"/>
    <w:rsid w:val="00676A11"/>
    <w:rsid w:val="00676D40"/>
    <w:rsid w:val="006779E3"/>
    <w:rsid w:val="00681B98"/>
    <w:rsid w:val="00682AB8"/>
    <w:rsid w:val="006833A2"/>
    <w:rsid w:val="00683441"/>
    <w:rsid w:val="00684173"/>
    <w:rsid w:val="00684B3B"/>
    <w:rsid w:val="00687B37"/>
    <w:rsid w:val="0069135D"/>
    <w:rsid w:val="0069152A"/>
    <w:rsid w:val="00691647"/>
    <w:rsid w:val="00691AB9"/>
    <w:rsid w:val="00691BFE"/>
    <w:rsid w:val="00692F27"/>
    <w:rsid w:val="0069427E"/>
    <w:rsid w:val="00694488"/>
    <w:rsid w:val="006A051E"/>
    <w:rsid w:val="006A20A4"/>
    <w:rsid w:val="006A34A0"/>
    <w:rsid w:val="006A4BDC"/>
    <w:rsid w:val="006A7DEE"/>
    <w:rsid w:val="006B0374"/>
    <w:rsid w:val="006B12A7"/>
    <w:rsid w:val="006B3557"/>
    <w:rsid w:val="006B397B"/>
    <w:rsid w:val="006B48A0"/>
    <w:rsid w:val="006C0178"/>
    <w:rsid w:val="006C0320"/>
    <w:rsid w:val="006C2298"/>
    <w:rsid w:val="006C24EC"/>
    <w:rsid w:val="006C3AD2"/>
    <w:rsid w:val="006C45AC"/>
    <w:rsid w:val="006C6147"/>
    <w:rsid w:val="006C663D"/>
    <w:rsid w:val="006D314A"/>
    <w:rsid w:val="006D3A67"/>
    <w:rsid w:val="006D6D64"/>
    <w:rsid w:val="006D79E7"/>
    <w:rsid w:val="006E2528"/>
    <w:rsid w:val="006E272A"/>
    <w:rsid w:val="006E2F60"/>
    <w:rsid w:val="006E447B"/>
    <w:rsid w:val="006E493C"/>
    <w:rsid w:val="006E55A7"/>
    <w:rsid w:val="006E5E23"/>
    <w:rsid w:val="006E667D"/>
    <w:rsid w:val="006E7E43"/>
    <w:rsid w:val="006F001D"/>
    <w:rsid w:val="006F0B1D"/>
    <w:rsid w:val="006F0C32"/>
    <w:rsid w:val="006F1307"/>
    <w:rsid w:val="006F3235"/>
    <w:rsid w:val="006F3B44"/>
    <w:rsid w:val="006F3B4C"/>
    <w:rsid w:val="006F41A9"/>
    <w:rsid w:val="006F5B47"/>
    <w:rsid w:val="006F612D"/>
    <w:rsid w:val="006F6C1C"/>
    <w:rsid w:val="006F6D15"/>
    <w:rsid w:val="006F7CD4"/>
    <w:rsid w:val="00701FB7"/>
    <w:rsid w:val="00702196"/>
    <w:rsid w:val="00703C78"/>
    <w:rsid w:val="007056DC"/>
    <w:rsid w:val="00706F87"/>
    <w:rsid w:val="00710EE6"/>
    <w:rsid w:val="007118D9"/>
    <w:rsid w:val="00713291"/>
    <w:rsid w:val="00714D40"/>
    <w:rsid w:val="007156C3"/>
    <w:rsid w:val="00715CBB"/>
    <w:rsid w:val="00723CD9"/>
    <w:rsid w:val="007256A6"/>
    <w:rsid w:val="00725AE2"/>
    <w:rsid w:val="00726812"/>
    <w:rsid w:val="00727D05"/>
    <w:rsid w:val="00727F04"/>
    <w:rsid w:val="00731FD4"/>
    <w:rsid w:val="0073563D"/>
    <w:rsid w:val="007365AB"/>
    <w:rsid w:val="00740919"/>
    <w:rsid w:val="0074125F"/>
    <w:rsid w:val="00743E48"/>
    <w:rsid w:val="00743EF3"/>
    <w:rsid w:val="0074440D"/>
    <w:rsid w:val="00745461"/>
    <w:rsid w:val="007454EC"/>
    <w:rsid w:val="00747C7A"/>
    <w:rsid w:val="0075026E"/>
    <w:rsid w:val="007527B6"/>
    <w:rsid w:val="00755500"/>
    <w:rsid w:val="007576DE"/>
    <w:rsid w:val="00757C61"/>
    <w:rsid w:val="00757F4C"/>
    <w:rsid w:val="00760533"/>
    <w:rsid w:val="0076086A"/>
    <w:rsid w:val="0076176D"/>
    <w:rsid w:val="00765B08"/>
    <w:rsid w:val="007663EB"/>
    <w:rsid w:val="00766597"/>
    <w:rsid w:val="00767B56"/>
    <w:rsid w:val="00771CEC"/>
    <w:rsid w:val="00776CCB"/>
    <w:rsid w:val="0078020D"/>
    <w:rsid w:val="00782519"/>
    <w:rsid w:val="007869A0"/>
    <w:rsid w:val="0079009B"/>
    <w:rsid w:val="00792FF4"/>
    <w:rsid w:val="00794890"/>
    <w:rsid w:val="007948FA"/>
    <w:rsid w:val="00795A2B"/>
    <w:rsid w:val="00797BDC"/>
    <w:rsid w:val="007A0582"/>
    <w:rsid w:val="007A0CB6"/>
    <w:rsid w:val="007A2271"/>
    <w:rsid w:val="007A376F"/>
    <w:rsid w:val="007A5A96"/>
    <w:rsid w:val="007A6703"/>
    <w:rsid w:val="007A73C5"/>
    <w:rsid w:val="007B0076"/>
    <w:rsid w:val="007B01C7"/>
    <w:rsid w:val="007B2435"/>
    <w:rsid w:val="007B2912"/>
    <w:rsid w:val="007B2DAE"/>
    <w:rsid w:val="007B3726"/>
    <w:rsid w:val="007B48A0"/>
    <w:rsid w:val="007B5E09"/>
    <w:rsid w:val="007B5FCC"/>
    <w:rsid w:val="007B60BB"/>
    <w:rsid w:val="007B7721"/>
    <w:rsid w:val="007B7A67"/>
    <w:rsid w:val="007C0DFC"/>
    <w:rsid w:val="007C17A0"/>
    <w:rsid w:val="007C3673"/>
    <w:rsid w:val="007C40B3"/>
    <w:rsid w:val="007C4124"/>
    <w:rsid w:val="007C454A"/>
    <w:rsid w:val="007C524D"/>
    <w:rsid w:val="007C526D"/>
    <w:rsid w:val="007D0E08"/>
    <w:rsid w:val="007D39B1"/>
    <w:rsid w:val="007D5A96"/>
    <w:rsid w:val="007D7FB5"/>
    <w:rsid w:val="007E222C"/>
    <w:rsid w:val="007E2FC9"/>
    <w:rsid w:val="007E6BCB"/>
    <w:rsid w:val="007E7D9A"/>
    <w:rsid w:val="007E7EA5"/>
    <w:rsid w:val="007F7740"/>
    <w:rsid w:val="007F7B3A"/>
    <w:rsid w:val="007F7B67"/>
    <w:rsid w:val="00800177"/>
    <w:rsid w:val="00800521"/>
    <w:rsid w:val="00800640"/>
    <w:rsid w:val="008013A1"/>
    <w:rsid w:val="00802E09"/>
    <w:rsid w:val="00803668"/>
    <w:rsid w:val="008036FD"/>
    <w:rsid w:val="008039D7"/>
    <w:rsid w:val="00807CEB"/>
    <w:rsid w:val="00812566"/>
    <w:rsid w:val="00813D42"/>
    <w:rsid w:val="008168E9"/>
    <w:rsid w:val="008169E3"/>
    <w:rsid w:val="00816BB3"/>
    <w:rsid w:val="00821FB7"/>
    <w:rsid w:val="00822C51"/>
    <w:rsid w:val="00822DD7"/>
    <w:rsid w:val="00825134"/>
    <w:rsid w:val="008269FA"/>
    <w:rsid w:val="00826B98"/>
    <w:rsid w:val="008328D9"/>
    <w:rsid w:val="0083297E"/>
    <w:rsid w:val="00832A7A"/>
    <w:rsid w:val="00833A84"/>
    <w:rsid w:val="0083432C"/>
    <w:rsid w:val="008346BD"/>
    <w:rsid w:val="00835961"/>
    <w:rsid w:val="00837F89"/>
    <w:rsid w:val="00842B40"/>
    <w:rsid w:val="00844045"/>
    <w:rsid w:val="00844B27"/>
    <w:rsid w:val="0084519B"/>
    <w:rsid w:val="0084649A"/>
    <w:rsid w:val="00846CD4"/>
    <w:rsid w:val="00847F01"/>
    <w:rsid w:val="00850C1B"/>
    <w:rsid w:val="00852AE0"/>
    <w:rsid w:val="0085569F"/>
    <w:rsid w:val="00856AB5"/>
    <w:rsid w:val="00860C39"/>
    <w:rsid w:val="0086217F"/>
    <w:rsid w:val="00862386"/>
    <w:rsid w:val="00862949"/>
    <w:rsid w:val="00863BF1"/>
    <w:rsid w:val="0086420D"/>
    <w:rsid w:val="0086677B"/>
    <w:rsid w:val="00873946"/>
    <w:rsid w:val="0087568A"/>
    <w:rsid w:val="00876642"/>
    <w:rsid w:val="00877DB8"/>
    <w:rsid w:val="0088193C"/>
    <w:rsid w:val="008851A5"/>
    <w:rsid w:val="008863C3"/>
    <w:rsid w:val="00893F73"/>
    <w:rsid w:val="00896BAA"/>
    <w:rsid w:val="0089707A"/>
    <w:rsid w:val="008A03F2"/>
    <w:rsid w:val="008A2C75"/>
    <w:rsid w:val="008A2D26"/>
    <w:rsid w:val="008A3721"/>
    <w:rsid w:val="008A3C2D"/>
    <w:rsid w:val="008A53FE"/>
    <w:rsid w:val="008A72E2"/>
    <w:rsid w:val="008B371F"/>
    <w:rsid w:val="008B6E4A"/>
    <w:rsid w:val="008C0723"/>
    <w:rsid w:val="008C1BF3"/>
    <w:rsid w:val="008C1DCF"/>
    <w:rsid w:val="008C40D1"/>
    <w:rsid w:val="008C5FE1"/>
    <w:rsid w:val="008C6CB6"/>
    <w:rsid w:val="008C7F37"/>
    <w:rsid w:val="008C7FF9"/>
    <w:rsid w:val="008D0573"/>
    <w:rsid w:val="008D0D99"/>
    <w:rsid w:val="008D2030"/>
    <w:rsid w:val="008D34D3"/>
    <w:rsid w:val="008D3BE3"/>
    <w:rsid w:val="008D5ECB"/>
    <w:rsid w:val="008D7C69"/>
    <w:rsid w:val="008D7FCB"/>
    <w:rsid w:val="008E03F7"/>
    <w:rsid w:val="008E43E6"/>
    <w:rsid w:val="008F0109"/>
    <w:rsid w:val="008F1530"/>
    <w:rsid w:val="008F3DAA"/>
    <w:rsid w:val="008F40F7"/>
    <w:rsid w:val="008F450D"/>
    <w:rsid w:val="008F4A7A"/>
    <w:rsid w:val="008F4BC8"/>
    <w:rsid w:val="008F4BF4"/>
    <w:rsid w:val="008F5675"/>
    <w:rsid w:val="008F6D3A"/>
    <w:rsid w:val="008F7238"/>
    <w:rsid w:val="009008F5"/>
    <w:rsid w:val="0090251A"/>
    <w:rsid w:val="00903F0B"/>
    <w:rsid w:val="0091098D"/>
    <w:rsid w:val="00911127"/>
    <w:rsid w:val="00913280"/>
    <w:rsid w:val="00920654"/>
    <w:rsid w:val="00920C1B"/>
    <w:rsid w:val="00920E13"/>
    <w:rsid w:val="00922AE8"/>
    <w:rsid w:val="009236CD"/>
    <w:rsid w:val="00923AF9"/>
    <w:rsid w:val="0093031C"/>
    <w:rsid w:val="00932952"/>
    <w:rsid w:val="00933171"/>
    <w:rsid w:val="00933347"/>
    <w:rsid w:val="00936CC2"/>
    <w:rsid w:val="009409D8"/>
    <w:rsid w:val="009420E5"/>
    <w:rsid w:val="00942BC8"/>
    <w:rsid w:val="00942DCE"/>
    <w:rsid w:val="00943843"/>
    <w:rsid w:val="00944CAE"/>
    <w:rsid w:val="0094635C"/>
    <w:rsid w:val="0094676A"/>
    <w:rsid w:val="009500D8"/>
    <w:rsid w:val="009529C2"/>
    <w:rsid w:val="009532E1"/>
    <w:rsid w:val="00953E19"/>
    <w:rsid w:val="009547C6"/>
    <w:rsid w:val="0095553F"/>
    <w:rsid w:val="00961A66"/>
    <w:rsid w:val="00962078"/>
    <w:rsid w:val="00962135"/>
    <w:rsid w:val="00964BBC"/>
    <w:rsid w:val="00964C30"/>
    <w:rsid w:val="00966A1B"/>
    <w:rsid w:val="00966FF8"/>
    <w:rsid w:val="0096731A"/>
    <w:rsid w:val="009701CD"/>
    <w:rsid w:val="009732DF"/>
    <w:rsid w:val="00973AE5"/>
    <w:rsid w:val="009741E2"/>
    <w:rsid w:val="0097466F"/>
    <w:rsid w:val="0097609B"/>
    <w:rsid w:val="009769A5"/>
    <w:rsid w:val="00976DBE"/>
    <w:rsid w:val="009771D1"/>
    <w:rsid w:val="009818FD"/>
    <w:rsid w:val="00981A0E"/>
    <w:rsid w:val="0098202C"/>
    <w:rsid w:val="00983F4A"/>
    <w:rsid w:val="00984FA6"/>
    <w:rsid w:val="00985995"/>
    <w:rsid w:val="00994C9B"/>
    <w:rsid w:val="00996E06"/>
    <w:rsid w:val="009A05F2"/>
    <w:rsid w:val="009A3B3A"/>
    <w:rsid w:val="009A50E6"/>
    <w:rsid w:val="009A6BE0"/>
    <w:rsid w:val="009A7A68"/>
    <w:rsid w:val="009A7DFF"/>
    <w:rsid w:val="009A7F2D"/>
    <w:rsid w:val="009B06BF"/>
    <w:rsid w:val="009B17F5"/>
    <w:rsid w:val="009B3605"/>
    <w:rsid w:val="009B44CC"/>
    <w:rsid w:val="009B6A87"/>
    <w:rsid w:val="009B7271"/>
    <w:rsid w:val="009C0B9A"/>
    <w:rsid w:val="009C1AF3"/>
    <w:rsid w:val="009C4250"/>
    <w:rsid w:val="009C42D2"/>
    <w:rsid w:val="009C43BB"/>
    <w:rsid w:val="009C6913"/>
    <w:rsid w:val="009C6C53"/>
    <w:rsid w:val="009D1177"/>
    <w:rsid w:val="009D33AF"/>
    <w:rsid w:val="009D4880"/>
    <w:rsid w:val="009D4CA3"/>
    <w:rsid w:val="009D4E2C"/>
    <w:rsid w:val="009D5C07"/>
    <w:rsid w:val="009E315C"/>
    <w:rsid w:val="009E3B6E"/>
    <w:rsid w:val="009E5077"/>
    <w:rsid w:val="009E59B2"/>
    <w:rsid w:val="009E68F6"/>
    <w:rsid w:val="009F0703"/>
    <w:rsid w:val="009F0B0E"/>
    <w:rsid w:val="009F0B3E"/>
    <w:rsid w:val="009F36CC"/>
    <w:rsid w:val="009F40BB"/>
    <w:rsid w:val="009F452B"/>
    <w:rsid w:val="009F4706"/>
    <w:rsid w:val="009F513A"/>
    <w:rsid w:val="009F5EEF"/>
    <w:rsid w:val="009F6158"/>
    <w:rsid w:val="009F65B2"/>
    <w:rsid w:val="009F65F6"/>
    <w:rsid w:val="00A008A8"/>
    <w:rsid w:val="00A0122D"/>
    <w:rsid w:val="00A04768"/>
    <w:rsid w:val="00A1024F"/>
    <w:rsid w:val="00A14CBB"/>
    <w:rsid w:val="00A154F9"/>
    <w:rsid w:val="00A20740"/>
    <w:rsid w:val="00A23681"/>
    <w:rsid w:val="00A2403B"/>
    <w:rsid w:val="00A240CD"/>
    <w:rsid w:val="00A2658D"/>
    <w:rsid w:val="00A26D21"/>
    <w:rsid w:val="00A27C31"/>
    <w:rsid w:val="00A33B20"/>
    <w:rsid w:val="00A34706"/>
    <w:rsid w:val="00A34BFE"/>
    <w:rsid w:val="00A35DCD"/>
    <w:rsid w:val="00A37080"/>
    <w:rsid w:val="00A370D0"/>
    <w:rsid w:val="00A407E8"/>
    <w:rsid w:val="00A41A0B"/>
    <w:rsid w:val="00A43A36"/>
    <w:rsid w:val="00A4440F"/>
    <w:rsid w:val="00A44537"/>
    <w:rsid w:val="00A47F18"/>
    <w:rsid w:val="00A5015E"/>
    <w:rsid w:val="00A50B0B"/>
    <w:rsid w:val="00A521CA"/>
    <w:rsid w:val="00A554CD"/>
    <w:rsid w:val="00A55E87"/>
    <w:rsid w:val="00A621C8"/>
    <w:rsid w:val="00A65A3E"/>
    <w:rsid w:val="00A7082D"/>
    <w:rsid w:val="00A72E53"/>
    <w:rsid w:val="00A7338B"/>
    <w:rsid w:val="00A73832"/>
    <w:rsid w:val="00A73E40"/>
    <w:rsid w:val="00A754FE"/>
    <w:rsid w:val="00A765FA"/>
    <w:rsid w:val="00A76701"/>
    <w:rsid w:val="00A801F7"/>
    <w:rsid w:val="00A80461"/>
    <w:rsid w:val="00A80D57"/>
    <w:rsid w:val="00A8111D"/>
    <w:rsid w:val="00A81564"/>
    <w:rsid w:val="00A81FF5"/>
    <w:rsid w:val="00A8229C"/>
    <w:rsid w:val="00A8786D"/>
    <w:rsid w:val="00A90838"/>
    <w:rsid w:val="00A920B4"/>
    <w:rsid w:val="00A9264D"/>
    <w:rsid w:val="00A93AF0"/>
    <w:rsid w:val="00A9667F"/>
    <w:rsid w:val="00A97131"/>
    <w:rsid w:val="00AA6A2E"/>
    <w:rsid w:val="00AA6BD0"/>
    <w:rsid w:val="00AB09B2"/>
    <w:rsid w:val="00AB1E88"/>
    <w:rsid w:val="00AB277D"/>
    <w:rsid w:val="00AB2CC7"/>
    <w:rsid w:val="00AB4A6D"/>
    <w:rsid w:val="00AB644F"/>
    <w:rsid w:val="00AC2D4C"/>
    <w:rsid w:val="00AD0FC5"/>
    <w:rsid w:val="00AD1B80"/>
    <w:rsid w:val="00AD1C65"/>
    <w:rsid w:val="00AD1CAC"/>
    <w:rsid w:val="00AD365F"/>
    <w:rsid w:val="00AD5CA1"/>
    <w:rsid w:val="00AE0D5D"/>
    <w:rsid w:val="00AE1293"/>
    <w:rsid w:val="00AE20E0"/>
    <w:rsid w:val="00AE2675"/>
    <w:rsid w:val="00AE35F5"/>
    <w:rsid w:val="00AF00AF"/>
    <w:rsid w:val="00AF08DE"/>
    <w:rsid w:val="00AF19A0"/>
    <w:rsid w:val="00AF6656"/>
    <w:rsid w:val="00B00240"/>
    <w:rsid w:val="00B019D7"/>
    <w:rsid w:val="00B02CBC"/>
    <w:rsid w:val="00B0367E"/>
    <w:rsid w:val="00B037EC"/>
    <w:rsid w:val="00B04C96"/>
    <w:rsid w:val="00B058CC"/>
    <w:rsid w:val="00B06E0E"/>
    <w:rsid w:val="00B10628"/>
    <w:rsid w:val="00B12EA1"/>
    <w:rsid w:val="00B1331E"/>
    <w:rsid w:val="00B137C4"/>
    <w:rsid w:val="00B17631"/>
    <w:rsid w:val="00B17FBA"/>
    <w:rsid w:val="00B212DA"/>
    <w:rsid w:val="00B21F60"/>
    <w:rsid w:val="00B2297A"/>
    <w:rsid w:val="00B22F74"/>
    <w:rsid w:val="00B24BA5"/>
    <w:rsid w:val="00B25E6A"/>
    <w:rsid w:val="00B30D15"/>
    <w:rsid w:val="00B34BF4"/>
    <w:rsid w:val="00B37A99"/>
    <w:rsid w:val="00B4075C"/>
    <w:rsid w:val="00B40C59"/>
    <w:rsid w:val="00B42365"/>
    <w:rsid w:val="00B424E9"/>
    <w:rsid w:val="00B42DA1"/>
    <w:rsid w:val="00B43996"/>
    <w:rsid w:val="00B448BD"/>
    <w:rsid w:val="00B4504E"/>
    <w:rsid w:val="00B46380"/>
    <w:rsid w:val="00B52691"/>
    <w:rsid w:val="00B52ACA"/>
    <w:rsid w:val="00B53349"/>
    <w:rsid w:val="00B53453"/>
    <w:rsid w:val="00B60330"/>
    <w:rsid w:val="00B60B99"/>
    <w:rsid w:val="00B61418"/>
    <w:rsid w:val="00B62118"/>
    <w:rsid w:val="00B623A9"/>
    <w:rsid w:val="00B64A5C"/>
    <w:rsid w:val="00B66D3A"/>
    <w:rsid w:val="00B71921"/>
    <w:rsid w:val="00B729F6"/>
    <w:rsid w:val="00B7332C"/>
    <w:rsid w:val="00B74FA2"/>
    <w:rsid w:val="00B755F5"/>
    <w:rsid w:val="00B816FC"/>
    <w:rsid w:val="00B81D4A"/>
    <w:rsid w:val="00B821C4"/>
    <w:rsid w:val="00B82872"/>
    <w:rsid w:val="00B83C8F"/>
    <w:rsid w:val="00B87405"/>
    <w:rsid w:val="00B878D8"/>
    <w:rsid w:val="00B87E98"/>
    <w:rsid w:val="00B907B8"/>
    <w:rsid w:val="00B93FAA"/>
    <w:rsid w:val="00B940A6"/>
    <w:rsid w:val="00B95626"/>
    <w:rsid w:val="00B968AD"/>
    <w:rsid w:val="00B96ECF"/>
    <w:rsid w:val="00B972D2"/>
    <w:rsid w:val="00BA1225"/>
    <w:rsid w:val="00BA1B77"/>
    <w:rsid w:val="00BA1C0C"/>
    <w:rsid w:val="00BA1DB6"/>
    <w:rsid w:val="00BA25D8"/>
    <w:rsid w:val="00BA69F3"/>
    <w:rsid w:val="00BA6BEE"/>
    <w:rsid w:val="00BA6F45"/>
    <w:rsid w:val="00BA7CF9"/>
    <w:rsid w:val="00BB1A87"/>
    <w:rsid w:val="00BB2892"/>
    <w:rsid w:val="00BB29F1"/>
    <w:rsid w:val="00BB4EE4"/>
    <w:rsid w:val="00BB6482"/>
    <w:rsid w:val="00BB65BA"/>
    <w:rsid w:val="00BB714A"/>
    <w:rsid w:val="00BB7801"/>
    <w:rsid w:val="00BC0EE2"/>
    <w:rsid w:val="00BC2526"/>
    <w:rsid w:val="00BC2CBD"/>
    <w:rsid w:val="00BC7072"/>
    <w:rsid w:val="00BD007A"/>
    <w:rsid w:val="00BD283E"/>
    <w:rsid w:val="00BD2C32"/>
    <w:rsid w:val="00BD2EF1"/>
    <w:rsid w:val="00BD33F1"/>
    <w:rsid w:val="00BD41BA"/>
    <w:rsid w:val="00BD442D"/>
    <w:rsid w:val="00BD5156"/>
    <w:rsid w:val="00BE204B"/>
    <w:rsid w:val="00BE3F34"/>
    <w:rsid w:val="00BE43D7"/>
    <w:rsid w:val="00BE55D1"/>
    <w:rsid w:val="00BE630A"/>
    <w:rsid w:val="00BE6CE4"/>
    <w:rsid w:val="00BE7036"/>
    <w:rsid w:val="00BF0E40"/>
    <w:rsid w:val="00BF1559"/>
    <w:rsid w:val="00BF2996"/>
    <w:rsid w:val="00C000D6"/>
    <w:rsid w:val="00C00A66"/>
    <w:rsid w:val="00C00E25"/>
    <w:rsid w:val="00C02CBF"/>
    <w:rsid w:val="00C02F56"/>
    <w:rsid w:val="00C0355A"/>
    <w:rsid w:val="00C104D6"/>
    <w:rsid w:val="00C10E93"/>
    <w:rsid w:val="00C11F7B"/>
    <w:rsid w:val="00C13F46"/>
    <w:rsid w:val="00C201B5"/>
    <w:rsid w:val="00C22115"/>
    <w:rsid w:val="00C22A74"/>
    <w:rsid w:val="00C300D3"/>
    <w:rsid w:val="00C310AB"/>
    <w:rsid w:val="00C33BE8"/>
    <w:rsid w:val="00C34AA9"/>
    <w:rsid w:val="00C36317"/>
    <w:rsid w:val="00C42006"/>
    <w:rsid w:val="00C43249"/>
    <w:rsid w:val="00C43B43"/>
    <w:rsid w:val="00C45013"/>
    <w:rsid w:val="00C45F76"/>
    <w:rsid w:val="00C53B24"/>
    <w:rsid w:val="00C53D13"/>
    <w:rsid w:val="00C55A27"/>
    <w:rsid w:val="00C60834"/>
    <w:rsid w:val="00C60D73"/>
    <w:rsid w:val="00C60EC4"/>
    <w:rsid w:val="00C64D59"/>
    <w:rsid w:val="00C677D7"/>
    <w:rsid w:val="00C727A0"/>
    <w:rsid w:val="00C73A9A"/>
    <w:rsid w:val="00C76215"/>
    <w:rsid w:val="00C77279"/>
    <w:rsid w:val="00C7778F"/>
    <w:rsid w:val="00C812F3"/>
    <w:rsid w:val="00C820D1"/>
    <w:rsid w:val="00C83011"/>
    <w:rsid w:val="00C83D3B"/>
    <w:rsid w:val="00C878E4"/>
    <w:rsid w:val="00C913CD"/>
    <w:rsid w:val="00C9341D"/>
    <w:rsid w:val="00C94964"/>
    <w:rsid w:val="00C94D41"/>
    <w:rsid w:val="00C94D8E"/>
    <w:rsid w:val="00C97F0A"/>
    <w:rsid w:val="00CA1089"/>
    <w:rsid w:val="00CA2F40"/>
    <w:rsid w:val="00CA6C89"/>
    <w:rsid w:val="00CB1A62"/>
    <w:rsid w:val="00CB1CD5"/>
    <w:rsid w:val="00CB2923"/>
    <w:rsid w:val="00CB3982"/>
    <w:rsid w:val="00CB4DD0"/>
    <w:rsid w:val="00CB6404"/>
    <w:rsid w:val="00CC0820"/>
    <w:rsid w:val="00CC15E9"/>
    <w:rsid w:val="00CC319B"/>
    <w:rsid w:val="00CC3DA6"/>
    <w:rsid w:val="00CC4CB9"/>
    <w:rsid w:val="00CC5C40"/>
    <w:rsid w:val="00CC6A6B"/>
    <w:rsid w:val="00CD13A9"/>
    <w:rsid w:val="00CD3372"/>
    <w:rsid w:val="00CD33E5"/>
    <w:rsid w:val="00CD7989"/>
    <w:rsid w:val="00CE1F42"/>
    <w:rsid w:val="00CE21CF"/>
    <w:rsid w:val="00CE2DFD"/>
    <w:rsid w:val="00CE2F55"/>
    <w:rsid w:val="00CE3C74"/>
    <w:rsid w:val="00CE47F0"/>
    <w:rsid w:val="00CE4D89"/>
    <w:rsid w:val="00CE4DFD"/>
    <w:rsid w:val="00CE501E"/>
    <w:rsid w:val="00CE58E2"/>
    <w:rsid w:val="00CE64E1"/>
    <w:rsid w:val="00CE6A65"/>
    <w:rsid w:val="00CE6D8D"/>
    <w:rsid w:val="00CE761B"/>
    <w:rsid w:val="00CF1A80"/>
    <w:rsid w:val="00CF2A61"/>
    <w:rsid w:val="00CF4D34"/>
    <w:rsid w:val="00CF5132"/>
    <w:rsid w:val="00CF524F"/>
    <w:rsid w:val="00CF5B1C"/>
    <w:rsid w:val="00D00DC2"/>
    <w:rsid w:val="00D03338"/>
    <w:rsid w:val="00D101E5"/>
    <w:rsid w:val="00D10FAB"/>
    <w:rsid w:val="00D111E7"/>
    <w:rsid w:val="00D13E0E"/>
    <w:rsid w:val="00D2252A"/>
    <w:rsid w:val="00D228F7"/>
    <w:rsid w:val="00D26BE7"/>
    <w:rsid w:val="00D27284"/>
    <w:rsid w:val="00D32580"/>
    <w:rsid w:val="00D32735"/>
    <w:rsid w:val="00D36A13"/>
    <w:rsid w:val="00D40306"/>
    <w:rsid w:val="00D4055D"/>
    <w:rsid w:val="00D41C3D"/>
    <w:rsid w:val="00D4349C"/>
    <w:rsid w:val="00D436D7"/>
    <w:rsid w:val="00D46042"/>
    <w:rsid w:val="00D502B5"/>
    <w:rsid w:val="00D50319"/>
    <w:rsid w:val="00D50CA0"/>
    <w:rsid w:val="00D52674"/>
    <w:rsid w:val="00D53404"/>
    <w:rsid w:val="00D53BFB"/>
    <w:rsid w:val="00D55174"/>
    <w:rsid w:val="00D56DB0"/>
    <w:rsid w:val="00D600AA"/>
    <w:rsid w:val="00D635C1"/>
    <w:rsid w:val="00D655DA"/>
    <w:rsid w:val="00D70454"/>
    <w:rsid w:val="00D7112B"/>
    <w:rsid w:val="00D722E0"/>
    <w:rsid w:val="00D73634"/>
    <w:rsid w:val="00D760A5"/>
    <w:rsid w:val="00D779DF"/>
    <w:rsid w:val="00D83CA6"/>
    <w:rsid w:val="00D87F94"/>
    <w:rsid w:val="00D90D7B"/>
    <w:rsid w:val="00D9109D"/>
    <w:rsid w:val="00D934F4"/>
    <w:rsid w:val="00D966BA"/>
    <w:rsid w:val="00D9683E"/>
    <w:rsid w:val="00D96DF5"/>
    <w:rsid w:val="00DA0537"/>
    <w:rsid w:val="00DA09FA"/>
    <w:rsid w:val="00DA1F3B"/>
    <w:rsid w:val="00DA664D"/>
    <w:rsid w:val="00DA7269"/>
    <w:rsid w:val="00DA744B"/>
    <w:rsid w:val="00DB0E89"/>
    <w:rsid w:val="00DB1421"/>
    <w:rsid w:val="00DB1DC4"/>
    <w:rsid w:val="00DB3466"/>
    <w:rsid w:val="00DB407D"/>
    <w:rsid w:val="00DB484A"/>
    <w:rsid w:val="00DB6976"/>
    <w:rsid w:val="00DB736E"/>
    <w:rsid w:val="00DC083E"/>
    <w:rsid w:val="00DC480E"/>
    <w:rsid w:val="00DD1BA5"/>
    <w:rsid w:val="00DD1CA5"/>
    <w:rsid w:val="00DD1E78"/>
    <w:rsid w:val="00DD2CE4"/>
    <w:rsid w:val="00DD4092"/>
    <w:rsid w:val="00DD4F71"/>
    <w:rsid w:val="00DD6D32"/>
    <w:rsid w:val="00DD77E4"/>
    <w:rsid w:val="00DE1E0B"/>
    <w:rsid w:val="00DE265A"/>
    <w:rsid w:val="00DE3F9C"/>
    <w:rsid w:val="00DE455B"/>
    <w:rsid w:val="00DE4795"/>
    <w:rsid w:val="00DE5ABF"/>
    <w:rsid w:val="00DE6D4F"/>
    <w:rsid w:val="00DE7886"/>
    <w:rsid w:val="00DF1240"/>
    <w:rsid w:val="00DF212F"/>
    <w:rsid w:val="00DF27B6"/>
    <w:rsid w:val="00DF3A58"/>
    <w:rsid w:val="00DF553E"/>
    <w:rsid w:val="00E0077E"/>
    <w:rsid w:val="00E009A2"/>
    <w:rsid w:val="00E01232"/>
    <w:rsid w:val="00E01C7E"/>
    <w:rsid w:val="00E01D28"/>
    <w:rsid w:val="00E03654"/>
    <w:rsid w:val="00E04102"/>
    <w:rsid w:val="00E05CCD"/>
    <w:rsid w:val="00E07841"/>
    <w:rsid w:val="00E07D31"/>
    <w:rsid w:val="00E07FBE"/>
    <w:rsid w:val="00E11EA7"/>
    <w:rsid w:val="00E1449E"/>
    <w:rsid w:val="00E14841"/>
    <w:rsid w:val="00E1489F"/>
    <w:rsid w:val="00E14EE7"/>
    <w:rsid w:val="00E15DD2"/>
    <w:rsid w:val="00E206C6"/>
    <w:rsid w:val="00E26A2E"/>
    <w:rsid w:val="00E27BB9"/>
    <w:rsid w:val="00E326E6"/>
    <w:rsid w:val="00E33AD9"/>
    <w:rsid w:val="00E34E87"/>
    <w:rsid w:val="00E45841"/>
    <w:rsid w:val="00E46A54"/>
    <w:rsid w:val="00E510E8"/>
    <w:rsid w:val="00E52D5E"/>
    <w:rsid w:val="00E53435"/>
    <w:rsid w:val="00E53A04"/>
    <w:rsid w:val="00E53B4D"/>
    <w:rsid w:val="00E54262"/>
    <w:rsid w:val="00E54BA9"/>
    <w:rsid w:val="00E5554F"/>
    <w:rsid w:val="00E61E6B"/>
    <w:rsid w:val="00E6281C"/>
    <w:rsid w:val="00E62E35"/>
    <w:rsid w:val="00E64445"/>
    <w:rsid w:val="00E648F0"/>
    <w:rsid w:val="00E66088"/>
    <w:rsid w:val="00E6632D"/>
    <w:rsid w:val="00E727A0"/>
    <w:rsid w:val="00E72DF8"/>
    <w:rsid w:val="00E816B8"/>
    <w:rsid w:val="00E81B80"/>
    <w:rsid w:val="00E82A9E"/>
    <w:rsid w:val="00E83238"/>
    <w:rsid w:val="00E83873"/>
    <w:rsid w:val="00E927FB"/>
    <w:rsid w:val="00E92EAC"/>
    <w:rsid w:val="00E93375"/>
    <w:rsid w:val="00E9346B"/>
    <w:rsid w:val="00E94031"/>
    <w:rsid w:val="00E96041"/>
    <w:rsid w:val="00EA030E"/>
    <w:rsid w:val="00EA094F"/>
    <w:rsid w:val="00EA22AA"/>
    <w:rsid w:val="00EA613E"/>
    <w:rsid w:val="00EA72DF"/>
    <w:rsid w:val="00EA7426"/>
    <w:rsid w:val="00EA788F"/>
    <w:rsid w:val="00EB04DB"/>
    <w:rsid w:val="00EB2F1A"/>
    <w:rsid w:val="00EB4907"/>
    <w:rsid w:val="00EB4EDA"/>
    <w:rsid w:val="00EB724F"/>
    <w:rsid w:val="00EC3CE9"/>
    <w:rsid w:val="00EC48BC"/>
    <w:rsid w:val="00ED06BA"/>
    <w:rsid w:val="00ED0AA9"/>
    <w:rsid w:val="00ED0C43"/>
    <w:rsid w:val="00ED1AFB"/>
    <w:rsid w:val="00ED5042"/>
    <w:rsid w:val="00ED51AC"/>
    <w:rsid w:val="00ED73A7"/>
    <w:rsid w:val="00EE2A8D"/>
    <w:rsid w:val="00EE7EC4"/>
    <w:rsid w:val="00EF06C1"/>
    <w:rsid w:val="00EF0D0E"/>
    <w:rsid w:val="00EF4912"/>
    <w:rsid w:val="00EF689D"/>
    <w:rsid w:val="00EF771C"/>
    <w:rsid w:val="00EF799F"/>
    <w:rsid w:val="00EF7FEA"/>
    <w:rsid w:val="00F06DDA"/>
    <w:rsid w:val="00F12244"/>
    <w:rsid w:val="00F13DE3"/>
    <w:rsid w:val="00F23AB5"/>
    <w:rsid w:val="00F268C9"/>
    <w:rsid w:val="00F306B7"/>
    <w:rsid w:val="00F30F59"/>
    <w:rsid w:val="00F35368"/>
    <w:rsid w:val="00F35BF7"/>
    <w:rsid w:val="00F362C5"/>
    <w:rsid w:val="00F36E1C"/>
    <w:rsid w:val="00F40B64"/>
    <w:rsid w:val="00F421AD"/>
    <w:rsid w:val="00F42DF1"/>
    <w:rsid w:val="00F435D7"/>
    <w:rsid w:val="00F5071A"/>
    <w:rsid w:val="00F5224B"/>
    <w:rsid w:val="00F52380"/>
    <w:rsid w:val="00F53DE4"/>
    <w:rsid w:val="00F545E6"/>
    <w:rsid w:val="00F663F1"/>
    <w:rsid w:val="00F67BF5"/>
    <w:rsid w:val="00F72DB3"/>
    <w:rsid w:val="00F76DB9"/>
    <w:rsid w:val="00F777D3"/>
    <w:rsid w:val="00F855EC"/>
    <w:rsid w:val="00F860D0"/>
    <w:rsid w:val="00F8708F"/>
    <w:rsid w:val="00F87B71"/>
    <w:rsid w:val="00F96FCA"/>
    <w:rsid w:val="00FA23FE"/>
    <w:rsid w:val="00FA41AA"/>
    <w:rsid w:val="00FA4AE1"/>
    <w:rsid w:val="00FA59FA"/>
    <w:rsid w:val="00FA5A91"/>
    <w:rsid w:val="00FB0A16"/>
    <w:rsid w:val="00FB40B7"/>
    <w:rsid w:val="00FB5117"/>
    <w:rsid w:val="00FB5326"/>
    <w:rsid w:val="00FB72E8"/>
    <w:rsid w:val="00FB7D8D"/>
    <w:rsid w:val="00FC7115"/>
    <w:rsid w:val="00FD0EFF"/>
    <w:rsid w:val="00FD2C16"/>
    <w:rsid w:val="00FD37FF"/>
    <w:rsid w:val="00FD3AFD"/>
    <w:rsid w:val="00FD3D92"/>
    <w:rsid w:val="00FE1288"/>
    <w:rsid w:val="00FE2955"/>
    <w:rsid w:val="00FE394F"/>
    <w:rsid w:val="00FE79AB"/>
    <w:rsid w:val="00FF01D4"/>
    <w:rsid w:val="00FF2FB3"/>
    <w:rsid w:val="00FF48B9"/>
    <w:rsid w:val="0116426E"/>
    <w:rsid w:val="01513A17"/>
    <w:rsid w:val="016DFF46"/>
    <w:rsid w:val="01C2B856"/>
    <w:rsid w:val="02305D9C"/>
    <w:rsid w:val="02531718"/>
    <w:rsid w:val="025C3293"/>
    <w:rsid w:val="030E2AF3"/>
    <w:rsid w:val="03E239C4"/>
    <w:rsid w:val="04AAC4A2"/>
    <w:rsid w:val="052837D8"/>
    <w:rsid w:val="05DD61FE"/>
    <w:rsid w:val="0631D074"/>
    <w:rsid w:val="068D8A9B"/>
    <w:rsid w:val="06B428BE"/>
    <w:rsid w:val="06D0884B"/>
    <w:rsid w:val="0723935A"/>
    <w:rsid w:val="07B433C4"/>
    <w:rsid w:val="084908B3"/>
    <w:rsid w:val="084F5FE8"/>
    <w:rsid w:val="08F6A099"/>
    <w:rsid w:val="08F87C31"/>
    <w:rsid w:val="09AFF471"/>
    <w:rsid w:val="0A1C483F"/>
    <w:rsid w:val="0A208721"/>
    <w:rsid w:val="0A2905F8"/>
    <w:rsid w:val="0A5ECFC0"/>
    <w:rsid w:val="0A79809C"/>
    <w:rsid w:val="0AAC3502"/>
    <w:rsid w:val="0B174557"/>
    <w:rsid w:val="0B8FB350"/>
    <w:rsid w:val="0C021255"/>
    <w:rsid w:val="0C4D9FA1"/>
    <w:rsid w:val="0C905582"/>
    <w:rsid w:val="0CF8D4C2"/>
    <w:rsid w:val="0D2BC707"/>
    <w:rsid w:val="0D80FCAE"/>
    <w:rsid w:val="0E3804B4"/>
    <w:rsid w:val="0E541F45"/>
    <w:rsid w:val="0EB22319"/>
    <w:rsid w:val="0F6F676D"/>
    <w:rsid w:val="0F997A1C"/>
    <w:rsid w:val="0FB49BC5"/>
    <w:rsid w:val="0FC76505"/>
    <w:rsid w:val="0FED2F2B"/>
    <w:rsid w:val="10B43CBA"/>
    <w:rsid w:val="11115EEC"/>
    <w:rsid w:val="1142C4D2"/>
    <w:rsid w:val="1143D43F"/>
    <w:rsid w:val="115D50DF"/>
    <w:rsid w:val="115E4DF9"/>
    <w:rsid w:val="11EB94F8"/>
    <w:rsid w:val="1233BD90"/>
    <w:rsid w:val="123A65FB"/>
    <w:rsid w:val="1250D669"/>
    <w:rsid w:val="125424D5"/>
    <w:rsid w:val="126B2CBB"/>
    <w:rsid w:val="131F712E"/>
    <w:rsid w:val="132A74E0"/>
    <w:rsid w:val="1405D491"/>
    <w:rsid w:val="143D8653"/>
    <w:rsid w:val="1450FAF0"/>
    <w:rsid w:val="14AF6594"/>
    <w:rsid w:val="15577D9A"/>
    <w:rsid w:val="15F0EB7A"/>
    <w:rsid w:val="166140C1"/>
    <w:rsid w:val="1665389D"/>
    <w:rsid w:val="1675ABC7"/>
    <w:rsid w:val="172097D0"/>
    <w:rsid w:val="173191E7"/>
    <w:rsid w:val="174D591C"/>
    <w:rsid w:val="17B22F28"/>
    <w:rsid w:val="17C76AA9"/>
    <w:rsid w:val="1803CFB8"/>
    <w:rsid w:val="1824BBD9"/>
    <w:rsid w:val="184E564D"/>
    <w:rsid w:val="18A40419"/>
    <w:rsid w:val="18C287FF"/>
    <w:rsid w:val="18D0193C"/>
    <w:rsid w:val="19A18003"/>
    <w:rsid w:val="1A6C8BAD"/>
    <w:rsid w:val="1AAE9E88"/>
    <w:rsid w:val="1AE4DF77"/>
    <w:rsid w:val="1B132DBD"/>
    <w:rsid w:val="1B2C70FF"/>
    <w:rsid w:val="1B3252FD"/>
    <w:rsid w:val="1B9E4990"/>
    <w:rsid w:val="1BDD06D2"/>
    <w:rsid w:val="1BEA09AD"/>
    <w:rsid w:val="1C16DFF1"/>
    <w:rsid w:val="1CEC131A"/>
    <w:rsid w:val="1CF2C61D"/>
    <w:rsid w:val="1D037FA7"/>
    <w:rsid w:val="1D110430"/>
    <w:rsid w:val="1D2AB01A"/>
    <w:rsid w:val="1D5CA5CA"/>
    <w:rsid w:val="1DC1826D"/>
    <w:rsid w:val="1DDBDBC3"/>
    <w:rsid w:val="1DF8FD6F"/>
    <w:rsid w:val="1E0C36E9"/>
    <w:rsid w:val="1E389789"/>
    <w:rsid w:val="1E5FA0BE"/>
    <w:rsid w:val="1E62D8E9"/>
    <w:rsid w:val="1E6F1ACF"/>
    <w:rsid w:val="1F7EA563"/>
    <w:rsid w:val="1FBEE18D"/>
    <w:rsid w:val="1FED08D1"/>
    <w:rsid w:val="20269FF4"/>
    <w:rsid w:val="2047633D"/>
    <w:rsid w:val="20C63D37"/>
    <w:rsid w:val="211E07FE"/>
    <w:rsid w:val="211ED67A"/>
    <w:rsid w:val="214E616C"/>
    <w:rsid w:val="21587C47"/>
    <w:rsid w:val="21A8CA0F"/>
    <w:rsid w:val="21F67240"/>
    <w:rsid w:val="225689A5"/>
    <w:rsid w:val="22B074FD"/>
    <w:rsid w:val="22C9A173"/>
    <w:rsid w:val="22CA49E8"/>
    <w:rsid w:val="22CD6AB1"/>
    <w:rsid w:val="22E24355"/>
    <w:rsid w:val="23BF3FFE"/>
    <w:rsid w:val="23C08B94"/>
    <w:rsid w:val="23E0AEF5"/>
    <w:rsid w:val="24B00D99"/>
    <w:rsid w:val="24C78C34"/>
    <w:rsid w:val="25302E4F"/>
    <w:rsid w:val="2535F4D0"/>
    <w:rsid w:val="263166E5"/>
    <w:rsid w:val="2632DDD6"/>
    <w:rsid w:val="2689B1AC"/>
    <w:rsid w:val="27041B55"/>
    <w:rsid w:val="2714CE7A"/>
    <w:rsid w:val="273D7F4D"/>
    <w:rsid w:val="273DDED7"/>
    <w:rsid w:val="27B0AB4D"/>
    <w:rsid w:val="28C2778F"/>
    <w:rsid w:val="2939FAAB"/>
    <w:rsid w:val="2991328E"/>
    <w:rsid w:val="29DF6DCB"/>
    <w:rsid w:val="29FEAB4E"/>
    <w:rsid w:val="2B0649CB"/>
    <w:rsid w:val="2B2A1AD5"/>
    <w:rsid w:val="2B6AC739"/>
    <w:rsid w:val="2BB87A66"/>
    <w:rsid w:val="2C011EFE"/>
    <w:rsid w:val="2C4A9238"/>
    <w:rsid w:val="2CE4B964"/>
    <w:rsid w:val="2D0B5CF7"/>
    <w:rsid w:val="2D46C831"/>
    <w:rsid w:val="2D5C3C80"/>
    <w:rsid w:val="2D7AC1B2"/>
    <w:rsid w:val="2DB8BCA2"/>
    <w:rsid w:val="2DC735ED"/>
    <w:rsid w:val="2E9E2E83"/>
    <w:rsid w:val="2F27A07E"/>
    <w:rsid w:val="2F72B3F3"/>
    <w:rsid w:val="2FD5FD43"/>
    <w:rsid w:val="2FE05ACB"/>
    <w:rsid w:val="2FFF35BA"/>
    <w:rsid w:val="300B7863"/>
    <w:rsid w:val="3029F6C7"/>
    <w:rsid w:val="308485B7"/>
    <w:rsid w:val="30ACC836"/>
    <w:rsid w:val="311F6684"/>
    <w:rsid w:val="31873660"/>
    <w:rsid w:val="31C444F7"/>
    <w:rsid w:val="31DB04DC"/>
    <w:rsid w:val="32492CDF"/>
    <w:rsid w:val="32FFC160"/>
    <w:rsid w:val="33E73134"/>
    <w:rsid w:val="34B64E16"/>
    <w:rsid w:val="34BD5B91"/>
    <w:rsid w:val="34CA4A18"/>
    <w:rsid w:val="35A5B196"/>
    <w:rsid w:val="35C40158"/>
    <w:rsid w:val="35F29E04"/>
    <w:rsid w:val="361D0241"/>
    <w:rsid w:val="3634F9AA"/>
    <w:rsid w:val="36450BF6"/>
    <w:rsid w:val="36831279"/>
    <w:rsid w:val="36F1FDB3"/>
    <w:rsid w:val="373905ED"/>
    <w:rsid w:val="37A1CF1D"/>
    <w:rsid w:val="382BB696"/>
    <w:rsid w:val="38CDB311"/>
    <w:rsid w:val="3903A01A"/>
    <w:rsid w:val="393A71EB"/>
    <w:rsid w:val="3951C6C8"/>
    <w:rsid w:val="39611679"/>
    <w:rsid w:val="396659FF"/>
    <w:rsid w:val="3AA84A23"/>
    <w:rsid w:val="3ACC8F59"/>
    <w:rsid w:val="3ACEAFD0"/>
    <w:rsid w:val="3AE58737"/>
    <w:rsid w:val="3B6A5D5F"/>
    <w:rsid w:val="3BA60164"/>
    <w:rsid w:val="3BBC0E7A"/>
    <w:rsid w:val="3BDF46FA"/>
    <w:rsid w:val="3CD6EF94"/>
    <w:rsid w:val="3D1DEA54"/>
    <w:rsid w:val="3D4C5999"/>
    <w:rsid w:val="3D601329"/>
    <w:rsid w:val="3D6AA162"/>
    <w:rsid w:val="3D7B0D80"/>
    <w:rsid w:val="3DA0E6CB"/>
    <w:rsid w:val="3DD73D31"/>
    <w:rsid w:val="3DE877CD"/>
    <w:rsid w:val="3E3EB47A"/>
    <w:rsid w:val="3EFC20F3"/>
    <w:rsid w:val="3FBE8C13"/>
    <w:rsid w:val="3FD5AA3A"/>
    <w:rsid w:val="400A45CB"/>
    <w:rsid w:val="401F0C77"/>
    <w:rsid w:val="4054F39E"/>
    <w:rsid w:val="40B362F9"/>
    <w:rsid w:val="40D533F3"/>
    <w:rsid w:val="40DAFEEF"/>
    <w:rsid w:val="41315A06"/>
    <w:rsid w:val="41B3F704"/>
    <w:rsid w:val="41E8D246"/>
    <w:rsid w:val="424E0D6F"/>
    <w:rsid w:val="43307212"/>
    <w:rsid w:val="43D977DA"/>
    <w:rsid w:val="441E752E"/>
    <w:rsid w:val="44343BB8"/>
    <w:rsid w:val="4436A59F"/>
    <w:rsid w:val="44DEA875"/>
    <w:rsid w:val="45037323"/>
    <w:rsid w:val="4532498A"/>
    <w:rsid w:val="45BC74D1"/>
    <w:rsid w:val="45D07894"/>
    <w:rsid w:val="462C2903"/>
    <w:rsid w:val="464759A0"/>
    <w:rsid w:val="47573E7B"/>
    <w:rsid w:val="476F69BE"/>
    <w:rsid w:val="4782A116"/>
    <w:rsid w:val="47D998E2"/>
    <w:rsid w:val="47F0418B"/>
    <w:rsid w:val="49159587"/>
    <w:rsid w:val="491BE911"/>
    <w:rsid w:val="49372233"/>
    <w:rsid w:val="493FB4ED"/>
    <w:rsid w:val="49A1C5FA"/>
    <w:rsid w:val="49C9623E"/>
    <w:rsid w:val="49E78477"/>
    <w:rsid w:val="4A26C91D"/>
    <w:rsid w:val="4A27E22C"/>
    <w:rsid w:val="4A47E47D"/>
    <w:rsid w:val="4B57CE56"/>
    <w:rsid w:val="4B7070A4"/>
    <w:rsid w:val="4B83A236"/>
    <w:rsid w:val="4C464A10"/>
    <w:rsid w:val="4C58C725"/>
    <w:rsid w:val="4CBEE6EC"/>
    <w:rsid w:val="4CCCCE29"/>
    <w:rsid w:val="4CFDE374"/>
    <w:rsid w:val="4D11659F"/>
    <w:rsid w:val="4D49B010"/>
    <w:rsid w:val="4D89A86C"/>
    <w:rsid w:val="4D8BE7C3"/>
    <w:rsid w:val="4D97AD2A"/>
    <w:rsid w:val="4DFF1BF1"/>
    <w:rsid w:val="4E0AB388"/>
    <w:rsid w:val="4E70913E"/>
    <w:rsid w:val="4E86C0B2"/>
    <w:rsid w:val="4EC127CB"/>
    <w:rsid w:val="4F23267D"/>
    <w:rsid w:val="4F3A9664"/>
    <w:rsid w:val="4F809D16"/>
    <w:rsid w:val="4FEB20BB"/>
    <w:rsid w:val="501AD9EF"/>
    <w:rsid w:val="508F4FFC"/>
    <w:rsid w:val="509D4553"/>
    <w:rsid w:val="50D8C4A5"/>
    <w:rsid w:val="50E8E9DB"/>
    <w:rsid w:val="5147D275"/>
    <w:rsid w:val="51A76703"/>
    <w:rsid w:val="51BDEA33"/>
    <w:rsid w:val="52C7752C"/>
    <w:rsid w:val="52F79B3E"/>
    <w:rsid w:val="532ACF6C"/>
    <w:rsid w:val="5358FBDE"/>
    <w:rsid w:val="5393E09D"/>
    <w:rsid w:val="53D0B1CB"/>
    <w:rsid w:val="54971EFF"/>
    <w:rsid w:val="54AC81B6"/>
    <w:rsid w:val="553DFBAB"/>
    <w:rsid w:val="55496A6E"/>
    <w:rsid w:val="556762C0"/>
    <w:rsid w:val="556B90A5"/>
    <w:rsid w:val="557616AE"/>
    <w:rsid w:val="55CE754E"/>
    <w:rsid w:val="55F15682"/>
    <w:rsid w:val="567B067D"/>
    <w:rsid w:val="57373DB5"/>
    <w:rsid w:val="57BA66A8"/>
    <w:rsid w:val="57CC5577"/>
    <w:rsid w:val="57E12D20"/>
    <w:rsid w:val="57E5833E"/>
    <w:rsid w:val="580097E5"/>
    <w:rsid w:val="582BAD50"/>
    <w:rsid w:val="584B6172"/>
    <w:rsid w:val="58C8D4A8"/>
    <w:rsid w:val="58F272C1"/>
    <w:rsid w:val="590228B5"/>
    <w:rsid w:val="5917574C"/>
    <w:rsid w:val="596A2F13"/>
    <w:rsid w:val="599DADC2"/>
    <w:rsid w:val="59E43848"/>
    <w:rsid w:val="5AB381BC"/>
    <w:rsid w:val="5B442A6A"/>
    <w:rsid w:val="5B46EFBC"/>
    <w:rsid w:val="5B60BA29"/>
    <w:rsid w:val="5BAC81D0"/>
    <w:rsid w:val="5BC5AA2D"/>
    <w:rsid w:val="5C6BB53D"/>
    <w:rsid w:val="5C87CD2D"/>
    <w:rsid w:val="5C9BE8F5"/>
    <w:rsid w:val="5C9D53F7"/>
    <w:rsid w:val="5DBCBDD1"/>
    <w:rsid w:val="5DE634E8"/>
    <w:rsid w:val="5E91D9BE"/>
    <w:rsid w:val="5E9961A2"/>
    <w:rsid w:val="5EAD278C"/>
    <w:rsid w:val="5EF9465B"/>
    <w:rsid w:val="5F573804"/>
    <w:rsid w:val="5F7CDF78"/>
    <w:rsid w:val="606CC8B4"/>
    <w:rsid w:val="60822CB9"/>
    <w:rsid w:val="60FA8F23"/>
    <w:rsid w:val="610DF101"/>
    <w:rsid w:val="61B98F72"/>
    <w:rsid w:val="620F99FA"/>
    <w:rsid w:val="629A1F50"/>
    <w:rsid w:val="62F04428"/>
    <w:rsid w:val="6305221F"/>
    <w:rsid w:val="63166396"/>
    <w:rsid w:val="63DB0C0B"/>
    <w:rsid w:val="63F16801"/>
    <w:rsid w:val="6405FCD7"/>
    <w:rsid w:val="64174C4A"/>
    <w:rsid w:val="643A5E56"/>
    <w:rsid w:val="644C7CC5"/>
    <w:rsid w:val="648E4B8B"/>
    <w:rsid w:val="64F08772"/>
    <w:rsid w:val="64F38CA6"/>
    <w:rsid w:val="65BE056A"/>
    <w:rsid w:val="65EC9BFF"/>
    <w:rsid w:val="666DB87A"/>
    <w:rsid w:val="668F0466"/>
    <w:rsid w:val="66BD6FAD"/>
    <w:rsid w:val="67D6AAA7"/>
    <w:rsid w:val="686C07E2"/>
    <w:rsid w:val="687BBD52"/>
    <w:rsid w:val="6959A3B7"/>
    <w:rsid w:val="699578C6"/>
    <w:rsid w:val="699A8FA7"/>
    <w:rsid w:val="69CBDB26"/>
    <w:rsid w:val="6A08181B"/>
    <w:rsid w:val="6A1D46CD"/>
    <w:rsid w:val="6A4977DA"/>
    <w:rsid w:val="6A613BCF"/>
    <w:rsid w:val="6A80A7BA"/>
    <w:rsid w:val="6AF2298B"/>
    <w:rsid w:val="6AFFC3B1"/>
    <w:rsid w:val="6B1EB822"/>
    <w:rsid w:val="6B607D4B"/>
    <w:rsid w:val="6B702AF7"/>
    <w:rsid w:val="6BCED74A"/>
    <w:rsid w:val="6BE02B87"/>
    <w:rsid w:val="6C514E62"/>
    <w:rsid w:val="6CE147E4"/>
    <w:rsid w:val="6D13D34C"/>
    <w:rsid w:val="6D8BA64E"/>
    <w:rsid w:val="6DD87BD9"/>
    <w:rsid w:val="6DDEF173"/>
    <w:rsid w:val="6EBC6A25"/>
    <w:rsid w:val="6ED6B9D7"/>
    <w:rsid w:val="6EE66DE0"/>
    <w:rsid w:val="6F020ECD"/>
    <w:rsid w:val="6F2CECD3"/>
    <w:rsid w:val="6F6B91DE"/>
    <w:rsid w:val="6F986017"/>
    <w:rsid w:val="6FA3D972"/>
    <w:rsid w:val="6FE2E17E"/>
    <w:rsid w:val="7039E825"/>
    <w:rsid w:val="708A1645"/>
    <w:rsid w:val="70E9B8CD"/>
    <w:rsid w:val="727533B3"/>
    <w:rsid w:val="72E816EC"/>
    <w:rsid w:val="73FDBA03"/>
    <w:rsid w:val="743543D0"/>
    <w:rsid w:val="745F03D5"/>
    <w:rsid w:val="747ECD4B"/>
    <w:rsid w:val="748A972C"/>
    <w:rsid w:val="74B06EDD"/>
    <w:rsid w:val="74FC4045"/>
    <w:rsid w:val="755B28DF"/>
    <w:rsid w:val="758FF213"/>
    <w:rsid w:val="75BB4B01"/>
    <w:rsid w:val="763C22CE"/>
    <w:rsid w:val="764CD94A"/>
    <w:rsid w:val="766C7E82"/>
    <w:rsid w:val="76AFA471"/>
    <w:rsid w:val="76DF0638"/>
    <w:rsid w:val="77249F37"/>
    <w:rsid w:val="7731CCDE"/>
    <w:rsid w:val="77C0E4E4"/>
    <w:rsid w:val="77CC0EC8"/>
    <w:rsid w:val="78290EA4"/>
    <w:rsid w:val="783D39EB"/>
    <w:rsid w:val="7860631F"/>
    <w:rsid w:val="786116C4"/>
    <w:rsid w:val="787BFF24"/>
    <w:rsid w:val="78A5763B"/>
    <w:rsid w:val="79011AE8"/>
    <w:rsid w:val="7970D1A0"/>
    <w:rsid w:val="79D850E3"/>
    <w:rsid w:val="79E7135D"/>
    <w:rsid w:val="7A527076"/>
    <w:rsid w:val="7ADB81D3"/>
    <w:rsid w:val="7B69518C"/>
    <w:rsid w:val="7BED55B5"/>
    <w:rsid w:val="7BF14C0B"/>
    <w:rsid w:val="7C2240BD"/>
    <w:rsid w:val="7C66D20A"/>
    <w:rsid w:val="7CAA68C6"/>
    <w:rsid w:val="7D139EEE"/>
    <w:rsid w:val="7D368753"/>
    <w:rsid w:val="7D3C57AF"/>
    <w:rsid w:val="7D47247F"/>
    <w:rsid w:val="7D8A85BD"/>
    <w:rsid w:val="7DB46491"/>
    <w:rsid w:val="7E010ED4"/>
    <w:rsid w:val="7E0AB0CA"/>
    <w:rsid w:val="7E9587E9"/>
    <w:rsid w:val="7E96A279"/>
    <w:rsid w:val="7F0140DC"/>
    <w:rsid w:val="7F1E8080"/>
    <w:rsid w:val="7F5B7516"/>
    <w:rsid w:val="7FA0A2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B253B"/>
  <w15:chartTrackingRefBased/>
  <w15:docId w15:val="{17005F97-19F0-486C-AE4F-9634D14F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FB"/>
    <w:pPr>
      <w:spacing w:after="0" w:line="264" w:lineRule="auto"/>
    </w:pPr>
    <w:rPr>
      <w:rFonts w:eastAsiaTheme="minorEastAsia"/>
      <w:szCs w:val="20"/>
    </w:rPr>
  </w:style>
  <w:style w:type="paragraph" w:styleId="Heading1">
    <w:name w:val="heading 1"/>
    <w:basedOn w:val="Normal"/>
    <w:next w:val="Normal"/>
    <w:link w:val="Heading1Char"/>
    <w:uiPriority w:val="9"/>
    <w:qFormat/>
    <w:rsid w:val="00274D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32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37F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04D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7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74D7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7A"/>
    <w:rPr>
      <w:rFonts w:asciiTheme="majorHAnsi" w:eastAsiaTheme="majorEastAsia" w:hAnsiTheme="majorHAnsi" w:cstheme="majorBidi"/>
      <w:spacing w:val="-10"/>
      <w:kern w:val="28"/>
      <w:sz w:val="56"/>
      <w:szCs w:val="56"/>
    </w:rPr>
  </w:style>
  <w:style w:type="character" w:styleId="Hyperlink">
    <w:name w:val="Hyperlink"/>
    <w:uiPriority w:val="99"/>
    <w:rsid w:val="0042103B"/>
    <w:rPr>
      <w:color w:val="0000FF"/>
      <w:u w:val="single"/>
    </w:rPr>
  </w:style>
  <w:style w:type="paragraph" w:styleId="ListParagraph">
    <w:name w:val="List Paragraph"/>
    <w:basedOn w:val="Normal"/>
    <w:uiPriority w:val="34"/>
    <w:qFormat/>
    <w:rsid w:val="0042103B"/>
    <w:pPr>
      <w:ind w:left="720"/>
      <w:contextualSpacing/>
    </w:pPr>
  </w:style>
  <w:style w:type="paragraph" w:styleId="BodyText">
    <w:name w:val="Body Text"/>
    <w:basedOn w:val="Normal"/>
    <w:link w:val="BodyTextChar"/>
    <w:uiPriority w:val="1"/>
    <w:qFormat/>
    <w:rsid w:val="0042103B"/>
    <w:pPr>
      <w:widowControl w:val="0"/>
      <w:autoSpaceDE w:val="0"/>
      <w:autoSpaceDN w:val="0"/>
      <w:spacing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2103B"/>
    <w:rPr>
      <w:rFonts w:ascii="Times New Roman" w:eastAsia="Times New Roman" w:hAnsi="Times New Roman" w:cs="Times New Roman"/>
      <w:sz w:val="24"/>
      <w:szCs w:val="24"/>
    </w:rPr>
  </w:style>
  <w:style w:type="character" w:customStyle="1" w:styleId="normaltextrun">
    <w:name w:val="normaltextrun"/>
    <w:basedOn w:val="DefaultParagraphFont"/>
    <w:rsid w:val="0042103B"/>
  </w:style>
  <w:style w:type="character" w:customStyle="1" w:styleId="Heading4Char">
    <w:name w:val="Heading 4 Char"/>
    <w:basedOn w:val="DefaultParagraphFont"/>
    <w:link w:val="Heading4"/>
    <w:uiPriority w:val="9"/>
    <w:rsid w:val="002504D6"/>
    <w:rPr>
      <w:rFonts w:asciiTheme="majorHAnsi" w:eastAsiaTheme="majorEastAsia" w:hAnsiTheme="majorHAnsi" w:cstheme="majorBidi"/>
      <w:i/>
      <w:iCs/>
      <w:color w:val="2F5496" w:themeColor="accent1" w:themeShade="BF"/>
      <w:szCs w:val="20"/>
    </w:rPr>
  </w:style>
  <w:style w:type="character" w:styleId="UnresolvedMention">
    <w:name w:val="Unresolved Mention"/>
    <w:basedOn w:val="DefaultParagraphFont"/>
    <w:uiPriority w:val="99"/>
    <w:semiHidden/>
    <w:unhideWhenUsed/>
    <w:rsid w:val="002504D6"/>
    <w:rPr>
      <w:color w:val="605E5C"/>
      <w:shd w:val="clear" w:color="auto" w:fill="E1DFDD"/>
    </w:rPr>
  </w:style>
  <w:style w:type="character" w:styleId="CommentReference">
    <w:name w:val="annotation reference"/>
    <w:basedOn w:val="DefaultParagraphFont"/>
    <w:uiPriority w:val="99"/>
    <w:semiHidden/>
    <w:unhideWhenUsed/>
    <w:rsid w:val="00F421AD"/>
    <w:rPr>
      <w:sz w:val="16"/>
      <w:szCs w:val="16"/>
    </w:rPr>
  </w:style>
  <w:style w:type="paragraph" w:styleId="CommentText">
    <w:name w:val="annotation text"/>
    <w:basedOn w:val="Normal"/>
    <w:link w:val="CommentTextChar"/>
    <w:uiPriority w:val="99"/>
    <w:unhideWhenUsed/>
    <w:rsid w:val="00F421AD"/>
    <w:pPr>
      <w:spacing w:line="240" w:lineRule="auto"/>
    </w:pPr>
    <w:rPr>
      <w:sz w:val="20"/>
    </w:rPr>
  </w:style>
  <w:style w:type="character" w:customStyle="1" w:styleId="CommentTextChar">
    <w:name w:val="Comment Text Char"/>
    <w:basedOn w:val="DefaultParagraphFont"/>
    <w:link w:val="CommentText"/>
    <w:uiPriority w:val="99"/>
    <w:rsid w:val="00F421A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421AD"/>
    <w:rPr>
      <w:b/>
      <w:bCs/>
    </w:rPr>
  </w:style>
  <w:style w:type="character" w:customStyle="1" w:styleId="CommentSubjectChar">
    <w:name w:val="Comment Subject Char"/>
    <w:basedOn w:val="CommentTextChar"/>
    <w:link w:val="CommentSubject"/>
    <w:uiPriority w:val="99"/>
    <w:semiHidden/>
    <w:rsid w:val="00F421AD"/>
    <w:rPr>
      <w:rFonts w:eastAsiaTheme="minorEastAsia"/>
      <w:b/>
      <w:bCs/>
      <w:sz w:val="20"/>
      <w:szCs w:val="20"/>
    </w:rPr>
  </w:style>
  <w:style w:type="character" w:customStyle="1" w:styleId="Heading2Char">
    <w:name w:val="Heading 2 Char"/>
    <w:basedOn w:val="DefaultParagraphFont"/>
    <w:link w:val="Heading2"/>
    <w:uiPriority w:val="9"/>
    <w:rsid w:val="00C4324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64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64445"/>
  </w:style>
  <w:style w:type="paragraph" w:styleId="Header">
    <w:name w:val="header"/>
    <w:basedOn w:val="Normal"/>
    <w:link w:val="HeaderChar"/>
    <w:uiPriority w:val="99"/>
    <w:unhideWhenUsed/>
    <w:rsid w:val="00FF2FB3"/>
    <w:pPr>
      <w:tabs>
        <w:tab w:val="center" w:pos="4680"/>
        <w:tab w:val="right" w:pos="9360"/>
      </w:tabs>
      <w:spacing w:line="240" w:lineRule="auto"/>
    </w:pPr>
  </w:style>
  <w:style w:type="character" w:customStyle="1" w:styleId="HeaderChar">
    <w:name w:val="Header Char"/>
    <w:basedOn w:val="DefaultParagraphFont"/>
    <w:link w:val="Header"/>
    <w:uiPriority w:val="99"/>
    <w:rsid w:val="00FF2FB3"/>
    <w:rPr>
      <w:rFonts w:eastAsiaTheme="minorEastAsia"/>
      <w:szCs w:val="20"/>
    </w:rPr>
  </w:style>
  <w:style w:type="paragraph" w:styleId="Footer">
    <w:name w:val="footer"/>
    <w:basedOn w:val="Normal"/>
    <w:link w:val="FooterChar"/>
    <w:uiPriority w:val="99"/>
    <w:unhideWhenUsed/>
    <w:rsid w:val="00FF2FB3"/>
    <w:pPr>
      <w:tabs>
        <w:tab w:val="center" w:pos="4680"/>
        <w:tab w:val="right" w:pos="9360"/>
      </w:tabs>
      <w:spacing w:line="240" w:lineRule="auto"/>
    </w:pPr>
  </w:style>
  <w:style w:type="character" w:customStyle="1" w:styleId="FooterChar">
    <w:name w:val="Footer Char"/>
    <w:basedOn w:val="DefaultParagraphFont"/>
    <w:link w:val="Footer"/>
    <w:uiPriority w:val="99"/>
    <w:rsid w:val="00FF2FB3"/>
    <w:rPr>
      <w:rFonts w:eastAsiaTheme="minorEastAsia"/>
      <w:szCs w:val="20"/>
    </w:rPr>
  </w:style>
  <w:style w:type="paragraph" w:styleId="Revision">
    <w:name w:val="Revision"/>
    <w:hidden/>
    <w:uiPriority w:val="99"/>
    <w:semiHidden/>
    <w:rsid w:val="00A9264D"/>
    <w:pPr>
      <w:spacing w:after="0" w:line="240" w:lineRule="auto"/>
    </w:pPr>
    <w:rPr>
      <w:rFonts w:eastAsiaTheme="minorEastAsia"/>
      <w:szCs w:val="20"/>
    </w:rPr>
  </w:style>
  <w:style w:type="character" w:styleId="FollowedHyperlink">
    <w:name w:val="FollowedHyperlink"/>
    <w:basedOn w:val="DefaultParagraphFont"/>
    <w:uiPriority w:val="99"/>
    <w:semiHidden/>
    <w:unhideWhenUsed/>
    <w:rsid w:val="009236CD"/>
    <w:rPr>
      <w:color w:val="954F72" w:themeColor="followedHyperlink"/>
      <w:u w:val="single"/>
    </w:rPr>
  </w:style>
  <w:style w:type="character" w:customStyle="1" w:styleId="Heading3Char">
    <w:name w:val="Heading 3 Char"/>
    <w:basedOn w:val="DefaultParagraphFont"/>
    <w:link w:val="Heading3"/>
    <w:uiPriority w:val="9"/>
    <w:rsid w:val="00FD37FF"/>
    <w:rPr>
      <w:rFonts w:asciiTheme="majorHAnsi" w:eastAsiaTheme="majorEastAsia" w:hAnsiTheme="majorHAnsi" w:cstheme="majorBidi"/>
      <w:color w:val="1F3763" w:themeColor="accent1" w:themeShade="7F"/>
      <w:sz w:val="24"/>
      <w:szCs w:val="24"/>
    </w:rPr>
  </w:style>
  <w:style w:type="paragraph" w:customStyle="1" w:styleId="Default">
    <w:name w:val="Default"/>
    <w:rsid w:val="009A7F2D"/>
    <w:pPr>
      <w:autoSpaceDE w:val="0"/>
      <w:autoSpaceDN w:val="0"/>
      <w:adjustRightInd w:val="0"/>
      <w:spacing w:after="0" w:line="264" w:lineRule="auto"/>
    </w:pPr>
    <w:rPr>
      <w:rFonts w:eastAsiaTheme="minorEastAsia"/>
      <w:color w:val="000000"/>
      <w:sz w:val="24"/>
      <w:szCs w:val="24"/>
    </w:rPr>
  </w:style>
  <w:style w:type="character" w:styleId="PlaceholderText">
    <w:name w:val="Placeholder Text"/>
    <w:basedOn w:val="DefaultParagraphFont"/>
    <w:uiPriority w:val="99"/>
    <w:semiHidden/>
    <w:rsid w:val="00CB6404"/>
    <w:rPr>
      <w:color w:val="808080"/>
    </w:rPr>
  </w:style>
  <w:style w:type="character" w:styleId="Mention">
    <w:name w:val="Mention"/>
    <w:basedOn w:val="DefaultParagraphFont"/>
    <w:uiPriority w:val="99"/>
    <w:unhideWhenUsed/>
    <w:rsid w:val="005B0902"/>
    <w:rPr>
      <w:color w:val="2B579A"/>
      <w:shd w:val="clear" w:color="auto" w:fill="E6E6E6"/>
    </w:rPr>
  </w:style>
  <w:style w:type="character" w:customStyle="1" w:styleId="eop">
    <w:name w:val="eop"/>
    <w:basedOn w:val="DefaultParagraphFont"/>
    <w:rsid w:val="004820BE"/>
  </w:style>
  <w:style w:type="character" w:customStyle="1" w:styleId="advancedproofingissue">
    <w:name w:val="advancedproofingissue"/>
    <w:basedOn w:val="DefaultParagraphFont"/>
    <w:rsid w:val="004820BE"/>
  </w:style>
  <w:style w:type="paragraph" w:customStyle="1" w:styleId="paragraph">
    <w:name w:val="paragraph"/>
    <w:basedOn w:val="Normal"/>
    <w:rsid w:val="004820BE"/>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CC4CB9"/>
    <w:pPr>
      <w:spacing w:line="259" w:lineRule="auto"/>
      <w:outlineLvl w:val="9"/>
    </w:pPr>
  </w:style>
  <w:style w:type="paragraph" w:styleId="TOC1">
    <w:name w:val="toc 1"/>
    <w:basedOn w:val="Normal"/>
    <w:next w:val="Normal"/>
    <w:autoRedefine/>
    <w:uiPriority w:val="39"/>
    <w:unhideWhenUsed/>
    <w:rsid w:val="00CC4CB9"/>
    <w:pPr>
      <w:spacing w:after="100"/>
    </w:pPr>
  </w:style>
  <w:style w:type="paragraph" w:styleId="TOC2">
    <w:name w:val="toc 2"/>
    <w:basedOn w:val="Normal"/>
    <w:next w:val="Normal"/>
    <w:autoRedefine/>
    <w:uiPriority w:val="39"/>
    <w:unhideWhenUsed/>
    <w:rsid w:val="00CC4CB9"/>
    <w:pPr>
      <w:spacing w:after="100"/>
      <w:ind w:left="220"/>
    </w:pPr>
  </w:style>
  <w:style w:type="paragraph" w:styleId="TOC3">
    <w:name w:val="toc 3"/>
    <w:basedOn w:val="Normal"/>
    <w:next w:val="Normal"/>
    <w:autoRedefine/>
    <w:uiPriority w:val="39"/>
    <w:unhideWhenUsed/>
    <w:rsid w:val="00CC4C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4650">
      <w:bodyDiv w:val="1"/>
      <w:marLeft w:val="0"/>
      <w:marRight w:val="0"/>
      <w:marTop w:val="0"/>
      <w:marBottom w:val="0"/>
      <w:divBdr>
        <w:top w:val="none" w:sz="0" w:space="0" w:color="auto"/>
        <w:left w:val="none" w:sz="0" w:space="0" w:color="auto"/>
        <w:bottom w:val="none" w:sz="0" w:space="0" w:color="auto"/>
        <w:right w:val="none" w:sz="0" w:space="0" w:color="auto"/>
      </w:divBdr>
      <w:divsChild>
        <w:div w:id="1783300747">
          <w:marLeft w:val="547"/>
          <w:marRight w:val="0"/>
          <w:marTop w:val="96"/>
          <w:marBottom w:val="0"/>
          <w:divBdr>
            <w:top w:val="none" w:sz="0" w:space="0" w:color="auto"/>
            <w:left w:val="none" w:sz="0" w:space="0" w:color="auto"/>
            <w:bottom w:val="none" w:sz="0" w:space="0" w:color="auto"/>
            <w:right w:val="none" w:sz="0" w:space="0" w:color="auto"/>
          </w:divBdr>
        </w:div>
      </w:divsChild>
    </w:div>
    <w:div w:id="1841890279">
      <w:bodyDiv w:val="1"/>
      <w:marLeft w:val="0"/>
      <w:marRight w:val="0"/>
      <w:marTop w:val="0"/>
      <w:marBottom w:val="0"/>
      <w:divBdr>
        <w:top w:val="none" w:sz="0" w:space="0" w:color="auto"/>
        <w:left w:val="none" w:sz="0" w:space="0" w:color="auto"/>
        <w:bottom w:val="none" w:sz="0" w:space="0" w:color="auto"/>
        <w:right w:val="none" w:sz="0" w:space="0" w:color="auto"/>
      </w:divBdr>
      <w:divsChild>
        <w:div w:id="218367289">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hcup-us.ahrq.gov/toolssoftware/comorbidityicd10/comorbidity_icd10.jsp" TargetMode="External"/><Relationship Id="rId26" Type="http://schemas.openxmlformats.org/officeDocument/2006/relationships/hyperlink" Target="https://gbc-word-edit.officeapps.live.com/we/wordeditorframe.aspx?ui=en%2DUS&amp;rs=en%2DUS&amp;wopisrc=https%3A%2F%2Fcdc.sharepoint.com%2Fteams%2FNCEZID-DHQP_NHSN_AUR%2F_vti_bin%2Fwopi.ashx%2Ffiles%2F5979ad011a4549aaaa610bcb2f260d4c&amp;wdpid=2416edc3&amp;wdenableroaming=1&amp;mscc=1&amp;hid=0110EEA0-A09C-4000-67B3-EEFFF59483AC&amp;wdorigin=Other&amp;jsapi=1&amp;jsapiver=v1&amp;newsession=1&amp;corrid=74d4ff82-2a60-4943-b9aa-745bc8a0c214&amp;usid=74d4ff82-2a60-4943-b9aa-745bc8a0c214&amp;sftc=1&amp;cac=1&amp;mtf=1&amp;sfp=1&amp;instantedit=1&amp;wopicomplete=1&amp;wdredirectionreason=Unified_SingleFlush&amp;rct=Normal&amp;ctp=LeastProtected" TargetMode="External"/><Relationship Id="rId39" Type="http://schemas.openxmlformats.org/officeDocument/2006/relationships/hyperlink" Target="https://www.cms.gov/icd10m/version40-fullcode-cms/fullcode_cms/P0001.html" TargetMode="External"/><Relationship Id="rId21" Type="http://schemas.openxmlformats.org/officeDocument/2006/relationships/hyperlink" Target="https://academic.oup.com/cid/article/67/11/1677/4984477" TargetMode="External"/><Relationship Id="rId34" Type="http://schemas.openxmlformats.org/officeDocument/2006/relationships/footer" Target="footer1.xml"/><Relationship Id="rId42" Type="http://schemas.openxmlformats.org/officeDocument/2006/relationships/hyperlink" Target="https://view.officeapps.live.com/op/view.aspx?src=https%3A%2F%2Foup.silverchair-cdn.com%2Foup%2Fbackfile%2FContent_public%2FJournal%2Fcid%2F67%2F11%2F10.1093_cid_ciy354%2F1%2Fciy354_suppl_supplementary_tables_figures.docx%3FExpires%3D1682520214%26Signature%3DhTc-9ri0gTeiktFq1G78bFB4vzHRVAwzttBBWlz5-aNAwusSzfDYTXw1PFbK04K9NhJdVV0VYY6IZqHZwhXaS-yc4uoGeGXl5MP2pynBXtxz-sycYCIQNFUutwGg5qkQJFAytjCOuzeh6RzMTF1b-ogaFwz1PADuUlneMR2ijvm4pHPzE9QHfYAyIQtcKK6MhotZ4pKI7fUL749p0zvAUzW5cq5wy-xZCdmFapyl2rLtcAcEc0XrRT~FWuvlFZVCGEDpEGqU1wGv4-ntFwJjVvflS-h5Oao6xyluVQ-GcTEwj~p6Mq31Y9bHvE49aU3UAyArLLU22JWxR3luMfamvg__%26Key-Pair-Id%3DAPKAIE5G5CRDK6RD3PGA&amp;wdOrigin=BROWSELINK" TargetMode="External"/><Relationship Id="rId47" Type="http://schemas.openxmlformats.org/officeDocument/2006/relationships/header" Target="header4.xml"/><Relationship Id="rId50" Type="http://schemas.openxmlformats.org/officeDocument/2006/relationships/hyperlink" Target="https://gbc-word-edit.officeapps.live.com/we/wordeditorframe.aspx?ui=en-us&amp;rs=en-us&amp;wopisrc=https%3A%2F%2Fcdc.sharepoint.com%2Fteams%2FNCEZID-DHQP_NHSN_AUR%2F_vti_bin%2Fwopi.ashx%2Ffiles%2F79564980cda941bfb788857cdab463b9&amp;wdenableroaming=1&amp;mscc=1&amp;hid=10fce976-b868-4999-9330-e5d6a62975a7.0&amp;uih=teams&amp;uiembed=1&amp;wdlcid=en-us&amp;jsapi=1&amp;jsapiver=v2&amp;corrid=755b55c3-9f38-4c7a-bb98-81ca42da2c44&amp;usid=755b55c3-9f38-4c7a-bb98-81ca42da2c44&amp;newsession=1&amp;sftc=1&amp;uihit=UnifiedUiHostTeams&amp;muv=v1&amp;accloop=1&amp;sdr=6&amp;scnd=1&amp;sat=1&amp;rat=1&amp;sams=1&amp;mtf=1&amp;sfp=1&amp;halh=1&amp;hch=1&amp;hmh=1&amp;hwfh=1&amp;hsth=1&amp;sih=1&amp;unh=1&amp;onw=1&amp;dchat=1&amp;sc=%7B%22pmo%22%3A%22https%3A%2F%2Fwww.microsoft365.com%22%2C%22pmshare%22%3Atrue%7D&amp;ctp=LeastProtected&amp;rct=Normal&amp;wdorigin=TEAMS-ELECTRON.teamsSdk.openFilePreview&amp;wdhostclicktime=1704986622210&amp;instantedit=1&amp;wopicomplete=1&amp;wdredirectionreason=Unified_SingleFlush" TargetMode="External"/><Relationship Id="rId55" Type="http://schemas.openxmlformats.org/officeDocument/2006/relationships/hyperlink" Target="http://www.cdc.gov/nhsn/cdaportal/toolkits.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cdc.gov/nhsn/PDFs/pscManual/15LocationsDescriptions_current.pdf" TargetMode="External"/><Relationship Id="rId29" Type="http://schemas.openxmlformats.org/officeDocument/2006/relationships/hyperlink" Target="https://www.cdc.gov/nhsn/cdaportal/toolkits.html" TargetMode="External"/><Relationship Id="rId11" Type="http://schemas.openxmlformats.org/officeDocument/2006/relationships/comments" Target="comments.xml"/><Relationship Id="rId24" Type="http://schemas.openxmlformats.org/officeDocument/2006/relationships/hyperlink" Target="https://gbc-word-edit.officeapps.live.com/we/wordeditorframe.aspx?ui=en%2DUS&amp;rs=en%2DUS&amp;wopisrc=https%3A%2F%2Fcdc.sharepoint.com%2Fteams%2FNCEZID-DHQP_NHSN_AUR%2F_vti_bin%2Fwopi.ashx%2Ffiles%2F5979ad011a4549aaaa610bcb2f260d4c&amp;wdpid=2416edc3&amp;wdenableroaming=1&amp;mscc=1&amp;hid=7511EEA0-007B-4000-712E-EDFC6BD4656C&amp;wdorigin=BrowserReload&amp;jsapi=1&amp;jsapiver=v1&amp;newsession=1&amp;corrid=c4d2ec45-826b-494f-af5c-aef76016c053&amp;usid=c4d2ec45-826b-494f-af5c-aef76016c053&amp;sftc=1&amp;cac=1&amp;mtf=1&amp;sfp=1&amp;instantedit=1&amp;wopicomplete=1&amp;wdredirectionreason=Unified_SingleFlush&amp;rct=Normal&amp;ctp=LeastProtected"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hyperlink" Target="https://www.cms.gov/Medicare/Medicare-Fee-for-Service-Payment/AcuteInpatientPPS/MS-DRG-Classifications-and-Software" TargetMode="External"/><Relationship Id="rId45" Type="http://schemas.openxmlformats.org/officeDocument/2006/relationships/image" Target="media/image4.png"/><Relationship Id="rId53" Type="http://schemas.openxmlformats.org/officeDocument/2006/relationships/hyperlink" Target="https://www.cdc.gov/nhsn/pdfs/ps-analysis-resources/aur/AR-Option-pSIR-Report_QRG_FINAL.pdf"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ww.cms.gov/icd10m/version40-fullcode-cms/fullcode_cms/P0001.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view.officeapps.live.com/op/view.aspx?src=https%3A%2F%2Foup.silverchair-cdn.com%2Foup%2Fbackfile%2FContent_public%2FJournal%2Fcid%2F67%2F11%2F10.1093_cid_ciy354%2F1%2Fciy354_suppl_supplementary_tables_figures.docx%3FExpires%3D1682520214%26Signature%3DhTc-9ri0gTeiktFq1G78bFB4vzHRVAwzttBBWlz5-aNAwusSzfDYTXw1PFbK04K9NhJdVV0VYY6IZqHZwhXaS-yc4uoGeGXl5MP2pynBXtxz-sycYCIQNFUutwGg5qkQJFAytjCOuzeh6RzMTF1b-ogaFwz1PADuUlneMR2ijvm4pHPzE9QHfYAyIQtcKK6MhotZ4pKI7fUL749p0zvAUzW5cq5wy-xZCdmFapyl2rLtcAcEc0XrRT~FWuvlFZVCGEDpEGqU1wGv4-ntFwJjVvflS-h5Oao6xyluVQ-GcTEwj~p6Mq31Y9bHvE49aU3UAyArLLU22JWxR3luMfamvg__%26Key-Pair-Id%3DAPKAIE5G5CRDK6RD3PGA&amp;wdOrigin=BROWSELINK" TargetMode="External"/><Relationship Id="rId27" Type="http://schemas.openxmlformats.org/officeDocument/2006/relationships/hyperlink" Target="https://gbc-word-edit.officeapps.live.com/we/wordeditorframe.aspx?ui=en%2DUS&amp;rs=en%2DUS&amp;wopisrc=https%3A%2F%2Fcdc.sharepoint.com%2Fteams%2FNCEZID-DHQP_NHSN_AUR%2F_vti_bin%2Fwopi.ashx%2Ffiles%2F5979ad011a4549aaaa610bcb2f260d4c&amp;wdpid=2416edc3&amp;wdenableroaming=1&amp;mscc=1&amp;hid=0110EEA0-A09C-4000-67B3-EEFFF59483AC&amp;wdorigin=Other&amp;jsapi=1&amp;jsapiver=v1&amp;newsession=1&amp;corrid=74d4ff82-2a60-4943-b9aa-745bc8a0c214&amp;usid=74d4ff82-2a60-4943-b9aa-745bc8a0c214&amp;sftc=1&amp;cac=1&amp;mtf=1&amp;sfp=1&amp;instantedit=1&amp;wopicomplete=1&amp;wdredirectionreason=Unified_SingleFlush&amp;rct=Normal&amp;ctp=LeastProtected" TargetMode="External"/><Relationship Id="rId30" Type="http://schemas.openxmlformats.org/officeDocument/2006/relationships/hyperlink" Target="http://www.cdc.gov/nhsn/xls/aur/aur-eligible-antimicrobial-agents.xlsx" TargetMode="External"/><Relationship Id="rId35" Type="http://schemas.openxmlformats.org/officeDocument/2006/relationships/footer" Target="footer2.xml"/><Relationship Id="rId43" Type="http://schemas.openxmlformats.org/officeDocument/2006/relationships/image" Target="media/image2.png"/><Relationship Id="rId48" Type="http://schemas.openxmlformats.org/officeDocument/2006/relationships/footer" Target="footer4.xml"/><Relationship Id="rId56"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hyperlink" Target="https://www.cdc.gov/nhsn/pdfs/ps-analysis-resources/aur/AR-Option-SRIR-Report_QRG_FINAL.pdf"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hyperlink" Target="https://www.cdc.gov/nhsn/pdfs/pscmanual/15locationsdescriptions_current.pdf" TargetMode="External"/><Relationship Id="rId33" Type="http://schemas.openxmlformats.org/officeDocument/2006/relationships/header" Target="header2.xml"/><Relationship Id="rId38" Type="http://schemas.openxmlformats.org/officeDocument/2006/relationships/hyperlink" Target="https://hcup-us.ahrq.gov/toolssoftware/comorbidityicd10/comorbidity_icd10.jsp" TargetMode="External"/><Relationship Id="rId46" Type="http://schemas.openxmlformats.org/officeDocument/2006/relationships/image" Target="media/image5.png"/><Relationship Id="rId59" Type="http://schemas.microsoft.com/office/2011/relationships/people" Target="people.xml"/><Relationship Id="rId20" Type="http://schemas.openxmlformats.org/officeDocument/2006/relationships/hyperlink" Target="https://www.cms.gov/Medicare/Medicare-Fee-for-Service-Payment/AcuteInpatientPPS/MS-DRG-Classifications-and-Software" TargetMode="External"/><Relationship Id="rId41" Type="http://schemas.openxmlformats.org/officeDocument/2006/relationships/hyperlink" Target="https://academic.oup.com/cid/article/67/11/1677/4984477" TargetMode="External"/><Relationship Id="rId54" Type="http://schemas.openxmlformats.org/officeDocument/2006/relationships/hyperlink" Target="http://www.cdc.gov/nhsn/cdaportal/toolkits.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cdc.gov/nhsn/PDFs/pscManual/15LocationsDescriptions_current.pdf" TargetMode="External"/><Relationship Id="rId23" Type="http://schemas.openxmlformats.org/officeDocument/2006/relationships/hyperlink" Target="https://qualityindicators.ahrq.gov/Downloads/Modules/PSI/V50-ICD10/TechSpecs/PSI_Appendix_F.pdf" TargetMode="External"/><Relationship Id="rId28" Type="http://schemas.openxmlformats.org/officeDocument/2006/relationships/hyperlink" Target="http://www.cdc.gov/nhsn/cdaportal/toolkits.html" TargetMode="External"/><Relationship Id="rId36" Type="http://schemas.openxmlformats.org/officeDocument/2006/relationships/header" Target="header3.xml"/><Relationship Id="rId49" Type="http://schemas.openxmlformats.org/officeDocument/2006/relationships/hyperlink" Target="https://gbc-word-edit.officeapps.live.com/we/wordeditorframe.aspx?ui=en-us&amp;rs=en-us&amp;wopisrc=https%3A%2F%2Fcdc.sharepoint.com%2Fteams%2FNCEZID-DHQP_NHSN_AUR%2F_vti_bin%2Fwopi.ashx%2Ffiles%2F79564980cda941bfb788857cdab463b9&amp;wdenableroaming=1&amp;mscc=1&amp;hid=10fce976-b868-4999-9330-e5d6a62975a7.0&amp;uih=teams&amp;uiembed=1&amp;wdlcid=en-us&amp;jsapi=1&amp;jsapiver=v2&amp;corrid=755b55c3-9f38-4c7a-bb98-81ca42da2c44&amp;usid=755b55c3-9f38-4c7a-bb98-81ca42da2c44&amp;newsession=1&amp;sftc=1&amp;uihit=UnifiedUiHostTeams&amp;muv=v1&amp;accloop=1&amp;sdr=6&amp;scnd=1&amp;sat=1&amp;rat=1&amp;sams=1&amp;mtf=1&amp;sfp=1&amp;halh=1&amp;hch=1&amp;hmh=1&amp;hwfh=1&amp;hsth=1&amp;sih=1&amp;unh=1&amp;onw=1&amp;dchat=1&amp;sc=%7B%22pmo%22%3A%22https%3A%2F%2Fwww.microsoft365.com%22%2C%22pmshare%22%3Atrue%7D&amp;ctp=LeastProtected&amp;rct=Normal&amp;wdorigin=TEAMS-ELECTRON.teamsSdk.openFilePreview&amp;wdhostclicktime=1704986622210&amp;instantedit=1&amp;wopicomplete=1&amp;wdredirectionreason=Unified_SingleFlush" TargetMode="External"/><Relationship Id="rId57"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hyperlink" Target="https://urldefense.com/v3/__http:/dx.doi.org/10.15585/mmwr.mm7234a4__;!!OToaGQ!tkEJ2FMy8IOYtZFCddgAeBun8UbAO3l1-I2Mzh8TPooWiRKwpe0IohsPWvpe9dsief4X8mwQM2vXiZna$" TargetMode="External"/><Relationship Id="rId44" Type="http://schemas.openxmlformats.org/officeDocument/2006/relationships/image" Target="media/image3.png"/><Relationship Id="rId52" Type="http://schemas.openxmlformats.org/officeDocument/2006/relationships/hyperlink" Target="https://gbc-word-edit.officeapps.live.com/we/wordeditorframe.aspx?ui=en-us&amp;rs=en-us&amp;wopisrc=https%3A%2F%2Fcdc.sharepoint.com%2Fteams%2FNCEZID-DHQP_NHSN_AUR%2F_vti_bin%2Fwopi.ashx%2Ffiles%2F79564980cda941bfb788857cdab463b9&amp;wdenableroaming=1&amp;mscc=1&amp;hid=10fce976-b868-4999-9330-e5d6a62975a7.0&amp;uih=teams&amp;uiembed=1&amp;wdlcid=en-us&amp;jsapi=1&amp;jsapiver=v2&amp;corrid=755b55c3-9f38-4c7a-bb98-81ca42da2c44&amp;usid=755b55c3-9f38-4c7a-bb98-81ca42da2c44&amp;newsession=1&amp;sftc=1&amp;uihit=UnifiedUiHostTeams&amp;muv=v1&amp;accloop=1&amp;sdr=6&amp;scnd=1&amp;sat=1&amp;rat=1&amp;sams=1&amp;mtf=1&amp;sfp=1&amp;halh=1&amp;hch=1&amp;hmh=1&amp;hwfh=1&amp;hsth=1&amp;sih=1&amp;unh=1&amp;onw=1&amp;dchat=1&amp;sc=%7B%22pmo%22%3A%22https%3A%2F%2Fwww.microsoft365.com%22%2C%22pmshare%22%3Atrue%7D&amp;ctp=LeastProtected&amp;rct=Normal&amp;wdorigin=TEAMS-ELECTRON.teamsSdk.openFilePreview&amp;wdhostclicktime=1704986622210&amp;instantedit=1&amp;wopicomplete=1&amp;wdredirectionreason=Unified_SingleFlush"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a0e18c-cfc5-49dd-848c-c545c4347a8b">
      <Terms xmlns="http://schemas.microsoft.com/office/infopath/2007/PartnerControls"/>
    </lcf76f155ced4ddcb4097134ff3c332f>
    <Info xmlns="f7a0e18c-cfc5-49dd-848c-c545c4347a8b" xsi:nil="true"/>
    <TaxCatchAll xmlns="9ed5a28f-e285-4793-933e-f86572ea3e88" xsi:nil="true"/>
    <Links xmlns="f7a0e18c-cfc5-49dd-848c-c545c4347a8b"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E6232238523F149A25EBADFEA2BD408" ma:contentTypeVersion="18" ma:contentTypeDescription="Create a new document." ma:contentTypeScope="" ma:versionID="3e8c75f971d874570424ff9fe8213cf5">
  <xsd:schema xmlns:xsd="http://www.w3.org/2001/XMLSchema" xmlns:xs="http://www.w3.org/2001/XMLSchema" xmlns:p="http://schemas.microsoft.com/office/2006/metadata/properties" xmlns:ns1="http://schemas.microsoft.com/sharepoint/v3" xmlns:ns2="f7a0e18c-cfc5-49dd-848c-c545c4347a8b" xmlns:ns3="9ed5a28f-e285-4793-933e-f86572ea3e88" targetNamespace="http://schemas.microsoft.com/office/2006/metadata/properties" ma:root="true" ma:fieldsID="f0af0d40d2660ece1b144083fa5bc547" ns1:_="" ns2:_="" ns3:_="">
    <xsd:import namespace="http://schemas.microsoft.com/sharepoint/v3"/>
    <xsd:import namespace="f7a0e18c-cfc5-49dd-848c-c545c4347a8b"/>
    <xsd:import namespace="9ed5a28f-e285-4793-933e-f86572ea3e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Info" minOccurs="0"/>
                <xsd:element ref="ns2:Link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a0e18c-cfc5-49dd-848c-c545c4347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e966ca-5672-46ee-972e-cf8e61d1e4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Info" ma:index="22" nillable="true" ma:displayName="Info" ma:format="Dropdown" ma:internalName="Info">
      <xsd:simpleType>
        <xsd:restriction base="dms:Text">
          <xsd:maxLength value="255"/>
        </xsd:restriction>
      </xsd:simpleType>
    </xsd:element>
    <xsd:element name="Links" ma:index="23" nillable="true" ma:displayName="Links" ma:format="Dropdown" ma:internalName="Lin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d5a28f-e285-4793-933e-f86572ea3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b8430a-dc37-4799-b8d6-a24c35180534}" ma:internalName="TaxCatchAll" ma:showField="CatchAllData" ma:web="9ed5a28f-e285-4793-933e-f86572ea3e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08A344-3844-4A98-AF95-A404A1E5F682}">
  <ds:schemaRefs>
    <ds:schemaRef ds:uri="http://schemas.microsoft.com/sharepoint/v3/contenttype/forms"/>
  </ds:schemaRefs>
</ds:datastoreItem>
</file>

<file path=customXml/itemProps2.xml><?xml version="1.0" encoding="utf-8"?>
<ds:datastoreItem xmlns:ds="http://schemas.openxmlformats.org/officeDocument/2006/customXml" ds:itemID="{AE41B2C8-44D5-4D1D-914F-3D2467EC72B5}">
  <ds:schemaRefs>
    <ds:schemaRef ds:uri="http://schemas.openxmlformats.org/officeDocument/2006/bibliography"/>
  </ds:schemaRefs>
</ds:datastoreItem>
</file>

<file path=customXml/itemProps3.xml><?xml version="1.0" encoding="utf-8"?>
<ds:datastoreItem xmlns:ds="http://schemas.openxmlformats.org/officeDocument/2006/customXml" ds:itemID="{A630AC34-0556-46E0-9C97-6F6A8897E97A}">
  <ds:schemaRefs>
    <ds:schemaRef ds:uri="http://schemas.microsoft.com/office/infopath/2007/PartnerControls"/>
    <ds:schemaRef ds:uri="9ed5a28f-e285-4793-933e-f86572ea3e88"/>
    <ds:schemaRef ds:uri="http://schemas.openxmlformats.org/package/2006/metadata/core-properties"/>
    <ds:schemaRef ds:uri="http://purl.org/dc/dcmitype/"/>
    <ds:schemaRef ds:uri="http://purl.org/dc/terms/"/>
    <ds:schemaRef ds:uri="http://schemas.microsoft.com/office/2006/metadata/properties"/>
    <ds:schemaRef ds:uri="http://purl.org/dc/elements/1.1/"/>
    <ds:schemaRef ds:uri="http://schemas.microsoft.com/sharepoint/v3"/>
    <ds:schemaRef ds:uri="http://schemas.microsoft.com/office/2006/documentManagement/types"/>
    <ds:schemaRef ds:uri="f7a0e18c-cfc5-49dd-848c-c545c4347a8b"/>
    <ds:schemaRef ds:uri="http://www.w3.org/XML/1998/namespace"/>
  </ds:schemaRefs>
</ds:datastoreItem>
</file>

<file path=customXml/itemProps4.xml><?xml version="1.0" encoding="utf-8"?>
<ds:datastoreItem xmlns:ds="http://schemas.openxmlformats.org/officeDocument/2006/customXml" ds:itemID="{E4D6340D-7983-4CB9-8B9B-2E65F7030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7a0e18c-cfc5-49dd-848c-c545c4347a8b"/>
    <ds:schemaRef ds:uri="9ed5a28f-e285-4793-933e-f86572ea3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12835</Words>
  <Characters>73164</Characters>
  <Application>Microsoft Office Word</Application>
  <DocSecurity>4</DocSecurity>
  <Lines>609</Lines>
  <Paragraphs>171</Paragraphs>
  <ScaleCrop>false</ScaleCrop>
  <Company/>
  <LinksUpToDate>false</LinksUpToDate>
  <CharactersWithSpaces>85828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Amy (CDC/DDID/NCEZID/DHQP) (CTR)</dc:creator>
  <cp:keywords/>
  <dc:description/>
  <cp:lastModifiedBy>Ming Dunajick</cp:lastModifiedBy>
  <cp:revision>2</cp:revision>
  <dcterms:created xsi:type="dcterms:W3CDTF">2025-12-24T20:18:00Z</dcterms:created>
  <dcterms:modified xsi:type="dcterms:W3CDTF">2025-12-24T20:18:00Z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2023-02-28T20:05:38Z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ee7204ce-a644-4833-b844-591d121c8fb9</vt:lpwstr>
  </property>
  <property fmtid="{D5CDD505-2E9C-101B-9397-08002B2CF9AE}" pid="8" name="MSIP_Label_7b94a7b8-f06c-4dfe-bdcc-9b548fd58c31_ContentBits">
    <vt:lpwstr>0</vt:lpwstr>
  </property>
  <property fmtid="{D5CDD505-2E9C-101B-9397-08002B2CF9AE}" pid="9" name="ContentTypeId">
    <vt:lpwstr>0x010100CE6232238523F149A25EBADFEA2BD408</vt:lpwstr>
  </property>
  <property fmtid="{D5CDD505-2E9C-101B-9397-08002B2CF9AE}" pid="10" name="MediaServiceImageTags">
    <vt:lpwstr/>
  </property>
</Properties>
</file>