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b w:val="1"/>
          <w:color w:val="222222"/>
          <w:rtl w:val="0"/>
        </w:rPr>
        <w:t xml:space="preserve">Project Description: </w:t>
      </w:r>
      <w:r w:rsidDel="00000000" w:rsidR="00000000" w:rsidRPr="00000000">
        <w:rPr>
          <w:rFonts w:ascii="Times New Roman" w:cs="Times New Roman" w:eastAsia="Times New Roman" w:hAnsi="Times New Roman"/>
          <w:color w:val="222222"/>
          <w:rtl w:val="0"/>
        </w:rPr>
        <w:t xml:space="preserve">The mission of Greater Washington County Food Bank is to form lasting solutions to hunger insecurity through effective food distribution systems; to educate and empower the needy in seeking positive lifestyle changes; and, to create awareness through individual and community partnerships.  We would like to develop a scan based inventory tracking system that will work with our existing QuickBooks software.</w:t>
      </w:r>
    </w:p>
    <w:p w:rsidR="00000000" w:rsidDel="00000000" w:rsidP="00000000" w:rsidRDefault="00000000" w:rsidRPr="00000000" w14:paraId="00000002">
      <w:pPr>
        <w:shd w:fill="ffffff" w:val="clea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numPr>
          <w:ilvl w:val="0"/>
          <w:numId w:val="2"/>
        </w:numPr>
        <w:shd w:fill="ffffff" w:val="clear"/>
        <w:spacing w:after="0" w:afterAutospacing="0" w:lineRule="auto"/>
        <w:ind w:left="11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Describe the background research your team conducted on your client’s organization (the description should be a brief summary – approximately 2 or 3 paragraphs – of what your team learned and sources of information).</w:t>
      </w:r>
    </w:p>
    <w:p w:rsidR="00000000" w:rsidDel="00000000" w:rsidP="00000000" w:rsidRDefault="00000000" w:rsidRPr="00000000" w14:paraId="00000004">
      <w:pPr>
        <w:numPr>
          <w:ilvl w:val="2"/>
          <w:numId w:val="2"/>
        </w:numPr>
        <w:shd w:fill="ffffff" w:val="clear"/>
        <w:spacing w:after="20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information as possible about your partner organization, its mission, key customers, competitors, partners,</w:t>
      </w:r>
    </w:p>
    <w:p w:rsidR="00000000" w:rsidDel="00000000" w:rsidP="00000000" w:rsidRDefault="00000000" w:rsidRPr="00000000" w14:paraId="00000005">
      <w:pPr>
        <w:shd w:fill="ffffff" w:val="clear"/>
        <w:spacing w:after="20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General Information:</w:t>
      </w:r>
    </w:p>
    <w:p w:rsidR="00000000" w:rsidDel="00000000" w:rsidP="00000000" w:rsidRDefault="00000000" w:rsidRPr="00000000" w14:paraId="00000007">
      <w:pPr>
        <w:numPr>
          <w:ilvl w:val="1"/>
          <w:numId w:val="1"/>
        </w:numPr>
        <w:shd w:fill="ffffff" w:val="clear"/>
        <w:spacing w:after="0" w:afterAutospacing="0" w:lineRule="auto"/>
        <w:ind w:left="2160" w:hanging="360"/>
        <w:rPr>
          <w:rFonts w:ascii="Lato" w:cs="Lato" w:eastAsia="Lato" w:hAnsi="Lato"/>
          <w:highlight w:val="white"/>
        </w:rPr>
      </w:pPr>
      <w:r w:rsidDel="00000000" w:rsidR="00000000" w:rsidRPr="00000000">
        <w:rPr>
          <w:rFonts w:ascii="Times New Roman" w:cs="Times New Roman" w:eastAsia="Times New Roman" w:hAnsi="Times New Roman"/>
          <w:highlight w:val="white"/>
          <w:rtl w:val="0"/>
        </w:rPr>
        <w:t xml:space="preserve">SNAP program - provides nutrition benefits to supplement the food budget of food insecure families so they can purchase healthy food</w:t>
      </w:r>
    </w:p>
    <w:p w:rsidR="00000000" w:rsidDel="00000000" w:rsidP="00000000" w:rsidRDefault="00000000" w:rsidRPr="00000000" w14:paraId="00000008">
      <w:pPr>
        <w:numPr>
          <w:ilvl w:val="1"/>
          <w:numId w:val="1"/>
        </w:numPr>
        <w:shd w:fill="ffffff" w:val="clear"/>
        <w:spacing w:after="0" w:afterAutospacing="0" w:lineRule="auto"/>
        <w:ind w:left="2160" w:hanging="360"/>
        <w:rPr>
          <w:rFonts w:ascii="Lato" w:cs="Lato" w:eastAsia="Lato" w:hAnsi="Lato"/>
          <w:highlight w:val="white"/>
        </w:rPr>
      </w:pPr>
      <w:r w:rsidDel="00000000" w:rsidR="00000000" w:rsidRPr="00000000">
        <w:rPr>
          <w:rFonts w:ascii="Times New Roman" w:cs="Times New Roman" w:eastAsia="Times New Roman" w:hAnsi="Times New Roman"/>
          <w:highlight w:val="white"/>
          <w:rtl w:val="0"/>
        </w:rPr>
        <w:t xml:space="preserve">Truck to trunk program - Food delivery system which allows people to drive to the delivery location  with their cars, and then the Food Bank places the food in the trunk of the car. a drive thru distribution, which requires little to no person-to-person contact and eliminates the need for vulnerable populations to gather.</w:t>
      </w:r>
    </w:p>
    <w:p w:rsidR="00000000" w:rsidDel="00000000" w:rsidP="00000000" w:rsidRDefault="00000000" w:rsidRPr="00000000" w14:paraId="00000009">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501(c)3 community service non-profit -&gt; </w:t>
      </w:r>
    </w:p>
    <w:p w:rsidR="00000000" w:rsidDel="00000000" w:rsidP="00000000" w:rsidRDefault="00000000" w:rsidRPr="00000000" w14:paraId="0000000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Additionally, businesses are being asked to donate unopened bulk food, paper, cleaning, health and beauty items which will quickly get into the hands of those in need. </w:t>
      </w:r>
    </w:p>
    <w:p w:rsidR="00000000" w:rsidDel="00000000" w:rsidP="00000000" w:rsidRDefault="00000000" w:rsidRPr="00000000" w14:paraId="0000000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highlight w:val="white"/>
          <w:rtl w:val="0"/>
        </w:rPr>
        <w:t xml:space="preserve">​</w:t>
      </w:r>
      <w:r w:rsidDel="00000000" w:rsidR="00000000" w:rsidRPr="00000000">
        <w:rPr>
          <w:rFonts w:ascii="Times New Roman" w:cs="Times New Roman" w:eastAsia="Times New Roman" w:hAnsi="Times New Roman"/>
          <w:highlight w:val="white"/>
          <w:rtl w:val="0"/>
        </w:rPr>
        <w:t xml:space="preserve">Greater Washington County Food Bank has numerous corporate sponsorship opportunities for larger donors to make a significant impact. Corporate sponsorship opportunities range from $1,000 to $50,000, but individualized projects can be examined.</w:t>
      </w:r>
    </w:p>
    <w:p w:rsidR="00000000" w:rsidDel="00000000" w:rsidP="00000000" w:rsidRDefault="00000000" w:rsidRPr="00000000" w14:paraId="0000000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provide a mix of boxed items, canned goods, and health products along with meats, produce, and bakery items</w:t>
      </w:r>
    </w:p>
    <w:p w:rsidR="00000000" w:rsidDel="00000000" w:rsidP="00000000" w:rsidRDefault="00000000" w:rsidRPr="00000000" w14:paraId="0000000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2160" w:hanging="360"/>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0E">
      <w:pPr>
        <w:shd w:fill="ffffff" w:val="clear"/>
        <w:spacing w:after="20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Mission: </w:t>
      </w:r>
    </w:p>
    <w:p w:rsidR="00000000" w:rsidDel="00000000" w:rsidP="00000000" w:rsidRDefault="00000000" w:rsidRPr="00000000" w14:paraId="00000010">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Provide groceries/ nutrition information to food insecure people in washington county</w:t>
      </w:r>
    </w:p>
    <w:p w:rsidR="00000000" w:rsidDel="00000000" w:rsidP="00000000" w:rsidRDefault="00000000" w:rsidRPr="00000000" w14:paraId="00000011">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Farm</w:t>
      </w:r>
    </w:p>
    <w:p w:rsidR="00000000" w:rsidDel="00000000" w:rsidP="00000000" w:rsidRDefault="00000000" w:rsidRPr="00000000" w14:paraId="00000012">
      <w:pPr>
        <w:numPr>
          <w:ilvl w:val="2"/>
          <w:numId w:val="1"/>
        </w:numPr>
        <w:shd w:fill="ffffff" w:val="clear"/>
        <w:spacing w:after="0" w:afterAutospacing="0" w:lineRule="auto"/>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community supported agricultural enterprise that strives to provide healthy produce for those in need while promoting education, empowerment, and sustainable agriculture</w:t>
      </w:r>
    </w:p>
    <w:p w:rsidR="00000000" w:rsidDel="00000000" w:rsidP="00000000" w:rsidRDefault="00000000" w:rsidRPr="00000000" w14:paraId="00000013">
      <w:pPr>
        <w:numPr>
          <w:ilvl w:val="2"/>
          <w:numId w:val="1"/>
        </w:numPr>
        <w:shd w:fill="ffffff" w:val="clear"/>
        <w:spacing w:after="0" w:afterAutospacing="0" w:lineRule="auto"/>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utilization of the acreage for planting and growing crops, innovative agriculture education programs,  and development of further hydroponic and aquaponic containers</w:t>
      </w:r>
    </w:p>
    <w:p w:rsidR="00000000" w:rsidDel="00000000" w:rsidP="00000000" w:rsidRDefault="00000000" w:rsidRPr="00000000" w14:paraId="00000014">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Healthy habits training classes</w:t>
      </w:r>
    </w:p>
    <w:p w:rsidR="00000000" w:rsidDel="00000000" w:rsidP="00000000" w:rsidRDefault="00000000" w:rsidRPr="00000000" w14:paraId="00000015">
      <w:pPr>
        <w:numPr>
          <w:ilvl w:val="2"/>
          <w:numId w:val="1"/>
        </w:numPr>
        <w:shd w:fill="ffffff" w:val="clear"/>
        <w:spacing w:after="0" w:afterAutospacing="0" w:lineRule="auto"/>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teach how to make nutritious food choices</w:t>
      </w:r>
    </w:p>
    <w:p w:rsidR="00000000" w:rsidDel="00000000" w:rsidP="00000000" w:rsidRDefault="00000000" w:rsidRPr="00000000" w14:paraId="00000016">
      <w:pPr>
        <w:numPr>
          <w:ilvl w:val="0"/>
          <w:numId w:val="1"/>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Key Customers</w:t>
      </w:r>
    </w:p>
    <w:p w:rsidR="00000000" w:rsidDel="00000000" w:rsidP="00000000" w:rsidRDefault="00000000" w:rsidRPr="00000000" w14:paraId="00000017">
      <w:pPr>
        <w:numPr>
          <w:ilvl w:val="1"/>
          <w:numId w:val="1"/>
        </w:numPr>
        <w:shd w:fill="ffffff" w:val="clear"/>
        <w:spacing w:after="0" w:afterAutospacing="0" w:lineRule="auto"/>
        <w:ind w:left="2160" w:hanging="360"/>
        <w:rPr>
          <w:rFonts w:ascii="Lato" w:cs="Lato" w:eastAsia="Lato" w:hAnsi="Lato"/>
          <w:highlight w:val="white"/>
        </w:rPr>
      </w:pPr>
      <w:r w:rsidDel="00000000" w:rsidR="00000000" w:rsidRPr="00000000">
        <w:rPr>
          <w:rFonts w:ascii="Times New Roman" w:cs="Times New Roman" w:eastAsia="Times New Roman" w:hAnsi="Times New Roman"/>
          <w:highlight w:val="white"/>
          <w:rtl w:val="0"/>
        </w:rPr>
        <w:t xml:space="preserve">Eligible people - out of work without pay (Service workers who are unable to get shifts or hourly wage employees of non-essential businesses that have voluntarily closed due to COVID-19 mitigation)</w:t>
      </w:r>
    </w:p>
    <w:p w:rsidR="00000000" w:rsidDel="00000000" w:rsidP="00000000" w:rsidRDefault="00000000" w:rsidRPr="00000000" w14:paraId="00000018">
      <w:pPr>
        <w:numPr>
          <w:ilvl w:val="2"/>
          <w:numId w:val="1"/>
        </w:numPr>
        <w:shd w:fill="ffffff" w:val="clear"/>
        <w:spacing w:after="0" w:afterAutospacing="0" w:lineRule="auto"/>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Require an application based on current income to provide access to food bank</w:t>
      </w:r>
    </w:p>
    <w:p w:rsidR="00000000" w:rsidDel="00000000" w:rsidP="00000000" w:rsidRDefault="00000000" w:rsidRPr="00000000" w14:paraId="00000019">
      <w:pPr>
        <w:numPr>
          <w:ilvl w:val="2"/>
          <w:numId w:val="1"/>
        </w:numPr>
        <w:shd w:fill="ffffff" w:val="clear"/>
        <w:spacing w:after="0" w:afterAutospacing="0" w:lineRule="auto"/>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Income guidelines removed because of COVID-19</w:t>
      </w:r>
    </w:p>
    <w:p w:rsidR="00000000" w:rsidDel="00000000" w:rsidP="00000000" w:rsidRDefault="00000000" w:rsidRPr="00000000" w14:paraId="0000001A">
      <w:pPr>
        <w:numPr>
          <w:ilvl w:val="0"/>
          <w:numId w:val="1"/>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Corporate sponsorships</w:t>
      </w:r>
    </w:p>
    <w:p w:rsidR="00000000" w:rsidDel="00000000" w:rsidP="00000000" w:rsidRDefault="00000000" w:rsidRPr="00000000" w14:paraId="0000001B">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level has a dedication to a different necessary item in the food bank’s operations</w:t>
      </w:r>
    </w:p>
    <w:p w:rsidR="00000000" w:rsidDel="00000000" w:rsidP="00000000" w:rsidRDefault="00000000" w:rsidRPr="00000000" w14:paraId="0000001C">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tunnel and ventilation equipment</w:t>
      </w:r>
    </w:p>
    <w:p w:rsidR="00000000" w:rsidDel="00000000" w:rsidP="00000000" w:rsidRDefault="00000000" w:rsidRPr="00000000" w14:paraId="0000001D">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Water wheel transplanter for more efficient, consistent planting of new produce transplants in the fields</w:t>
      </w:r>
    </w:p>
    <w:p w:rsidR="00000000" w:rsidDel="00000000" w:rsidP="00000000" w:rsidRDefault="00000000" w:rsidRPr="00000000" w14:paraId="0000001E">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Tablets, accessories, and farm management software</w:t>
      </w:r>
    </w:p>
    <w:p w:rsidR="00000000" w:rsidDel="00000000" w:rsidP="00000000" w:rsidRDefault="00000000" w:rsidRPr="00000000" w14:paraId="0000001F">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Kids camp</w:t>
      </w:r>
    </w:p>
    <w:p w:rsidR="00000000" w:rsidDel="00000000" w:rsidP="00000000" w:rsidRDefault="00000000" w:rsidRPr="00000000" w14:paraId="00000020">
      <w:pPr>
        <w:numPr>
          <w:ilvl w:val="0"/>
          <w:numId w:val="1"/>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1">
      <w:pPr>
        <w:numPr>
          <w:ilvl w:val="0"/>
          <w:numId w:val="1"/>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Marketing</w:t>
      </w:r>
    </w:p>
    <w:p w:rsidR="00000000" w:rsidDel="00000000" w:rsidP="00000000" w:rsidRDefault="00000000" w:rsidRPr="00000000" w14:paraId="00000022">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Instagram is very inactive - has not been used in over 5 years</w:t>
      </w:r>
    </w:p>
    <w:p w:rsidR="00000000" w:rsidDel="00000000" w:rsidP="00000000" w:rsidRDefault="00000000" w:rsidRPr="00000000" w14:paraId="00000023">
      <w:pPr>
        <w:numPr>
          <w:ilvl w:val="2"/>
          <w:numId w:val="1"/>
        </w:numPr>
        <w:shd w:fill="ffffff" w:val="clear"/>
        <w:spacing w:after="0" w:afterAutospacing="0" w:lineRule="auto"/>
        <w:ind w:left="288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Small following, very low engagement</w:t>
      </w:r>
    </w:p>
    <w:p w:rsidR="00000000" w:rsidDel="00000000" w:rsidP="00000000" w:rsidRDefault="00000000" w:rsidRPr="00000000" w14:paraId="00000024">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Facebook is used for status updates and changes to open hours, has much more engagement and following</w:t>
      </w:r>
    </w:p>
    <w:p w:rsidR="00000000" w:rsidDel="00000000" w:rsidP="00000000" w:rsidRDefault="00000000" w:rsidRPr="00000000" w14:paraId="00000025">
      <w:pPr>
        <w:numPr>
          <w:ilvl w:val="1"/>
          <w:numId w:val="1"/>
        </w:numPr>
        <w:shd w:fill="ffffff" w:val="clear"/>
        <w:spacing w:after="20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Twitter has not been used in a year, was mostly used to promote events</w:t>
      </w:r>
    </w:p>
    <w:p w:rsidR="00000000" w:rsidDel="00000000" w:rsidP="00000000" w:rsidRDefault="00000000" w:rsidRPr="00000000" w14:paraId="00000026">
      <w:pPr>
        <w:shd w:fill="ffffff" w:val="clear"/>
        <w:spacing w:after="200" w:lineRule="auto"/>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7">
      <w:pPr>
        <w:numPr>
          <w:ilvl w:val="0"/>
          <w:numId w:val="2"/>
        </w:numPr>
        <w:shd w:fill="ffffff" w:val="clear"/>
        <w:spacing w:after="200" w:lineRule="auto"/>
        <w:ind w:left="110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Describe the background research your team conducted on organizations similar to your client’s organization (including major competitors, partners, etc.) (again, the description should be a brief summary – approximately 2 or 3 paragraphs – of what your team learned and sources of information).</w:t>
      </w:r>
      <w:r w:rsidDel="00000000" w:rsidR="00000000" w:rsidRPr="00000000">
        <w:rPr>
          <w:rtl w:val="0"/>
        </w:rPr>
      </w:r>
    </w:p>
    <w:p w:rsidR="00000000" w:rsidDel="00000000" w:rsidP="00000000" w:rsidRDefault="00000000" w:rsidRPr="00000000" w14:paraId="00000028">
      <w:pPr>
        <w:shd w:fill="ffffff" w:val="clear"/>
        <w:spacing w:after="20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29">
      <w:pPr>
        <w:shd w:fill="ffffff" w:val="clear"/>
        <w:spacing w:after="200" w:lineRule="auto"/>
        <w:ind w:left="72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Partners</w:t>
      </w:r>
    </w:p>
    <w:p w:rsidR="00000000" w:rsidDel="00000000" w:rsidP="00000000" w:rsidRDefault="00000000" w:rsidRPr="00000000" w14:paraId="0000002A">
      <w:pPr>
        <w:numPr>
          <w:ilvl w:val="1"/>
          <w:numId w:val="2"/>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 rely primarily on community support to meet these objectives in a caring and compassionate way.</w:t>
      </w:r>
    </w:p>
    <w:p w:rsidR="00000000" w:rsidDel="00000000" w:rsidP="00000000" w:rsidRDefault="00000000" w:rsidRPr="00000000" w14:paraId="0000002B">
      <w:pPr>
        <w:numPr>
          <w:ilvl w:val="1"/>
          <w:numId w:val="2"/>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Partner with anyone who is willing to help - video</w:t>
      </w:r>
    </w:p>
    <w:p w:rsidR="00000000" w:rsidDel="00000000" w:rsidP="00000000" w:rsidRDefault="00000000" w:rsidRPr="00000000" w14:paraId="0000002C">
      <w:pPr>
        <w:numPr>
          <w:ilvl w:val="1"/>
          <w:numId w:val="2"/>
        </w:numPr>
        <w:shd w:fill="ffffff" w:val="clear"/>
        <w:spacing w:after="200" w:line="24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Pittsburgh Foodbank - Greater Pittsburgh Community Food Bank With your support, we bridge communities and resources throughout southwestern Pennsylvania to help neighbors overcome food insecurity and lead happy, healthy lives</w:t>
      </w:r>
      <w:r w:rsidDel="00000000" w:rsidR="00000000" w:rsidRPr="00000000">
        <w:rPr>
          <w:rFonts w:ascii="Times New Roman" w:cs="Times New Roman" w:eastAsia="Times New Roman" w:hAnsi="Times New Roman"/>
          <w:color w:val="15561a"/>
          <w:highlight w:val="white"/>
          <w:rtl w:val="0"/>
        </w:rPr>
        <w:t xml:space="preserve">.</w:t>
      </w:r>
    </w:p>
    <w:p w:rsidR="00000000" w:rsidDel="00000000" w:rsidP="00000000" w:rsidRDefault="00000000" w:rsidRPr="00000000" w14:paraId="0000002D">
      <w:pPr>
        <w:shd w:fill="ffffff" w:val="clear"/>
        <w:spacing w:after="200" w:line="240" w:lineRule="auto"/>
        <w:rPr>
          <w:rFonts w:ascii="Times New Roman" w:cs="Times New Roman" w:eastAsia="Times New Roman" w:hAnsi="Times New Roman"/>
          <w:color w:val="15561a"/>
          <w:highlight w:val="white"/>
        </w:rPr>
      </w:pPr>
      <w:r w:rsidDel="00000000" w:rsidR="00000000" w:rsidRPr="00000000">
        <w:rPr>
          <w:rtl w:val="0"/>
        </w:rPr>
      </w:r>
    </w:p>
    <w:p w:rsidR="00000000" w:rsidDel="00000000" w:rsidP="00000000" w:rsidRDefault="00000000" w:rsidRPr="00000000" w14:paraId="0000002E">
      <w:pPr>
        <w:numPr>
          <w:ilvl w:val="1"/>
          <w:numId w:val="2"/>
        </w:numPr>
        <w:shd w:fill="ffffff" w:val="clear"/>
        <w:spacing w:after="20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Hunger Free PA, United Way - The state’s single largest nonprofit provider of food resources and meals to older Pennsylvanians and hungry families, working in partnership with state and federal governments and nonprofit organizations.</w:t>
      </w:r>
    </w:p>
    <w:p w:rsidR="00000000" w:rsidDel="00000000" w:rsidP="00000000" w:rsidRDefault="00000000" w:rsidRPr="00000000" w14:paraId="0000002F">
      <w:pPr>
        <w:shd w:fill="ffffff" w:val="clear"/>
        <w:spacing w:after="20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0">
      <w:pPr>
        <w:numPr>
          <w:ilvl w:val="1"/>
          <w:numId w:val="2"/>
        </w:numPr>
        <w:shd w:fill="ffffff" w:val="clear"/>
        <w:spacing w:after="20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Produce to People - Offering classes and trainings to teach, empower, and enable our neighbors to make healthy choices and create healthy habits for themselves and their families.</w:t>
      </w:r>
    </w:p>
    <w:p w:rsidR="00000000" w:rsidDel="00000000" w:rsidP="00000000" w:rsidRDefault="00000000" w:rsidRPr="00000000" w14:paraId="00000031">
      <w:pPr>
        <w:shd w:fill="ffffff" w:val="clear"/>
        <w:spacing w:after="20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numPr>
          <w:ilvl w:val="1"/>
          <w:numId w:val="2"/>
        </w:numPr>
        <w:shd w:fill="ffffff" w:val="clear"/>
        <w:spacing w:after="20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Hunters Sharing Harvest - Pennsylvania’s venison donation program for hunters who share their extra venison via a statewide network of participating butchers to food pantries and community assistance centers across Pennsylvania</w:t>
      </w:r>
    </w:p>
    <w:p w:rsidR="00000000" w:rsidDel="00000000" w:rsidP="00000000" w:rsidRDefault="00000000" w:rsidRPr="00000000" w14:paraId="00000033">
      <w:pPr>
        <w:shd w:fill="ffffff" w:val="clear"/>
        <w:spacing w:after="20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4">
      <w:pPr>
        <w:numPr>
          <w:ilvl w:val="1"/>
          <w:numId w:val="2"/>
        </w:numPr>
        <w:shd w:fill="ffffff" w:val="clear"/>
        <w:spacing w:after="20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United Way - </w:t>
      </w:r>
      <w:r w:rsidDel="00000000" w:rsidR="00000000" w:rsidRPr="00000000">
        <w:rPr>
          <w:rFonts w:ascii="Times New Roman" w:cs="Times New Roman" w:eastAsia="Times New Roman" w:hAnsi="Times New Roman"/>
          <w:rtl w:val="0"/>
        </w:rPr>
        <w:t xml:space="preserve">focus is on education, health, and financial stability—the building blocks for a good quality of life.</w:t>
      </w:r>
    </w:p>
    <w:p w:rsidR="00000000" w:rsidDel="00000000" w:rsidP="00000000" w:rsidRDefault="00000000" w:rsidRPr="00000000" w14:paraId="00000035">
      <w:pPr>
        <w:shd w:fill="ffffff" w:val="clea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numPr>
          <w:ilvl w:val="1"/>
          <w:numId w:val="2"/>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Feeding America</w:t>
      </w:r>
    </w:p>
    <w:p w:rsidR="00000000" w:rsidDel="00000000" w:rsidP="00000000" w:rsidRDefault="00000000" w:rsidRPr="00000000" w14:paraId="00000037">
      <w:pPr>
        <w:numPr>
          <w:ilvl w:val="2"/>
          <w:numId w:val="2"/>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Feeding America has Del Monte Foods as a Guiding partner, who donates several thousand pounds of food</w:t>
      </w:r>
    </w:p>
    <w:p w:rsidR="00000000" w:rsidDel="00000000" w:rsidP="00000000" w:rsidRDefault="00000000" w:rsidRPr="00000000" w14:paraId="00000038">
      <w:pPr>
        <w:numPr>
          <w:ilvl w:val="2"/>
          <w:numId w:val="2"/>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feedingamerica.org/about-us/partners/food-and-fund-partners/guiding-partners </w:t>
      </w:r>
    </w:p>
    <w:p w:rsidR="00000000" w:rsidDel="00000000" w:rsidP="00000000" w:rsidRDefault="00000000" w:rsidRPr="00000000" w14:paraId="00000039">
      <w:pPr>
        <w:numPr>
          <w:ilvl w:val="1"/>
          <w:numId w:val="2"/>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Washington County Community Foundation</w:t>
      </w:r>
    </w:p>
    <w:p w:rsidR="00000000" w:rsidDel="00000000" w:rsidP="00000000" w:rsidRDefault="00000000" w:rsidRPr="00000000" w14:paraId="0000003A">
      <w:pPr>
        <w:numPr>
          <w:ilvl w:val="2"/>
          <w:numId w:val="2"/>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Promote and facilitate philanthropy w/in washington county</w:t>
      </w:r>
    </w:p>
    <w:p w:rsidR="00000000" w:rsidDel="00000000" w:rsidP="00000000" w:rsidRDefault="00000000" w:rsidRPr="00000000" w14:paraId="0000003B">
      <w:pPr>
        <w:numPr>
          <w:ilvl w:val="2"/>
          <w:numId w:val="2"/>
        </w:numPr>
        <w:shd w:fill="ffffff" w:val="clear"/>
        <w:spacing w:after="20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offering charitable gifting opportunities to donors on an individualized basis and at reasonable fees</w:t>
      </w:r>
    </w:p>
    <w:p w:rsidR="00000000" w:rsidDel="00000000" w:rsidP="00000000" w:rsidRDefault="00000000" w:rsidRPr="00000000" w14:paraId="0000003C">
      <w:pPr>
        <w:shd w:fill="ffffff" w:val="clear"/>
        <w:spacing w:after="20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D">
      <w:pPr>
        <w:numPr>
          <w:ilvl w:val="1"/>
          <w:numId w:val="2"/>
        </w:numPr>
        <w:shd w:fill="ffffff" w:val="clear"/>
        <w:spacing w:after="200" w:lineRule="auto"/>
        <w:ind w:left="1440" w:hanging="360"/>
        <w:rPr>
          <w:rFonts w:ascii="Lato" w:cs="Lato" w:eastAsia="Lato" w:hAnsi="Lato"/>
          <w:highlight w:val="white"/>
        </w:rPr>
      </w:pPr>
      <w:r w:rsidDel="00000000" w:rsidR="00000000" w:rsidRPr="00000000">
        <w:rPr>
          <w:rFonts w:ascii="Times New Roman" w:cs="Times New Roman" w:eastAsia="Times New Roman" w:hAnsi="Times New Roman"/>
          <w:highlight w:val="white"/>
          <w:rtl w:val="0"/>
        </w:rPr>
        <w:t xml:space="preserve">Country thrift shop - Our mission is to support the community by providing affordable goods and training while also supporting the Greater Washington County Food Bank fight against food insecurities. Offering new and gently used items, Country Thrift Market has something for everyone! For every $1 a customer spends, the Food Bank can purchase $5 worth of food for those in need</w:t>
      </w:r>
    </w:p>
    <w:p w:rsidR="00000000" w:rsidDel="00000000" w:rsidP="00000000" w:rsidRDefault="00000000" w:rsidRPr="00000000" w14:paraId="0000003E">
      <w:pPr>
        <w:shd w:fill="ffffff" w:val="clear"/>
        <w:spacing w:after="20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a4a4a"/>
          <w:rtl w:val="0"/>
        </w:rPr>
        <w:t xml:space="preserve">Feeding America </w:t>
      </w:r>
    </w:p>
    <w:p w:rsidR="00000000" w:rsidDel="00000000" w:rsidP="00000000" w:rsidRDefault="00000000" w:rsidRPr="00000000" w14:paraId="00000040">
      <w:pPr>
        <w:numPr>
          <w:ilvl w:val="1"/>
          <w:numId w:val="2"/>
        </w:numPr>
        <w:shd w:fill="ffffff" w:val="clea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4a4a4a"/>
          <w:rtl w:val="0"/>
        </w:rPr>
        <w:t xml:space="preserve">Commodity Supplemental Food Program (CSFP)</w:t>
      </w:r>
    </w:p>
    <w:p w:rsidR="00000000" w:rsidDel="00000000" w:rsidP="00000000" w:rsidRDefault="00000000" w:rsidRPr="00000000" w14:paraId="00000041">
      <w:pPr>
        <w:numPr>
          <w:ilvl w:val="2"/>
          <w:numId w:val="2"/>
        </w:numPr>
        <w:shd w:fill="ffffff" w:val="clear"/>
        <w:spacing w:after="0" w:afterAutospacing="0" w:lineRule="auto"/>
        <w:ind w:left="2160" w:hanging="360"/>
        <w:rPr>
          <w:rFonts w:ascii="Times New Roman" w:cs="Times New Roman" w:eastAsia="Times New Roman" w:hAnsi="Times New Roman"/>
          <w:color w:val="4a4a4a"/>
        </w:rPr>
      </w:pPr>
      <w:r w:rsidDel="00000000" w:rsidR="00000000" w:rsidRPr="00000000">
        <w:rPr>
          <w:rFonts w:ascii="Times New Roman" w:cs="Times New Roman" w:eastAsia="Times New Roman" w:hAnsi="Times New Roman"/>
          <w:color w:val="4a4a4a"/>
          <w:rtl w:val="0"/>
        </w:rPr>
        <w:t xml:space="preserve">leverages government buying power to provide life-sustaining meal deliveries</w:t>
      </w:r>
    </w:p>
    <w:p w:rsidR="00000000" w:rsidDel="00000000" w:rsidP="00000000" w:rsidRDefault="00000000" w:rsidRPr="00000000" w14:paraId="00000042">
      <w:pPr>
        <w:numPr>
          <w:ilvl w:val="2"/>
          <w:numId w:val="2"/>
        </w:numPr>
        <w:shd w:fill="ffffff" w:val="clear"/>
        <w:spacing w:after="0" w:afterAutospacing="0" w:lineRule="auto"/>
        <w:ind w:left="2160" w:hanging="360"/>
        <w:rPr>
          <w:rFonts w:ascii="Times New Roman" w:cs="Times New Roman" w:eastAsia="Times New Roman" w:hAnsi="Times New Roman"/>
          <w:color w:val="4a4a4a"/>
        </w:rPr>
      </w:pPr>
      <w:r w:rsidDel="00000000" w:rsidR="00000000" w:rsidRPr="00000000">
        <w:rPr>
          <w:rFonts w:ascii="Times New Roman" w:cs="Times New Roman" w:eastAsia="Times New Roman" w:hAnsi="Times New Roman"/>
          <w:color w:val="4a4a4a"/>
          <w:rtl w:val="0"/>
        </w:rPr>
        <w:t xml:space="preserve">low-income senior citizens with incomes of less than 130 percent of the Federal Poverty Line, which is about $14,000 for a senior citizen living alone</w:t>
      </w:r>
    </w:p>
    <w:p w:rsidR="00000000" w:rsidDel="00000000" w:rsidP="00000000" w:rsidRDefault="00000000" w:rsidRPr="00000000" w14:paraId="00000043">
      <w:pPr>
        <w:numPr>
          <w:ilvl w:val="1"/>
          <w:numId w:val="2"/>
        </w:numPr>
        <w:shd w:fill="ffffff" w:val="clear"/>
        <w:spacing w:after="0" w:afterAutospacing="0" w:lineRule="auto"/>
        <w:ind w:left="1440" w:hanging="360"/>
        <w:rPr>
          <w:rFonts w:ascii="Times New Roman" w:cs="Times New Roman" w:eastAsia="Times New Roman" w:hAnsi="Times New Roman"/>
          <w:color w:val="4a4a4a"/>
        </w:rPr>
      </w:pPr>
      <w:r w:rsidDel="00000000" w:rsidR="00000000" w:rsidRPr="00000000">
        <w:rPr>
          <w:rFonts w:ascii="Times New Roman" w:cs="Times New Roman" w:eastAsia="Times New Roman" w:hAnsi="Times New Roman"/>
          <w:color w:val="4a4a4a"/>
          <w:rtl w:val="0"/>
        </w:rPr>
        <w:t xml:space="preserve">Pennsylvania Hunger Action Coalition</w:t>
      </w:r>
    </w:p>
    <w:p w:rsidR="00000000" w:rsidDel="00000000" w:rsidP="00000000" w:rsidRDefault="00000000" w:rsidRPr="00000000" w14:paraId="00000044">
      <w:pPr>
        <w:numPr>
          <w:ilvl w:val="2"/>
          <w:numId w:val="2"/>
        </w:numPr>
        <w:shd w:fill="ffffff" w:val="clear"/>
        <w:spacing w:after="0" w:afterAutospacing="0" w:lineRule="auto"/>
        <w:ind w:left="2160" w:hanging="360"/>
        <w:rPr>
          <w:rFonts w:ascii="Times New Roman" w:cs="Times New Roman" w:eastAsia="Times New Roman" w:hAnsi="Times New Roman"/>
          <w:color w:val="4a4a4a"/>
        </w:rPr>
      </w:pPr>
      <w:r w:rsidDel="00000000" w:rsidR="00000000" w:rsidRPr="00000000">
        <w:rPr>
          <w:rFonts w:ascii="Times New Roman" w:cs="Times New Roman" w:eastAsia="Times New Roman" w:hAnsi="Times New Roman"/>
          <w:color w:val="4a4a4a"/>
          <w:rtl w:val="0"/>
        </w:rPr>
        <w:t xml:space="preserve">group which comprises anti-hunger, religious, anti-poverty, economic and other nonprofit groups working not only to fight hunger but also to address the underlying policy issues that perpetuate food insecurity</w:t>
      </w:r>
    </w:p>
    <w:p w:rsidR="00000000" w:rsidDel="00000000" w:rsidP="00000000" w:rsidRDefault="00000000" w:rsidRPr="00000000" w14:paraId="00000045">
      <w:pPr>
        <w:numPr>
          <w:ilvl w:val="1"/>
          <w:numId w:val="2"/>
        </w:numPr>
        <w:shd w:fill="ffffff" w:val="clear"/>
        <w:spacing w:after="0" w:afterAutospacing="0" w:lineRule="auto"/>
        <w:ind w:left="1440" w:hanging="360"/>
        <w:rPr>
          <w:rFonts w:ascii="Times New Roman" w:cs="Times New Roman" w:eastAsia="Times New Roman" w:hAnsi="Times New Roman"/>
          <w:color w:val="4a4a4a"/>
        </w:rPr>
      </w:pPr>
      <w:r w:rsidDel="00000000" w:rsidR="00000000" w:rsidRPr="00000000">
        <w:rPr>
          <w:rFonts w:ascii="Times New Roman" w:cs="Times New Roman" w:eastAsia="Times New Roman" w:hAnsi="Times New Roman"/>
          <w:color w:val="4a4a4a"/>
          <w:rtl w:val="0"/>
        </w:rPr>
        <w:t xml:space="preserve">State Food Purchase Program (SFPP)</w:t>
      </w:r>
    </w:p>
    <w:p w:rsidR="00000000" w:rsidDel="00000000" w:rsidP="00000000" w:rsidRDefault="00000000" w:rsidRPr="00000000" w14:paraId="00000046">
      <w:pPr>
        <w:numPr>
          <w:ilvl w:val="2"/>
          <w:numId w:val="2"/>
        </w:numPr>
        <w:shd w:fill="ffffff" w:val="clear"/>
        <w:spacing w:after="0" w:afterAutospacing="0" w:lineRule="auto"/>
        <w:ind w:left="2160" w:hanging="360"/>
        <w:rPr>
          <w:rFonts w:ascii="Times New Roman" w:cs="Times New Roman" w:eastAsia="Times New Roman" w:hAnsi="Times New Roman"/>
          <w:color w:val="4a4a4a"/>
        </w:rPr>
      </w:pPr>
      <w:r w:rsidDel="00000000" w:rsidR="00000000" w:rsidRPr="00000000">
        <w:rPr>
          <w:rFonts w:ascii="Times New Roman" w:cs="Times New Roman" w:eastAsia="Times New Roman" w:hAnsi="Times New Roman"/>
          <w:color w:val="4a4a4a"/>
          <w:rtl w:val="0"/>
        </w:rPr>
        <w:t xml:space="preserve">provides cash grants to help these charitable organizations acquire and distribute millions of pounds of food to hungry families, children, seniors, individuals with disabilities, the working poor and the unemployed who rely on food banks</w:t>
      </w:r>
    </w:p>
    <w:p w:rsidR="00000000" w:rsidDel="00000000" w:rsidP="00000000" w:rsidRDefault="00000000" w:rsidRPr="00000000" w14:paraId="00000047">
      <w:pPr>
        <w:numPr>
          <w:ilvl w:val="2"/>
          <w:numId w:val="2"/>
        </w:numPr>
        <w:shd w:fill="ffffff" w:val="clear"/>
        <w:spacing w:after="0" w:afterAutospacing="0" w:lineRule="auto"/>
        <w:ind w:left="2160" w:hanging="360"/>
        <w:rPr>
          <w:rFonts w:ascii="Times New Roman" w:cs="Times New Roman" w:eastAsia="Times New Roman" w:hAnsi="Times New Roman"/>
          <w:color w:val="4a4a4a"/>
        </w:rPr>
      </w:pPr>
      <w:r w:rsidDel="00000000" w:rsidR="00000000" w:rsidRPr="00000000">
        <w:rPr>
          <w:rFonts w:ascii="Times New Roman" w:cs="Times New Roman" w:eastAsia="Times New Roman" w:hAnsi="Times New Roman"/>
          <w:color w:val="4a4a4a"/>
          <w:rtl w:val="0"/>
        </w:rPr>
        <w:t xml:space="preserve">program is funded in the state budget through a line item with the Pennsylvania Department of Agriculture</w:t>
      </w:r>
    </w:p>
    <w:p w:rsidR="00000000" w:rsidDel="00000000" w:rsidP="00000000" w:rsidRDefault="00000000" w:rsidRPr="00000000" w14:paraId="00000048">
      <w:pPr>
        <w:numPr>
          <w:ilvl w:val="1"/>
          <w:numId w:val="2"/>
        </w:numPr>
        <w:shd w:fill="ffffff" w:val="clear"/>
        <w:spacing w:after="0" w:afterAutospacing="0" w:lineRule="auto"/>
        <w:ind w:left="1440" w:hanging="360"/>
        <w:rPr>
          <w:rFonts w:ascii="Times New Roman" w:cs="Times New Roman" w:eastAsia="Times New Roman" w:hAnsi="Times New Roman"/>
          <w:color w:val="4a4a4a"/>
        </w:rPr>
      </w:pPr>
      <w:r w:rsidDel="00000000" w:rsidR="00000000" w:rsidRPr="00000000">
        <w:rPr>
          <w:rFonts w:ascii="Times New Roman" w:cs="Times New Roman" w:eastAsia="Times New Roman" w:hAnsi="Times New Roman"/>
          <w:color w:val="4a4a4a"/>
          <w:rtl w:val="0"/>
        </w:rPr>
        <w:t xml:space="preserve">Pennsylvania Agricultural Surplus System (PASS)</w:t>
      </w:r>
    </w:p>
    <w:p w:rsidR="00000000" w:rsidDel="00000000" w:rsidP="00000000" w:rsidRDefault="00000000" w:rsidRPr="00000000" w14:paraId="00000049">
      <w:pPr>
        <w:numPr>
          <w:ilvl w:val="2"/>
          <w:numId w:val="2"/>
        </w:numPr>
        <w:shd w:fill="ffffff" w:val="clear"/>
        <w:spacing w:after="0" w:afterAutospacing="0" w:lineRule="auto"/>
        <w:ind w:left="2160" w:hanging="360"/>
        <w:rPr>
          <w:rFonts w:ascii="Times New Roman" w:cs="Times New Roman" w:eastAsia="Times New Roman" w:hAnsi="Times New Roman"/>
          <w:color w:val="4a4a4a"/>
        </w:rPr>
      </w:pPr>
      <w:r w:rsidDel="00000000" w:rsidR="00000000" w:rsidRPr="00000000">
        <w:rPr>
          <w:rFonts w:ascii="Times New Roman" w:cs="Times New Roman" w:eastAsia="Times New Roman" w:hAnsi="Times New Roman"/>
          <w:color w:val="4a4a4a"/>
          <w:rtl w:val="0"/>
        </w:rPr>
        <w:t xml:space="preserve">millions of pounds of Pennsylvania-grown agricultural products that would otherwise go to waste each year can instead help to provide nutritious meals</w:t>
      </w:r>
      <w:r w:rsidDel="00000000" w:rsidR="00000000" w:rsidRPr="00000000">
        <w:rPr>
          <w:rtl w:val="0"/>
        </w:rPr>
      </w:r>
    </w:p>
    <w:p w:rsidR="00000000" w:rsidDel="00000000" w:rsidP="00000000" w:rsidRDefault="00000000" w:rsidRPr="00000000" w14:paraId="0000004A">
      <w:pPr>
        <w:numPr>
          <w:ilvl w:val="0"/>
          <w:numId w:val="1"/>
        </w:numPr>
        <w:shd w:fill="ffffff" w:val="clear"/>
        <w:spacing w:after="0" w:afterAutospacing="0" w:lineRule="auto"/>
        <w:ind w:left="144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Corporate sponsorships</w:t>
      </w:r>
    </w:p>
    <w:p w:rsidR="00000000" w:rsidDel="00000000" w:rsidP="00000000" w:rsidRDefault="00000000" w:rsidRPr="00000000" w14:paraId="0000004B">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Each level has a dedication to a different necessary item in the food bank’s operations</w:t>
      </w:r>
    </w:p>
    <w:p w:rsidR="00000000" w:rsidDel="00000000" w:rsidP="00000000" w:rsidRDefault="00000000" w:rsidRPr="00000000" w14:paraId="0000004C">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High tunnel and ventilation equipment</w:t>
      </w:r>
    </w:p>
    <w:p w:rsidR="00000000" w:rsidDel="00000000" w:rsidP="00000000" w:rsidRDefault="00000000" w:rsidRPr="00000000" w14:paraId="0000004D">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Water wheel transplanter for more efficient, consistent planting of new produce transplants in the fields</w:t>
      </w:r>
    </w:p>
    <w:p w:rsidR="00000000" w:rsidDel="00000000" w:rsidP="00000000" w:rsidRDefault="00000000" w:rsidRPr="00000000" w14:paraId="0000004E">
      <w:pPr>
        <w:numPr>
          <w:ilvl w:val="1"/>
          <w:numId w:val="1"/>
        </w:numPr>
        <w:shd w:fill="ffffff" w:val="clear"/>
        <w:spacing w:after="0" w:afterAutospacing="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Tablets, accessories, and farm management software</w:t>
      </w:r>
    </w:p>
    <w:p w:rsidR="00000000" w:rsidDel="00000000" w:rsidP="00000000" w:rsidRDefault="00000000" w:rsidRPr="00000000" w14:paraId="0000004F">
      <w:pPr>
        <w:numPr>
          <w:ilvl w:val="1"/>
          <w:numId w:val="1"/>
        </w:numPr>
        <w:shd w:fill="ffffff" w:val="clear"/>
        <w:spacing w:after="200" w:lineRule="auto"/>
        <w:ind w:left="216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Kids camp</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Lato" w:cs="Lato" w:eastAsia="Lato" w:hAnsi="Lato"/>
        <w:sz w:val="24"/>
        <w:szCs w:val="24"/>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