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D98" w:rsidRPr="001D2D98" w:rsidRDefault="001D2D98" w:rsidP="001D2D98">
      <w:pPr>
        <w:spacing w:before="100" w:beforeAutospacing="1" w:after="100" w:afterAutospacing="1" w:line="288" w:lineRule="atLeast"/>
        <w:rPr>
          <w:rFonts w:ascii="Times New Roman" w:eastAsia="Times New Roman" w:hAnsi="Times New Roman" w:cs="Times New Roman"/>
          <w:color w:val="000000"/>
        </w:rPr>
      </w:pPr>
      <w:r w:rsidRPr="001D2D98">
        <w:rPr>
          <w:rFonts w:ascii="Times New Roman" w:eastAsia="Times New Roman" w:hAnsi="Times New Roman" w:cs="Times New Roman"/>
          <w:color w:val="000000"/>
        </w:rPr>
        <w:t>Swing provides three generally useful top-level container classes:</w:t>
      </w:r>
      <w:r w:rsidRPr="00E61137">
        <w:rPr>
          <w:rFonts w:ascii="Times New Roman" w:eastAsia="Times New Roman" w:hAnsi="Times New Roman" w:cs="Times New Roman"/>
          <w:color w:val="000000"/>
        </w:rPr>
        <w:t> </w:t>
      </w:r>
      <w:hyperlink r:id="rId5" w:history="1">
        <w:r w:rsidRPr="00E61137">
          <w:rPr>
            <w:rFonts w:ascii="Times New Roman" w:eastAsia="Times New Roman" w:hAnsi="Times New Roman" w:cs="Times New Roman"/>
            <w:color w:val="3A87CF"/>
          </w:rPr>
          <w:t>JFrame</w:t>
        </w:r>
      </w:hyperlink>
      <w:r w:rsidRPr="001D2D98">
        <w:rPr>
          <w:rFonts w:ascii="Times New Roman" w:eastAsia="Times New Roman" w:hAnsi="Times New Roman" w:cs="Times New Roman"/>
          <w:color w:val="000000"/>
        </w:rPr>
        <w:t>,</w:t>
      </w:r>
      <w:r w:rsidRPr="00E61137">
        <w:rPr>
          <w:rFonts w:ascii="Times New Roman" w:eastAsia="Times New Roman" w:hAnsi="Times New Roman" w:cs="Times New Roman"/>
          <w:color w:val="000000"/>
        </w:rPr>
        <w:t> </w:t>
      </w:r>
      <w:hyperlink r:id="rId6" w:history="1">
        <w:r w:rsidRPr="00E61137">
          <w:rPr>
            <w:rFonts w:ascii="Times New Roman" w:eastAsia="Times New Roman" w:hAnsi="Times New Roman" w:cs="Times New Roman"/>
            <w:color w:val="3A87CF"/>
          </w:rPr>
          <w:t>JDialog</w:t>
        </w:r>
      </w:hyperlink>
      <w:r w:rsidRPr="001D2D98">
        <w:rPr>
          <w:rFonts w:ascii="Times New Roman" w:eastAsia="Times New Roman" w:hAnsi="Times New Roman" w:cs="Times New Roman"/>
          <w:color w:val="000000"/>
        </w:rPr>
        <w:t>, and</w:t>
      </w:r>
      <w:r w:rsidRPr="00E61137">
        <w:rPr>
          <w:rFonts w:ascii="Times New Roman" w:eastAsia="Times New Roman" w:hAnsi="Times New Roman" w:cs="Times New Roman"/>
          <w:color w:val="000000"/>
        </w:rPr>
        <w:t> </w:t>
      </w:r>
      <w:hyperlink r:id="rId7" w:history="1">
        <w:r w:rsidRPr="00E61137">
          <w:rPr>
            <w:rFonts w:ascii="Times New Roman" w:eastAsia="Times New Roman" w:hAnsi="Times New Roman" w:cs="Times New Roman"/>
            <w:color w:val="3A87CF"/>
          </w:rPr>
          <w:t>JApplet</w:t>
        </w:r>
      </w:hyperlink>
      <w:r w:rsidRPr="001D2D98">
        <w:rPr>
          <w:rFonts w:ascii="Times New Roman" w:eastAsia="Times New Roman" w:hAnsi="Times New Roman" w:cs="Times New Roman"/>
          <w:color w:val="000000"/>
        </w:rPr>
        <w:t>. When using these classes, you should keep these facts in mind:</w:t>
      </w:r>
    </w:p>
    <w:p w:rsidR="001D2D98" w:rsidRPr="001D2D98" w:rsidRDefault="001D2D98" w:rsidP="001D2D98">
      <w:pPr>
        <w:numPr>
          <w:ilvl w:val="0"/>
          <w:numId w:val="1"/>
        </w:numPr>
        <w:spacing w:before="100" w:beforeAutospacing="1" w:after="100" w:afterAutospacing="1" w:line="288" w:lineRule="atLeast"/>
        <w:rPr>
          <w:rFonts w:ascii="Times New Roman" w:eastAsia="Times New Roman" w:hAnsi="Times New Roman" w:cs="Times New Roman"/>
          <w:color w:val="000000"/>
        </w:rPr>
      </w:pPr>
      <w:r w:rsidRPr="001D2D98">
        <w:rPr>
          <w:rFonts w:ascii="Times New Roman" w:eastAsia="Times New Roman" w:hAnsi="Times New Roman" w:cs="Times New Roman"/>
          <w:color w:val="000000"/>
        </w:rPr>
        <w:t>To appear onscreen, every GUI component must be part of a</w:t>
      </w:r>
      <w:r w:rsidRPr="00E61137">
        <w:rPr>
          <w:rFonts w:ascii="Times New Roman" w:eastAsia="Times New Roman" w:hAnsi="Times New Roman" w:cs="Times New Roman"/>
          <w:color w:val="000000"/>
        </w:rPr>
        <w:t> </w:t>
      </w:r>
      <w:r w:rsidRPr="00E61137">
        <w:rPr>
          <w:rFonts w:ascii="Times New Roman" w:eastAsia="Times New Roman" w:hAnsi="Times New Roman" w:cs="Times New Roman"/>
          <w:i/>
          <w:iCs/>
          <w:color w:val="000000"/>
        </w:rPr>
        <w:t>containment hierarchy</w:t>
      </w:r>
      <w:r w:rsidRPr="001D2D98">
        <w:rPr>
          <w:rFonts w:ascii="Times New Roman" w:eastAsia="Times New Roman" w:hAnsi="Times New Roman" w:cs="Times New Roman"/>
          <w:color w:val="000000"/>
        </w:rPr>
        <w:t>. A containment hierarchy is a tree of components that has a top-level container as its root. We'll show you one in a bit.</w:t>
      </w:r>
    </w:p>
    <w:p w:rsidR="001D2D98" w:rsidRPr="001D2D98" w:rsidRDefault="001D2D98" w:rsidP="001D2D98">
      <w:pPr>
        <w:numPr>
          <w:ilvl w:val="0"/>
          <w:numId w:val="1"/>
        </w:numPr>
        <w:spacing w:before="100" w:beforeAutospacing="1" w:after="100" w:afterAutospacing="1" w:line="288" w:lineRule="atLeast"/>
        <w:rPr>
          <w:rFonts w:ascii="Times New Roman" w:eastAsia="Times New Roman" w:hAnsi="Times New Roman" w:cs="Times New Roman"/>
          <w:color w:val="000000"/>
        </w:rPr>
      </w:pPr>
      <w:r w:rsidRPr="001D2D98">
        <w:rPr>
          <w:rFonts w:ascii="Times New Roman" w:eastAsia="Times New Roman" w:hAnsi="Times New Roman" w:cs="Times New Roman"/>
          <w:color w:val="000000"/>
        </w:rPr>
        <w:t>Each GUI component can be contained only once. If a component is already in a container and you try to add it to another container, the component will be removed from the first container and then added to the second.</w:t>
      </w:r>
    </w:p>
    <w:p w:rsidR="001D2D98" w:rsidRPr="001D2D98" w:rsidRDefault="001D2D98" w:rsidP="001D2D98">
      <w:pPr>
        <w:numPr>
          <w:ilvl w:val="0"/>
          <w:numId w:val="1"/>
        </w:numPr>
        <w:spacing w:before="100" w:beforeAutospacing="1" w:after="100" w:afterAutospacing="1" w:line="288" w:lineRule="atLeast"/>
        <w:rPr>
          <w:rFonts w:ascii="Times New Roman" w:eastAsia="Times New Roman" w:hAnsi="Times New Roman" w:cs="Times New Roman"/>
          <w:color w:val="000000"/>
        </w:rPr>
      </w:pPr>
      <w:r w:rsidRPr="001D2D98">
        <w:rPr>
          <w:rFonts w:ascii="Times New Roman" w:eastAsia="Times New Roman" w:hAnsi="Times New Roman" w:cs="Times New Roman"/>
          <w:color w:val="000000"/>
        </w:rPr>
        <w:t>Each top-level container has a content pane that, generally speaking, contains (directly or indirectly) the visible components in that top-level container's GUI.</w:t>
      </w:r>
    </w:p>
    <w:p w:rsidR="001D2D98" w:rsidRPr="001D2D98" w:rsidRDefault="001D2D98" w:rsidP="001D2D98">
      <w:pPr>
        <w:numPr>
          <w:ilvl w:val="0"/>
          <w:numId w:val="1"/>
        </w:numPr>
        <w:spacing w:before="100" w:beforeAutospacing="1" w:after="100" w:afterAutospacing="1" w:line="288" w:lineRule="atLeast"/>
        <w:rPr>
          <w:rFonts w:ascii="Times New Roman" w:eastAsia="Times New Roman" w:hAnsi="Times New Roman" w:cs="Times New Roman"/>
          <w:color w:val="000000"/>
        </w:rPr>
      </w:pPr>
      <w:r w:rsidRPr="001D2D98">
        <w:rPr>
          <w:rFonts w:ascii="Times New Roman" w:eastAsia="Times New Roman" w:hAnsi="Times New Roman" w:cs="Times New Roman"/>
          <w:color w:val="000000"/>
        </w:rPr>
        <w:t>You can optionally add a menu bar to a top-level container. The menu bar is by convention positioned within the top-level container, but outside the content pane. Some look and feels, such as the Mac OS look and feel, give you the option of placing the menu bar in another place more appropriate for the look and feel, such as at the top of the screen.</w:t>
      </w:r>
    </w:p>
    <w:p w:rsidR="00625757" w:rsidRPr="00E61137" w:rsidRDefault="00A65D98">
      <w:pPr>
        <w:rPr>
          <w:rFonts w:ascii="Times New Roman" w:hAnsi="Times New Roman" w:cs="Times New Roman"/>
        </w:rPr>
      </w:pPr>
    </w:p>
    <w:p w:rsidR="001D2D98" w:rsidRPr="00E61137" w:rsidRDefault="001D2D98">
      <w:pPr>
        <w:rPr>
          <w:rFonts w:ascii="Times New Roman" w:hAnsi="Times New Roman" w:cs="Times New Roman"/>
        </w:rPr>
      </w:pPr>
      <w:r w:rsidRPr="00E61137">
        <w:rPr>
          <w:rFonts w:ascii="Times New Roman" w:hAnsi="Times New Roman" w:cs="Times New Roman"/>
          <w:noProof/>
        </w:rPr>
        <w:drawing>
          <wp:inline distT="0" distB="0" distL="0" distR="0">
            <wp:extent cx="5943600" cy="3076575"/>
            <wp:effectExtent l="19050" t="0" r="0" b="0"/>
            <wp:docPr id="1" name="Picture 0" descr="CdR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Rfl.png"/>
                    <pic:cNvPicPr/>
                  </pic:nvPicPr>
                  <pic:blipFill>
                    <a:blip r:embed="rId8" cstate="print"/>
                    <a:stretch>
                      <a:fillRect/>
                    </a:stretch>
                  </pic:blipFill>
                  <pic:spPr>
                    <a:xfrm>
                      <a:off x="0" y="0"/>
                      <a:ext cx="5943600" cy="3076575"/>
                    </a:xfrm>
                    <a:prstGeom prst="rect">
                      <a:avLst/>
                    </a:prstGeom>
                  </pic:spPr>
                </pic:pic>
              </a:graphicData>
            </a:graphic>
          </wp:inline>
        </w:drawing>
      </w:r>
    </w:p>
    <w:p w:rsidR="001D2D98" w:rsidRPr="00E61137" w:rsidRDefault="001D2D98" w:rsidP="00E61137">
      <w:pPr>
        <w:jc w:val="center"/>
        <w:rPr>
          <w:rFonts w:ascii="Times New Roman" w:hAnsi="Times New Roman" w:cs="Times New Roman"/>
          <w:color w:val="222426"/>
          <w:shd w:val="clear" w:color="auto" w:fill="FFFFFF"/>
        </w:rPr>
      </w:pPr>
    </w:p>
    <w:p w:rsidR="001D2D98" w:rsidRPr="00E61137" w:rsidRDefault="001D2D98">
      <w:pPr>
        <w:rPr>
          <w:rFonts w:ascii="Times New Roman" w:hAnsi="Times New Roman" w:cs="Times New Roman"/>
        </w:rPr>
      </w:pPr>
    </w:p>
    <w:sectPr w:rsidR="001D2D98" w:rsidRPr="00E61137" w:rsidSect="00933D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16605"/>
    <w:multiLevelType w:val="multilevel"/>
    <w:tmpl w:val="B6EE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2D98"/>
    <w:rsid w:val="001D2D98"/>
    <w:rsid w:val="00933DD1"/>
    <w:rsid w:val="009B0E81"/>
    <w:rsid w:val="00A65D98"/>
    <w:rsid w:val="00CA3271"/>
    <w:rsid w:val="00E61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D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D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2D98"/>
  </w:style>
  <w:style w:type="character" w:styleId="HTMLCode">
    <w:name w:val="HTML Code"/>
    <w:basedOn w:val="DefaultParagraphFont"/>
    <w:uiPriority w:val="99"/>
    <w:semiHidden/>
    <w:unhideWhenUsed/>
    <w:rsid w:val="001D2D98"/>
    <w:rPr>
      <w:rFonts w:ascii="Courier New" w:eastAsia="Times New Roman" w:hAnsi="Courier New" w:cs="Courier New"/>
      <w:sz w:val="20"/>
      <w:szCs w:val="20"/>
    </w:rPr>
  </w:style>
  <w:style w:type="character" w:styleId="Emphasis">
    <w:name w:val="Emphasis"/>
    <w:basedOn w:val="DefaultParagraphFont"/>
    <w:uiPriority w:val="20"/>
    <w:qFormat/>
    <w:rsid w:val="001D2D98"/>
    <w:rPr>
      <w:i/>
      <w:iCs/>
    </w:rPr>
  </w:style>
  <w:style w:type="paragraph" w:styleId="BalloonText">
    <w:name w:val="Balloon Text"/>
    <w:basedOn w:val="Normal"/>
    <w:link w:val="BalloonTextChar"/>
    <w:uiPriority w:val="99"/>
    <w:semiHidden/>
    <w:unhideWhenUsed/>
    <w:rsid w:val="001D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D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637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ocs.oracle.com/javase/tutorial/uiswing/components/appl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uiswing/components/dialog.html" TargetMode="External"/><Relationship Id="rId5" Type="http://schemas.openxmlformats.org/officeDocument/2006/relationships/hyperlink" Target="http://docs.oracle.com/javase/tutorial/uiswing/components/fram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2016-04-19T02:06:00Z</dcterms:created>
  <dcterms:modified xsi:type="dcterms:W3CDTF">2016-04-19T02:21:00Z</dcterms:modified>
</cp:coreProperties>
</file>