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6A06B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color w:val="FF0000"/>
        </w:rPr>
      </w:pPr>
      <w:r>
        <w:rPr>
          <w:rFonts w:hint="default" w:ascii="Arial" w:hAnsi="Arial" w:eastAsia="TrebuchetMS-Bold" w:cs="Arial"/>
          <w:b/>
          <w:bCs/>
          <w:color w:val="FF0000"/>
          <w:kern w:val="0"/>
          <w:sz w:val="48"/>
          <w:szCs w:val="48"/>
          <w:lang w:val="en-US" w:eastAsia="zh-CN" w:bidi="ar"/>
        </w:rPr>
        <w:t>ADMINISTRATION DE BASE DE DONNEES</w:t>
      </w:r>
    </w:p>
    <w:p w14:paraId="2759103F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color w:val="FF0000"/>
        </w:rPr>
      </w:pPr>
      <w:r>
        <w:rPr>
          <w:rFonts w:hint="default" w:ascii="Arial" w:hAnsi="Arial" w:eastAsia="TrebuchetMS-Bold" w:cs="Arial"/>
          <w:b/>
          <w:bCs/>
          <w:color w:val="FF0000"/>
          <w:kern w:val="0"/>
          <w:sz w:val="48"/>
          <w:szCs w:val="48"/>
          <w:lang w:val="en-US" w:eastAsia="zh-CN" w:bidi="ar"/>
        </w:rPr>
        <w:t>Installer et configurer</w:t>
      </w:r>
    </w:p>
    <w:p w14:paraId="6337EF79">
      <w:pPr>
        <w:keepNext w:val="0"/>
        <w:keepLines w:val="0"/>
        <w:widowControl/>
        <w:suppressLineNumbers w:val="0"/>
        <w:jc w:val="center"/>
        <w:rPr>
          <w:rFonts w:hint="default" w:ascii="Arial" w:hAnsi="Arial" w:eastAsia="TrebuchetMS-Bold" w:cs="Arial"/>
          <w:b/>
          <w:bCs/>
          <w:color w:val="FF0000"/>
          <w:kern w:val="0"/>
          <w:sz w:val="48"/>
          <w:szCs w:val="48"/>
          <w:lang w:val="en-US" w:eastAsia="zh-CN" w:bidi="ar"/>
        </w:rPr>
      </w:pPr>
      <w:r>
        <w:rPr>
          <w:rFonts w:hint="default" w:ascii="Arial" w:hAnsi="Arial" w:eastAsia="TrebuchetMS-Bold" w:cs="Arial"/>
          <w:b/>
          <w:bCs/>
          <w:color w:val="FF0000"/>
          <w:kern w:val="0"/>
          <w:sz w:val="48"/>
          <w:szCs w:val="48"/>
          <w:lang w:val="en-US" w:eastAsia="zh-CN" w:bidi="ar"/>
        </w:rPr>
        <w:t>une base de données ORACLE</w:t>
      </w:r>
    </w:p>
    <w:p w14:paraId="2BAC8457">
      <w:pPr>
        <w:keepNext w:val="0"/>
        <w:keepLines w:val="0"/>
        <w:widowControl/>
        <w:suppressLineNumbers w:val="0"/>
        <w:jc w:val="center"/>
        <w:rPr>
          <w:rFonts w:hint="default" w:ascii="Arial" w:hAnsi="Arial" w:eastAsia="TrebuchetMS-Bold" w:cs="Arial"/>
          <w:b/>
          <w:bCs/>
          <w:color w:val="FF0000"/>
          <w:kern w:val="0"/>
          <w:sz w:val="48"/>
          <w:szCs w:val="48"/>
          <w:lang w:val="en-US" w:eastAsia="zh-CN" w:bidi="ar"/>
        </w:rPr>
      </w:pPr>
    </w:p>
    <w:p w14:paraId="70D237FD">
      <w:pPr>
        <w:keepNext w:val="0"/>
        <w:keepLines w:val="0"/>
        <w:widowControl/>
        <w:numPr>
          <w:numId w:val="0"/>
        </w:numPr>
        <w:suppressLineNumbers w:val="0"/>
        <w:jc w:val="left"/>
        <w:rPr>
          <w:sz w:val="18"/>
          <w:szCs w:val="18"/>
        </w:rPr>
      </w:pPr>
      <w:r>
        <w:rPr>
          <w:rFonts w:hint="default" w:ascii="Georgia-Bold" w:hAnsi="Georgia-Bold" w:eastAsia="Georgia-Bold" w:cs="Georgia-Bold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1) </w:t>
      </w:r>
      <w:r>
        <w:rPr>
          <w:rFonts w:ascii="Georgia-Bold" w:hAnsi="Georgia-Bold" w:eastAsia="Georgia-Bold" w:cs="Georgia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Installer une base Oracle </w:t>
      </w:r>
      <w:r>
        <w:rPr>
          <w:rFonts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>: se rendre sur le site Oracle Corporation, s’inscrire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fr-FR" w:eastAsia="zh-CN" w:bidi="ar"/>
        </w:rPr>
        <w:t xml:space="preserve">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>et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fr-FR" w:eastAsia="zh-CN" w:bidi="ar"/>
        </w:rPr>
        <w:t xml:space="preserve">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 xml:space="preserve">télécharger la base Express Edition 11g release 2 à l’adresse suivante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fr-FR" w:eastAsia="zh-CN" w:bidi="ar"/>
        </w:rPr>
        <w:t xml:space="preserve"> : 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http://www.oracle.com/technetwork/database/database-technologies/express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/>
      </w:r>
    </w:p>
    <w:p w14:paraId="2FBAA90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 xml:space="preserve">edition/downloads/index.html </w:t>
      </w:r>
    </w:p>
    <w:p w14:paraId="0E1BA37C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>L’installation est assez simple. Aidez-vous de la vidéo tutorielle prévue avec cette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fr-FR" w:eastAsia="zh-CN" w:bidi="ar"/>
        </w:rPr>
        <w:t xml:space="preserve">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 xml:space="preserve">partie. </w:t>
      </w:r>
    </w:p>
    <w:p w14:paraId="25D12C1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http://www.youtube.com/watch?v=fLwLRDDoFnk</w:t>
      </w:r>
    </w:p>
    <w:p w14:paraId="71E8A362">
      <w:pPr>
        <w:numPr>
          <w:numId w:val="0"/>
        </w:numPr>
        <w:ind w:left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</w:p>
    <w:p w14:paraId="360192A3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  <w:r>
        <w:rPr>
          <w:rFonts w:hint="default" w:ascii="Arial" w:hAnsi="Arial" w:cs="Arial"/>
          <w:b/>
          <w:bCs/>
          <w:sz w:val="28"/>
          <w:szCs w:val="36"/>
          <w:lang w:val="fr-FR"/>
        </w:rPr>
        <w:t>ORACLE 11XE insnstallé</w:t>
      </w:r>
    </w:p>
    <w:p w14:paraId="74F64CF0">
      <w:pPr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</w:rPr>
      </w:pPr>
      <w:r>
        <w:rPr>
          <w:rFonts w:hint="default" w:ascii="Arial" w:hAnsi="Arial" w:cs="Arial"/>
          <w:b/>
          <w:bCs/>
          <w:sz w:val="28"/>
          <w:szCs w:val="36"/>
        </w:rPr>
        <w:drawing>
          <wp:inline distT="0" distB="0" distL="114300" distR="114300">
            <wp:extent cx="5600065" cy="3150870"/>
            <wp:effectExtent l="0" t="0" r="63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5574">
      <w:pPr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</w:p>
    <w:p w14:paraId="28D90675">
      <w:pPr>
        <w:keepNext w:val="0"/>
        <w:keepLines w:val="0"/>
        <w:widowControl/>
        <w:suppressLineNumbers w:val="0"/>
        <w:jc w:val="both"/>
        <w:rPr>
          <w:sz w:val="18"/>
          <w:szCs w:val="18"/>
        </w:rPr>
      </w:pPr>
      <w:r>
        <w:rPr>
          <w:rFonts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 xml:space="preserve">2) </w:t>
      </w:r>
      <w:r>
        <w:rPr>
          <w:rFonts w:ascii="Georgia-Bold" w:hAnsi="Georgia-Bold" w:eastAsia="Georgia-Bold" w:cs="Georgia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Installer d’autres outils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 xml:space="preserve">: d’autres outils comme Oracle SQL Developer et Oracle SQL Developer Data Modeler seront également utiles. Les téléchargez et les installer. </w:t>
      </w:r>
    </w:p>
    <w:p w14:paraId="2A0EC624">
      <w:pPr>
        <w:keepNext w:val="0"/>
        <w:keepLines w:val="0"/>
        <w:widowControl/>
        <w:suppressLineNumbers w:val="0"/>
        <w:ind w:left="486" w:leftChars="0" w:hanging="486" w:hangingChars="221"/>
        <w:jc w:val="both"/>
        <w:rPr>
          <w:sz w:val="18"/>
          <w:szCs w:val="18"/>
        </w:rPr>
      </w:pPr>
      <w:r>
        <w:rPr>
          <w:rFonts w:hint="default" w:ascii="Georgia-BoldItalic" w:hAnsi="Georgia-BoldItalic" w:eastAsia="Georgia-BoldItalic" w:cs="Georgia-BoldItalic"/>
          <w:b/>
          <w:bCs/>
          <w:i/>
          <w:iCs/>
          <w:color w:val="000000"/>
          <w:kern w:val="0"/>
          <w:sz w:val="22"/>
          <w:szCs w:val="22"/>
          <w:lang w:val="fr-FR" w:eastAsia="zh-CN" w:bidi="ar"/>
        </w:rPr>
        <w:t xml:space="preserve">- </w:t>
      </w:r>
      <w:r>
        <w:rPr>
          <w:rFonts w:ascii="Georgia-BoldItalic" w:hAnsi="Georgia-BoldItalic" w:eastAsia="Georgia-BoldItalic" w:cs="Georgia-BoldItalic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Oracle SQL Developer 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http://www.oracle.com/technetwork/developer-tools/sql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/>
      </w:r>
    </w:p>
    <w:p w14:paraId="5AC52A86">
      <w:pPr>
        <w:keepNext w:val="0"/>
        <w:keepLines w:val="0"/>
        <w:widowControl/>
        <w:suppressLineNumbers w:val="0"/>
        <w:ind w:left="708" w:leftChars="0"/>
        <w:jc w:val="both"/>
        <w:rPr>
          <w:sz w:val="18"/>
          <w:szCs w:val="18"/>
        </w:rPr>
      </w:pP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developer/downloads/index.html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 xml:space="preserve">) et </w:t>
      </w:r>
    </w:p>
    <w:p w14:paraId="72451657">
      <w:pPr>
        <w:keepNext w:val="0"/>
        <w:keepLines w:val="0"/>
        <w:widowControl/>
        <w:suppressLineNumbers w:val="0"/>
        <w:ind w:left="486" w:leftChars="0" w:hanging="486" w:hangingChars="221"/>
        <w:jc w:val="both"/>
        <w:rPr>
          <w:sz w:val="18"/>
          <w:szCs w:val="18"/>
        </w:rPr>
      </w:pPr>
      <w:r>
        <w:rPr>
          <w:rFonts w:hint="default" w:ascii="Georgia-BoldItalic" w:hAnsi="Georgia-BoldItalic" w:eastAsia="Georgia-BoldItalic" w:cs="Georgia-BoldItalic"/>
          <w:b/>
          <w:bCs/>
          <w:i/>
          <w:iCs/>
          <w:color w:val="000000"/>
          <w:kern w:val="0"/>
          <w:sz w:val="22"/>
          <w:szCs w:val="22"/>
          <w:lang w:val="fr-FR" w:eastAsia="zh-CN" w:bidi="ar"/>
        </w:rPr>
        <w:t>-</w:t>
      </w:r>
      <w:r>
        <w:rPr>
          <w:rFonts w:hint="default" w:ascii="Georgia-BoldItalic" w:hAnsi="Georgia-BoldItalic" w:eastAsia="Georgia-BoldItalic" w:cs="Georgia-BoldItalic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Oracle SQL Developer Data Modeler </w:t>
      </w:r>
      <w:r>
        <w:rPr>
          <w:rFonts w:hint="default" w:ascii="Georgia-BoldItalic" w:hAnsi="Georgia-BoldItalic" w:eastAsia="Georgia-BoldItalic" w:cs="Georgia-BoldItalic"/>
          <w:b/>
          <w:bCs/>
          <w:i/>
          <w:iCs/>
          <w:color w:val="000000"/>
          <w:kern w:val="0"/>
          <w:sz w:val="22"/>
          <w:szCs w:val="22"/>
          <w:lang w:val="fr-FR" w:eastAsia="zh-CN" w:bidi="ar"/>
        </w:rPr>
        <w:t>(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http://www.oracle.com/technetwork/developer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fr-FR" w:eastAsia="zh-CN" w:bidi="ar"/>
        </w:rPr>
        <w:t xml:space="preserve"> t</w:t>
      </w:r>
      <w:r>
        <w:rPr>
          <w:rFonts w:hint="default" w:ascii="Georgia" w:hAnsi="Georgia" w:eastAsia="Georgia" w:cs="Georgia"/>
          <w:color w:val="0000FF"/>
          <w:kern w:val="0"/>
          <w:sz w:val="22"/>
          <w:szCs w:val="22"/>
          <w:lang w:val="en-US" w:eastAsia="zh-CN" w:bidi="ar"/>
        </w:rPr>
        <w:t>ools/datamodeler/downloads/index.html</w:t>
      </w:r>
      <w:r>
        <w:rPr>
          <w:rFonts w:hint="default" w:ascii="Georgia" w:hAnsi="Georgia" w:eastAsia="Georgia" w:cs="Georgia"/>
          <w:color w:val="000000"/>
          <w:kern w:val="0"/>
          <w:sz w:val="22"/>
          <w:szCs w:val="22"/>
          <w:lang w:val="en-US" w:eastAsia="zh-CN" w:bidi="ar"/>
        </w:rPr>
        <w:t>)</w:t>
      </w:r>
    </w:p>
    <w:p w14:paraId="6F1C085D">
      <w:pPr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</w:p>
    <w:p w14:paraId="74C49ECC">
      <w:pPr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</w:p>
    <w:p w14:paraId="00ECEF36">
      <w:pPr>
        <w:numPr>
          <w:numId w:val="0"/>
        </w:numPr>
        <w:ind w:left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  <w:r>
        <w:rPr>
          <w:rFonts w:hint="default" w:ascii="Arial" w:hAnsi="Arial" w:cs="Arial"/>
          <w:b/>
          <w:bCs/>
          <w:sz w:val="28"/>
          <w:szCs w:val="36"/>
          <w:lang w:val="fr-FR"/>
        </w:rPr>
        <w:t>2.a. SQL DEVELOPPER installé</w:t>
      </w:r>
    </w:p>
    <w:p w14:paraId="0CB035BD">
      <w:pPr>
        <w:widowControl w:val="0"/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  <w:r>
        <w:rPr>
          <w:rFonts w:hint="default" w:ascii="Arial" w:hAnsi="Arial" w:cs="Arial"/>
          <w:b/>
          <w:bCs/>
          <w:sz w:val="28"/>
          <w:szCs w:val="36"/>
          <w:lang w:val="fr-FR"/>
        </w:rPr>
        <w:drawing>
          <wp:inline distT="0" distB="0" distL="114300" distR="114300">
            <wp:extent cx="5273040" cy="2588260"/>
            <wp:effectExtent l="0" t="0" r="3810" b="2540"/>
            <wp:docPr id="2" name="Image 2" descr="sql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ql develo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28"/>
          <w:szCs w:val="36"/>
          <w:lang w:val="fr-FR"/>
        </w:rPr>
        <w:drawing>
          <wp:inline distT="0" distB="0" distL="114300" distR="114300">
            <wp:extent cx="6247130" cy="3514725"/>
            <wp:effectExtent l="0" t="0" r="1270" b="0"/>
            <wp:docPr id="3" name="Image 3" descr="sql develop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ql developer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082">
      <w:pPr>
        <w:numPr>
          <w:numId w:val="0"/>
        </w:numPr>
        <w:ind w:left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  <w:r>
        <w:rPr>
          <w:rFonts w:hint="default" w:ascii="Arial" w:hAnsi="Arial" w:cs="Arial"/>
          <w:b/>
          <w:bCs/>
          <w:sz w:val="28"/>
          <w:szCs w:val="36"/>
          <w:lang w:val="fr-FR"/>
        </w:rPr>
        <w:t>2.b. SQL DEVELOPER DATA MODE</w:t>
      </w:r>
      <w:bookmarkStart w:id="0" w:name="_GoBack"/>
      <w:bookmarkEnd w:id="0"/>
      <w:r>
        <w:rPr>
          <w:rFonts w:hint="default" w:ascii="Arial" w:hAnsi="Arial" w:cs="Arial"/>
          <w:b/>
          <w:bCs/>
          <w:sz w:val="28"/>
          <w:szCs w:val="36"/>
          <w:lang w:val="fr-FR"/>
        </w:rPr>
        <w:t>LER installé</w:t>
      </w:r>
    </w:p>
    <w:p w14:paraId="7E440A01">
      <w:pPr>
        <w:widowControl w:val="0"/>
        <w:numPr>
          <w:numId w:val="0"/>
        </w:numPr>
        <w:ind w:left="0" w:leftChars="0" w:firstLine="0" w:firstLineChars="0"/>
        <w:jc w:val="center"/>
        <w:rPr>
          <w:rFonts w:hint="default" w:ascii="Arial" w:hAnsi="Arial" w:cs="Arial"/>
          <w:b/>
          <w:bCs/>
          <w:sz w:val="28"/>
          <w:szCs w:val="36"/>
          <w:lang w:val="fr-FR"/>
        </w:rPr>
      </w:pPr>
      <w:r>
        <w:rPr>
          <w:rFonts w:hint="default" w:ascii="Arial" w:hAnsi="Arial" w:cs="Arial"/>
          <w:b/>
          <w:bCs/>
          <w:sz w:val="28"/>
          <w:szCs w:val="36"/>
          <w:lang w:val="fr-FR"/>
        </w:rPr>
        <w:drawing>
          <wp:inline distT="0" distB="0" distL="114300" distR="114300">
            <wp:extent cx="5269230" cy="2660650"/>
            <wp:effectExtent l="0" t="0" r="7620" b="6350"/>
            <wp:docPr id="4" name="Image 4" descr="datamodel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atamodeler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bCs/>
          <w:sz w:val="28"/>
          <w:szCs w:val="36"/>
          <w:lang w:val="fr-FR"/>
        </w:rPr>
        <w:drawing>
          <wp:inline distT="0" distB="0" distL="114300" distR="114300">
            <wp:extent cx="6320155" cy="3555365"/>
            <wp:effectExtent l="0" t="0" r="4445" b="6985"/>
            <wp:docPr id="5" name="Image 5" descr="datamodel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atamodeler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600" w:right="1066" w:bottom="698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eorgia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EAD299"/>
    <w:multiLevelType w:val="singleLevel"/>
    <w:tmpl w:val="5CEAD299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50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2025-06-09T22:05:20Z</dcterms:created>
  <dc:creator>GENERAL STORES</dc:creator>
  <cp:lastModifiedBy>Marc Yannick Mvondo</cp:lastModifiedBy>
  <dcterms:modified xsi:type="dcterms:W3CDTF">2025-06-09T22:24:30Z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6443630F9AF342C3984862137844AF83_12</vt:lpwstr>
  </property>
</Properties>
</file>