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g1yrt34ox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 Description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SentinelStream system follows a layered microservice-oriented architecture designed for real-time transaction processing. Client transaction requests are received by the FastAPI-based API gateway, which acts as the central coordination layer.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Upon receiving a transaction request, the system performs fraud analysis using two parallel components: a rule-based fraud detection engine and a machine learning model for anomaly detection. Redis is used to cache user profile data and manage rate limiting and idempotency keys to improve performance.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transaction and fraud analysis results are stored securely in a PostgreSQL database, which serves as an immutable ledger. Non-critical operations such as email alerts and webhook notifications are handled asynchronously using Celery workers to ensure the core transaction flow remains non-blocking and responsive.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