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2E2" w:rsidRDefault="009522E2" w:rsidP="009522E2">
      <w:pPr>
        <w:jc w:val="center"/>
        <w:rPr>
          <w:b/>
          <w:noProof/>
          <w:lang w:eastAsia="en-IN"/>
        </w:rPr>
      </w:pPr>
      <w:r w:rsidRPr="009522E2">
        <w:rPr>
          <w:b/>
          <w:noProof/>
          <w:lang w:eastAsia="en-IN"/>
        </w:rPr>
        <w:t>Vivado software setup guide</w:t>
      </w:r>
    </w:p>
    <w:p w:rsidR="009522E2" w:rsidRDefault="009522E2" w:rsidP="009522E2">
      <w:pPr>
        <w:jc w:val="both"/>
        <w:rPr>
          <w:b/>
          <w:noProof/>
          <w:lang w:eastAsia="en-IN"/>
        </w:rPr>
      </w:pPr>
      <w:r>
        <w:rPr>
          <w:b/>
          <w:noProof/>
          <w:lang w:eastAsia="en-IN"/>
        </w:rPr>
        <w:t>Step 1: Click on Xilinx setup – “xsetup”  available in the folder of the software proivded. Follow the instruction as below.</w:t>
      </w:r>
    </w:p>
    <w:p w:rsidR="00EA492A" w:rsidRPr="00640B7E" w:rsidRDefault="009522E2" w:rsidP="00640B7E">
      <w:pPr>
        <w:jc w:val="both"/>
        <w:rPr>
          <w:b/>
          <w:noProof/>
          <w:u w:val="single"/>
          <w:lang w:eastAsia="en-IN"/>
        </w:rPr>
      </w:pPr>
      <w:r>
        <w:rPr>
          <w:b/>
          <w:noProof/>
          <w:lang w:eastAsia="en-IN"/>
        </w:rPr>
        <w:t xml:space="preserve">  </w:t>
      </w:r>
      <w:r w:rsidRPr="00640B7E">
        <w:rPr>
          <w:b/>
          <w:noProof/>
          <w:sz w:val="28"/>
          <w:u w:val="single"/>
          <w:lang w:eastAsia="en-IN"/>
        </w:rPr>
        <w:t>The installation takes  one and half hour have patience</w:t>
      </w:r>
    </w:p>
    <w:p w:rsidR="009522E2" w:rsidRDefault="009522E2">
      <w:pPr>
        <w:rPr>
          <w:noProof/>
          <w:lang w:eastAsia="en-IN"/>
        </w:rPr>
      </w:pPr>
      <w:r>
        <w:rPr>
          <w:noProof/>
          <w:lang w:eastAsia="en-IN"/>
        </w:rPr>
        <w:drawing>
          <wp:inline distT="0" distB="0" distL="0" distR="0" wp14:anchorId="3A979E0C" wp14:editId="65971723">
            <wp:extent cx="5187931" cy="29165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92262" cy="2918984"/>
                    </a:xfrm>
                    <a:prstGeom prst="rect">
                      <a:avLst/>
                    </a:prstGeom>
                  </pic:spPr>
                </pic:pic>
              </a:graphicData>
            </a:graphic>
          </wp:inline>
        </w:drawing>
      </w:r>
    </w:p>
    <w:p w:rsidR="008C6650" w:rsidRPr="00640B7E" w:rsidRDefault="008C6650">
      <w:pPr>
        <w:rPr>
          <w:b/>
        </w:rPr>
      </w:pPr>
      <w:r w:rsidRPr="00640B7E">
        <w:rPr>
          <w:b/>
        </w:rPr>
        <w:t>Fig 1: Licence</w:t>
      </w:r>
    </w:p>
    <w:p w:rsidR="008C6650" w:rsidRDefault="008C6650"/>
    <w:p w:rsidR="00B63583" w:rsidRDefault="00B63583">
      <w:r>
        <w:rPr>
          <w:noProof/>
          <w:lang w:eastAsia="en-IN"/>
        </w:rPr>
        <w:drawing>
          <wp:inline distT="0" distB="0" distL="0" distR="0" wp14:anchorId="5D8A307B" wp14:editId="60B922E0">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B63583" w:rsidRPr="00640B7E" w:rsidRDefault="00B63583">
      <w:pPr>
        <w:rPr>
          <w:b/>
        </w:rPr>
      </w:pPr>
      <w:r w:rsidRPr="00640B7E">
        <w:rPr>
          <w:b/>
        </w:rPr>
        <w:t>Fig 2: System edition</w:t>
      </w:r>
    </w:p>
    <w:p w:rsidR="00B63583" w:rsidRDefault="0062041A">
      <w:r>
        <w:rPr>
          <w:noProof/>
          <w:lang w:eastAsia="en-IN"/>
        </w:rPr>
        <w:lastRenderedPageBreak/>
        <w:drawing>
          <wp:inline distT="0" distB="0" distL="0" distR="0" wp14:anchorId="4D260617" wp14:editId="79E70977">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62041A" w:rsidRPr="00640B7E" w:rsidRDefault="0062041A">
      <w:pPr>
        <w:rPr>
          <w:b/>
        </w:rPr>
      </w:pPr>
      <w:r w:rsidRPr="00640B7E">
        <w:rPr>
          <w:b/>
        </w:rPr>
        <w:t>Fig 3: System edition setting</w:t>
      </w:r>
    </w:p>
    <w:p w:rsidR="0062041A" w:rsidRDefault="00287C00">
      <w:r>
        <w:rPr>
          <w:noProof/>
          <w:lang w:eastAsia="en-IN"/>
        </w:rPr>
        <w:drawing>
          <wp:inline distT="0" distB="0" distL="0" distR="0" wp14:anchorId="42D18D33" wp14:editId="57E1E559">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287C00" w:rsidRPr="00640B7E" w:rsidRDefault="00287C00">
      <w:pPr>
        <w:rPr>
          <w:b/>
        </w:rPr>
      </w:pPr>
      <w:r w:rsidRPr="00640B7E">
        <w:rPr>
          <w:b/>
        </w:rPr>
        <w:t>Fig 4: Select all users</w:t>
      </w:r>
    </w:p>
    <w:p w:rsidR="00287C00" w:rsidRDefault="00B101C2">
      <w:r>
        <w:t>Next till installation, everything else is default</w:t>
      </w:r>
    </w:p>
    <w:p w:rsidR="00B101C2" w:rsidRDefault="00AC4952" w:rsidP="00AC4952">
      <w:pPr>
        <w:pStyle w:val="ListParagraph"/>
        <w:numPr>
          <w:ilvl w:val="0"/>
          <w:numId w:val="1"/>
        </w:numPr>
      </w:pPr>
      <w:r>
        <w:t xml:space="preserve">Say yes to Jungo LTD and </w:t>
      </w:r>
      <w:r>
        <w:t xml:space="preserve"> Xilinx installations</w:t>
      </w:r>
    </w:p>
    <w:p w:rsidR="00AC4952" w:rsidRDefault="00AC4952" w:rsidP="00AC4952">
      <w:pPr>
        <w:pStyle w:val="ListParagraph"/>
        <w:numPr>
          <w:ilvl w:val="0"/>
          <w:numId w:val="1"/>
        </w:numPr>
      </w:pPr>
      <w:r>
        <w:t>Now click on Load licence on Left side of the panel. Here click on copy licience and select the files one by one which is available in XILINX lic. You can view the liceince status and get to know whether it is permanent</w:t>
      </w:r>
      <w:r w:rsidR="00622192">
        <w:t xml:space="preserve">. If yes, it means that licence of the software is done. </w:t>
      </w:r>
    </w:p>
    <w:p w:rsidR="00AC4952" w:rsidRDefault="00AC4952">
      <w:r>
        <w:rPr>
          <w:noProof/>
          <w:lang w:eastAsia="en-IN"/>
        </w:rPr>
        <w:lastRenderedPageBreak/>
        <w:drawing>
          <wp:inline distT="0" distB="0" distL="0" distR="0" wp14:anchorId="1E346CB3" wp14:editId="573E89C6">
            <wp:extent cx="5032069" cy="282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36269" cy="2831286"/>
                    </a:xfrm>
                    <a:prstGeom prst="rect">
                      <a:avLst/>
                    </a:prstGeom>
                  </pic:spPr>
                </pic:pic>
              </a:graphicData>
            </a:graphic>
          </wp:inline>
        </w:drawing>
      </w:r>
    </w:p>
    <w:p w:rsidR="00622192" w:rsidRPr="00640B7E" w:rsidRDefault="00622192">
      <w:pPr>
        <w:rPr>
          <w:b/>
        </w:rPr>
      </w:pPr>
      <w:r w:rsidRPr="00640B7E">
        <w:rPr>
          <w:b/>
        </w:rPr>
        <w:t>Fig 5: Load Licence</w:t>
      </w:r>
    </w:p>
    <w:p w:rsidR="00AC4952" w:rsidRDefault="00AC4952"/>
    <w:p w:rsidR="00AC4952" w:rsidRDefault="00AC4952">
      <w:r>
        <w:rPr>
          <w:noProof/>
          <w:lang w:eastAsia="en-IN"/>
        </w:rPr>
        <w:drawing>
          <wp:inline distT="0" distB="0" distL="0" distR="0" wp14:anchorId="2194C1F7" wp14:editId="110ED375">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AC4952" w:rsidRPr="00640B7E" w:rsidRDefault="00622192">
      <w:pPr>
        <w:rPr>
          <w:b/>
        </w:rPr>
      </w:pPr>
      <w:r w:rsidRPr="00640B7E">
        <w:rPr>
          <w:b/>
        </w:rPr>
        <w:t xml:space="preserve">Fig 6: successful installation of </w:t>
      </w:r>
      <w:r w:rsidR="00640B7E" w:rsidRPr="00640B7E">
        <w:rPr>
          <w:b/>
        </w:rPr>
        <w:t>licence</w:t>
      </w:r>
      <w:r w:rsidRPr="00640B7E">
        <w:rPr>
          <w:b/>
        </w:rPr>
        <w:t xml:space="preserve"> once browsed</w:t>
      </w:r>
    </w:p>
    <w:p w:rsidR="00AC4952" w:rsidRDefault="00AC4952">
      <w:r>
        <w:rPr>
          <w:noProof/>
          <w:lang w:eastAsia="en-IN"/>
        </w:rPr>
        <w:lastRenderedPageBreak/>
        <w:drawing>
          <wp:inline distT="0" distB="0" distL="0" distR="0" wp14:anchorId="0046664D" wp14:editId="58E7116C">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622192" w:rsidRPr="00640B7E" w:rsidRDefault="00622192">
      <w:pPr>
        <w:rPr>
          <w:b/>
        </w:rPr>
      </w:pPr>
      <w:r w:rsidRPr="00640B7E">
        <w:rPr>
          <w:b/>
        </w:rPr>
        <w:t>Fig 7. View licence status – left panel after successful installation of the two copies</w:t>
      </w:r>
    </w:p>
    <w:p w:rsidR="00622192" w:rsidRDefault="00622192"/>
    <w:p w:rsidR="00950EDF" w:rsidRDefault="00950EDF">
      <w:r>
        <w:t>In “Xilinx Lic” folder there are two files available. copy it to the following as shown:</w:t>
      </w:r>
    </w:p>
    <w:p w:rsidR="00B101C2" w:rsidRDefault="009522E2">
      <w:r>
        <w:t>Install Wincap s it is required</w:t>
      </w:r>
    </w:p>
    <w:p w:rsidR="009522E2" w:rsidRDefault="009522E2">
      <w:r>
        <w:t>MAtlab simply say ok</w:t>
      </w:r>
    </w:p>
    <w:p w:rsidR="009522E2" w:rsidRDefault="009522E2">
      <w:r>
        <w:rPr>
          <w:noProof/>
          <w:lang w:eastAsia="en-IN"/>
        </w:rPr>
        <w:drawing>
          <wp:inline distT="0" distB="0" distL="0" distR="0" wp14:anchorId="60E97B07" wp14:editId="4099C6A8">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9522E2" w:rsidRPr="00640B7E" w:rsidRDefault="009522E2">
      <w:pPr>
        <w:rPr>
          <w:b/>
        </w:rPr>
      </w:pPr>
      <w:r w:rsidRPr="00640B7E">
        <w:rPr>
          <w:b/>
        </w:rPr>
        <w:t>Fig 9. MAtlab no required</w:t>
      </w:r>
    </w:p>
    <w:p w:rsidR="009522E2" w:rsidRDefault="009522E2">
      <w:r>
        <w:t xml:space="preserve">After ok installation will complete </w:t>
      </w:r>
    </w:p>
    <w:p w:rsidR="009522E2" w:rsidRDefault="009522E2">
      <w:r>
        <w:rPr>
          <w:noProof/>
          <w:lang w:eastAsia="en-IN"/>
        </w:rPr>
        <w:lastRenderedPageBreak/>
        <w:drawing>
          <wp:inline distT="0" distB="0" distL="0" distR="0" wp14:anchorId="686B54E6" wp14:editId="6BCB599D">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9522E2" w:rsidRPr="009522E2" w:rsidRDefault="009522E2">
      <w:pPr>
        <w:rPr>
          <w:b/>
        </w:rPr>
      </w:pPr>
      <w:r w:rsidRPr="009522E2">
        <w:rPr>
          <w:b/>
        </w:rPr>
        <w:t>Fig 10. Installation successful</w:t>
      </w:r>
    </w:p>
    <w:p w:rsidR="009522E2" w:rsidRDefault="009522E2">
      <w:r>
        <w:t>Click on Vivado 2014.4</w:t>
      </w:r>
      <w:r w:rsidR="00640B7E">
        <w:t xml:space="preserve"> icon available on the desktop. There are other</w:t>
      </w:r>
      <w:bookmarkStart w:id="0" w:name="_GoBack"/>
      <w:bookmarkEnd w:id="0"/>
      <w:r w:rsidR="00640B7E">
        <w:t xml:space="preserve"> two icon which you can ignore</w:t>
      </w:r>
    </w:p>
    <w:p w:rsidR="009522E2" w:rsidRDefault="009522E2"/>
    <w:p w:rsidR="009522E2" w:rsidRDefault="009522E2"/>
    <w:sectPr w:rsidR="009522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26F" w:rsidRDefault="0055226F" w:rsidP="009522E2">
      <w:pPr>
        <w:spacing w:after="0" w:line="240" w:lineRule="auto"/>
      </w:pPr>
      <w:r>
        <w:separator/>
      </w:r>
    </w:p>
  </w:endnote>
  <w:endnote w:type="continuationSeparator" w:id="0">
    <w:p w:rsidR="0055226F" w:rsidRDefault="0055226F" w:rsidP="00952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26F" w:rsidRDefault="0055226F" w:rsidP="009522E2">
      <w:pPr>
        <w:spacing w:after="0" w:line="240" w:lineRule="auto"/>
      </w:pPr>
      <w:r>
        <w:separator/>
      </w:r>
    </w:p>
  </w:footnote>
  <w:footnote w:type="continuationSeparator" w:id="0">
    <w:p w:rsidR="0055226F" w:rsidRDefault="0055226F" w:rsidP="009522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AF4F37"/>
    <w:multiLevelType w:val="hybridMultilevel"/>
    <w:tmpl w:val="7A4C5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650"/>
    <w:rsid w:val="00287C00"/>
    <w:rsid w:val="0055226F"/>
    <w:rsid w:val="0062041A"/>
    <w:rsid w:val="00622192"/>
    <w:rsid w:val="00640B7E"/>
    <w:rsid w:val="008C6650"/>
    <w:rsid w:val="00950EDF"/>
    <w:rsid w:val="009522E2"/>
    <w:rsid w:val="00AC4952"/>
    <w:rsid w:val="00B101C2"/>
    <w:rsid w:val="00B63583"/>
    <w:rsid w:val="00EA49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66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650"/>
    <w:rPr>
      <w:rFonts w:ascii="Tahoma" w:hAnsi="Tahoma" w:cs="Tahoma"/>
      <w:sz w:val="16"/>
      <w:szCs w:val="16"/>
    </w:rPr>
  </w:style>
  <w:style w:type="paragraph" w:styleId="ListParagraph">
    <w:name w:val="List Paragraph"/>
    <w:basedOn w:val="Normal"/>
    <w:uiPriority w:val="34"/>
    <w:qFormat/>
    <w:rsid w:val="00AC4952"/>
    <w:pPr>
      <w:ind w:left="720"/>
      <w:contextualSpacing/>
    </w:pPr>
  </w:style>
  <w:style w:type="paragraph" w:styleId="Header">
    <w:name w:val="header"/>
    <w:basedOn w:val="Normal"/>
    <w:link w:val="HeaderChar"/>
    <w:uiPriority w:val="99"/>
    <w:unhideWhenUsed/>
    <w:rsid w:val="009522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2E2"/>
  </w:style>
  <w:style w:type="paragraph" w:styleId="Footer">
    <w:name w:val="footer"/>
    <w:basedOn w:val="Normal"/>
    <w:link w:val="FooterChar"/>
    <w:uiPriority w:val="99"/>
    <w:unhideWhenUsed/>
    <w:rsid w:val="009522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2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66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6650"/>
    <w:rPr>
      <w:rFonts w:ascii="Tahoma" w:hAnsi="Tahoma" w:cs="Tahoma"/>
      <w:sz w:val="16"/>
      <w:szCs w:val="16"/>
    </w:rPr>
  </w:style>
  <w:style w:type="paragraph" w:styleId="ListParagraph">
    <w:name w:val="List Paragraph"/>
    <w:basedOn w:val="Normal"/>
    <w:uiPriority w:val="34"/>
    <w:qFormat/>
    <w:rsid w:val="00AC4952"/>
    <w:pPr>
      <w:ind w:left="720"/>
      <w:contextualSpacing/>
    </w:pPr>
  </w:style>
  <w:style w:type="paragraph" w:styleId="Header">
    <w:name w:val="header"/>
    <w:basedOn w:val="Normal"/>
    <w:link w:val="HeaderChar"/>
    <w:uiPriority w:val="99"/>
    <w:unhideWhenUsed/>
    <w:rsid w:val="009522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2E2"/>
  </w:style>
  <w:style w:type="paragraph" w:styleId="Footer">
    <w:name w:val="footer"/>
    <w:basedOn w:val="Normal"/>
    <w:link w:val="FooterChar"/>
    <w:uiPriority w:val="99"/>
    <w:unhideWhenUsed/>
    <w:rsid w:val="009522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2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5</Pages>
  <Words>179</Words>
  <Characters>1021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2019-08-16T09:22:00Z</dcterms:created>
  <dcterms:modified xsi:type="dcterms:W3CDTF">2019-08-17T05:17:00Z</dcterms:modified>
</cp:coreProperties>
</file>