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493" w:rsidRDefault="00000000">
      <w:pPr>
        <w:pStyle w:val="Nagwek2"/>
        <w:spacing w:before="44" w:line="290" w:lineRule="auto"/>
        <w:ind w:right="5429"/>
      </w:pPr>
      <w:r>
        <w:t>Koszt wytworzenia produktu Pomiar zdolności</w:t>
      </w:r>
      <w:r>
        <w:rPr>
          <w:spacing w:val="-13"/>
        </w:rPr>
        <w:t xml:space="preserve"> </w:t>
      </w:r>
      <w:r>
        <w:t>produkcyjnych</w:t>
      </w:r>
    </w:p>
    <w:p w:rsidR="00324493" w:rsidRDefault="00000000">
      <w:pPr>
        <w:pStyle w:val="Akapitzlist"/>
        <w:numPr>
          <w:ilvl w:val="0"/>
          <w:numId w:val="9"/>
        </w:numPr>
        <w:tabs>
          <w:tab w:val="left" w:pos="837"/>
        </w:tabs>
        <w:spacing w:before="34" w:line="314" w:lineRule="auto"/>
        <w:ind w:left="836" w:right="123"/>
        <w:jc w:val="both"/>
      </w:pPr>
      <w:r>
        <w:t>Zdolność produkcyjna to możliwość wytworzenia określonej ilości produktów w danym</w:t>
      </w:r>
      <w:r>
        <w:rPr>
          <w:spacing w:val="1"/>
        </w:rPr>
        <w:t xml:space="preserve"> </w:t>
      </w:r>
      <w:r>
        <w:t>czasie.</w:t>
      </w:r>
    </w:p>
    <w:p w:rsidR="00324493" w:rsidRDefault="00000000">
      <w:pPr>
        <w:pStyle w:val="Akapitzlist"/>
        <w:numPr>
          <w:ilvl w:val="0"/>
          <w:numId w:val="9"/>
        </w:numPr>
        <w:tabs>
          <w:tab w:val="left" w:pos="837"/>
        </w:tabs>
        <w:spacing w:line="309" w:lineRule="auto"/>
        <w:ind w:left="836" w:right="113"/>
        <w:jc w:val="both"/>
      </w:pPr>
      <w:r>
        <w:rPr>
          <w:b/>
        </w:rPr>
        <w:t xml:space="preserve">Teoretyczna zdolność produkcyjna </w:t>
      </w:r>
      <w:r>
        <w:t>– posiadana zdolność produkcyjna za pewien</w:t>
      </w:r>
      <w:r>
        <w:rPr>
          <w:spacing w:val="-16"/>
        </w:rPr>
        <w:t xml:space="preserve"> </w:t>
      </w:r>
      <w:r>
        <w:t>okres</w:t>
      </w:r>
      <w:r>
        <w:rPr>
          <w:spacing w:val="-13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przy</w:t>
      </w:r>
      <w:r>
        <w:rPr>
          <w:spacing w:val="-14"/>
        </w:rPr>
        <w:t xml:space="preserve"> </w:t>
      </w:r>
      <w:r>
        <w:t>danym</w:t>
      </w:r>
      <w:r>
        <w:rPr>
          <w:spacing w:val="-15"/>
        </w:rPr>
        <w:t xml:space="preserve"> </w:t>
      </w:r>
      <w:r>
        <w:t>czasie</w:t>
      </w:r>
      <w:r>
        <w:rPr>
          <w:spacing w:val="-18"/>
        </w:rPr>
        <w:t xml:space="preserve"> </w:t>
      </w:r>
      <w:r>
        <w:t>pracy</w:t>
      </w:r>
      <w:r>
        <w:rPr>
          <w:spacing w:val="-13"/>
        </w:rPr>
        <w:t xml:space="preserve"> </w:t>
      </w:r>
      <w:r>
        <w:t>mierzona</w:t>
      </w:r>
      <w:r>
        <w:rPr>
          <w:spacing w:val="-13"/>
        </w:rPr>
        <w:t xml:space="preserve"> </w:t>
      </w:r>
      <w:r>
        <w:t>ilością</w:t>
      </w:r>
      <w:r>
        <w:rPr>
          <w:spacing w:val="-17"/>
        </w:rPr>
        <w:t xml:space="preserve"> </w:t>
      </w:r>
      <w:r>
        <w:t>produktów</w:t>
      </w:r>
      <w:r>
        <w:rPr>
          <w:spacing w:val="-14"/>
        </w:rPr>
        <w:t xml:space="preserve"> </w:t>
      </w:r>
      <w:r>
        <w:t>możliwych do</w:t>
      </w:r>
      <w:r>
        <w:rPr>
          <w:spacing w:val="-4"/>
        </w:rPr>
        <w:t xml:space="preserve"> </w:t>
      </w:r>
      <w:r>
        <w:t>wytworzenia.</w:t>
      </w:r>
    </w:p>
    <w:p w:rsidR="00324493" w:rsidRDefault="00000000">
      <w:pPr>
        <w:pStyle w:val="Tekstpodstawowy"/>
        <w:spacing w:before="6" w:line="314" w:lineRule="auto"/>
        <w:ind w:left="116" w:right="110" w:firstLine="0"/>
        <w:jc w:val="both"/>
      </w:pPr>
      <w:r>
        <w:t>Z powodu konieczności remontów oraz konserwacji maszyn i urządzeń, a także z powodu przestojów wynikających z awarii lub dni wolnych od pracy, teoretyczna zdolność produkcyjna jest praktycznie nieosiągalna.</w:t>
      </w:r>
    </w:p>
    <w:p w:rsidR="00324493" w:rsidRDefault="00000000">
      <w:pPr>
        <w:pStyle w:val="Akapitzlist"/>
        <w:numPr>
          <w:ilvl w:val="0"/>
          <w:numId w:val="9"/>
        </w:numPr>
        <w:tabs>
          <w:tab w:val="left" w:pos="837"/>
        </w:tabs>
        <w:spacing w:before="1" w:line="307" w:lineRule="auto"/>
        <w:ind w:left="836" w:right="110"/>
        <w:jc w:val="both"/>
      </w:pPr>
      <w:r>
        <w:t xml:space="preserve">Ustala się wobec tego niższą tzw. </w:t>
      </w:r>
      <w:r>
        <w:rPr>
          <w:b/>
        </w:rPr>
        <w:t>stojącą do dyspozycji zdolność produkcyjną</w:t>
      </w:r>
      <w:r>
        <w:t>. Jest ustalana na podstawie obserwacji dotychczasowej działalności i może być czasami znacznie niższa od teoretycznej zdolności produkcyjnej. W praktyce również i ta zdolność może nie być wykorzystana w 100%, np.: z powodu zmienności</w:t>
      </w:r>
      <w:r>
        <w:rPr>
          <w:spacing w:val="-6"/>
        </w:rPr>
        <w:t xml:space="preserve"> </w:t>
      </w:r>
      <w:r>
        <w:t>popytu.</w:t>
      </w:r>
    </w:p>
    <w:p w:rsidR="00324493" w:rsidRDefault="00000000">
      <w:pPr>
        <w:pStyle w:val="Akapitzlist"/>
        <w:numPr>
          <w:ilvl w:val="0"/>
          <w:numId w:val="9"/>
        </w:numPr>
        <w:tabs>
          <w:tab w:val="left" w:pos="837"/>
        </w:tabs>
        <w:spacing w:line="312" w:lineRule="auto"/>
        <w:ind w:left="836" w:right="106"/>
        <w:jc w:val="both"/>
      </w:pPr>
      <w:r>
        <w:t>I</w:t>
      </w:r>
      <w:r>
        <w:rPr>
          <w:spacing w:val="-11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efekcie</w:t>
      </w:r>
      <w:r>
        <w:rPr>
          <w:spacing w:val="-11"/>
        </w:rPr>
        <w:t xml:space="preserve"> </w:t>
      </w:r>
      <w:r>
        <w:t>mamy</w:t>
      </w:r>
      <w:r>
        <w:rPr>
          <w:spacing w:val="-11"/>
        </w:rPr>
        <w:t xml:space="preserve"> </w:t>
      </w:r>
      <w:r>
        <w:t>tzw.</w:t>
      </w:r>
      <w:r>
        <w:rPr>
          <w:spacing w:val="-8"/>
        </w:rPr>
        <w:t xml:space="preserve"> </w:t>
      </w:r>
      <w:r>
        <w:rPr>
          <w:b/>
        </w:rPr>
        <w:t>normalną</w:t>
      </w:r>
      <w:r>
        <w:rPr>
          <w:b/>
          <w:spacing w:val="-14"/>
        </w:rPr>
        <w:t xml:space="preserve"> </w:t>
      </w:r>
      <w:r>
        <w:rPr>
          <w:b/>
        </w:rPr>
        <w:t>zdolność</w:t>
      </w:r>
      <w:r>
        <w:rPr>
          <w:b/>
          <w:spacing w:val="-14"/>
        </w:rPr>
        <w:t xml:space="preserve"> </w:t>
      </w:r>
      <w:r>
        <w:rPr>
          <w:b/>
        </w:rPr>
        <w:t>produkcyjną.</w:t>
      </w:r>
      <w:r>
        <w:rPr>
          <w:b/>
          <w:spacing w:val="-6"/>
        </w:rPr>
        <w:t xml:space="preserve"> </w:t>
      </w:r>
      <w:r>
        <w:t>Za</w:t>
      </w:r>
      <w:r>
        <w:rPr>
          <w:spacing w:val="-10"/>
        </w:rPr>
        <w:t xml:space="preserve"> </w:t>
      </w:r>
      <w:r>
        <w:t>normalny</w:t>
      </w:r>
      <w:r>
        <w:rPr>
          <w:spacing w:val="-11"/>
        </w:rPr>
        <w:t xml:space="preserve"> </w:t>
      </w:r>
      <w:r>
        <w:t xml:space="preserve">poziom wykorzystania zdolności produkcyjnych uznaje się przeciętną, zgodną z oczekiwaniami w typowych warunkach, wielkość produkcji </w:t>
      </w:r>
      <w:r>
        <w:rPr>
          <w:spacing w:val="-3"/>
        </w:rPr>
        <w:t xml:space="preserve">za </w:t>
      </w:r>
      <w:r>
        <w:t xml:space="preserve">daną liczbę okresów </w:t>
      </w:r>
      <w:r>
        <w:rPr>
          <w:spacing w:val="-3"/>
        </w:rPr>
        <w:t xml:space="preserve">lub </w:t>
      </w:r>
      <w:r>
        <w:t>sezonów, przy uwzględnieniu planowanych</w:t>
      </w:r>
      <w:r>
        <w:rPr>
          <w:spacing w:val="-8"/>
        </w:rPr>
        <w:t xml:space="preserve"> </w:t>
      </w:r>
      <w:r>
        <w:t>remontów.</w:t>
      </w:r>
    </w:p>
    <w:p w:rsidR="00324493" w:rsidRDefault="00000000">
      <w:pPr>
        <w:pStyle w:val="Akapitzlist"/>
        <w:numPr>
          <w:ilvl w:val="0"/>
          <w:numId w:val="9"/>
        </w:numPr>
        <w:tabs>
          <w:tab w:val="left" w:pos="837"/>
        </w:tabs>
        <w:spacing w:before="18"/>
        <w:jc w:val="both"/>
      </w:pPr>
      <w:r>
        <w:t>Normalny poziom zdolności produkcyjnej może różnić się od</w:t>
      </w:r>
      <w:r>
        <w:rPr>
          <w:spacing w:val="23"/>
        </w:rPr>
        <w:t xml:space="preserve"> </w:t>
      </w:r>
      <w:r>
        <w:t>tzw.</w:t>
      </w:r>
    </w:p>
    <w:p w:rsidR="00324493" w:rsidRDefault="00000000">
      <w:pPr>
        <w:pStyle w:val="Nagwek2"/>
        <w:spacing w:before="76"/>
        <w:ind w:left="836"/>
      </w:pPr>
      <w:r>
        <w:t>rzeczywistego poziomu zdolności produkcyjnej.</w:t>
      </w:r>
    </w:p>
    <w:p w:rsidR="00324493" w:rsidRDefault="00324493">
      <w:pPr>
        <w:pStyle w:val="Tekstpodstawowy"/>
        <w:ind w:left="0" w:firstLine="0"/>
        <w:rPr>
          <w:b/>
          <w:sz w:val="31"/>
        </w:rPr>
      </w:pPr>
    </w:p>
    <w:p w:rsidR="00324493" w:rsidRDefault="00000000">
      <w:pPr>
        <w:spacing w:line="290" w:lineRule="auto"/>
        <w:ind w:left="116" w:right="119"/>
        <w:jc w:val="both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522007</wp:posOffset>
            </wp:positionV>
            <wp:extent cx="5674903" cy="15777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903" cy="157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Zależności między teoretycznym a rzeczywistym poziomem zdolności produkcyjnych</w:t>
      </w:r>
    </w:p>
    <w:p w:rsidR="00324493" w:rsidRDefault="00000000">
      <w:pPr>
        <w:spacing w:before="100" w:line="225" w:lineRule="auto"/>
        <w:ind w:left="116" w:right="1214"/>
      </w:pPr>
      <w:r>
        <w:t xml:space="preserve">Źródło: S. Sojak, </w:t>
      </w:r>
      <w:r>
        <w:rPr>
          <w:i/>
        </w:rPr>
        <w:t>Podstawy rachunku kosztów, rachunkowości zarządczej i zarządzania finansami</w:t>
      </w:r>
      <w:r>
        <w:t>, SKwP, Warszawa 2020</w:t>
      </w:r>
    </w:p>
    <w:p w:rsidR="00324493" w:rsidRDefault="00324493">
      <w:pPr>
        <w:spacing w:line="225" w:lineRule="auto"/>
        <w:sectPr w:rsidR="00324493">
          <w:headerReference w:type="default" r:id="rId8"/>
          <w:type w:val="continuous"/>
          <w:pgSz w:w="11910" w:h="16840"/>
          <w:pgMar w:top="1320" w:right="1300" w:bottom="280" w:left="1300" w:header="700" w:footer="708" w:gutter="0"/>
          <w:cols w:space="708"/>
        </w:sectPr>
      </w:pPr>
    </w:p>
    <w:p w:rsidR="00324493" w:rsidRDefault="00000000">
      <w:pPr>
        <w:pStyle w:val="Tekstpodstawowy"/>
        <w:spacing w:before="67"/>
        <w:ind w:left="116" w:firstLine="0"/>
      </w:pPr>
      <w:r>
        <w:lastRenderedPageBreak/>
        <w:t>Normalny poziom zdolności produkcyjnych może być wyznaczony dwoma sposobami:</w:t>
      </w:r>
    </w:p>
    <w:p w:rsidR="00324493" w:rsidRDefault="00000000">
      <w:pPr>
        <w:pStyle w:val="Akapitzlist"/>
        <w:numPr>
          <w:ilvl w:val="0"/>
          <w:numId w:val="8"/>
        </w:numPr>
        <w:tabs>
          <w:tab w:val="left" w:pos="837"/>
        </w:tabs>
        <w:spacing w:before="148"/>
      </w:pPr>
      <w:r>
        <w:t>za pomocą miar ilościowych, tj. wielkości</w:t>
      </w:r>
      <w:r>
        <w:rPr>
          <w:spacing w:val="-9"/>
        </w:rPr>
        <w:t xml:space="preserve"> </w:t>
      </w:r>
      <w:r>
        <w:t>produkcji:</w:t>
      </w:r>
    </w:p>
    <w:p w:rsidR="00324493" w:rsidRDefault="00000000">
      <w:pPr>
        <w:pStyle w:val="Tekstpodstawowy"/>
        <w:spacing w:before="7"/>
        <w:ind w:left="0" w:firstLine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190938</wp:posOffset>
            </wp:positionV>
            <wp:extent cx="5713514" cy="30687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14" cy="306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493" w:rsidRDefault="00324493">
      <w:pPr>
        <w:pStyle w:val="Tekstpodstawowy"/>
        <w:ind w:left="0" w:firstLine="0"/>
        <w:rPr>
          <w:sz w:val="26"/>
        </w:rPr>
      </w:pPr>
    </w:p>
    <w:p w:rsidR="00324493" w:rsidRDefault="00000000">
      <w:pPr>
        <w:pStyle w:val="Tekstpodstawowy"/>
        <w:spacing w:before="212"/>
        <w:ind w:left="116" w:firstLine="0"/>
      </w:pPr>
      <w:r>
        <w:t>Przykład:</w:t>
      </w:r>
    </w:p>
    <w:p w:rsidR="00324493" w:rsidRDefault="00000000">
      <w:pPr>
        <w:pStyle w:val="Tekstpodstawowy"/>
        <w:spacing w:before="147" w:line="357" w:lineRule="auto"/>
        <w:ind w:left="116" w:right="1240" w:firstLine="0"/>
      </w:pPr>
      <w:r>
        <w:t>N – normalna techniczna wydajność na 1 maszynogodzinę pracy: 1,2 tony T – bez niedziel, świąt i remontów, przy pracy na 1 zmianę</w:t>
      </w:r>
    </w:p>
    <w:p w:rsidR="00324493" w:rsidRDefault="00000000">
      <w:pPr>
        <w:pStyle w:val="Tekstpodstawowy"/>
        <w:spacing w:before="2"/>
        <w:ind w:left="116" w:firstLine="0"/>
      </w:pPr>
      <w:r>
        <w:t>300 dni x 8 h = 2 400 h</w:t>
      </w:r>
    </w:p>
    <w:p w:rsidR="00324493" w:rsidRDefault="00000000">
      <w:pPr>
        <w:pStyle w:val="Tekstpodstawowy"/>
        <w:spacing w:before="143"/>
        <w:ind w:left="116" w:firstLine="0"/>
      </w:pPr>
      <w:r>
        <w:t>W – przestawienie maszyn,, przestoje: 0,8</w:t>
      </w:r>
    </w:p>
    <w:p w:rsidR="00324493" w:rsidRDefault="00324493">
      <w:pPr>
        <w:pStyle w:val="Tekstpodstawowy"/>
        <w:ind w:left="0" w:firstLine="0"/>
        <w:rPr>
          <w:sz w:val="26"/>
        </w:rPr>
      </w:pPr>
    </w:p>
    <w:p w:rsidR="00324493" w:rsidRDefault="00324493">
      <w:pPr>
        <w:pStyle w:val="Tekstpodstawowy"/>
        <w:spacing w:before="10"/>
        <w:ind w:left="0" w:firstLine="0"/>
        <w:rPr>
          <w:sz w:val="17"/>
        </w:rPr>
      </w:pPr>
    </w:p>
    <w:p w:rsidR="00324493" w:rsidRDefault="00000000">
      <w:pPr>
        <w:pStyle w:val="Tekstpodstawowy"/>
        <w:ind w:left="1533" w:firstLine="0"/>
      </w:pPr>
      <w:r>
        <w:t>M=</w:t>
      </w:r>
    </w:p>
    <w:p w:rsidR="00324493" w:rsidRDefault="00324493">
      <w:pPr>
        <w:pStyle w:val="Tekstpodstawowy"/>
        <w:ind w:left="0" w:firstLine="0"/>
        <w:rPr>
          <w:sz w:val="26"/>
        </w:rPr>
      </w:pPr>
    </w:p>
    <w:p w:rsidR="00324493" w:rsidRDefault="00000000">
      <w:pPr>
        <w:pStyle w:val="Akapitzlist"/>
        <w:numPr>
          <w:ilvl w:val="0"/>
          <w:numId w:val="8"/>
        </w:numPr>
        <w:tabs>
          <w:tab w:val="left" w:pos="837"/>
        </w:tabs>
        <w:spacing w:before="232" w:line="314" w:lineRule="auto"/>
        <w:ind w:left="836" w:right="116"/>
        <w:jc w:val="both"/>
      </w:pPr>
      <w:r>
        <w:t>za pomocą miar czasowych tj. współczynników wykorzystania czasu pracy maszyn i urządzeń.</w:t>
      </w:r>
    </w:p>
    <w:p w:rsidR="00324493" w:rsidRDefault="00000000">
      <w:pPr>
        <w:pStyle w:val="Tekstpodstawowy"/>
        <w:spacing w:before="2" w:line="316" w:lineRule="auto"/>
        <w:ind w:left="836" w:right="111" w:firstLine="0"/>
        <w:jc w:val="both"/>
      </w:pPr>
      <w:r>
        <w:t>Drugi sposób pomiaru zdolności produkcyjnych maszyn i urządzeń polega na porównaniu rzeczywistego czasu pracy maszyn i urządzeń do dysponowanego czasu pracy, w wyniku czego ustalamy współczynnik wykorzystania czasu dysponowanego:</w:t>
      </w:r>
    </w:p>
    <w:p w:rsidR="00324493" w:rsidRDefault="00324493">
      <w:pPr>
        <w:pStyle w:val="Tekstpodstawowy"/>
        <w:spacing w:before="8"/>
        <w:ind w:left="0" w:firstLine="0"/>
        <w:rPr>
          <w:sz w:val="28"/>
        </w:rPr>
      </w:pPr>
    </w:p>
    <w:p w:rsidR="00324493" w:rsidRDefault="00000000">
      <w:pPr>
        <w:pStyle w:val="Tekstpodstawowy"/>
        <w:ind w:left="1533" w:firstLine="0"/>
      </w:pPr>
      <w:r>
        <w:t>(Rzeczywisty czas pracy / Dysponowany czas pracy) x 100</w:t>
      </w:r>
    </w:p>
    <w:p w:rsidR="00324493" w:rsidRDefault="00324493">
      <w:pPr>
        <w:sectPr w:rsidR="00324493">
          <w:pgSz w:w="11910" w:h="16840"/>
          <w:pgMar w:top="1320" w:right="1300" w:bottom="280" w:left="1300" w:header="700" w:footer="0" w:gutter="0"/>
          <w:cols w:space="708"/>
        </w:sectPr>
      </w:pPr>
    </w:p>
    <w:p w:rsidR="00324493" w:rsidRDefault="00000000">
      <w:pPr>
        <w:pStyle w:val="Nagwek1"/>
        <w:spacing w:before="40"/>
      </w:pPr>
      <w:r>
        <w:rPr>
          <w:rFonts w:ascii="Times New Roman" w:hAnsi="Times New Roman"/>
          <w:b w:val="0"/>
          <w:spacing w:val="-60"/>
          <w:u w:val="single"/>
        </w:rPr>
        <w:lastRenderedPageBreak/>
        <w:t xml:space="preserve"> </w:t>
      </w:r>
      <w:r>
        <w:rPr>
          <w:u w:val="single"/>
        </w:rPr>
        <w:t>Rachunek kosztów normalnych (absorpcyjny rachunek kosztów)</w:t>
      </w:r>
    </w:p>
    <w:p w:rsidR="00324493" w:rsidRDefault="00000000">
      <w:pPr>
        <w:pStyle w:val="Tekstpodstawowy"/>
        <w:spacing w:before="143"/>
        <w:ind w:left="116" w:firstLine="0"/>
      </w:pPr>
      <w:r>
        <w:t>Idea tego rachunku polega na tym, że:</w:t>
      </w:r>
    </w:p>
    <w:p w:rsidR="00324493" w:rsidRDefault="00000000">
      <w:pPr>
        <w:pStyle w:val="Akapitzlist"/>
        <w:numPr>
          <w:ilvl w:val="0"/>
          <w:numId w:val="7"/>
        </w:numPr>
        <w:tabs>
          <w:tab w:val="left" w:pos="909"/>
        </w:tabs>
        <w:spacing w:before="138" w:line="242" w:lineRule="auto"/>
        <w:ind w:left="836" w:right="118" w:hanging="361"/>
        <w:jc w:val="both"/>
      </w:pPr>
      <w:r>
        <w:tab/>
        <w:t>w rachunku kosztów pełnych ustala się planowane stawki (kwoty) narzutu kosztów pośrednich produkcji, zależne od planowanej wielkości produkcji (w ten sposób koszty produkcji obejmują koszty stałe</w:t>
      </w:r>
      <w:r>
        <w:rPr>
          <w:spacing w:val="-19"/>
        </w:rPr>
        <w:t xml:space="preserve"> </w:t>
      </w:r>
      <w:r>
        <w:t>planowane);</w:t>
      </w:r>
    </w:p>
    <w:p w:rsidR="00324493" w:rsidRDefault="00000000">
      <w:pPr>
        <w:pStyle w:val="Akapitzlist"/>
        <w:numPr>
          <w:ilvl w:val="0"/>
          <w:numId w:val="7"/>
        </w:numPr>
        <w:tabs>
          <w:tab w:val="left" w:pos="837"/>
        </w:tabs>
        <w:spacing w:before="2" w:line="242" w:lineRule="auto"/>
        <w:ind w:left="836" w:right="113" w:hanging="361"/>
        <w:jc w:val="both"/>
      </w:pPr>
      <w:r>
        <w:t xml:space="preserve">ustala się stawkę kosztów pośrednich planowanych przypadającą </w:t>
      </w:r>
      <w:r>
        <w:rPr>
          <w:spacing w:val="-4"/>
        </w:rPr>
        <w:t xml:space="preserve">na </w:t>
      </w:r>
      <w:r>
        <w:t>1 produkt;</w:t>
      </w:r>
    </w:p>
    <w:p w:rsidR="00324493" w:rsidRDefault="00000000">
      <w:pPr>
        <w:pStyle w:val="Akapitzlist"/>
        <w:numPr>
          <w:ilvl w:val="0"/>
          <w:numId w:val="7"/>
        </w:numPr>
        <w:tabs>
          <w:tab w:val="left" w:pos="837"/>
        </w:tabs>
        <w:spacing w:before="1"/>
        <w:ind w:left="836" w:right="118" w:hanging="361"/>
        <w:jc w:val="both"/>
      </w:pPr>
      <w:r>
        <w:t>tak ustaloną średnią planowaną jednostkową stawkę kosztów pośrednich rozlicza się między rzeczywistą produkcję w poszczególnych</w:t>
      </w:r>
      <w:r>
        <w:rPr>
          <w:spacing w:val="-15"/>
        </w:rPr>
        <w:t xml:space="preserve"> </w:t>
      </w:r>
      <w:r>
        <w:t>miesiącach;</w:t>
      </w:r>
    </w:p>
    <w:p w:rsidR="00324493" w:rsidRDefault="00000000">
      <w:pPr>
        <w:pStyle w:val="Akapitzlist"/>
        <w:numPr>
          <w:ilvl w:val="0"/>
          <w:numId w:val="7"/>
        </w:numPr>
        <w:tabs>
          <w:tab w:val="left" w:pos="837"/>
        </w:tabs>
        <w:spacing w:before="2" w:line="242" w:lineRule="auto"/>
        <w:ind w:left="836" w:right="106" w:hanging="361"/>
        <w:jc w:val="both"/>
      </w:pPr>
      <w:r>
        <w:t>ustala się również odchylenia w poszczególnych miesiącach informujące o przekroczeniu bądź nie wykonaniu planu produkcji, a więc o stopniu wykorzystania zdolności</w:t>
      </w:r>
      <w:r>
        <w:rPr>
          <w:spacing w:val="-2"/>
        </w:rPr>
        <w:t xml:space="preserve"> </w:t>
      </w:r>
      <w:r>
        <w:t>produkcyjnych;</w:t>
      </w:r>
    </w:p>
    <w:p w:rsidR="00324493" w:rsidRDefault="00000000">
      <w:pPr>
        <w:pStyle w:val="Akapitzlist"/>
        <w:numPr>
          <w:ilvl w:val="0"/>
          <w:numId w:val="7"/>
        </w:numPr>
        <w:tabs>
          <w:tab w:val="left" w:pos="837"/>
        </w:tabs>
        <w:spacing w:before="2"/>
        <w:ind w:hanging="361"/>
        <w:jc w:val="both"/>
      </w:pPr>
      <w:r>
        <w:t>na koniec roku obrachunkowego dokonuje się korekty kosztów</w:t>
      </w:r>
      <w:r>
        <w:rPr>
          <w:spacing w:val="-38"/>
        </w:rPr>
        <w:t xml:space="preserve"> </w:t>
      </w:r>
      <w:r>
        <w:t>rzeczywistych.</w:t>
      </w:r>
    </w:p>
    <w:p w:rsidR="00324493" w:rsidRDefault="00324493">
      <w:pPr>
        <w:pStyle w:val="Tekstpodstawowy"/>
        <w:spacing w:before="9"/>
        <w:ind w:left="0" w:firstLine="0"/>
      </w:pPr>
    </w:p>
    <w:p w:rsidR="00324493" w:rsidRDefault="00000000">
      <w:pPr>
        <w:pStyle w:val="Nagwek1"/>
        <w:ind w:left="836"/>
      </w:pPr>
      <w:r>
        <w:t>Koszty w modelu absorpcyjnym rachunku kosztów</w:t>
      </w:r>
    </w:p>
    <w:p w:rsidR="00324493" w:rsidRDefault="00000000">
      <w:pPr>
        <w:pStyle w:val="Tekstpodstawowy"/>
        <w:spacing w:before="6"/>
        <w:ind w:left="0" w:firstLin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1356360</wp:posOffset>
            </wp:positionH>
            <wp:positionV relativeFrom="paragraph">
              <wp:posOffset>214438</wp:posOffset>
            </wp:positionV>
            <wp:extent cx="5208450" cy="44665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450" cy="446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493" w:rsidRDefault="00324493">
      <w:pPr>
        <w:pStyle w:val="Tekstpodstawowy"/>
        <w:spacing w:before="13"/>
        <w:ind w:left="0" w:firstLine="0"/>
        <w:rPr>
          <w:b/>
          <w:sz w:val="31"/>
        </w:rPr>
      </w:pPr>
    </w:p>
    <w:p w:rsidR="00324493" w:rsidRDefault="00000000">
      <w:pPr>
        <w:spacing w:before="1" w:line="225" w:lineRule="auto"/>
        <w:ind w:left="116" w:right="1214"/>
      </w:pPr>
      <w:r>
        <w:t xml:space="preserve">Źródło: S. Sojak, </w:t>
      </w:r>
      <w:r>
        <w:rPr>
          <w:i/>
        </w:rPr>
        <w:t>Podstawy rachunku kosztów, rachunkowości zarządczej i zarządzania finansami</w:t>
      </w:r>
      <w:r>
        <w:t>, SKwP, Warszawa 2020</w:t>
      </w:r>
    </w:p>
    <w:p w:rsidR="00324493" w:rsidRDefault="00324493">
      <w:pPr>
        <w:spacing w:line="225" w:lineRule="auto"/>
        <w:sectPr w:rsidR="00324493">
          <w:pgSz w:w="11910" w:h="16840"/>
          <w:pgMar w:top="1320" w:right="1300" w:bottom="280" w:left="1300" w:header="700" w:footer="0" w:gutter="0"/>
          <w:cols w:space="708"/>
        </w:sectPr>
      </w:pPr>
    </w:p>
    <w:p w:rsidR="00324493" w:rsidRDefault="00324493">
      <w:pPr>
        <w:pStyle w:val="Tekstpodstawowy"/>
        <w:ind w:left="0" w:firstLine="0"/>
        <w:rPr>
          <w:sz w:val="20"/>
        </w:rPr>
      </w:pPr>
    </w:p>
    <w:p w:rsidR="00324493" w:rsidRDefault="00324493">
      <w:pPr>
        <w:pStyle w:val="Tekstpodstawowy"/>
        <w:ind w:left="0" w:firstLine="0"/>
        <w:rPr>
          <w:sz w:val="20"/>
        </w:rPr>
      </w:pPr>
    </w:p>
    <w:p w:rsidR="00324493" w:rsidRDefault="00324493">
      <w:pPr>
        <w:pStyle w:val="Tekstpodstawowy"/>
        <w:ind w:left="0" w:firstLine="0"/>
        <w:rPr>
          <w:sz w:val="20"/>
        </w:rPr>
      </w:pPr>
    </w:p>
    <w:p w:rsidR="00324493" w:rsidRDefault="00324493">
      <w:pPr>
        <w:pStyle w:val="Tekstpodstawowy"/>
        <w:spacing w:before="3"/>
        <w:ind w:left="0" w:firstLine="0"/>
        <w:rPr>
          <w:sz w:val="14"/>
        </w:rPr>
      </w:pPr>
    </w:p>
    <w:p w:rsidR="00324493" w:rsidRDefault="00000000">
      <w:pPr>
        <w:pStyle w:val="Nagwek1"/>
        <w:spacing w:before="52"/>
        <w:ind w:left="3085" w:right="3085"/>
        <w:jc w:val="center"/>
        <w:rPr>
          <w:rFonts w:ascii="Carlito" w:hAnsi="Carlito"/>
        </w:rPr>
      </w:pPr>
      <w:r>
        <w:rPr>
          <w:rFonts w:ascii="Carlito" w:hAnsi="Carlito"/>
        </w:rPr>
        <w:t>Rachunek kosztów normalnych</w:t>
      </w:r>
    </w:p>
    <w:p w:rsidR="00324493" w:rsidRDefault="00324493">
      <w:pPr>
        <w:pStyle w:val="Tekstpodstawowy"/>
        <w:spacing w:before="5"/>
        <w:ind w:left="0" w:firstLine="0"/>
        <w:rPr>
          <w:rFonts w:ascii="Carlito"/>
          <w:b/>
          <w:sz w:val="17"/>
        </w:rPr>
      </w:pPr>
    </w:p>
    <w:p w:rsidR="00324493" w:rsidRDefault="00000000">
      <w:pPr>
        <w:pStyle w:val="Nagwek2"/>
        <w:spacing w:before="55"/>
        <w:jc w:val="left"/>
      </w:pPr>
      <w:r>
        <w:t>Zadanie</w:t>
      </w:r>
    </w:p>
    <w:p w:rsidR="00324493" w:rsidRDefault="00324493">
      <w:pPr>
        <w:pStyle w:val="Tekstpodstawowy"/>
        <w:spacing w:before="3"/>
        <w:ind w:left="0" w:firstLine="0"/>
        <w:rPr>
          <w:b/>
          <w:sz w:val="18"/>
        </w:rPr>
      </w:pPr>
    </w:p>
    <w:p w:rsidR="00324493" w:rsidRDefault="00000000">
      <w:pPr>
        <w:pStyle w:val="Tekstpodstawowy"/>
        <w:spacing w:line="228" w:lineRule="auto"/>
        <w:ind w:left="116" w:right="110" w:firstLine="0"/>
        <w:jc w:val="both"/>
      </w:pPr>
      <w:r>
        <w:t>Przedsiębiorstwo produkuje dwa rodzaje lamp – lampy stojące i lamy nocne. Proces produkcyjny jest wykonywany głównie ręcznie przy niewielkim wykorzystaniu maszyn. Miesięczne normalne zdolności produkcyjne tego przedsiębiorstwa wynoszą 5 000 rh. Do wyprodukowania jednej lamy stojącej potrzeba 3  rh, a lampy nocnej  1</w:t>
      </w:r>
      <w:r>
        <w:rPr>
          <w:spacing w:val="-4"/>
        </w:rPr>
        <w:t xml:space="preserve"> </w:t>
      </w:r>
      <w:r>
        <w:t>rh.</w:t>
      </w:r>
      <w:r>
        <w:rPr>
          <w:spacing w:val="-13"/>
        </w:rPr>
        <w:t xml:space="preserve"> </w:t>
      </w:r>
      <w:r>
        <w:t>Planowane</w:t>
      </w:r>
      <w:r>
        <w:rPr>
          <w:spacing w:val="-10"/>
        </w:rPr>
        <w:t xml:space="preserve"> </w:t>
      </w:r>
      <w:r>
        <w:t>stałe</w:t>
      </w:r>
      <w:r>
        <w:rPr>
          <w:spacing w:val="-14"/>
        </w:rPr>
        <w:t xml:space="preserve"> </w:t>
      </w:r>
      <w:r>
        <w:t>koszty</w:t>
      </w:r>
      <w:r>
        <w:rPr>
          <w:spacing w:val="-14"/>
        </w:rPr>
        <w:t xml:space="preserve"> </w:t>
      </w:r>
      <w:r>
        <w:t>pośrednie</w:t>
      </w:r>
      <w:r>
        <w:rPr>
          <w:spacing w:val="-9"/>
        </w:rPr>
        <w:t xml:space="preserve"> </w:t>
      </w:r>
      <w:r>
        <w:t>produkcyjne</w:t>
      </w:r>
      <w:r>
        <w:rPr>
          <w:spacing w:val="-9"/>
        </w:rPr>
        <w:t xml:space="preserve"> </w:t>
      </w:r>
      <w:r>
        <w:t>wynoszą</w:t>
      </w:r>
      <w:r>
        <w:rPr>
          <w:spacing w:val="-14"/>
        </w:rPr>
        <w:t xml:space="preserve"> </w:t>
      </w:r>
      <w:r>
        <w:t>60</w:t>
      </w:r>
      <w:r>
        <w:rPr>
          <w:spacing w:val="6"/>
        </w:rPr>
        <w:t xml:space="preserve"> </w:t>
      </w:r>
      <w:r>
        <w:t>000</w:t>
      </w:r>
      <w:r>
        <w:rPr>
          <w:spacing w:val="-7"/>
        </w:rPr>
        <w:t xml:space="preserve"> </w:t>
      </w:r>
      <w:r>
        <w:t>zł,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planowane zmienne koszty pośrednie produkcyjne wynoszą 15 000 zł. Ze względu </w:t>
      </w:r>
      <w:r>
        <w:rPr>
          <w:spacing w:val="-4"/>
        </w:rPr>
        <w:t xml:space="preserve">na </w:t>
      </w:r>
      <w:r>
        <w:t>nagłe załamanie popytu wyprodukowano w kwietniu 1 000 szt. lamp stojących i 500 szt. lamp</w:t>
      </w:r>
      <w:r>
        <w:rPr>
          <w:spacing w:val="-3"/>
        </w:rPr>
        <w:t xml:space="preserve"> </w:t>
      </w:r>
      <w:r>
        <w:t>nocnych.</w:t>
      </w:r>
    </w:p>
    <w:p w:rsidR="00324493" w:rsidRDefault="00324493">
      <w:pPr>
        <w:pStyle w:val="Tekstpodstawowy"/>
        <w:spacing w:before="5"/>
        <w:ind w:left="0" w:firstLine="0"/>
        <w:rPr>
          <w:sz w:val="18"/>
        </w:rPr>
      </w:pPr>
    </w:p>
    <w:p w:rsidR="00324493" w:rsidRDefault="00000000">
      <w:pPr>
        <w:pStyle w:val="Nagwek2"/>
        <w:spacing w:line="307" w:lineRule="exact"/>
        <w:jc w:val="left"/>
      </w:pPr>
      <w:r>
        <w:t>Polecania:</w:t>
      </w:r>
    </w:p>
    <w:p w:rsidR="00324493" w:rsidRDefault="00000000">
      <w:pPr>
        <w:pStyle w:val="Akapitzlist"/>
        <w:numPr>
          <w:ilvl w:val="0"/>
          <w:numId w:val="6"/>
        </w:numPr>
        <w:tabs>
          <w:tab w:val="left" w:pos="837"/>
        </w:tabs>
        <w:spacing w:line="280" w:lineRule="exact"/>
      </w:pPr>
      <w:r>
        <w:t>Zgodnie</w:t>
      </w:r>
      <w:r>
        <w:rPr>
          <w:spacing w:val="-16"/>
        </w:rPr>
        <w:t xml:space="preserve"> </w:t>
      </w:r>
      <w:r>
        <w:t>z</w:t>
      </w:r>
      <w:r>
        <w:rPr>
          <w:spacing w:val="-16"/>
        </w:rPr>
        <w:t xml:space="preserve"> </w:t>
      </w:r>
      <w:r>
        <w:t>koncepcją</w:t>
      </w:r>
      <w:r>
        <w:rPr>
          <w:spacing w:val="-14"/>
        </w:rPr>
        <w:t xml:space="preserve"> </w:t>
      </w:r>
      <w:r>
        <w:t>rachunku</w:t>
      </w:r>
      <w:r>
        <w:rPr>
          <w:spacing w:val="-18"/>
        </w:rPr>
        <w:t xml:space="preserve"> </w:t>
      </w:r>
      <w:r>
        <w:t>kosztów</w:t>
      </w:r>
      <w:r>
        <w:rPr>
          <w:spacing w:val="-15"/>
        </w:rPr>
        <w:t xml:space="preserve"> </w:t>
      </w:r>
      <w:r>
        <w:t>normalnych</w:t>
      </w:r>
      <w:r>
        <w:rPr>
          <w:spacing w:val="-12"/>
        </w:rPr>
        <w:t xml:space="preserve"> </w:t>
      </w:r>
      <w:r>
        <w:t>ustalić</w:t>
      </w:r>
      <w:r>
        <w:rPr>
          <w:spacing w:val="-16"/>
        </w:rPr>
        <w:t xml:space="preserve"> </w:t>
      </w:r>
      <w:r>
        <w:t>planowaną</w:t>
      </w:r>
      <w:r>
        <w:rPr>
          <w:spacing w:val="-14"/>
        </w:rPr>
        <w:t xml:space="preserve"> </w:t>
      </w:r>
      <w:r>
        <w:t>stawkę</w:t>
      </w:r>
    </w:p>
    <w:p w:rsidR="00324493" w:rsidRDefault="00000000">
      <w:pPr>
        <w:pStyle w:val="Tekstpodstawowy"/>
        <w:spacing w:before="4"/>
        <w:ind w:left="836" w:firstLine="0"/>
      </w:pPr>
      <w:r>
        <w:t>zmiennych i stałych kosztów pośrednich na 1 rh.</w:t>
      </w:r>
    </w:p>
    <w:p w:rsidR="00324493" w:rsidRDefault="00000000">
      <w:pPr>
        <w:pStyle w:val="Akapitzlist"/>
        <w:numPr>
          <w:ilvl w:val="0"/>
          <w:numId w:val="6"/>
        </w:numPr>
        <w:tabs>
          <w:tab w:val="left" w:pos="837"/>
        </w:tabs>
        <w:spacing w:before="3"/>
      </w:pPr>
      <w:r>
        <w:t>Ustalić koszt niewykorzystanych zdolności</w:t>
      </w:r>
      <w:r>
        <w:rPr>
          <w:spacing w:val="-5"/>
        </w:rPr>
        <w:t xml:space="preserve"> </w:t>
      </w:r>
      <w:r>
        <w:t>produkcyjnych.</w:t>
      </w:r>
    </w:p>
    <w:p w:rsidR="00324493" w:rsidRDefault="00324493">
      <w:pPr>
        <w:sectPr w:rsidR="00324493">
          <w:pgSz w:w="11910" w:h="16840"/>
          <w:pgMar w:top="1320" w:right="1300" w:bottom="280" w:left="1300" w:header="700" w:footer="0" w:gutter="0"/>
          <w:cols w:space="708"/>
        </w:sectPr>
      </w:pPr>
    </w:p>
    <w:p w:rsidR="00324493" w:rsidRDefault="00324493">
      <w:pPr>
        <w:pStyle w:val="Tekstpodstawowy"/>
        <w:ind w:left="0" w:firstLine="0"/>
        <w:rPr>
          <w:sz w:val="20"/>
        </w:rPr>
      </w:pPr>
    </w:p>
    <w:p w:rsidR="00324493" w:rsidRDefault="00324493">
      <w:pPr>
        <w:pStyle w:val="Tekstpodstawowy"/>
        <w:spacing w:before="1"/>
        <w:ind w:left="0" w:firstLine="0"/>
        <w:rPr>
          <w:sz w:val="19"/>
        </w:rPr>
      </w:pPr>
    </w:p>
    <w:p w:rsidR="00324493" w:rsidRDefault="00000000">
      <w:pPr>
        <w:spacing w:line="225" w:lineRule="auto"/>
        <w:ind w:left="116" w:right="1025"/>
      </w:pPr>
      <w:r>
        <w:t xml:space="preserve">Pytania testowe i zadania pochodzą z pozycji: S. Sojak, </w:t>
      </w:r>
      <w:r>
        <w:rPr>
          <w:i/>
        </w:rPr>
        <w:t>Podstawy rachunku kosztów, rachunkowości zarządczej i zarządzania finansami</w:t>
      </w:r>
      <w:r>
        <w:t>, Repetytorium i zadania, SKwP, Warszawa 2020</w:t>
      </w:r>
    </w:p>
    <w:p w:rsidR="00324493" w:rsidRDefault="00324493">
      <w:pPr>
        <w:pStyle w:val="Tekstpodstawowy"/>
        <w:ind w:left="0" w:firstLine="0"/>
        <w:rPr>
          <w:sz w:val="26"/>
        </w:rPr>
      </w:pPr>
    </w:p>
    <w:p w:rsidR="00324493" w:rsidRDefault="00324493">
      <w:pPr>
        <w:pStyle w:val="Tekstpodstawowy"/>
        <w:spacing w:before="10"/>
        <w:ind w:left="0" w:firstLine="0"/>
        <w:rPr>
          <w:sz w:val="25"/>
        </w:rPr>
      </w:pPr>
    </w:p>
    <w:p w:rsidR="00324493" w:rsidRDefault="00000000">
      <w:pPr>
        <w:pStyle w:val="Tekstpodstawowy"/>
        <w:ind w:left="116" w:firstLine="0"/>
      </w:pPr>
      <w:r>
        <w:t>Pytania testowe:</w:t>
      </w:r>
    </w:p>
    <w:p w:rsidR="00324493" w:rsidRDefault="00000000">
      <w:pPr>
        <w:pStyle w:val="Akapitzlist"/>
        <w:numPr>
          <w:ilvl w:val="0"/>
          <w:numId w:val="5"/>
        </w:numPr>
        <w:tabs>
          <w:tab w:val="left" w:pos="837"/>
        </w:tabs>
        <w:spacing w:before="157"/>
      </w:pPr>
      <w:r>
        <w:t>Rzeczywisty poziom wykorzystania zdolności produkcyjnych może</w:t>
      </w:r>
      <w:r>
        <w:rPr>
          <w:spacing w:val="-23"/>
        </w:rPr>
        <w:t xml:space="preserve"> </w:t>
      </w:r>
      <w:r>
        <w:t>być: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4"/>
        <w:ind w:hanging="361"/>
      </w:pPr>
      <w:r>
        <w:t>większy od normalnego poziomu zdolności</w:t>
      </w:r>
      <w:r>
        <w:rPr>
          <w:spacing w:val="-9"/>
        </w:rPr>
        <w:t xml:space="preserve"> </w:t>
      </w:r>
      <w:r>
        <w:t>produkcyjnych;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4"/>
        <w:ind w:hanging="361"/>
      </w:pPr>
      <w:r>
        <w:t>mniejszy od normalnego poziomu zdolności</w:t>
      </w:r>
      <w:r>
        <w:rPr>
          <w:spacing w:val="-5"/>
        </w:rPr>
        <w:t xml:space="preserve"> </w:t>
      </w:r>
      <w:r>
        <w:t>produkcyjnych;</w:t>
      </w:r>
    </w:p>
    <w:p w:rsidR="00324493" w:rsidRPr="00DD6818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3"/>
        <w:ind w:hanging="361"/>
        <w:rPr>
          <w:b/>
          <w:bCs/>
          <w:color w:val="00B050"/>
        </w:rPr>
      </w:pPr>
      <w:r w:rsidRPr="00DD6818">
        <w:rPr>
          <w:b/>
          <w:bCs/>
          <w:color w:val="00B050"/>
        </w:rPr>
        <w:t>obie odpowiedzi są</w:t>
      </w:r>
      <w:r w:rsidRPr="00DD6818">
        <w:rPr>
          <w:b/>
          <w:bCs/>
          <w:color w:val="00B050"/>
          <w:spacing w:val="-10"/>
        </w:rPr>
        <w:t xml:space="preserve"> </w:t>
      </w:r>
      <w:r w:rsidRPr="00DD6818">
        <w:rPr>
          <w:b/>
          <w:bCs/>
          <w:color w:val="00B050"/>
        </w:rPr>
        <w:t>prawdziwe.</w:t>
      </w:r>
    </w:p>
    <w:p w:rsidR="00324493" w:rsidRDefault="00000000">
      <w:pPr>
        <w:pStyle w:val="Akapitzlist"/>
        <w:numPr>
          <w:ilvl w:val="0"/>
          <w:numId w:val="5"/>
        </w:numPr>
        <w:tabs>
          <w:tab w:val="left" w:pos="837"/>
        </w:tabs>
        <w:spacing w:before="4"/>
        <w:ind w:right="1729" w:hanging="837"/>
        <w:jc w:val="right"/>
      </w:pPr>
      <w:r>
        <w:t>Normalny poziom wykorzystania zdolności produkcyjnych</w:t>
      </w:r>
      <w:r>
        <w:rPr>
          <w:spacing w:val="-34"/>
        </w:rPr>
        <w:t xml:space="preserve"> </w:t>
      </w:r>
      <w:r>
        <w:t>jest: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360"/>
        </w:tabs>
        <w:spacing w:before="3"/>
        <w:ind w:right="1637" w:hanging="1197"/>
        <w:jc w:val="right"/>
      </w:pPr>
      <w:r>
        <w:t>większy od teoretycznego poziomu zdolności</w:t>
      </w:r>
      <w:r>
        <w:rPr>
          <w:spacing w:val="-28"/>
        </w:rPr>
        <w:t xml:space="preserve"> </w:t>
      </w:r>
      <w:r>
        <w:t>produkcyjnych;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4"/>
        <w:ind w:hanging="361"/>
      </w:pPr>
      <w:r w:rsidRPr="00DD6818">
        <w:rPr>
          <w:b/>
          <w:bCs/>
          <w:color w:val="00B050"/>
        </w:rPr>
        <w:t>mniejszy od teoretycznego poziomu zdolności</w:t>
      </w:r>
      <w:r w:rsidRPr="00DD6818">
        <w:rPr>
          <w:b/>
          <w:bCs/>
          <w:color w:val="00B050"/>
          <w:spacing w:val="-8"/>
        </w:rPr>
        <w:t xml:space="preserve"> </w:t>
      </w:r>
      <w:r w:rsidRPr="00DD6818">
        <w:rPr>
          <w:b/>
          <w:bCs/>
          <w:color w:val="00B050"/>
        </w:rPr>
        <w:t>produkcyjnych</w:t>
      </w:r>
      <w:r>
        <w:t>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4" w:line="293" w:lineRule="exact"/>
        <w:ind w:hanging="361"/>
      </w:pPr>
      <w:r>
        <w:t>obie odpowiedzi są</w:t>
      </w:r>
      <w:r>
        <w:rPr>
          <w:spacing w:val="-10"/>
        </w:rPr>
        <w:t xml:space="preserve"> </w:t>
      </w:r>
      <w:r>
        <w:t>prawdziwe.</w:t>
      </w:r>
    </w:p>
    <w:p w:rsidR="00324493" w:rsidRDefault="00000000">
      <w:pPr>
        <w:pStyle w:val="Akapitzlist"/>
        <w:numPr>
          <w:ilvl w:val="0"/>
          <w:numId w:val="5"/>
        </w:numPr>
        <w:tabs>
          <w:tab w:val="left" w:pos="837"/>
        </w:tabs>
        <w:spacing w:line="293" w:lineRule="exact"/>
      </w:pPr>
      <w:r>
        <w:t>Synonimem rachunku kosztów normalnych</w:t>
      </w:r>
      <w:r>
        <w:rPr>
          <w:spacing w:val="-14"/>
        </w:rPr>
        <w:t xml:space="preserve"> </w:t>
      </w:r>
      <w:r>
        <w:t>jest: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3"/>
        <w:ind w:hanging="361"/>
      </w:pPr>
      <w:r>
        <w:t>rachunek kosztów bezpośrednich;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4"/>
        <w:ind w:hanging="361"/>
      </w:pPr>
      <w:r>
        <w:t>rachunek kosztów</w:t>
      </w:r>
      <w:r>
        <w:rPr>
          <w:spacing w:val="-1"/>
        </w:rPr>
        <w:t xml:space="preserve"> </w:t>
      </w:r>
      <w:r>
        <w:t>pośrednich;</w:t>
      </w:r>
    </w:p>
    <w:p w:rsidR="00324493" w:rsidRPr="00DD6818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3"/>
        <w:ind w:hanging="361"/>
        <w:rPr>
          <w:b/>
          <w:bCs/>
          <w:color w:val="00B050"/>
        </w:rPr>
      </w:pPr>
      <w:r w:rsidRPr="00DD6818">
        <w:rPr>
          <w:b/>
          <w:bCs/>
          <w:color w:val="00B050"/>
        </w:rPr>
        <w:t>absorpcyjny rachunek</w:t>
      </w:r>
      <w:r w:rsidRPr="00DD6818">
        <w:rPr>
          <w:b/>
          <w:bCs/>
          <w:color w:val="00B050"/>
          <w:spacing w:val="-1"/>
        </w:rPr>
        <w:t xml:space="preserve"> </w:t>
      </w:r>
      <w:r w:rsidRPr="00DD6818">
        <w:rPr>
          <w:b/>
          <w:bCs/>
          <w:color w:val="00B050"/>
        </w:rPr>
        <w:t>kosztów;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3"/>
        <w:ind w:hanging="361"/>
      </w:pPr>
      <w:r>
        <w:t>żadna z powyższych odpowiedzi nie jest</w:t>
      </w:r>
      <w:r>
        <w:rPr>
          <w:spacing w:val="-7"/>
        </w:rPr>
        <w:t xml:space="preserve"> </w:t>
      </w:r>
      <w:r>
        <w:t>prawidłowa.</w:t>
      </w:r>
    </w:p>
    <w:p w:rsidR="00324493" w:rsidRDefault="00000000">
      <w:pPr>
        <w:pStyle w:val="Akapitzlist"/>
        <w:numPr>
          <w:ilvl w:val="0"/>
          <w:numId w:val="5"/>
        </w:numPr>
        <w:tabs>
          <w:tab w:val="left" w:pos="837"/>
        </w:tabs>
        <w:spacing w:before="4" w:line="242" w:lineRule="auto"/>
        <w:ind w:left="836" w:right="1229"/>
      </w:pPr>
      <w:r>
        <w:t>Jeśli przedsiębiorstwo stosuje rachunek kosztów pełnych, to</w:t>
      </w:r>
      <w:r>
        <w:rPr>
          <w:spacing w:val="-32"/>
        </w:rPr>
        <w:t xml:space="preserve"> </w:t>
      </w:r>
      <w:r>
        <w:t>koszty sprzedaży</w:t>
      </w:r>
      <w:r>
        <w:rPr>
          <w:spacing w:val="-3"/>
        </w:rPr>
        <w:t xml:space="preserve"> </w:t>
      </w:r>
      <w:r>
        <w:t>będą: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line="290" w:lineRule="exact"/>
        <w:ind w:hanging="361"/>
      </w:pPr>
      <w:r>
        <w:t>tylko w</w:t>
      </w:r>
      <w:r>
        <w:rPr>
          <w:spacing w:val="-7"/>
        </w:rPr>
        <w:t xml:space="preserve"> </w:t>
      </w:r>
      <w:r>
        <w:t>bilansie;</w:t>
      </w:r>
    </w:p>
    <w:p w:rsidR="00324493" w:rsidRPr="00DD6818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4"/>
        <w:ind w:hanging="361"/>
        <w:rPr>
          <w:b/>
          <w:bCs/>
          <w:color w:val="00B050"/>
        </w:rPr>
      </w:pPr>
      <w:r w:rsidRPr="00DD6818">
        <w:rPr>
          <w:b/>
          <w:bCs/>
          <w:color w:val="00B050"/>
        </w:rPr>
        <w:t>tylko w rachunku</w:t>
      </w:r>
      <w:r w:rsidRPr="00DD6818">
        <w:rPr>
          <w:b/>
          <w:bCs/>
          <w:color w:val="00B050"/>
          <w:spacing w:val="-7"/>
        </w:rPr>
        <w:t xml:space="preserve"> </w:t>
      </w:r>
      <w:r w:rsidRPr="00DD6818">
        <w:rPr>
          <w:b/>
          <w:bCs/>
          <w:color w:val="00B050"/>
        </w:rPr>
        <w:t>wyników;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3"/>
        <w:ind w:hanging="361"/>
      </w:pPr>
      <w:r>
        <w:t>w bilansie i rachunku</w:t>
      </w:r>
      <w:r>
        <w:rPr>
          <w:spacing w:val="-1"/>
        </w:rPr>
        <w:t xml:space="preserve"> </w:t>
      </w:r>
      <w:r>
        <w:t>wyników;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4"/>
        <w:ind w:hanging="361"/>
      </w:pPr>
      <w:r>
        <w:t>żadna z powyższych odpowiedzi nie jest</w:t>
      </w:r>
      <w:r>
        <w:rPr>
          <w:spacing w:val="-7"/>
        </w:rPr>
        <w:t xml:space="preserve"> </w:t>
      </w:r>
      <w:r>
        <w:t>prawidłowa.</w:t>
      </w:r>
    </w:p>
    <w:p w:rsidR="00324493" w:rsidRDefault="00000000">
      <w:pPr>
        <w:pStyle w:val="Akapitzlist"/>
        <w:numPr>
          <w:ilvl w:val="0"/>
          <w:numId w:val="5"/>
        </w:numPr>
        <w:tabs>
          <w:tab w:val="left" w:pos="837"/>
        </w:tabs>
        <w:spacing w:before="4" w:line="242" w:lineRule="auto"/>
        <w:ind w:left="836" w:right="401"/>
      </w:pPr>
      <w:r>
        <w:t>Zgodnie z ustawą o rachunkowości przedsiębiorstwa sporządzają rachunek wyników</w:t>
      </w:r>
      <w:r>
        <w:rPr>
          <w:spacing w:val="1"/>
        </w:rPr>
        <w:t xml:space="preserve"> </w:t>
      </w:r>
      <w:r>
        <w:t>według: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1"/>
        <w:ind w:hanging="361"/>
      </w:pPr>
      <w:r>
        <w:t>rachunku kosztów</w:t>
      </w:r>
      <w:r>
        <w:rPr>
          <w:spacing w:val="1"/>
        </w:rPr>
        <w:t xml:space="preserve"> </w:t>
      </w:r>
      <w:r>
        <w:t>zmiennych;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3" w:line="293" w:lineRule="exact"/>
        <w:ind w:hanging="361"/>
      </w:pPr>
      <w:r>
        <w:t>rachunku kosztów</w:t>
      </w:r>
      <w:r>
        <w:rPr>
          <w:spacing w:val="1"/>
        </w:rPr>
        <w:t xml:space="preserve"> </w:t>
      </w:r>
      <w:r>
        <w:t>standardowych;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line="293" w:lineRule="exact"/>
        <w:ind w:hanging="361"/>
      </w:pPr>
      <w:r w:rsidRPr="00DD6818">
        <w:rPr>
          <w:b/>
          <w:bCs/>
          <w:color w:val="00B050"/>
        </w:rPr>
        <w:t>rachunku kosztów</w:t>
      </w:r>
      <w:r w:rsidRPr="00DD6818">
        <w:rPr>
          <w:b/>
          <w:bCs/>
          <w:color w:val="00B050"/>
          <w:spacing w:val="-4"/>
        </w:rPr>
        <w:t xml:space="preserve"> </w:t>
      </w:r>
      <w:r w:rsidRPr="00DD6818">
        <w:rPr>
          <w:b/>
          <w:bCs/>
          <w:color w:val="00B050"/>
        </w:rPr>
        <w:t>pełnych</w:t>
      </w:r>
      <w:r>
        <w:t>.</w:t>
      </w:r>
    </w:p>
    <w:p w:rsidR="00324493" w:rsidRDefault="00000000">
      <w:pPr>
        <w:pStyle w:val="Akapitzlist"/>
        <w:numPr>
          <w:ilvl w:val="0"/>
          <w:numId w:val="5"/>
        </w:numPr>
        <w:tabs>
          <w:tab w:val="left" w:pos="837"/>
        </w:tabs>
        <w:spacing w:before="3" w:line="242" w:lineRule="auto"/>
        <w:ind w:left="836" w:right="275"/>
      </w:pPr>
      <w:r>
        <w:t xml:space="preserve">Przedsiębiorstwo wytworzyło 300 szt. produktów, z czego sprzedano 280 szt. Załóżmy, że w okresie sprawozdawczym relacja pomiędzy ceną sprzedaży a kosztami wytworzenia kształtuje się </w:t>
      </w:r>
      <w:r>
        <w:rPr>
          <w:spacing w:val="-4"/>
        </w:rPr>
        <w:t xml:space="preserve">na </w:t>
      </w:r>
      <w:r>
        <w:t>poziomie, który pozwala firmie dodatni wynik operacyjny. Jeśli jednostka wycenia produkty, stosując rachunek kosztów zmiennych, to osiągnięty zysk jest:</w:t>
      </w:r>
    </w:p>
    <w:p w:rsidR="00324493" w:rsidRPr="00DD6818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before="4" w:line="242" w:lineRule="auto"/>
        <w:ind w:left="1196" w:right="838"/>
        <w:rPr>
          <w:b/>
          <w:bCs/>
          <w:color w:val="00B050"/>
        </w:rPr>
      </w:pPr>
      <w:r w:rsidRPr="00DD6818">
        <w:rPr>
          <w:b/>
          <w:bCs/>
          <w:color w:val="00B050"/>
        </w:rPr>
        <w:t>niższy, niż gdyby w przedsiębiorstwie produkty wyceniano wg</w:t>
      </w:r>
      <w:r w:rsidRPr="00DD6818">
        <w:rPr>
          <w:b/>
          <w:bCs/>
          <w:color w:val="00B050"/>
          <w:spacing w:val="-32"/>
        </w:rPr>
        <w:t xml:space="preserve"> </w:t>
      </w:r>
      <w:r w:rsidRPr="00DD6818">
        <w:rPr>
          <w:b/>
          <w:bCs/>
          <w:color w:val="00B050"/>
        </w:rPr>
        <w:t>zasad rachunku kosztów</w:t>
      </w:r>
      <w:r w:rsidRPr="00DD6818">
        <w:rPr>
          <w:b/>
          <w:bCs/>
          <w:color w:val="00B050"/>
          <w:spacing w:val="-4"/>
        </w:rPr>
        <w:t xml:space="preserve"> </w:t>
      </w:r>
      <w:r w:rsidRPr="00DD6818">
        <w:rPr>
          <w:b/>
          <w:bCs/>
          <w:color w:val="00B050"/>
        </w:rPr>
        <w:t>pełnych;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line="242" w:lineRule="auto"/>
        <w:ind w:left="1196" w:right="755"/>
      </w:pPr>
      <w:r>
        <w:t>wyższy, niż gdyby w przedsiębiorstwie produkty wyceniano wg zasad rachunku kosztów</w:t>
      </w:r>
      <w:r>
        <w:rPr>
          <w:spacing w:val="-4"/>
        </w:rPr>
        <w:t xml:space="preserve"> </w:t>
      </w:r>
      <w:r>
        <w:t>pełnych;</w:t>
      </w:r>
    </w:p>
    <w:p w:rsidR="00324493" w:rsidRDefault="00000000">
      <w:pPr>
        <w:pStyle w:val="Akapitzlist"/>
        <w:numPr>
          <w:ilvl w:val="1"/>
          <w:numId w:val="5"/>
        </w:numPr>
        <w:tabs>
          <w:tab w:val="left" w:pos="1197"/>
        </w:tabs>
        <w:spacing w:line="242" w:lineRule="auto"/>
        <w:ind w:left="1196" w:right="884"/>
      </w:pPr>
      <w:r>
        <w:t>taki sam jak w przypadku gdyby w przedsiębiorstwie produkty były wyceniane wg zasad rachunku kosztów</w:t>
      </w:r>
      <w:r>
        <w:rPr>
          <w:spacing w:val="-5"/>
        </w:rPr>
        <w:t xml:space="preserve"> </w:t>
      </w:r>
      <w:r>
        <w:t>pełnych.</w:t>
      </w:r>
    </w:p>
    <w:p w:rsidR="00324493" w:rsidRDefault="00324493">
      <w:pPr>
        <w:spacing w:line="242" w:lineRule="auto"/>
        <w:sectPr w:rsidR="00324493">
          <w:pgSz w:w="11910" w:h="16840"/>
          <w:pgMar w:top="1320" w:right="1300" w:bottom="280" w:left="1300" w:header="700" w:footer="0" w:gutter="0"/>
          <w:cols w:space="708"/>
        </w:sectPr>
      </w:pPr>
    </w:p>
    <w:p w:rsidR="00324493" w:rsidRDefault="00324493">
      <w:pPr>
        <w:pStyle w:val="Tekstpodstawowy"/>
        <w:ind w:left="0" w:firstLine="0"/>
        <w:rPr>
          <w:sz w:val="20"/>
        </w:rPr>
      </w:pPr>
    </w:p>
    <w:p w:rsidR="00324493" w:rsidRDefault="00324493">
      <w:pPr>
        <w:pStyle w:val="Tekstpodstawowy"/>
        <w:spacing w:before="3"/>
        <w:ind w:left="0" w:firstLine="0"/>
        <w:rPr>
          <w:sz w:val="21"/>
        </w:rPr>
      </w:pPr>
    </w:p>
    <w:p w:rsidR="00324493" w:rsidRDefault="00000000">
      <w:pPr>
        <w:pStyle w:val="Nagwek2"/>
        <w:spacing w:before="54"/>
      </w:pPr>
      <w:r>
        <w:t>Mini case (1)</w:t>
      </w:r>
    </w:p>
    <w:p w:rsidR="00324493" w:rsidRDefault="00324493">
      <w:pPr>
        <w:pStyle w:val="Tekstpodstawowy"/>
        <w:spacing w:before="7"/>
        <w:ind w:left="0" w:firstLine="0"/>
        <w:rPr>
          <w:b/>
          <w:sz w:val="17"/>
        </w:rPr>
      </w:pPr>
    </w:p>
    <w:p w:rsidR="00324493" w:rsidRDefault="00000000">
      <w:pPr>
        <w:pStyle w:val="Tekstpodstawowy"/>
        <w:ind w:left="116" w:firstLine="0"/>
        <w:jc w:val="both"/>
      </w:pPr>
      <w:r>
        <w:t>Wykorzystując poniższe informacje proszę ustalić odpowiedzi na poniższe pytania.</w:t>
      </w:r>
    </w:p>
    <w:p w:rsidR="00324493" w:rsidRDefault="00324493">
      <w:pPr>
        <w:pStyle w:val="Tekstpodstawowy"/>
        <w:spacing w:before="9"/>
        <w:ind w:left="0" w:firstLine="0"/>
        <w:rPr>
          <w:sz w:val="19"/>
        </w:rPr>
      </w:pPr>
    </w:p>
    <w:p w:rsidR="00324493" w:rsidRDefault="00000000">
      <w:pPr>
        <w:pStyle w:val="Tekstpodstawowy"/>
        <w:spacing w:line="242" w:lineRule="auto"/>
        <w:ind w:left="116" w:right="113" w:firstLine="0"/>
        <w:jc w:val="both"/>
      </w:pPr>
      <w:r>
        <w:t>Jednostka X wytworzyła 150 szt. produktów gotowych, z czego udało się jej</w:t>
      </w:r>
      <w:r>
        <w:rPr>
          <w:spacing w:val="-49"/>
        </w:rPr>
        <w:t xml:space="preserve"> </w:t>
      </w:r>
      <w:r>
        <w:t>sprzedać 2/3 całej produkcji. Całkowite koszty produkcji, które poniosło przedsiębiorstwo w okresie sprawozdawczym w związku z prowadzoną działalnością gospodarczą, wynoszą (w</w:t>
      </w:r>
      <w:r>
        <w:rPr>
          <w:spacing w:val="-1"/>
        </w:rPr>
        <w:t xml:space="preserve"> </w:t>
      </w:r>
      <w:r>
        <w:t>zł):</w:t>
      </w:r>
    </w:p>
    <w:p w:rsidR="00324493" w:rsidRPr="00F174A5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line="292" w:lineRule="exact"/>
      </w:pPr>
      <w:r w:rsidRPr="00F174A5">
        <w:t>koszty bezpośrednie 1</w:t>
      </w:r>
      <w:r w:rsidRPr="00F174A5">
        <w:rPr>
          <w:spacing w:val="-5"/>
        </w:rPr>
        <w:t xml:space="preserve"> </w:t>
      </w:r>
      <w:r w:rsidRPr="00F174A5">
        <w:t>500;</w:t>
      </w:r>
      <w:r w:rsidR="00F174A5">
        <w:t xml:space="preserve"> - BEZPOŚREDNIE</w:t>
      </w:r>
    </w:p>
    <w:p w:rsidR="00324493" w:rsidRPr="00F174A5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before="3"/>
      </w:pPr>
      <w:r w:rsidRPr="00F174A5">
        <w:t>koszty wydziałowe zmienne</w:t>
      </w:r>
      <w:r w:rsidRPr="00F174A5">
        <w:rPr>
          <w:spacing w:val="-6"/>
        </w:rPr>
        <w:t xml:space="preserve"> </w:t>
      </w:r>
      <w:r w:rsidRPr="00F174A5">
        <w:t>300;</w:t>
      </w:r>
      <w:r w:rsidR="00F174A5">
        <w:t xml:space="preserve"> - POŚREDNIE ZMIENNE</w:t>
      </w:r>
    </w:p>
    <w:p w:rsidR="00324493" w:rsidRPr="00F174A5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before="4"/>
      </w:pPr>
      <w:r w:rsidRPr="00F174A5">
        <w:t>koszty wydziałowe stałe</w:t>
      </w:r>
      <w:r w:rsidRPr="00F174A5">
        <w:rPr>
          <w:spacing w:val="-11"/>
        </w:rPr>
        <w:t xml:space="preserve"> </w:t>
      </w:r>
      <w:r w:rsidRPr="00F174A5">
        <w:t>450;</w:t>
      </w:r>
      <w:r w:rsidR="00F174A5">
        <w:t xml:space="preserve"> - STAŁE POŚREDNIE</w:t>
      </w:r>
    </w:p>
    <w:p w:rsidR="00324493" w:rsidRPr="00F174A5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before="3"/>
      </w:pPr>
      <w:r w:rsidRPr="00F174A5">
        <w:t>koszty sprzedaży 8</w:t>
      </w:r>
      <w:r w:rsidRPr="00F174A5">
        <w:rPr>
          <w:spacing w:val="-2"/>
        </w:rPr>
        <w:t xml:space="preserve"> </w:t>
      </w:r>
      <w:r w:rsidRPr="00F174A5">
        <w:t>000;</w:t>
      </w:r>
    </w:p>
    <w:p w:rsidR="00324493" w:rsidRDefault="00000000">
      <w:pPr>
        <w:pStyle w:val="Akapitzlist"/>
        <w:numPr>
          <w:ilvl w:val="0"/>
          <w:numId w:val="4"/>
        </w:numPr>
        <w:tabs>
          <w:tab w:val="left" w:pos="837"/>
        </w:tabs>
        <w:spacing w:before="4"/>
      </w:pPr>
      <w:r w:rsidRPr="00F174A5">
        <w:t>koszty ogólnego zarządu 10</w:t>
      </w:r>
      <w:r w:rsidRPr="00F174A5">
        <w:rPr>
          <w:spacing w:val="1"/>
        </w:rPr>
        <w:t xml:space="preserve"> </w:t>
      </w:r>
      <w:r w:rsidRPr="00F174A5">
        <w:t>000</w:t>
      </w:r>
      <w:r>
        <w:t>;</w:t>
      </w:r>
    </w:p>
    <w:p w:rsidR="00324493" w:rsidRDefault="00324493">
      <w:pPr>
        <w:pStyle w:val="Tekstpodstawowy"/>
        <w:spacing w:before="2"/>
        <w:ind w:left="0" w:firstLine="0"/>
      </w:pPr>
    </w:p>
    <w:p w:rsidR="00324493" w:rsidRDefault="00000000">
      <w:pPr>
        <w:pStyle w:val="Akapitzlist"/>
        <w:numPr>
          <w:ilvl w:val="0"/>
          <w:numId w:val="3"/>
        </w:numPr>
        <w:tabs>
          <w:tab w:val="left" w:pos="837"/>
        </w:tabs>
        <w:spacing w:before="1"/>
      </w:pPr>
      <w:r>
        <w:t>Jednostkowy koszt produkcji w rachunku kosztów zmiennych</w:t>
      </w:r>
      <w:r>
        <w:rPr>
          <w:spacing w:val="-9"/>
        </w:rPr>
        <w:t xml:space="preserve"> </w:t>
      </w:r>
      <w:r>
        <w:t>wynosi:</w:t>
      </w:r>
      <w:r w:rsidR="00F174A5">
        <w:t xml:space="preserve"> (1500 + 300)/150 szt</w:t>
      </w:r>
      <w:r w:rsidR="005D1EB1">
        <w:t>.</w:t>
      </w:r>
      <w:r w:rsidR="00F174A5">
        <w:t xml:space="preserve"> = 12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before="3"/>
        <w:ind w:hanging="361"/>
      </w:pPr>
      <w:r>
        <w:t>10 zł</w:t>
      </w:r>
    </w:p>
    <w:p w:rsidR="00324493" w:rsidRPr="00F174A5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before="3"/>
        <w:ind w:hanging="361"/>
        <w:rPr>
          <w:b/>
          <w:bCs/>
          <w:color w:val="00B050"/>
        </w:rPr>
      </w:pPr>
      <w:r w:rsidRPr="00F174A5">
        <w:rPr>
          <w:b/>
          <w:bCs/>
          <w:color w:val="00B050"/>
        </w:rPr>
        <w:t>12 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before="4"/>
        <w:ind w:hanging="361"/>
      </w:pPr>
      <w:r>
        <w:t>15 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before="3"/>
        <w:ind w:hanging="361"/>
      </w:pPr>
      <w:r>
        <w:t>żadna z powyższych odpowiedzi nie jest</w:t>
      </w:r>
      <w:r>
        <w:rPr>
          <w:spacing w:val="-7"/>
        </w:rPr>
        <w:t xml:space="preserve"> </w:t>
      </w:r>
      <w:r>
        <w:t>prawidłowa.</w:t>
      </w:r>
    </w:p>
    <w:p w:rsidR="00324493" w:rsidRDefault="00324493">
      <w:pPr>
        <w:pStyle w:val="Tekstpodstawowy"/>
        <w:spacing w:before="3"/>
        <w:ind w:left="0" w:firstLine="0"/>
      </w:pPr>
    </w:p>
    <w:p w:rsidR="00324493" w:rsidRDefault="00000000">
      <w:pPr>
        <w:pStyle w:val="Akapitzlist"/>
        <w:numPr>
          <w:ilvl w:val="0"/>
          <w:numId w:val="3"/>
        </w:numPr>
        <w:tabs>
          <w:tab w:val="left" w:pos="837"/>
        </w:tabs>
      </w:pPr>
      <w:r>
        <w:t>Jednostkowy koszt produkcji w rachunku kosztów pełnych</w:t>
      </w:r>
      <w:r>
        <w:rPr>
          <w:spacing w:val="-7"/>
        </w:rPr>
        <w:t xml:space="preserve"> </w:t>
      </w:r>
      <w:r>
        <w:t>wynosi:</w:t>
      </w:r>
      <w:r w:rsidR="00F174A5">
        <w:t xml:space="preserve"> (1500+300+450)/150 szt. = 15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249"/>
          <w:tab w:val="left" w:pos="1250"/>
        </w:tabs>
        <w:spacing w:before="3"/>
        <w:ind w:left="1249" w:hanging="423"/>
      </w:pPr>
      <w:r>
        <w:t>10 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249"/>
          <w:tab w:val="left" w:pos="1250"/>
        </w:tabs>
        <w:spacing w:before="4"/>
        <w:ind w:left="1249" w:hanging="423"/>
      </w:pPr>
      <w:r>
        <w:t>12 zł</w:t>
      </w:r>
    </w:p>
    <w:p w:rsidR="00324493" w:rsidRPr="00F174A5" w:rsidRDefault="00000000">
      <w:pPr>
        <w:pStyle w:val="Akapitzlist"/>
        <w:numPr>
          <w:ilvl w:val="1"/>
          <w:numId w:val="3"/>
        </w:numPr>
        <w:tabs>
          <w:tab w:val="left" w:pos="1249"/>
          <w:tab w:val="left" w:pos="1250"/>
        </w:tabs>
        <w:spacing w:before="3"/>
        <w:ind w:left="1249" w:hanging="423"/>
        <w:rPr>
          <w:b/>
          <w:bCs/>
          <w:color w:val="00B050"/>
        </w:rPr>
      </w:pPr>
      <w:r w:rsidRPr="00F174A5">
        <w:rPr>
          <w:b/>
          <w:bCs/>
          <w:color w:val="00B050"/>
        </w:rPr>
        <w:t>15 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249"/>
          <w:tab w:val="left" w:pos="1250"/>
        </w:tabs>
        <w:spacing w:before="4"/>
        <w:ind w:left="1249" w:hanging="423"/>
      </w:pPr>
      <w:r>
        <w:t>żadna z powyższych odpowiedzi nie jest</w:t>
      </w:r>
      <w:r>
        <w:rPr>
          <w:spacing w:val="-7"/>
        </w:rPr>
        <w:t xml:space="preserve"> </w:t>
      </w:r>
      <w:r>
        <w:t>prawidłowa.</w:t>
      </w:r>
    </w:p>
    <w:p w:rsidR="00324493" w:rsidRDefault="00324493">
      <w:pPr>
        <w:pStyle w:val="Tekstpodstawowy"/>
        <w:spacing w:before="7"/>
        <w:ind w:left="0" w:firstLine="0"/>
      </w:pPr>
    </w:p>
    <w:p w:rsidR="00324493" w:rsidRDefault="00000000">
      <w:pPr>
        <w:pStyle w:val="Akapitzlist"/>
        <w:numPr>
          <w:ilvl w:val="0"/>
          <w:numId w:val="3"/>
        </w:numPr>
        <w:tabs>
          <w:tab w:val="left" w:pos="837"/>
        </w:tabs>
      </w:pPr>
      <w:r>
        <w:t>Wartość zapasów niesprzedanych według rachunku kosztów pełnych</w:t>
      </w:r>
      <w:r>
        <w:rPr>
          <w:spacing w:val="-19"/>
        </w:rPr>
        <w:t xml:space="preserve"> </w:t>
      </w:r>
      <w:r>
        <w:t>wynosi:</w:t>
      </w:r>
      <w:r w:rsidR="00F174A5">
        <w:t>1/3 z 150 = 50 szt</w:t>
      </w:r>
      <w:r w:rsidR="005D1EB1">
        <w:t>.</w:t>
      </w:r>
      <w:r w:rsidR="00F174A5">
        <w:t xml:space="preserve"> x 15 = 750</w:t>
      </w:r>
    </w:p>
    <w:p w:rsidR="00324493" w:rsidRPr="00F174A5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before="3" w:line="293" w:lineRule="exact"/>
        <w:ind w:hanging="361"/>
        <w:rPr>
          <w:b/>
          <w:bCs/>
          <w:color w:val="00B050"/>
        </w:rPr>
      </w:pPr>
      <w:r w:rsidRPr="00F174A5">
        <w:rPr>
          <w:b/>
          <w:bCs/>
          <w:color w:val="00B050"/>
        </w:rPr>
        <w:t>750</w:t>
      </w:r>
      <w:r w:rsidRPr="00F174A5">
        <w:rPr>
          <w:b/>
          <w:bCs/>
          <w:color w:val="00B050"/>
          <w:spacing w:val="3"/>
        </w:rPr>
        <w:t xml:space="preserve"> </w:t>
      </w:r>
      <w:r w:rsidRPr="00F174A5">
        <w:rPr>
          <w:b/>
          <w:bCs/>
          <w:color w:val="00B050"/>
        </w:rPr>
        <w:t>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line="293" w:lineRule="exact"/>
        <w:ind w:hanging="361"/>
      </w:pPr>
      <w:r>
        <w:t>600</w:t>
      </w:r>
      <w:r>
        <w:rPr>
          <w:spacing w:val="3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before="4"/>
        <w:ind w:hanging="361"/>
      </w:pPr>
      <w:r>
        <w:t>3 750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before="3"/>
        <w:ind w:hanging="361"/>
      </w:pPr>
      <w:r>
        <w:t>żadna z powyższych odpowiedzi nie jest</w:t>
      </w:r>
      <w:r>
        <w:rPr>
          <w:spacing w:val="-3"/>
        </w:rPr>
        <w:t xml:space="preserve"> </w:t>
      </w:r>
      <w:r>
        <w:t>prawidłowa.</w:t>
      </w:r>
    </w:p>
    <w:p w:rsidR="00324493" w:rsidRDefault="00324493">
      <w:pPr>
        <w:pStyle w:val="Tekstpodstawowy"/>
        <w:spacing w:before="8"/>
        <w:ind w:left="0" w:firstLine="0"/>
      </w:pPr>
    </w:p>
    <w:p w:rsidR="00324493" w:rsidRDefault="00000000">
      <w:pPr>
        <w:pStyle w:val="Akapitzlist"/>
        <w:numPr>
          <w:ilvl w:val="0"/>
          <w:numId w:val="3"/>
        </w:numPr>
        <w:tabs>
          <w:tab w:val="left" w:pos="837"/>
        </w:tabs>
        <w:spacing w:line="242" w:lineRule="auto"/>
        <w:ind w:left="836" w:right="109"/>
      </w:pPr>
      <w:r>
        <w:t>Wartość zapasów niesprzedanych według rachunku kosztów zmiennych wynosi:</w:t>
      </w:r>
      <w:r w:rsidR="00F174A5">
        <w:t xml:space="preserve"> 50 szt. x 12 zł = 600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249"/>
          <w:tab w:val="left" w:pos="1250"/>
        </w:tabs>
        <w:spacing w:before="1"/>
        <w:ind w:left="1249" w:hanging="423"/>
      </w:pPr>
      <w:r>
        <w:t>750</w:t>
      </w:r>
      <w:r>
        <w:rPr>
          <w:spacing w:val="3"/>
        </w:rPr>
        <w:t xml:space="preserve"> </w:t>
      </w:r>
      <w:r>
        <w:t>zł</w:t>
      </w:r>
    </w:p>
    <w:p w:rsidR="00324493" w:rsidRPr="00F174A5" w:rsidRDefault="00000000">
      <w:pPr>
        <w:pStyle w:val="Akapitzlist"/>
        <w:numPr>
          <w:ilvl w:val="1"/>
          <w:numId w:val="3"/>
        </w:numPr>
        <w:tabs>
          <w:tab w:val="left" w:pos="1249"/>
          <w:tab w:val="left" w:pos="1250"/>
        </w:tabs>
        <w:spacing w:before="3" w:line="293" w:lineRule="exact"/>
        <w:ind w:left="1249" w:hanging="423"/>
        <w:rPr>
          <w:b/>
          <w:bCs/>
          <w:color w:val="00B050"/>
        </w:rPr>
      </w:pPr>
      <w:r w:rsidRPr="00F174A5">
        <w:rPr>
          <w:b/>
          <w:bCs/>
          <w:color w:val="00B050"/>
        </w:rPr>
        <w:t>600</w:t>
      </w:r>
      <w:r w:rsidRPr="00F174A5">
        <w:rPr>
          <w:b/>
          <w:bCs/>
          <w:color w:val="00B050"/>
          <w:spacing w:val="3"/>
        </w:rPr>
        <w:t xml:space="preserve"> </w:t>
      </w:r>
      <w:r w:rsidRPr="00F174A5">
        <w:rPr>
          <w:b/>
          <w:bCs/>
          <w:color w:val="00B050"/>
        </w:rPr>
        <w:t>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249"/>
          <w:tab w:val="left" w:pos="1250"/>
        </w:tabs>
        <w:spacing w:line="293" w:lineRule="exact"/>
        <w:ind w:left="1249" w:hanging="423"/>
      </w:pPr>
      <w:r>
        <w:t>3 750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249"/>
          <w:tab w:val="left" w:pos="1250"/>
        </w:tabs>
        <w:spacing w:before="4"/>
        <w:ind w:left="1249" w:hanging="423"/>
      </w:pPr>
      <w:r>
        <w:t>żadna z powyższych odpowiedzi nie jest</w:t>
      </w:r>
      <w:r>
        <w:rPr>
          <w:spacing w:val="-7"/>
        </w:rPr>
        <w:t xml:space="preserve"> </w:t>
      </w:r>
      <w:r>
        <w:t>prawidłowa.</w:t>
      </w:r>
    </w:p>
    <w:p w:rsidR="00324493" w:rsidRDefault="00324493">
      <w:pPr>
        <w:pStyle w:val="Tekstpodstawowy"/>
        <w:spacing w:before="7"/>
        <w:ind w:left="0" w:firstLine="0"/>
      </w:pPr>
    </w:p>
    <w:p w:rsidR="00324493" w:rsidRDefault="00000000">
      <w:pPr>
        <w:pStyle w:val="Akapitzlist"/>
        <w:numPr>
          <w:ilvl w:val="0"/>
          <w:numId w:val="3"/>
        </w:numPr>
        <w:tabs>
          <w:tab w:val="left" w:pos="837"/>
        </w:tabs>
      </w:pPr>
      <w:r>
        <w:t xml:space="preserve">Koszty okresu w rachunku kosztów </w:t>
      </w:r>
      <w:r w:rsidRPr="008C186C">
        <w:rPr>
          <w:u w:val="single"/>
        </w:rPr>
        <w:t>zmiennych</w:t>
      </w:r>
      <w:r>
        <w:rPr>
          <w:spacing w:val="-13"/>
        </w:rPr>
        <w:t xml:space="preserve"> </w:t>
      </w:r>
      <w:r>
        <w:t>wynosiły:</w:t>
      </w:r>
      <w:r w:rsidR="00F174A5">
        <w:t xml:space="preserve"> (koszty sprzedaży + koszty zarządu + stałe wydziałowe)</w:t>
      </w:r>
      <w:r w:rsidR="008C186C">
        <w:t xml:space="preserve"> 8000 + 10 000 + 450 = 18450</w:t>
      </w:r>
    </w:p>
    <w:p w:rsidR="00324493" w:rsidRDefault="00000000">
      <w:pPr>
        <w:pStyle w:val="Akapitzlist"/>
        <w:numPr>
          <w:ilvl w:val="1"/>
          <w:numId w:val="3"/>
        </w:numPr>
        <w:tabs>
          <w:tab w:val="left" w:pos="1197"/>
        </w:tabs>
        <w:spacing w:before="4"/>
        <w:ind w:hanging="361"/>
      </w:pPr>
      <w:r>
        <w:t>8 000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Tekstpodstawowy"/>
        <w:spacing w:before="3"/>
        <w:ind w:left="836" w:firstLine="0"/>
      </w:pPr>
      <w:r>
        <w:t>b)  18 000</w:t>
      </w:r>
      <w:r>
        <w:rPr>
          <w:spacing w:val="15"/>
        </w:rPr>
        <w:t xml:space="preserve"> </w:t>
      </w:r>
      <w:r>
        <w:t>zł</w:t>
      </w:r>
    </w:p>
    <w:p w:rsidR="00324493" w:rsidRPr="008C186C" w:rsidRDefault="00000000">
      <w:pPr>
        <w:pStyle w:val="Tekstpodstawowy"/>
        <w:spacing w:before="4"/>
        <w:ind w:left="836" w:firstLine="0"/>
        <w:rPr>
          <w:b/>
          <w:bCs/>
          <w:color w:val="00B050"/>
        </w:rPr>
      </w:pPr>
      <w:r w:rsidRPr="008C186C">
        <w:rPr>
          <w:b/>
          <w:bCs/>
          <w:color w:val="00B050"/>
        </w:rPr>
        <w:t>c)   18 450</w:t>
      </w:r>
      <w:r w:rsidRPr="008C186C">
        <w:rPr>
          <w:b/>
          <w:bCs/>
          <w:color w:val="00B050"/>
          <w:spacing w:val="-33"/>
        </w:rPr>
        <w:t xml:space="preserve"> </w:t>
      </w:r>
      <w:r w:rsidRPr="008C186C">
        <w:rPr>
          <w:b/>
          <w:bCs/>
          <w:color w:val="00B050"/>
        </w:rPr>
        <w:t>zł</w:t>
      </w:r>
    </w:p>
    <w:p w:rsidR="00324493" w:rsidRDefault="00000000">
      <w:pPr>
        <w:pStyle w:val="Tekstpodstawowy"/>
        <w:spacing w:before="3"/>
        <w:ind w:left="836" w:firstLine="0"/>
      </w:pPr>
      <w:r>
        <w:t>d) żadna z powyższych odpowiedzi nie jest prawidłowa.</w:t>
      </w:r>
    </w:p>
    <w:p w:rsidR="00324493" w:rsidRDefault="00324493">
      <w:pPr>
        <w:sectPr w:rsidR="00324493">
          <w:pgSz w:w="11910" w:h="16840"/>
          <w:pgMar w:top="1320" w:right="1300" w:bottom="280" w:left="1300" w:header="700" w:footer="0" w:gutter="0"/>
          <w:cols w:space="708"/>
        </w:sectPr>
      </w:pPr>
    </w:p>
    <w:p w:rsidR="00324493" w:rsidRDefault="00324493">
      <w:pPr>
        <w:pStyle w:val="Tekstpodstawowy"/>
        <w:ind w:left="0" w:firstLine="0"/>
        <w:rPr>
          <w:sz w:val="20"/>
        </w:rPr>
      </w:pPr>
    </w:p>
    <w:p w:rsidR="00324493" w:rsidRDefault="00000000">
      <w:pPr>
        <w:pStyle w:val="Nagwek2"/>
        <w:spacing w:before="233"/>
        <w:jc w:val="left"/>
      </w:pPr>
      <w:r>
        <w:t>Mini case (2)</w:t>
      </w:r>
    </w:p>
    <w:p w:rsidR="00324493" w:rsidRDefault="00324493">
      <w:pPr>
        <w:pStyle w:val="Tekstpodstawowy"/>
        <w:spacing w:before="6"/>
        <w:ind w:left="0" w:firstLine="0"/>
        <w:rPr>
          <w:b/>
          <w:sz w:val="17"/>
        </w:rPr>
      </w:pPr>
    </w:p>
    <w:p w:rsidR="00324493" w:rsidRDefault="00000000">
      <w:pPr>
        <w:pStyle w:val="Tekstpodstawowy"/>
        <w:ind w:left="116" w:firstLine="0"/>
      </w:pPr>
      <w:r>
        <w:t>Wykorzystując poniższe informacje proszę ustalić odpowiedzi na poniższe pytania.</w:t>
      </w:r>
    </w:p>
    <w:p w:rsidR="00324493" w:rsidRDefault="00324493">
      <w:pPr>
        <w:pStyle w:val="Tekstpodstawowy"/>
        <w:spacing w:before="4"/>
        <w:ind w:left="0" w:firstLine="0"/>
        <w:rPr>
          <w:sz w:val="19"/>
        </w:rPr>
      </w:pPr>
    </w:p>
    <w:p w:rsidR="00324493" w:rsidRDefault="00000000">
      <w:pPr>
        <w:pStyle w:val="Tekstpodstawowy"/>
        <w:spacing w:after="36" w:line="242" w:lineRule="auto"/>
        <w:ind w:left="116" w:right="114" w:firstLine="0"/>
        <w:jc w:val="both"/>
      </w:pPr>
      <w:r>
        <w:t>Przedsiębiorstwo wytwarza dwie grupy asortymentowe produktów. Proces produkcji każdego</w:t>
      </w:r>
      <w:r>
        <w:rPr>
          <w:spacing w:val="-16"/>
        </w:rPr>
        <w:t xml:space="preserve"> </w:t>
      </w:r>
      <w:r>
        <w:t>z</w:t>
      </w:r>
      <w:r>
        <w:rPr>
          <w:spacing w:val="-21"/>
        </w:rPr>
        <w:t xml:space="preserve"> </w:t>
      </w:r>
      <w:r>
        <w:t>produktów</w:t>
      </w:r>
      <w:r>
        <w:rPr>
          <w:spacing w:val="-14"/>
        </w:rPr>
        <w:t xml:space="preserve"> </w:t>
      </w:r>
      <w:r>
        <w:t>przebiega</w:t>
      </w:r>
      <w:r>
        <w:rPr>
          <w:spacing w:val="-16"/>
        </w:rPr>
        <w:t xml:space="preserve"> </w:t>
      </w:r>
      <w:r>
        <w:t>w</w:t>
      </w:r>
      <w:r>
        <w:rPr>
          <w:spacing w:val="-20"/>
        </w:rPr>
        <w:t xml:space="preserve"> </w:t>
      </w:r>
      <w:r>
        <w:t>dwóch</w:t>
      </w:r>
      <w:r>
        <w:rPr>
          <w:spacing w:val="-18"/>
        </w:rPr>
        <w:t xml:space="preserve"> </w:t>
      </w:r>
      <w:r>
        <w:t>wyodrębnionych</w:t>
      </w:r>
      <w:r>
        <w:rPr>
          <w:spacing w:val="-19"/>
        </w:rPr>
        <w:t xml:space="preserve"> </w:t>
      </w:r>
      <w:r>
        <w:t>wydziałach</w:t>
      </w:r>
      <w:r>
        <w:rPr>
          <w:spacing w:val="-18"/>
        </w:rPr>
        <w:t xml:space="preserve"> </w:t>
      </w:r>
      <w:r>
        <w:t>produkcyjnych. W tabeli zawarto parametry charakteryzujące wszystkie aspekty związane z wytwarzaniem tych produktów (w</w:t>
      </w:r>
      <w:r>
        <w:rPr>
          <w:spacing w:val="-7"/>
        </w:rPr>
        <w:t xml:space="preserve"> </w:t>
      </w:r>
      <w:r>
        <w:t>zł).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5"/>
        <w:gridCol w:w="1810"/>
        <w:gridCol w:w="1815"/>
        <w:gridCol w:w="3625"/>
      </w:tblGrid>
      <w:tr w:rsidR="00324493">
        <w:trPr>
          <w:trHeight w:val="297"/>
        </w:trPr>
        <w:tc>
          <w:tcPr>
            <w:tcW w:w="1815" w:type="dxa"/>
            <w:vMerge w:val="restart"/>
          </w:tcPr>
          <w:p w:rsidR="00324493" w:rsidRDefault="00000000">
            <w:pPr>
              <w:pStyle w:val="TableParagraph"/>
              <w:spacing w:line="261" w:lineRule="exact"/>
              <w:ind w:left="110"/>
            </w:pPr>
            <w:r>
              <w:t>Treść</w:t>
            </w:r>
          </w:p>
        </w:tc>
        <w:tc>
          <w:tcPr>
            <w:tcW w:w="3625" w:type="dxa"/>
            <w:gridSpan w:val="2"/>
          </w:tcPr>
          <w:p w:rsidR="00324493" w:rsidRDefault="00000000">
            <w:pPr>
              <w:pStyle w:val="TableParagraph"/>
              <w:spacing w:line="261" w:lineRule="exact"/>
              <w:ind w:left="504"/>
            </w:pPr>
            <w:r>
              <w:t>Grupa asortymentowa A</w:t>
            </w:r>
          </w:p>
        </w:tc>
        <w:tc>
          <w:tcPr>
            <w:tcW w:w="3625" w:type="dxa"/>
          </w:tcPr>
          <w:p w:rsidR="00324493" w:rsidRDefault="00000000">
            <w:pPr>
              <w:pStyle w:val="TableParagraph"/>
              <w:spacing w:line="261" w:lineRule="exact"/>
              <w:ind w:left="494"/>
            </w:pPr>
            <w:r>
              <w:t>Grupa asortymentowa B</w:t>
            </w:r>
          </w:p>
        </w:tc>
      </w:tr>
      <w:tr w:rsidR="00324493">
        <w:trPr>
          <w:trHeight w:val="297"/>
        </w:trPr>
        <w:tc>
          <w:tcPr>
            <w:tcW w:w="1815" w:type="dxa"/>
            <w:vMerge/>
            <w:tcBorders>
              <w:top w:val="nil"/>
            </w:tcBorders>
          </w:tcPr>
          <w:p w:rsidR="00324493" w:rsidRDefault="00324493"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</w:tcPr>
          <w:p w:rsidR="00324493" w:rsidRDefault="00000000">
            <w:pPr>
              <w:pStyle w:val="TableParagraph"/>
              <w:ind w:left="292"/>
            </w:pPr>
            <w:r>
              <w:t>Produkt A1</w:t>
            </w:r>
          </w:p>
        </w:tc>
        <w:tc>
          <w:tcPr>
            <w:tcW w:w="1815" w:type="dxa"/>
          </w:tcPr>
          <w:p w:rsidR="00324493" w:rsidRDefault="00000000">
            <w:pPr>
              <w:pStyle w:val="TableParagraph"/>
              <w:ind w:left="297"/>
            </w:pPr>
            <w:r>
              <w:t>Produkt A2</w:t>
            </w:r>
          </w:p>
        </w:tc>
        <w:tc>
          <w:tcPr>
            <w:tcW w:w="3625" w:type="dxa"/>
          </w:tcPr>
          <w:p w:rsidR="00324493" w:rsidRDefault="00000000">
            <w:pPr>
              <w:pStyle w:val="TableParagraph"/>
              <w:ind w:left="1191"/>
            </w:pPr>
            <w:r>
              <w:t>Produkt B1</w:t>
            </w:r>
          </w:p>
        </w:tc>
      </w:tr>
      <w:tr w:rsidR="00324493">
        <w:trPr>
          <w:trHeight w:val="297"/>
        </w:trPr>
        <w:tc>
          <w:tcPr>
            <w:tcW w:w="1815" w:type="dxa"/>
          </w:tcPr>
          <w:p w:rsidR="00324493" w:rsidRDefault="00000000">
            <w:pPr>
              <w:pStyle w:val="TableParagraph"/>
              <w:spacing w:line="241" w:lineRule="exact"/>
              <w:ind w:left="148"/>
              <w:rPr>
                <w:sz w:val="20"/>
              </w:rPr>
            </w:pPr>
            <w:r>
              <w:rPr>
                <w:sz w:val="20"/>
              </w:rPr>
              <w:t>Cena sprzedaży</w:t>
            </w:r>
          </w:p>
        </w:tc>
        <w:tc>
          <w:tcPr>
            <w:tcW w:w="1810" w:type="dxa"/>
          </w:tcPr>
          <w:p w:rsidR="00324493" w:rsidRDefault="00000000">
            <w:pPr>
              <w:pStyle w:val="TableParagraph"/>
              <w:ind w:right="90"/>
              <w:jc w:val="right"/>
            </w:pPr>
            <w:r>
              <w:t>3</w:t>
            </w:r>
          </w:p>
        </w:tc>
        <w:tc>
          <w:tcPr>
            <w:tcW w:w="1815" w:type="dxa"/>
          </w:tcPr>
          <w:p w:rsidR="00324493" w:rsidRDefault="00000000">
            <w:pPr>
              <w:pStyle w:val="TableParagraph"/>
              <w:ind w:right="90"/>
              <w:jc w:val="right"/>
            </w:pPr>
            <w:r>
              <w:t>5</w:t>
            </w:r>
          </w:p>
        </w:tc>
        <w:tc>
          <w:tcPr>
            <w:tcW w:w="3625" w:type="dxa"/>
          </w:tcPr>
          <w:p w:rsidR="00324493" w:rsidRDefault="00000000">
            <w:pPr>
              <w:pStyle w:val="TableParagraph"/>
              <w:ind w:right="94"/>
              <w:jc w:val="right"/>
            </w:pPr>
            <w:r>
              <w:t>5</w:t>
            </w:r>
          </w:p>
        </w:tc>
      </w:tr>
      <w:tr w:rsidR="00324493">
        <w:trPr>
          <w:trHeight w:val="292"/>
        </w:trPr>
        <w:tc>
          <w:tcPr>
            <w:tcW w:w="1815" w:type="dxa"/>
          </w:tcPr>
          <w:p w:rsidR="00324493" w:rsidRDefault="00000000">
            <w:pPr>
              <w:pStyle w:val="TableParagraph"/>
              <w:ind w:left="110"/>
            </w:pPr>
            <w:r>
              <w:t>jkz</w:t>
            </w:r>
          </w:p>
        </w:tc>
        <w:tc>
          <w:tcPr>
            <w:tcW w:w="1810" w:type="dxa"/>
          </w:tcPr>
          <w:p w:rsidR="00324493" w:rsidRDefault="00000000">
            <w:pPr>
              <w:pStyle w:val="TableParagraph"/>
              <w:ind w:right="90"/>
              <w:jc w:val="right"/>
            </w:pPr>
            <w:r>
              <w:t>1</w:t>
            </w:r>
          </w:p>
        </w:tc>
        <w:tc>
          <w:tcPr>
            <w:tcW w:w="1815" w:type="dxa"/>
          </w:tcPr>
          <w:p w:rsidR="00324493" w:rsidRDefault="00000000">
            <w:pPr>
              <w:pStyle w:val="TableParagraph"/>
              <w:ind w:right="90"/>
              <w:jc w:val="right"/>
            </w:pPr>
            <w:r>
              <w:t>4</w:t>
            </w:r>
          </w:p>
        </w:tc>
        <w:tc>
          <w:tcPr>
            <w:tcW w:w="3625" w:type="dxa"/>
          </w:tcPr>
          <w:p w:rsidR="00324493" w:rsidRDefault="00000000">
            <w:pPr>
              <w:pStyle w:val="TableParagraph"/>
              <w:ind w:right="94"/>
              <w:jc w:val="right"/>
            </w:pPr>
            <w:r>
              <w:t>3</w:t>
            </w:r>
          </w:p>
        </w:tc>
      </w:tr>
      <w:tr w:rsidR="00324493">
        <w:trPr>
          <w:trHeight w:val="489"/>
        </w:trPr>
        <w:tc>
          <w:tcPr>
            <w:tcW w:w="1815" w:type="dxa"/>
          </w:tcPr>
          <w:p w:rsidR="00324493" w:rsidRDefault="00000000">
            <w:pPr>
              <w:pStyle w:val="TableParagraph"/>
              <w:spacing w:line="216" w:lineRule="exact"/>
              <w:ind w:left="110"/>
              <w:rPr>
                <w:sz w:val="18"/>
              </w:rPr>
            </w:pPr>
            <w:r>
              <w:rPr>
                <w:sz w:val="18"/>
              </w:rPr>
              <w:t>Koszt stały</w:t>
            </w:r>
          </w:p>
          <w:p w:rsidR="00324493" w:rsidRDefault="00000000">
            <w:pPr>
              <w:pStyle w:val="TableParagraph"/>
              <w:spacing w:line="240" w:lineRule="exact"/>
              <w:ind w:left="110"/>
              <w:rPr>
                <w:sz w:val="18"/>
              </w:rPr>
            </w:pPr>
            <w:r>
              <w:rPr>
                <w:sz w:val="18"/>
              </w:rPr>
              <w:t>indywidualny</w:t>
            </w:r>
          </w:p>
        </w:tc>
        <w:tc>
          <w:tcPr>
            <w:tcW w:w="1810" w:type="dxa"/>
          </w:tcPr>
          <w:p w:rsidR="00324493" w:rsidRDefault="00000000">
            <w:pPr>
              <w:pStyle w:val="TableParagraph"/>
              <w:spacing w:line="265" w:lineRule="exact"/>
              <w:ind w:right="91"/>
              <w:jc w:val="right"/>
            </w:pPr>
            <w:r>
              <w:t>1 000</w:t>
            </w:r>
          </w:p>
        </w:tc>
        <w:tc>
          <w:tcPr>
            <w:tcW w:w="1815" w:type="dxa"/>
          </w:tcPr>
          <w:p w:rsidR="00324493" w:rsidRDefault="00000000">
            <w:pPr>
              <w:pStyle w:val="TableParagraph"/>
              <w:spacing w:line="265" w:lineRule="exact"/>
              <w:ind w:right="91"/>
              <w:jc w:val="right"/>
            </w:pPr>
            <w:r>
              <w:t>2 000</w:t>
            </w:r>
          </w:p>
        </w:tc>
        <w:tc>
          <w:tcPr>
            <w:tcW w:w="3625" w:type="dxa"/>
          </w:tcPr>
          <w:p w:rsidR="00324493" w:rsidRDefault="00000000">
            <w:pPr>
              <w:pStyle w:val="TableParagraph"/>
              <w:spacing w:line="265" w:lineRule="exact"/>
              <w:ind w:right="96"/>
              <w:jc w:val="right"/>
            </w:pPr>
            <w:r>
              <w:t>1 500</w:t>
            </w:r>
          </w:p>
        </w:tc>
      </w:tr>
    </w:tbl>
    <w:p w:rsidR="00324493" w:rsidRDefault="00324493">
      <w:pPr>
        <w:pStyle w:val="Tekstpodstawowy"/>
        <w:spacing w:before="2"/>
        <w:ind w:left="0" w:firstLine="0"/>
        <w:rPr>
          <w:sz w:val="20"/>
        </w:rPr>
      </w:pPr>
    </w:p>
    <w:p w:rsidR="00324493" w:rsidRDefault="00000000">
      <w:pPr>
        <w:pStyle w:val="Tekstpodstawowy"/>
        <w:ind w:left="116" w:firstLine="0"/>
      </w:pPr>
      <w:r>
        <w:t>Planowana sprzedaż każdego z produktów wyniesie 1 000 szt.</w:t>
      </w:r>
    </w:p>
    <w:p w:rsidR="00324493" w:rsidRDefault="00000000" w:rsidP="000F515E">
      <w:pPr>
        <w:pStyle w:val="Nagwek1"/>
      </w:pPr>
      <w:r>
        <w:rPr>
          <w:sz w:val="22"/>
        </w:rPr>
        <w:t>Marża brutto II grupy asortymentowej B</w:t>
      </w:r>
      <w:r>
        <w:rPr>
          <w:spacing w:val="-2"/>
          <w:sz w:val="22"/>
        </w:rPr>
        <w:t xml:space="preserve"> </w:t>
      </w:r>
      <w:r>
        <w:rPr>
          <w:sz w:val="22"/>
        </w:rPr>
        <w:t>wynosi:</w:t>
      </w:r>
      <w:r w:rsidR="000F515E">
        <w:t xml:space="preserve"> 1000 x 5 = 5000 – jkz= 3x1000(3000) = 2000 MB1 – 1500 = 500 zł MB2</w:t>
      </w:r>
    </w:p>
    <w:p w:rsidR="00324493" w:rsidRPr="000F515E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8" w:lineRule="exact"/>
        <w:ind w:hanging="361"/>
        <w:rPr>
          <w:b/>
          <w:bCs/>
          <w:color w:val="00B050"/>
        </w:rPr>
      </w:pPr>
      <w:r w:rsidRPr="000F515E">
        <w:rPr>
          <w:b/>
          <w:bCs/>
          <w:color w:val="00B050"/>
        </w:rPr>
        <w:t>500</w:t>
      </w:r>
      <w:r w:rsidRPr="000F515E">
        <w:rPr>
          <w:b/>
          <w:bCs/>
          <w:color w:val="00B050"/>
          <w:spacing w:val="3"/>
        </w:rPr>
        <w:t xml:space="preserve"> </w:t>
      </w:r>
      <w:r w:rsidRPr="000F515E">
        <w:rPr>
          <w:b/>
          <w:bCs/>
          <w:color w:val="00B050"/>
        </w:rP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8" w:lineRule="exact"/>
        <w:ind w:hanging="361"/>
      </w:pPr>
      <w:r>
        <w:t>-500</w:t>
      </w:r>
      <w:r>
        <w:rPr>
          <w:spacing w:val="-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9" w:lineRule="exact"/>
        <w:ind w:hanging="361"/>
      </w:pPr>
      <w:r>
        <w:t>1 000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9" w:lineRule="exact"/>
        <w:ind w:hanging="361"/>
      </w:pPr>
      <w:r>
        <w:t>2 000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8" w:lineRule="exact"/>
        <w:ind w:hanging="361"/>
      </w:pPr>
      <w:r>
        <w:t>żadna z powyższych odpowiedzi nie jest</w:t>
      </w:r>
      <w:r>
        <w:rPr>
          <w:spacing w:val="-2"/>
        </w:rPr>
        <w:t xml:space="preserve"> </w:t>
      </w:r>
      <w:r>
        <w:t>prawidłowa.</w:t>
      </w:r>
    </w:p>
    <w:p w:rsidR="00324493" w:rsidRDefault="00000000">
      <w:pPr>
        <w:pStyle w:val="Akapitzlist"/>
        <w:numPr>
          <w:ilvl w:val="0"/>
          <w:numId w:val="2"/>
        </w:numPr>
        <w:tabs>
          <w:tab w:val="left" w:pos="837"/>
        </w:tabs>
        <w:spacing w:line="281" w:lineRule="exact"/>
      </w:pPr>
      <w:r>
        <w:t xml:space="preserve">Marża brutto I produktu </w:t>
      </w:r>
      <w:r>
        <w:rPr>
          <w:spacing w:val="-4"/>
        </w:rPr>
        <w:t>A1</w:t>
      </w:r>
      <w:r>
        <w:rPr>
          <w:spacing w:val="4"/>
        </w:rPr>
        <w:t xml:space="preserve"> </w:t>
      </w:r>
      <w:r>
        <w:t>wynosi:</w:t>
      </w:r>
      <w:r w:rsidR="000F515E">
        <w:t xml:space="preserve"> 3x 1000 = 3000 – jkz (1x100) = 2000 MB1 – 1000 = </w:t>
      </w:r>
      <w:r w:rsidR="000F515E" w:rsidRPr="000F515E">
        <w:rPr>
          <w:b/>
          <w:bCs/>
          <w:color w:val="00B0F0"/>
        </w:rPr>
        <w:t>1000 MB2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81" w:lineRule="exact"/>
        <w:ind w:hanging="361"/>
      </w:pPr>
      <w:r>
        <w:t>500</w:t>
      </w:r>
      <w:r>
        <w:rPr>
          <w:spacing w:val="3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8" w:lineRule="exact"/>
        <w:ind w:hanging="361"/>
      </w:pPr>
      <w:r>
        <w:t>1 500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9" w:lineRule="exact"/>
        <w:ind w:hanging="361"/>
      </w:pPr>
      <w:r>
        <w:t>1 000</w:t>
      </w:r>
      <w:r>
        <w:rPr>
          <w:spacing w:val="2"/>
        </w:rPr>
        <w:t xml:space="preserve"> </w:t>
      </w:r>
      <w:r>
        <w:t>zł</w:t>
      </w:r>
    </w:p>
    <w:p w:rsidR="00324493" w:rsidRPr="000F515E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9" w:lineRule="exact"/>
        <w:ind w:hanging="361"/>
        <w:rPr>
          <w:b/>
          <w:bCs/>
          <w:color w:val="00B050"/>
        </w:rPr>
      </w:pPr>
      <w:r w:rsidRPr="000F515E">
        <w:rPr>
          <w:b/>
          <w:bCs/>
          <w:color w:val="00B050"/>
        </w:rPr>
        <w:t>2 000</w:t>
      </w:r>
      <w:r w:rsidRPr="000F515E">
        <w:rPr>
          <w:b/>
          <w:bCs/>
          <w:color w:val="00B050"/>
          <w:spacing w:val="2"/>
        </w:rPr>
        <w:t xml:space="preserve"> </w:t>
      </w:r>
      <w:r w:rsidRPr="000F515E">
        <w:rPr>
          <w:b/>
          <w:bCs/>
          <w:color w:val="00B050"/>
        </w:rP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8" w:lineRule="exact"/>
        <w:ind w:hanging="361"/>
      </w:pPr>
      <w:r>
        <w:t>żadna z powyższych odpowiedzi nie jest</w:t>
      </w:r>
      <w:r>
        <w:rPr>
          <w:spacing w:val="-7"/>
        </w:rPr>
        <w:t xml:space="preserve"> </w:t>
      </w:r>
      <w:r>
        <w:t>prawidłowa</w:t>
      </w:r>
    </w:p>
    <w:p w:rsidR="00324493" w:rsidRDefault="00000000">
      <w:pPr>
        <w:pStyle w:val="Akapitzlist"/>
        <w:numPr>
          <w:ilvl w:val="0"/>
          <w:numId w:val="2"/>
        </w:numPr>
        <w:tabs>
          <w:tab w:val="left" w:pos="837"/>
        </w:tabs>
        <w:spacing w:line="278" w:lineRule="exact"/>
      </w:pPr>
      <w:r>
        <w:t>Marża brutto II produktu A2</w:t>
      </w:r>
      <w:r>
        <w:rPr>
          <w:spacing w:val="-2"/>
        </w:rPr>
        <w:t xml:space="preserve"> </w:t>
      </w:r>
      <w:r>
        <w:t>wynosi:</w:t>
      </w:r>
      <w:r w:rsidR="000F515E">
        <w:t xml:space="preserve"> 5x1000 = 5000 – jkz = 4x1000 = 1000MB1 – 2000 =</w:t>
      </w:r>
      <w:r w:rsidR="000F515E" w:rsidRPr="000F515E">
        <w:rPr>
          <w:color w:val="00B050"/>
        </w:rPr>
        <w:t xml:space="preserve"> </w:t>
      </w:r>
      <w:r w:rsidR="000F515E" w:rsidRPr="000F515E">
        <w:rPr>
          <w:b/>
          <w:bCs/>
          <w:color w:val="00B0F0"/>
        </w:rPr>
        <w:t>-1000 MB2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249"/>
          <w:tab w:val="left" w:pos="1250"/>
        </w:tabs>
        <w:spacing w:line="278" w:lineRule="exact"/>
        <w:ind w:left="1249" w:hanging="423"/>
      </w:pPr>
      <w:r>
        <w:t>500</w:t>
      </w:r>
      <w:r>
        <w:rPr>
          <w:spacing w:val="3"/>
        </w:rPr>
        <w:t xml:space="preserve"> </w:t>
      </w:r>
      <w:r>
        <w:t>zł</w:t>
      </w:r>
    </w:p>
    <w:p w:rsidR="00324493" w:rsidRPr="000F515E" w:rsidRDefault="00000000">
      <w:pPr>
        <w:pStyle w:val="Tekstpodstawowy"/>
        <w:tabs>
          <w:tab w:val="left" w:pos="1249"/>
        </w:tabs>
        <w:spacing w:line="278" w:lineRule="exact"/>
        <w:ind w:left="827" w:firstLine="0"/>
        <w:rPr>
          <w:b/>
          <w:bCs/>
          <w:color w:val="00B050"/>
        </w:rPr>
      </w:pPr>
      <w:r w:rsidRPr="000F515E">
        <w:rPr>
          <w:b/>
          <w:bCs/>
          <w:color w:val="00B050"/>
        </w:rPr>
        <w:t>b)</w:t>
      </w:r>
      <w:r w:rsidRPr="000F515E">
        <w:rPr>
          <w:b/>
          <w:bCs/>
          <w:color w:val="00B050"/>
        </w:rPr>
        <w:tab/>
        <w:t>-1 000 zł</w:t>
      </w:r>
    </w:p>
    <w:p w:rsidR="00324493" w:rsidRDefault="00000000">
      <w:pPr>
        <w:pStyle w:val="Akapitzlist"/>
        <w:numPr>
          <w:ilvl w:val="0"/>
          <w:numId w:val="1"/>
        </w:numPr>
        <w:tabs>
          <w:tab w:val="left" w:pos="1249"/>
          <w:tab w:val="left" w:pos="1250"/>
        </w:tabs>
        <w:spacing w:line="278" w:lineRule="exact"/>
      </w:pPr>
      <w:r>
        <w:t>2 000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0"/>
          <w:numId w:val="1"/>
        </w:numPr>
        <w:tabs>
          <w:tab w:val="left" w:pos="1249"/>
          <w:tab w:val="left" w:pos="1250"/>
        </w:tabs>
        <w:spacing w:line="279" w:lineRule="exact"/>
      </w:pPr>
      <w:r>
        <w:t>żadna z powyższych odpowiedzi nie jest</w:t>
      </w:r>
      <w:r>
        <w:rPr>
          <w:spacing w:val="-8"/>
        </w:rPr>
        <w:t xml:space="preserve"> </w:t>
      </w:r>
      <w:r>
        <w:t>prawidłowa</w:t>
      </w:r>
    </w:p>
    <w:p w:rsidR="00324493" w:rsidRDefault="00000000">
      <w:pPr>
        <w:pStyle w:val="Akapitzlist"/>
        <w:numPr>
          <w:ilvl w:val="0"/>
          <w:numId w:val="2"/>
        </w:numPr>
        <w:tabs>
          <w:tab w:val="left" w:pos="837"/>
        </w:tabs>
        <w:spacing w:line="279" w:lineRule="exact"/>
      </w:pPr>
      <w:r>
        <w:t>Marża brutto II grupy asortymentowej A</w:t>
      </w:r>
      <w:r>
        <w:rPr>
          <w:spacing w:val="-3"/>
        </w:rPr>
        <w:t xml:space="preserve"> </w:t>
      </w:r>
      <w:r>
        <w:t>wynosi: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249"/>
          <w:tab w:val="left" w:pos="1250"/>
        </w:tabs>
        <w:spacing w:line="278" w:lineRule="exact"/>
        <w:ind w:left="1249" w:hanging="423"/>
      </w:pPr>
      <w:r>
        <w:t>500</w:t>
      </w:r>
      <w:r>
        <w:rPr>
          <w:spacing w:val="3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249"/>
          <w:tab w:val="left" w:pos="1250"/>
        </w:tabs>
        <w:spacing w:line="278" w:lineRule="exact"/>
        <w:ind w:left="1249" w:hanging="423"/>
      </w:pPr>
      <w:r>
        <w:t>-500</w:t>
      </w:r>
      <w:r>
        <w:rPr>
          <w:spacing w:val="-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249"/>
          <w:tab w:val="left" w:pos="1250"/>
        </w:tabs>
        <w:spacing w:line="278" w:lineRule="exact"/>
        <w:ind w:left="1249" w:hanging="423"/>
      </w:pPr>
      <w:r>
        <w:t>1 000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249"/>
          <w:tab w:val="left" w:pos="1250"/>
        </w:tabs>
        <w:spacing w:line="278" w:lineRule="exact"/>
        <w:ind w:left="1249" w:hanging="423"/>
      </w:pPr>
      <w:r>
        <w:t>2 000</w:t>
      </w:r>
      <w:r>
        <w:rPr>
          <w:spacing w:val="2"/>
        </w:rPr>
        <w:t xml:space="preserve"> </w:t>
      </w:r>
      <w:r>
        <w:t>zł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249"/>
          <w:tab w:val="left" w:pos="1250"/>
        </w:tabs>
        <w:spacing w:line="281" w:lineRule="exact"/>
        <w:ind w:left="1249" w:hanging="423"/>
      </w:pPr>
      <w:r w:rsidRPr="000F515E">
        <w:rPr>
          <w:b/>
          <w:bCs/>
          <w:color w:val="00B050"/>
        </w:rPr>
        <w:t>żadna z powyższych odpowiedzi nie jest</w:t>
      </w:r>
      <w:r w:rsidRPr="000F515E">
        <w:rPr>
          <w:b/>
          <w:bCs/>
          <w:color w:val="00B050"/>
          <w:spacing w:val="-7"/>
        </w:rPr>
        <w:t xml:space="preserve"> </w:t>
      </w:r>
      <w:r w:rsidRPr="000F515E">
        <w:rPr>
          <w:b/>
          <w:bCs/>
          <w:color w:val="00B050"/>
        </w:rPr>
        <w:t>prawidłowa</w:t>
      </w:r>
      <w:r>
        <w:t>.</w:t>
      </w:r>
    </w:p>
    <w:p w:rsidR="00324493" w:rsidRDefault="00000000">
      <w:pPr>
        <w:pStyle w:val="Akapitzlist"/>
        <w:numPr>
          <w:ilvl w:val="0"/>
          <w:numId w:val="2"/>
        </w:numPr>
        <w:tabs>
          <w:tab w:val="left" w:pos="837"/>
        </w:tabs>
        <w:spacing w:before="7" w:line="228" w:lineRule="auto"/>
        <w:ind w:left="836" w:right="409"/>
      </w:pPr>
      <w:r>
        <w:t>W wieloblokowym rachunku kosztów ustala się tzw. poziomy marży</w:t>
      </w:r>
      <w:r>
        <w:rPr>
          <w:spacing w:val="-40"/>
        </w:rPr>
        <w:t xml:space="preserve"> </w:t>
      </w:r>
      <w:r>
        <w:t>brutto. Ich</w:t>
      </w:r>
      <w:r>
        <w:rPr>
          <w:spacing w:val="-1"/>
        </w:rPr>
        <w:t xml:space="preserve"> </w:t>
      </w:r>
      <w:r>
        <w:t>liczba: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2" w:lineRule="exact"/>
        <w:ind w:hanging="361"/>
      </w:pPr>
      <w:r>
        <w:t>jest równa</w:t>
      </w:r>
      <w:r>
        <w:rPr>
          <w:spacing w:val="-3"/>
        </w:rPr>
        <w:t xml:space="preserve"> </w:t>
      </w:r>
      <w:r>
        <w:t>2,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78" w:lineRule="exact"/>
        <w:ind w:hanging="361"/>
      </w:pPr>
      <w:r>
        <w:t>zawiera się w przedziale od 5 do</w:t>
      </w:r>
      <w:r>
        <w:rPr>
          <w:spacing w:val="-15"/>
        </w:rPr>
        <w:t xml:space="preserve"> </w:t>
      </w:r>
      <w:r>
        <w:t>8;</w:t>
      </w:r>
    </w:p>
    <w:p w:rsidR="00324493" w:rsidRDefault="00000000">
      <w:pPr>
        <w:pStyle w:val="Akapitzlist"/>
        <w:numPr>
          <w:ilvl w:val="1"/>
          <w:numId w:val="2"/>
        </w:numPr>
        <w:tabs>
          <w:tab w:val="left" w:pos="1197"/>
        </w:tabs>
        <w:spacing w:line="286" w:lineRule="exact"/>
        <w:ind w:hanging="361"/>
        <w:rPr>
          <w:b/>
          <w:bCs/>
          <w:color w:val="00B050"/>
        </w:rPr>
      </w:pPr>
      <w:r w:rsidRPr="000F515E">
        <w:rPr>
          <w:b/>
          <w:bCs/>
          <w:color w:val="00B050"/>
        </w:rPr>
        <w:t>zależy od liczby wyodrębnionych obiektów</w:t>
      </w:r>
      <w:r w:rsidRPr="000F515E">
        <w:rPr>
          <w:b/>
          <w:bCs/>
          <w:color w:val="00B050"/>
          <w:spacing w:val="-18"/>
        </w:rPr>
        <w:t xml:space="preserve"> </w:t>
      </w:r>
      <w:r w:rsidRPr="000F515E">
        <w:rPr>
          <w:b/>
          <w:bCs/>
          <w:color w:val="00B050"/>
        </w:rPr>
        <w:t>kosztowych.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1 – a  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 xml:space="preserve">2 – b  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 xml:space="preserve">3 </w:t>
      </w:r>
      <w:r w:rsidR="00252CD5">
        <w:rPr>
          <w:b/>
          <w:bCs/>
          <w:color w:val="00B050"/>
        </w:rPr>
        <w:t>–</w:t>
      </w:r>
      <w:r>
        <w:rPr>
          <w:b/>
          <w:bCs/>
          <w:color w:val="00B050"/>
        </w:rPr>
        <w:t xml:space="preserve"> </w:t>
      </w:r>
      <w:r w:rsidR="00252CD5">
        <w:rPr>
          <w:b/>
          <w:bCs/>
          <w:color w:val="00B050"/>
        </w:rPr>
        <w:t>B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 xml:space="preserve">4 </w:t>
      </w:r>
      <w:r w:rsidR="00252CD5">
        <w:rPr>
          <w:b/>
          <w:bCs/>
          <w:color w:val="00B050"/>
        </w:rPr>
        <w:t>–</w:t>
      </w:r>
      <w:r>
        <w:rPr>
          <w:b/>
          <w:bCs/>
          <w:color w:val="00B050"/>
        </w:rPr>
        <w:t xml:space="preserve"> </w:t>
      </w:r>
      <w:r w:rsidR="00252CD5">
        <w:rPr>
          <w:b/>
          <w:bCs/>
          <w:color w:val="00B050"/>
        </w:rPr>
        <w:t>C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>5 - c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>6 - b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>7 – b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>8 – b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 xml:space="preserve">9 – </w:t>
      </w:r>
      <w:r w:rsidR="00252CD5">
        <w:rPr>
          <w:b/>
          <w:bCs/>
          <w:color w:val="00B050"/>
        </w:rPr>
        <w:t>A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>10 – a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 xml:space="preserve">11 – </w:t>
      </w:r>
      <w:r w:rsidR="00252CD5">
        <w:rPr>
          <w:b/>
          <w:bCs/>
          <w:color w:val="00B050"/>
        </w:rPr>
        <w:t>A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>12 - a</w:t>
      </w:r>
    </w:p>
    <w:p w:rsid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  <w:r>
        <w:rPr>
          <w:b/>
          <w:bCs/>
          <w:color w:val="00B050"/>
        </w:rPr>
        <w:t>13 - c</w:t>
      </w:r>
    </w:p>
    <w:p w:rsidR="00027ED2" w:rsidRPr="00027ED2" w:rsidRDefault="00027ED2" w:rsidP="00027ED2">
      <w:pPr>
        <w:tabs>
          <w:tab w:val="left" w:pos="1197"/>
        </w:tabs>
        <w:spacing w:line="286" w:lineRule="exact"/>
        <w:rPr>
          <w:b/>
          <w:bCs/>
          <w:color w:val="00B050"/>
        </w:rPr>
      </w:pPr>
    </w:p>
    <w:sectPr w:rsidR="00027ED2" w:rsidRPr="00027ED2">
      <w:pgSz w:w="11910" w:h="16840"/>
      <w:pgMar w:top="1320" w:right="1300" w:bottom="280" w:left="1300" w:header="70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2549" w:rsidRDefault="00532549">
      <w:r>
        <w:separator/>
      </w:r>
    </w:p>
  </w:endnote>
  <w:endnote w:type="continuationSeparator" w:id="0">
    <w:p w:rsidR="00532549" w:rsidRDefault="0053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X Gyre Bonum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2549" w:rsidRDefault="00532549">
      <w:r>
        <w:separator/>
      </w:r>
    </w:p>
  </w:footnote>
  <w:footnote w:type="continuationSeparator" w:id="0">
    <w:p w:rsidR="00532549" w:rsidRDefault="00532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4493" w:rsidRDefault="00000000">
    <w:pPr>
      <w:pStyle w:val="Tekstpodstawowy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8pt;margin-top:34pt;width:113.15pt;height:27.95pt;z-index:-251658752;mso-position-horizontal-relative:page;mso-position-vertical-relative:page" filled="f" stroked="f">
          <v:textbox inset="0,0,0,0">
            <w:txbxContent>
              <w:p w:rsidR="00324493" w:rsidRDefault="00000000">
                <w:pPr>
                  <w:pStyle w:val="Tekstpodstawowy"/>
                  <w:spacing w:before="21" w:line="211" w:lineRule="auto"/>
                  <w:ind w:left="20" w:right="1" w:firstLine="0"/>
                </w:pPr>
                <w:r>
                  <w:t>Rachunek kosztów Dr Sylwia Krajewska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22839"/>
    <w:multiLevelType w:val="hybridMultilevel"/>
    <w:tmpl w:val="B8288644"/>
    <w:lvl w:ilvl="0" w:tplc="80244F20">
      <w:start w:val="1"/>
      <w:numFmt w:val="decimal"/>
      <w:lvlText w:val="%1)"/>
      <w:lvlJc w:val="left"/>
      <w:pPr>
        <w:ind w:left="837" w:hanging="361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1" w:tplc="0A9EC1EE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7362173C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97066AF4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B05AD824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7DA6E8A2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255824D4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1B504F6C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4FA87614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1" w15:restartNumberingAfterBreak="0">
    <w:nsid w:val="357629E4"/>
    <w:multiLevelType w:val="hybridMultilevel"/>
    <w:tmpl w:val="94EE0FF4"/>
    <w:lvl w:ilvl="0" w:tplc="63DAFF56">
      <w:start w:val="1"/>
      <w:numFmt w:val="decimal"/>
      <w:lvlText w:val="%1."/>
      <w:lvlJc w:val="left"/>
      <w:pPr>
        <w:ind w:left="837" w:hanging="361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1" w:tplc="1240A494">
      <w:start w:val="1"/>
      <w:numFmt w:val="lowerLetter"/>
      <w:lvlText w:val="%2)"/>
      <w:lvlJc w:val="left"/>
      <w:pPr>
        <w:ind w:left="1197" w:hanging="360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2" w:tplc="4AD2DFA2">
      <w:numFmt w:val="bullet"/>
      <w:lvlText w:val="•"/>
      <w:lvlJc w:val="left"/>
      <w:pPr>
        <w:ind w:left="1240" w:hanging="360"/>
      </w:pPr>
      <w:rPr>
        <w:rFonts w:hint="default"/>
        <w:lang w:val="pl-PL" w:eastAsia="en-US" w:bidi="ar-SA"/>
      </w:rPr>
    </w:lvl>
    <w:lvl w:ilvl="3" w:tplc="F9B08612">
      <w:numFmt w:val="bullet"/>
      <w:lvlText w:val="•"/>
      <w:lvlJc w:val="left"/>
      <w:pPr>
        <w:ind w:left="2248" w:hanging="360"/>
      </w:pPr>
      <w:rPr>
        <w:rFonts w:hint="default"/>
        <w:lang w:val="pl-PL" w:eastAsia="en-US" w:bidi="ar-SA"/>
      </w:rPr>
    </w:lvl>
    <w:lvl w:ilvl="4" w:tplc="0A9C87CC">
      <w:numFmt w:val="bullet"/>
      <w:lvlText w:val="•"/>
      <w:lvlJc w:val="left"/>
      <w:pPr>
        <w:ind w:left="3256" w:hanging="360"/>
      </w:pPr>
      <w:rPr>
        <w:rFonts w:hint="default"/>
        <w:lang w:val="pl-PL" w:eastAsia="en-US" w:bidi="ar-SA"/>
      </w:rPr>
    </w:lvl>
    <w:lvl w:ilvl="5" w:tplc="05E68A8A">
      <w:numFmt w:val="bullet"/>
      <w:lvlText w:val="•"/>
      <w:lvlJc w:val="left"/>
      <w:pPr>
        <w:ind w:left="4264" w:hanging="360"/>
      </w:pPr>
      <w:rPr>
        <w:rFonts w:hint="default"/>
        <w:lang w:val="pl-PL" w:eastAsia="en-US" w:bidi="ar-SA"/>
      </w:rPr>
    </w:lvl>
    <w:lvl w:ilvl="6" w:tplc="6CDEFEDE">
      <w:numFmt w:val="bullet"/>
      <w:lvlText w:val="•"/>
      <w:lvlJc w:val="left"/>
      <w:pPr>
        <w:ind w:left="5272" w:hanging="360"/>
      </w:pPr>
      <w:rPr>
        <w:rFonts w:hint="default"/>
        <w:lang w:val="pl-PL" w:eastAsia="en-US" w:bidi="ar-SA"/>
      </w:rPr>
    </w:lvl>
    <w:lvl w:ilvl="7" w:tplc="41A0E450">
      <w:numFmt w:val="bullet"/>
      <w:lvlText w:val="•"/>
      <w:lvlJc w:val="left"/>
      <w:pPr>
        <w:ind w:left="6280" w:hanging="360"/>
      </w:pPr>
      <w:rPr>
        <w:rFonts w:hint="default"/>
        <w:lang w:val="pl-PL" w:eastAsia="en-US" w:bidi="ar-SA"/>
      </w:rPr>
    </w:lvl>
    <w:lvl w:ilvl="8" w:tplc="50065EBC">
      <w:numFmt w:val="bullet"/>
      <w:lvlText w:val="•"/>
      <w:lvlJc w:val="left"/>
      <w:pPr>
        <w:ind w:left="7288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409A1B8C"/>
    <w:multiLevelType w:val="hybridMultilevel"/>
    <w:tmpl w:val="03E257B4"/>
    <w:lvl w:ilvl="0" w:tplc="0EBCB668">
      <w:start w:val="1"/>
      <w:numFmt w:val="decimal"/>
      <w:lvlText w:val="%1)"/>
      <w:lvlJc w:val="left"/>
      <w:pPr>
        <w:ind w:left="837" w:hanging="433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1" w:tplc="52804E06">
      <w:numFmt w:val="bullet"/>
      <w:lvlText w:val="•"/>
      <w:lvlJc w:val="left"/>
      <w:pPr>
        <w:ind w:left="1686" w:hanging="433"/>
      </w:pPr>
      <w:rPr>
        <w:rFonts w:hint="default"/>
        <w:lang w:val="pl-PL" w:eastAsia="en-US" w:bidi="ar-SA"/>
      </w:rPr>
    </w:lvl>
    <w:lvl w:ilvl="2" w:tplc="A084572C">
      <w:numFmt w:val="bullet"/>
      <w:lvlText w:val="•"/>
      <w:lvlJc w:val="left"/>
      <w:pPr>
        <w:ind w:left="2532" w:hanging="433"/>
      </w:pPr>
      <w:rPr>
        <w:rFonts w:hint="default"/>
        <w:lang w:val="pl-PL" w:eastAsia="en-US" w:bidi="ar-SA"/>
      </w:rPr>
    </w:lvl>
    <w:lvl w:ilvl="3" w:tplc="C05CFACE">
      <w:numFmt w:val="bullet"/>
      <w:lvlText w:val="•"/>
      <w:lvlJc w:val="left"/>
      <w:pPr>
        <w:ind w:left="3379" w:hanging="433"/>
      </w:pPr>
      <w:rPr>
        <w:rFonts w:hint="default"/>
        <w:lang w:val="pl-PL" w:eastAsia="en-US" w:bidi="ar-SA"/>
      </w:rPr>
    </w:lvl>
    <w:lvl w:ilvl="4" w:tplc="41E417F6">
      <w:numFmt w:val="bullet"/>
      <w:lvlText w:val="•"/>
      <w:lvlJc w:val="left"/>
      <w:pPr>
        <w:ind w:left="4225" w:hanging="433"/>
      </w:pPr>
      <w:rPr>
        <w:rFonts w:hint="default"/>
        <w:lang w:val="pl-PL" w:eastAsia="en-US" w:bidi="ar-SA"/>
      </w:rPr>
    </w:lvl>
    <w:lvl w:ilvl="5" w:tplc="A73C574C">
      <w:numFmt w:val="bullet"/>
      <w:lvlText w:val="•"/>
      <w:lvlJc w:val="left"/>
      <w:pPr>
        <w:ind w:left="5072" w:hanging="433"/>
      </w:pPr>
      <w:rPr>
        <w:rFonts w:hint="default"/>
        <w:lang w:val="pl-PL" w:eastAsia="en-US" w:bidi="ar-SA"/>
      </w:rPr>
    </w:lvl>
    <w:lvl w:ilvl="6" w:tplc="6A3623C2">
      <w:numFmt w:val="bullet"/>
      <w:lvlText w:val="•"/>
      <w:lvlJc w:val="left"/>
      <w:pPr>
        <w:ind w:left="5918" w:hanging="433"/>
      </w:pPr>
      <w:rPr>
        <w:rFonts w:hint="default"/>
        <w:lang w:val="pl-PL" w:eastAsia="en-US" w:bidi="ar-SA"/>
      </w:rPr>
    </w:lvl>
    <w:lvl w:ilvl="7" w:tplc="37B0BCB0">
      <w:numFmt w:val="bullet"/>
      <w:lvlText w:val="•"/>
      <w:lvlJc w:val="left"/>
      <w:pPr>
        <w:ind w:left="6764" w:hanging="433"/>
      </w:pPr>
      <w:rPr>
        <w:rFonts w:hint="default"/>
        <w:lang w:val="pl-PL" w:eastAsia="en-US" w:bidi="ar-SA"/>
      </w:rPr>
    </w:lvl>
    <w:lvl w:ilvl="8" w:tplc="27AAFA5C">
      <w:numFmt w:val="bullet"/>
      <w:lvlText w:val="•"/>
      <w:lvlJc w:val="left"/>
      <w:pPr>
        <w:ind w:left="7611" w:hanging="433"/>
      </w:pPr>
      <w:rPr>
        <w:rFonts w:hint="default"/>
        <w:lang w:val="pl-PL" w:eastAsia="en-US" w:bidi="ar-SA"/>
      </w:rPr>
    </w:lvl>
  </w:abstractNum>
  <w:abstractNum w:abstractNumId="3" w15:restartNumberingAfterBreak="0">
    <w:nsid w:val="4F8734AC"/>
    <w:multiLevelType w:val="hybridMultilevel"/>
    <w:tmpl w:val="F48C2476"/>
    <w:lvl w:ilvl="0" w:tplc="3552D626">
      <w:start w:val="1"/>
      <w:numFmt w:val="decimal"/>
      <w:lvlText w:val="%1."/>
      <w:lvlJc w:val="left"/>
      <w:pPr>
        <w:ind w:left="361" w:hanging="361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1" w:tplc="F80C7708">
      <w:start w:val="1"/>
      <w:numFmt w:val="lowerLetter"/>
      <w:lvlText w:val="%2)"/>
      <w:lvlJc w:val="left"/>
      <w:pPr>
        <w:ind w:left="721" w:hanging="360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2" w:tplc="10A267E2">
      <w:numFmt w:val="bullet"/>
      <w:lvlText w:val="•"/>
      <w:lvlJc w:val="left"/>
      <w:pPr>
        <w:ind w:left="764" w:hanging="360"/>
      </w:pPr>
      <w:rPr>
        <w:rFonts w:hint="default"/>
        <w:lang w:val="pl-PL" w:eastAsia="en-US" w:bidi="ar-SA"/>
      </w:rPr>
    </w:lvl>
    <w:lvl w:ilvl="3" w:tplc="BA20FF9E">
      <w:numFmt w:val="bullet"/>
      <w:lvlText w:val="•"/>
      <w:lvlJc w:val="left"/>
      <w:pPr>
        <w:ind w:left="1772" w:hanging="360"/>
      </w:pPr>
      <w:rPr>
        <w:rFonts w:hint="default"/>
        <w:lang w:val="pl-PL" w:eastAsia="en-US" w:bidi="ar-SA"/>
      </w:rPr>
    </w:lvl>
    <w:lvl w:ilvl="4" w:tplc="F7F63CF2">
      <w:numFmt w:val="bullet"/>
      <w:lvlText w:val="•"/>
      <w:lvlJc w:val="left"/>
      <w:pPr>
        <w:ind w:left="2780" w:hanging="360"/>
      </w:pPr>
      <w:rPr>
        <w:rFonts w:hint="default"/>
        <w:lang w:val="pl-PL" w:eastAsia="en-US" w:bidi="ar-SA"/>
      </w:rPr>
    </w:lvl>
    <w:lvl w:ilvl="5" w:tplc="92924E7E">
      <w:numFmt w:val="bullet"/>
      <w:lvlText w:val="•"/>
      <w:lvlJc w:val="left"/>
      <w:pPr>
        <w:ind w:left="3788" w:hanging="360"/>
      </w:pPr>
      <w:rPr>
        <w:rFonts w:hint="default"/>
        <w:lang w:val="pl-PL" w:eastAsia="en-US" w:bidi="ar-SA"/>
      </w:rPr>
    </w:lvl>
    <w:lvl w:ilvl="6" w:tplc="BF886D6E">
      <w:numFmt w:val="bullet"/>
      <w:lvlText w:val="•"/>
      <w:lvlJc w:val="left"/>
      <w:pPr>
        <w:ind w:left="4796" w:hanging="360"/>
      </w:pPr>
      <w:rPr>
        <w:rFonts w:hint="default"/>
        <w:lang w:val="pl-PL" w:eastAsia="en-US" w:bidi="ar-SA"/>
      </w:rPr>
    </w:lvl>
    <w:lvl w:ilvl="7" w:tplc="A52AC46E">
      <w:numFmt w:val="bullet"/>
      <w:lvlText w:val="•"/>
      <w:lvlJc w:val="left"/>
      <w:pPr>
        <w:ind w:left="5804" w:hanging="360"/>
      </w:pPr>
      <w:rPr>
        <w:rFonts w:hint="default"/>
        <w:lang w:val="pl-PL" w:eastAsia="en-US" w:bidi="ar-SA"/>
      </w:rPr>
    </w:lvl>
    <w:lvl w:ilvl="8" w:tplc="283E158A">
      <w:numFmt w:val="bullet"/>
      <w:lvlText w:val="•"/>
      <w:lvlJc w:val="left"/>
      <w:pPr>
        <w:ind w:left="6812" w:hanging="360"/>
      </w:pPr>
      <w:rPr>
        <w:rFonts w:hint="default"/>
        <w:lang w:val="pl-PL" w:eastAsia="en-US" w:bidi="ar-SA"/>
      </w:rPr>
    </w:lvl>
  </w:abstractNum>
  <w:abstractNum w:abstractNumId="4" w15:restartNumberingAfterBreak="0">
    <w:nsid w:val="58EF22B7"/>
    <w:multiLevelType w:val="hybridMultilevel"/>
    <w:tmpl w:val="F4343856"/>
    <w:lvl w:ilvl="0" w:tplc="B75CC87E">
      <w:start w:val="3"/>
      <w:numFmt w:val="lowerLetter"/>
      <w:lvlText w:val="%1)"/>
      <w:lvlJc w:val="left"/>
      <w:pPr>
        <w:ind w:left="1249" w:hanging="423"/>
        <w:jc w:val="left"/>
      </w:pPr>
      <w:rPr>
        <w:rFonts w:ascii="TeX Gyre Bonum" w:eastAsia="TeX Gyre Bonum" w:hAnsi="TeX Gyre Bonum" w:cs="TeX Gyre Bonum" w:hint="default"/>
        <w:w w:val="100"/>
        <w:sz w:val="22"/>
        <w:szCs w:val="22"/>
        <w:lang w:val="pl-PL" w:eastAsia="en-US" w:bidi="ar-SA"/>
      </w:rPr>
    </w:lvl>
    <w:lvl w:ilvl="1" w:tplc="1EEA4D12">
      <w:numFmt w:val="bullet"/>
      <w:lvlText w:val="•"/>
      <w:lvlJc w:val="left"/>
      <w:pPr>
        <w:ind w:left="2046" w:hanging="423"/>
      </w:pPr>
      <w:rPr>
        <w:rFonts w:hint="default"/>
        <w:lang w:val="pl-PL" w:eastAsia="en-US" w:bidi="ar-SA"/>
      </w:rPr>
    </w:lvl>
    <w:lvl w:ilvl="2" w:tplc="14568794">
      <w:numFmt w:val="bullet"/>
      <w:lvlText w:val="•"/>
      <w:lvlJc w:val="left"/>
      <w:pPr>
        <w:ind w:left="2852" w:hanging="423"/>
      </w:pPr>
      <w:rPr>
        <w:rFonts w:hint="default"/>
        <w:lang w:val="pl-PL" w:eastAsia="en-US" w:bidi="ar-SA"/>
      </w:rPr>
    </w:lvl>
    <w:lvl w:ilvl="3" w:tplc="B62411B2">
      <w:numFmt w:val="bullet"/>
      <w:lvlText w:val="•"/>
      <w:lvlJc w:val="left"/>
      <w:pPr>
        <w:ind w:left="3659" w:hanging="423"/>
      </w:pPr>
      <w:rPr>
        <w:rFonts w:hint="default"/>
        <w:lang w:val="pl-PL" w:eastAsia="en-US" w:bidi="ar-SA"/>
      </w:rPr>
    </w:lvl>
    <w:lvl w:ilvl="4" w:tplc="2BDE6C80">
      <w:numFmt w:val="bullet"/>
      <w:lvlText w:val="•"/>
      <w:lvlJc w:val="left"/>
      <w:pPr>
        <w:ind w:left="4465" w:hanging="423"/>
      </w:pPr>
      <w:rPr>
        <w:rFonts w:hint="default"/>
        <w:lang w:val="pl-PL" w:eastAsia="en-US" w:bidi="ar-SA"/>
      </w:rPr>
    </w:lvl>
    <w:lvl w:ilvl="5" w:tplc="F4B0A1E6">
      <w:numFmt w:val="bullet"/>
      <w:lvlText w:val="•"/>
      <w:lvlJc w:val="left"/>
      <w:pPr>
        <w:ind w:left="5272" w:hanging="423"/>
      </w:pPr>
      <w:rPr>
        <w:rFonts w:hint="default"/>
        <w:lang w:val="pl-PL" w:eastAsia="en-US" w:bidi="ar-SA"/>
      </w:rPr>
    </w:lvl>
    <w:lvl w:ilvl="6" w:tplc="6ED8C9AE">
      <w:numFmt w:val="bullet"/>
      <w:lvlText w:val="•"/>
      <w:lvlJc w:val="left"/>
      <w:pPr>
        <w:ind w:left="6078" w:hanging="423"/>
      </w:pPr>
      <w:rPr>
        <w:rFonts w:hint="default"/>
        <w:lang w:val="pl-PL" w:eastAsia="en-US" w:bidi="ar-SA"/>
      </w:rPr>
    </w:lvl>
    <w:lvl w:ilvl="7" w:tplc="D12E8A82">
      <w:numFmt w:val="bullet"/>
      <w:lvlText w:val="•"/>
      <w:lvlJc w:val="left"/>
      <w:pPr>
        <w:ind w:left="6884" w:hanging="423"/>
      </w:pPr>
      <w:rPr>
        <w:rFonts w:hint="default"/>
        <w:lang w:val="pl-PL" w:eastAsia="en-US" w:bidi="ar-SA"/>
      </w:rPr>
    </w:lvl>
    <w:lvl w:ilvl="8" w:tplc="3528A48A">
      <w:numFmt w:val="bullet"/>
      <w:lvlText w:val="•"/>
      <w:lvlJc w:val="left"/>
      <w:pPr>
        <w:ind w:left="7691" w:hanging="423"/>
      </w:pPr>
      <w:rPr>
        <w:rFonts w:hint="default"/>
        <w:lang w:val="pl-PL" w:eastAsia="en-US" w:bidi="ar-SA"/>
      </w:rPr>
    </w:lvl>
  </w:abstractNum>
  <w:abstractNum w:abstractNumId="5" w15:restartNumberingAfterBreak="0">
    <w:nsid w:val="78DE35DF"/>
    <w:multiLevelType w:val="hybridMultilevel"/>
    <w:tmpl w:val="F3D0093C"/>
    <w:lvl w:ilvl="0" w:tplc="BCD02EBC">
      <w:start w:val="1"/>
      <w:numFmt w:val="lowerLetter"/>
      <w:lvlText w:val="%1)"/>
      <w:lvlJc w:val="left"/>
      <w:pPr>
        <w:ind w:left="837" w:hanging="361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1" w:tplc="6F3E02DA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CC1E5716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5E704F5E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503206D0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B2700CB6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DEBA1A84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9E188118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00B6C402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6" w15:restartNumberingAfterBreak="0">
    <w:nsid w:val="7A6B236D"/>
    <w:multiLevelType w:val="hybridMultilevel"/>
    <w:tmpl w:val="A3C0AD1E"/>
    <w:lvl w:ilvl="0" w:tplc="F5CAF568">
      <w:start w:val="1"/>
      <w:numFmt w:val="decimal"/>
      <w:lvlText w:val="%1)"/>
      <w:lvlJc w:val="left"/>
      <w:pPr>
        <w:ind w:left="837" w:hanging="361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1" w:tplc="30382148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4F4227E6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0A5EF200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B17EA730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5D3EA476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B0C05BE4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8B9C882C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A650D4B0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abstractNum w:abstractNumId="7" w15:restartNumberingAfterBreak="0">
    <w:nsid w:val="7D9627E0"/>
    <w:multiLevelType w:val="hybridMultilevel"/>
    <w:tmpl w:val="E3A6DD78"/>
    <w:lvl w:ilvl="0" w:tplc="CA20ACBA">
      <w:start w:val="1"/>
      <w:numFmt w:val="decimal"/>
      <w:lvlText w:val="%1."/>
      <w:lvlJc w:val="left"/>
      <w:pPr>
        <w:ind w:left="837" w:hanging="361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1" w:tplc="CD3E4BE6">
      <w:start w:val="1"/>
      <w:numFmt w:val="lowerLetter"/>
      <w:lvlText w:val="%2)"/>
      <w:lvlJc w:val="left"/>
      <w:pPr>
        <w:ind w:left="1197" w:hanging="360"/>
        <w:jc w:val="left"/>
      </w:pPr>
      <w:rPr>
        <w:rFonts w:ascii="TeX Gyre Bonum" w:eastAsia="TeX Gyre Bonum" w:hAnsi="TeX Gyre Bonum" w:cs="TeX Gyre Bonum" w:hint="default"/>
        <w:spacing w:val="0"/>
        <w:w w:val="100"/>
        <w:sz w:val="22"/>
        <w:szCs w:val="22"/>
        <w:lang w:val="pl-PL" w:eastAsia="en-US" w:bidi="ar-SA"/>
      </w:rPr>
    </w:lvl>
    <w:lvl w:ilvl="2" w:tplc="46A0BB8C">
      <w:numFmt w:val="bullet"/>
      <w:lvlText w:val="•"/>
      <w:lvlJc w:val="left"/>
      <w:pPr>
        <w:ind w:left="2100" w:hanging="360"/>
      </w:pPr>
      <w:rPr>
        <w:rFonts w:hint="default"/>
        <w:lang w:val="pl-PL" w:eastAsia="en-US" w:bidi="ar-SA"/>
      </w:rPr>
    </w:lvl>
    <w:lvl w:ilvl="3" w:tplc="8118E6AE">
      <w:numFmt w:val="bullet"/>
      <w:lvlText w:val="•"/>
      <w:lvlJc w:val="left"/>
      <w:pPr>
        <w:ind w:left="3000" w:hanging="360"/>
      </w:pPr>
      <w:rPr>
        <w:rFonts w:hint="default"/>
        <w:lang w:val="pl-PL" w:eastAsia="en-US" w:bidi="ar-SA"/>
      </w:rPr>
    </w:lvl>
    <w:lvl w:ilvl="4" w:tplc="53206FFC">
      <w:numFmt w:val="bullet"/>
      <w:lvlText w:val="•"/>
      <w:lvlJc w:val="left"/>
      <w:pPr>
        <w:ind w:left="3901" w:hanging="360"/>
      </w:pPr>
      <w:rPr>
        <w:rFonts w:hint="default"/>
        <w:lang w:val="pl-PL" w:eastAsia="en-US" w:bidi="ar-SA"/>
      </w:rPr>
    </w:lvl>
    <w:lvl w:ilvl="5" w:tplc="8ADEE28C">
      <w:numFmt w:val="bullet"/>
      <w:lvlText w:val="•"/>
      <w:lvlJc w:val="left"/>
      <w:pPr>
        <w:ind w:left="4801" w:hanging="360"/>
      </w:pPr>
      <w:rPr>
        <w:rFonts w:hint="default"/>
        <w:lang w:val="pl-PL" w:eastAsia="en-US" w:bidi="ar-SA"/>
      </w:rPr>
    </w:lvl>
    <w:lvl w:ilvl="6" w:tplc="B1D4BBB0">
      <w:numFmt w:val="bullet"/>
      <w:lvlText w:val="•"/>
      <w:lvlJc w:val="left"/>
      <w:pPr>
        <w:ind w:left="5702" w:hanging="360"/>
      </w:pPr>
      <w:rPr>
        <w:rFonts w:hint="default"/>
        <w:lang w:val="pl-PL" w:eastAsia="en-US" w:bidi="ar-SA"/>
      </w:rPr>
    </w:lvl>
    <w:lvl w:ilvl="7" w:tplc="080AEBC4">
      <w:numFmt w:val="bullet"/>
      <w:lvlText w:val="•"/>
      <w:lvlJc w:val="left"/>
      <w:pPr>
        <w:ind w:left="6602" w:hanging="360"/>
      </w:pPr>
      <w:rPr>
        <w:rFonts w:hint="default"/>
        <w:lang w:val="pl-PL" w:eastAsia="en-US" w:bidi="ar-SA"/>
      </w:rPr>
    </w:lvl>
    <w:lvl w:ilvl="8" w:tplc="407C2A70">
      <w:numFmt w:val="bullet"/>
      <w:lvlText w:val="•"/>
      <w:lvlJc w:val="left"/>
      <w:pPr>
        <w:ind w:left="7503" w:hanging="360"/>
      </w:pPr>
      <w:rPr>
        <w:rFonts w:hint="default"/>
        <w:lang w:val="pl-PL" w:eastAsia="en-US" w:bidi="ar-SA"/>
      </w:rPr>
    </w:lvl>
  </w:abstractNum>
  <w:abstractNum w:abstractNumId="8" w15:restartNumberingAfterBreak="0">
    <w:nsid w:val="7E3A4A84"/>
    <w:multiLevelType w:val="hybridMultilevel"/>
    <w:tmpl w:val="FA2E57DC"/>
    <w:lvl w:ilvl="0" w:tplc="E4F29C74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pl-PL" w:eastAsia="en-US" w:bidi="ar-SA"/>
      </w:rPr>
    </w:lvl>
    <w:lvl w:ilvl="1" w:tplc="756C175E">
      <w:numFmt w:val="bullet"/>
      <w:lvlText w:val="•"/>
      <w:lvlJc w:val="left"/>
      <w:pPr>
        <w:ind w:left="1686" w:hanging="361"/>
      </w:pPr>
      <w:rPr>
        <w:rFonts w:hint="default"/>
        <w:lang w:val="pl-PL" w:eastAsia="en-US" w:bidi="ar-SA"/>
      </w:rPr>
    </w:lvl>
    <w:lvl w:ilvl="2" w:tplc="C3949B10">
      <w:numFmt w:val="bullet"/>
      <w:lvlText w:val="•"/>
      <w:lvlJc w:val="left"/>
      <w:pPr>
        <w:ind w:left="2532" w:hanging="361"/>
      </w:pPr>
      <w:rPr>
        <w:rFonts w:hint="default"/>
        <w:lang w:val="pl-PL" w:eastAsia="en-US" w:bidi="ar-SA"/>
      </w:rPr>
    </w:lvl>
    <w:lvl w:ilvl="3" w:tplc="23ACDC4A">
      <w:numFmt w:val="bullet"/>
      <w:lvlText w:val="•"/>
      <w:lvlJc w:val="left"/>
      <w:pPr>
        <w:ind w:left="3379" w:hanging="361"/>
      </w:pPr>
      <w:rPr>
        <w:rFonts w:hint="default"/>
        <w:lang w:val="pl-PL" w:eastAsia="en-US" w:bidi="ar-SA"/>
      </w:rPr>
    </w:lvl>
    <w:lvl w:ilvl="4" w:tplc="C63A2B78">
      <w:numFmt w:val="bullet"/>
      <w:lvlText w:val="•"/>
      <w:lvlJc w:val="left"/>
      <w:pPr>
        <w:ind w:left="4225" w:hanging="361"/>
      </w:pPr>
      <w:rPr>
        <w:rFonts w:hint="default"/>
        <w:lang w:val="pl-PL" w:eastAsia="en-US" w:bidi="ar-SA"/>
      </w:rPr>
    </w:lvl>
    <w:lvl w:ilvl="5" w:tplc="02C0FA52">
      <w:numFmt w:val="bullet"/>
      <w:lvlText w:val="•"/>
      <w:lvlJc w:val="left"/>
      <w:pPr>
        <w:ind w:left="5072" w:hanging="361"/>
      </w:pPr>
      <w:rPr>
        <w:rFonts w:hint="default"/>
        <w:lang w:val="pl-PL" w:eastAsia="en-US" w:bidi="ar-SA"/>
      </w:rPr>
    </w:lvl>
    <w:lvl w:ilvl="6" w:tplc="9E440804">
      <w:numFmt w:val="bullet"/>
      <w:lvlText w:val="•"/>
      <w:lvlJc w:val="left"/>
      <w:pPr>
        <w:ind w:left="5918" w:hanging="361"/>
      </w:pPr>
      <w:rPr>
        <w:rFonts w:hint="default"/>
        <w:lang w:val="pl-PL" w:eastAsia="en-US" w:bidi="ar-SA"/>
      </w:rPr>
    </w:lvl>
    <w:lvl w:ilvl="7" w:tplc="C0D074FA">
      <w:numFmt w:val="bullet"/>
      <w:lvlText w:val="•"/>
      <w:lvlJc w:val="left"/>
      <w:pPr>
        <w:ind w:left="6764" w:hanging="361"/>
      </w:pPr>
      <w:rPr>
        <w:rFonts w:hint="default"/>
        <w:lang w:val="pl-PL" w:eastAsia="en-US" w:bidi="ar-SA"/>
      </w:rPr>
    </w:lvl>
    <w:lvl w:ilvl="8" w:tplc="222E9CC4">
      <w:numFmt w:val="bullet"/>
      <w:lvlText w:val="•"/>
      <w:lvlJc w:val="left"/>
      <w:pPr>
        <w:ind w:left="7611" w:hanging="361"/>
      </w:pPr>
      <w:rPr>
        <w:rFonts w:hint="default"/>
        <w:lang w:val="pl-PL" w:eastAsia="en-US" w:bidi="ar-SA"/>
      </w:rPr>
    </w:lvl>
  </w:abstractNum>
  <w:num w:numId="1" w16cid:durableId="1884056063">
    <w:abstractNumId w:val="4"/>
  </w:num>
  <w:num w:numId="2" w16cid:durableId="1243491356">
    <w:abstractNumId w:val="1"/>
  </w:num>
  <w:num w:numId="3" w16cid:durableId="1888183900">
    <w:abstractNumId w:val="3"/>
  </w:num>
  <w:num w:numId="4" w16cid:durableId="894925510">
    <w:abstractNumId w:val="5"/>
  </w:num>
  <w:num w:numId="5" w16cid:durableId="8799656">
    <w:abstractNumId w:val="7"/>
  </w:num>
  <w:num w:numId="6" w16cid:durableId="862060647">
    <w:abstractNumId w:val="6"/>
  </w:num>
  <w:num w:numId="7" w16cid:durableId="1670601391">
    <w:abstractNumId w:val="2"/>
  </w:num>
  <w:num w:numId="8" w16cid:durableId="1037387085">
    <w:abstractNumId w:val="0"/>
  </w:num>
  <w:num w:numId="9" w16cid:durableId="1803885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493"/>
    <w:rsid w:val="00027ED2"/>
    <w:rsid w:val="000F515E"/>
    <w:rsid w:val="00252CD5"/>
    <w:rsid w:val="00324493"/>
    <w:rsid w:val="0035498B"/>
    <w:rsid w:val="00532549"/>
    <w:rsid w:val="005D1EB1"/>
    <w:rsid w:val="007C350D"/>
    <w:rsid w:val="008C186C"/>
    <w:rsid w:val="00DD6818"/>
    <w:rsid w:val="00F1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DE45E"/>
  <w15:docId w15:val="{28B78C54-80FD-41B4-A6F1-14C9A403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eX Gyre Bonum" w:eastAsia="TeX Gyre Bonum" w:hAnsi="TeX Gyre Bonum" w:cs="TeX Gyre Bonum"/>
      <w:lang w:val="pl-PL"/>
    </w:rPr>
  </w:style>
  <w:style w:type="paragraph" w:styleId="Nagwek1">
    <w:name w:val="heading 1"/>
    <w:basedOn w:val="Normalny"/>
    <w:uiPriority w:val="9"/>
    <w:qFormat/>
    <w:pPr>
      <w:ind w:left="116"/>
      <w:outlineLvl w:val="0"/>
    </w:pPr>
    <w:rPr>
      <w:b/>
      <w:bCs/>
      <w:sz w:val="24"/>
      <w:szCs w:val="24"/>
    </w:rPr>
  </w:style>
  <w:style w:type="paragraph" w:styleId="Nagwek2">
    <w:name w:val="heading 2"/>
    <w:basedOn w:val="Normalny"/>
    <w:uiPriority w:val="9"/>
    <w:unhideWhenUsed/>
    <w:qFormat/>
    <w:pPr>
      <w:ind w:left="116"/>
      <w:jc w:val="both"/>
      <w:outlineLvl w:val="1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1197" w:hanging="361"/>
    </w:pPr>
  </w:style>
  <w:style w:type="paragraph" w:styleId="Akapitzlist">
    <w:name w:val="List Paragraph"/>
    <w:basedOn w:val="Normalny"/>
    <w:uiPriority w:val="1"/>
    <w:qFormat/>
    <w:pPr>
      <w:ind w:left="1197" w:hanging="361"/>
    </w:pPr>
  </w:style>
  <w:style w:type="paragraph" w:customStyle="1" w:styleId="TableParagraph">
    <w:name w:val="Table Paragraph"/>
    <w:basedOn w:val="Normalny"/>
    <w:uiPriority w:val="1"/>
    <w:qFormat/>
    <w:pPr>
      <w:spacing w:line="2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1241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Emilia Jagusiak</cp:lastModifiedBy>
  <cp:revision>6</cp:revision>
  <dcterms:created xsi:type="dcterms:W3CDTF">2023-06-20T10:05:00Z</dcterms:created>
  <dcterms:modified xsi:type="dcterms:W3CDTF">2023-06-22T17:04:00Z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2023-06-20T00:00:00Z</vt:filetime>
  </property>
</Properties>
</file>