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087F" w:rsidRDefault="00695F6D">
      <w:pPr>
        <w:spacing w:after="81"/>
        <w:ind w:left="11"/>
      </w:pPr>
      <w:r>
        <w:rPr>
          <w:noProof/>
        </w:rPr>
        <w:drawing>
          <wp:inline distT="0" distB="0" distL="0" distR="0">
            <wp:extent cx="1666875" cy="504825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87F" w:rsidRDefault="00695F6D">
      <w:pPr>
        <w:spacing w:after="0"/>
        <w:ind w:right="337"/>
        <w:jc w:val="center"/>
      </w:pPr>
      <w:r>
        <w:rPr>
          <w:rFonts w:ascii="Times New Roman" w:eastAsia="Times New Roman" w:hAnsi="Times New Roman" w:cs="Times New Roman"/>
          <w:b/>
          <w:color w:val="1F3864"/>
          <w:sz w:val="32"/>
        </w:rPr>
        <w:t>Data Flow Diagram</w:t>
      </w:r>
      <w:r>
        <w:rPr>
          <w:rFonts w:ascii="Times New Roman" w:eastAsia="Times New Roman" w:hAnsi="Times New Roman" w:cs="Times New Roman"/>
          <w:color w:val="2E74B5"/>
          <w:sz w:val="32"/>
        </w:rPr>
        <w:t xml:space="preserve"> </w:t>
      </w:r>
    </w:p>
    <w:tbl>
      <w:tblPr>
        <w:tblStyle w:val="TableGrid"/>
        <w:tblW w:w="9400" w:type="dxa"/>
        <w:tblInd w:w="7" w:type="dxa"/>
        <w:tblCellMar>
          <w:top w:w="101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97"/>
        <w:gridCol w:w="7003"/>
      </w:tblGrid>
      <w:tr w:rsidR="0052087F">
        <w:trPr>
          <w:trHeight w:val="366"/>
        </w:trPr>
        <w:tc>
          <w:tcPr>
            <w:tcW w:w="2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</w:tcPr>
          <w:p w:rsidR="0052087F" w:rsidRDefault="00695F6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Date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0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52087F" w:rsidRDefault="00695F6D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0"/>
              </w:rPr>
              <w:t>30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0"/>
              </w:rPr>
              <w:t xml:space="preserve"> SEPT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2026 </w:t>
            </w:r>
          </w:p>
        </w:tc>
      </w:tr>
      <w:tr w:rsidR="0052087F">
        <w:trPr>
          <w:trHeight w:val="401"/>
        </w:trPr>
        <w:tc>
          <w:tcPr>
            <w:tcW w:w="2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</w:tcPr>
          <w:p w:rsidR="0052087F" w:rsidRDefault="00695F6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0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52087F" w:rsidRDefault="00695F6D">
            <w:pPr>
              <w:spacing w:after="0"/>
              <w:ind w:left="3"/>
            </w:pPr>
            <w:r w:rsidRPr="00695F6D">
              <w:t>SWTID-2026-9948</w:t>
            </w:r>
          </w:p>
        </w:tc>
      </w:tr>
      <w:tr w:rsidR="0052087F">
        <w:trPr>
          <w:trHeight w:val="401"/>
        </w:trPr>
        <w:tc>
          <w:tcPr>
            <w:tcW w:w="2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</w:tcPr>
          <w:p w:rsidR="0052087F" w:rsidRDefault="00695F6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0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52087F" w:rsidRDefault="00695F6D">
            <w:pPr>
              <w:spacing w:after="0"/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EduGenie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– AI Learning Assistant </w:t>
            </w:r>
          </w:p>
        </w:tc>
      </w:tr>
      <w:tr w:rsidR="0052087F">
        <w:trPr>
          <w:trHeight w:val="367"/>
        </w:trPr>
        <w:tc>
          <w:tcPr>
            <w:tcW w:w="23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</w:tcPr>
          <w:p w:rsidR="0052087F" w:rsidRDefault="00695F6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70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52087F" w:rsidRDefault="00695F6D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 Marks </w:t>
            </w:r>
          </w:p>
        </w:tc>
      </w:tr>
    </w:tbl>
    <w:p w:rsidR="0052087F" w:rsidRDefault="00695F6D">
      <w:pPr>
        <w:spacing w:after="3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2087F" w:rsidRDefault="00695F6D">
      <w:pPr>
        <w:spacing w:after="69"/>
      </w:pPr>
      <w:r>
        <w:rPr>
          <w:rFonts w:ascii="Times New Roman" w:eastAsia="Times New Roman" w:hAnsi="Times New Roman" w:cs="Times New Roman"/>
          <w:b/>
          <w:color w:val="1F3864"/>
          <w:sz w:val="26"/>
        </w:rPr>
        <w:t>Data Flow Diagram</w:t>
      </w:r>
      <w:r>
        <w:rPr>
          <w:rFonts w:ascii="Times New Roman" w:eastAsia="Times New Roman" w:hAnsi="Times New Roman" w:cs="Times New Roman"/>
          <w:color w:val="2E74B5"/>
          <w:sz w:val="26"/>
        </w:rPr>
        <w:t xml:space="preserve"> </w:t>
      </w:r>
    </w:p>
    <w:p w:rsidR="0052087F" w:rsidRDefault="00695F6D">
      <w:pPr>
        <w:spacing w:after="1" w:line="240" w:lineRule="auto"/>
        <w:ind w:right="59"/>
      </w:pPr>
      <w:r>
        <w:rPr>
          <w:rFonts w:ascii="Times New Roman" w:eastAsia="Times New Roman" w:hAnsi="Times New Roman" w:cs="Times New Roman"/>
          <w:sz w:val="20"/>
        </w:rPr>
        <w:t xml:space="preserve">The Data Flow Diagram illustrates how </w:t>
      </w:r>
      <w:proofErr w:type="spellStart"/>
      <w:r>
        <w:rPr>
          <w:rFonts w:ascii="Times New Roman" w:eastAsia="Times New Roman" w:hAnsi="Times New Roman" w:cs="Times New Roman"/>
          <w:sz w:val="20"/>
        </w:rPr>
        <w:t>EduGenie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processes educational queries, generates AI responses, and stores learning history. </w:t>
      </w:r>
    </w:p>
    <w:p w:rsidR="0052087F" w:rsidRDefault="00695F6D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2087F" w:rsidRDefault="00695F6D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>DFD Symbol Legend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499" w:type="dxa"/>
        <w:tblInd w:w="7" w:type="dxa"/>
        <w:tblCellMar>
          <w:top w:w="116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99"/>
        <w:gridCol w:w="2201"/>
        <w:gridCol w:w="5099"/>
      </w:tblGrid>
      <w:tr w:rsidR="0052087F">
        <w:trPr>
          <w:trHeight w:val="361"/>
        </w:trPr>
        <w:tc>
          <w:tcPr>
            <w:tcW w:w="2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:rsidR="0052087F" w:rsidRDefault="00695F6D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Symbol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:rsidR="0052087F" w:rsidRDefault="00695F6D">
            <w:pPr>
              <w:spacing w:after="0"/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Name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50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:rsidR="0052087F" w:rsidRDefault="00695F6D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Description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52087F">
        <w:trPr>
          <w:trHeight w:val="478"/>
        </w:trPr>
        <w:tc>
          <w:tcPr>
            <w:tcW w:w="2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2087F" w:rsidRDefault="00695F6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Oval </w:t>
            </w:r>
          </w:p>
        </w:tc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2087F" w:rsidRDefault="00695F6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External Entity </w:t>
            </w:r>
          </w:p>
        </w:tc>
        <w:tc>
          <w:tcPr>
            <w:tcW w:w="50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2087F" w:rsidRDefault="00695F6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User </w:t>
            </w:r>
          </w:p>
        </w:tc>
      </w:tr>
      <w:tr w:rsidR="0052087F">
        <w:trPr>
          <w:trHeight w:val="442"/>
        </w:trPr>
        <w:tc>
          <w:tcPr>
            <w:tcW w:w="2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2087F" w:rsidRDefault="00695F6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Rectangle </w:t>
            </w:r>
          </w:p>
        </w:tc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2087F" w:rsidRDefault="00695F6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Process </w:t>
            </w:r>
          </w:p>
        </w:tc>
        <w:tc>
          <w:tcPr>
            <w:tcW w:w="50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2087F" w:rsidRDefault="00695F6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AI Processing Module </w:t>
            </w:r>
          </w:p>
        </w:tc>
      </w:tr>
      <w:tr w:rsidR="0052087F">
        <w:trPr>
          <w:trHeight w:val="439"/>
        </w:trPr>
        <w:tc>
          <w:tcPr>
            <w:tcW w:w="2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2087F" w:rsidRDefault="00695F6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Database </w:t>
            </w:r>
          </w:p>
        </w:tc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2087F" w:rsidRDefault="00695F6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Data Store </w:t>
            </w:r>
          </w:p>
        </w:tc>
        <w:tc>
          <w:tcPr>
            <w:tcW w:w="50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2087F" w:rsidRDefault="00695F6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SQLite Database </w:t>
            </w:r>
          </w:p>
        </w:tc>
      </w:tr>
      <w:tr w:rsidR="0052087F">
        <w:trPr>
          <w:trHeight w:val="439"/>
        </w:trPr>
        <w:tc>
          <w:tcPr>
            <w:tcW w:w="2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2087F" w:rsidRDefault="00695F6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Arrow </w:t>
            </w:r>
          </w:p>
        </w:tc>
        <w:tc>
          <w:tcPr>
            <w:tcW w:w="22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2087F" w:rsidRDefault="00695F6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Data Flow </w:t>
            </w:r>
          </w:p>
        </w:tc>
        <w:tc>
          <w:tcPr>
            <w:tcW w:w="50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:rsidR="0052087F" w:rsidRDefault="00695F6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Information exchange </w:t>
            </w:r>
          </w:p>
        </w:tc>
      </w:tr>
    </w:tbl>
    <w:p w:rsidR="0052087F" w:rsidRDefault="00695F6D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2087F" w:rsidRDefault="00695F6D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2087F" w:rsidRDefault="00695F6D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6051550</wp:posOffset>
            </wp:positionH>
            <wp:positionV relativeFrom="page">
              <wp:posOffset>530479</wp:posOffset>
            </wp:positionV>
            <wp:extent cx="990600" cy="342900"/>
            <wp:effectExtent l="0" t="0" r="0" b="0"/>
            <wp:wrapTopAndBottom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2087F" w:rsidRDefault="00695F6D">
      <w:pPr>
        <w:spacing w:after="1863"/>
        <w:ind w:right="266"/>
        <w:jc w:val="right"/>
      </w:pPr>
      <w:r>
        <w:rPr>
          <w:noProof/>
        </w:rPr>
        <w:lastRenderedPageBreak/>
        <w:drawing>
          <wp:inline distT="0" distB="0" distL="0" distR="0">
            <wp:extent cx="6176645" cy="3371850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664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2087F" w:rsidRDefault="00695F6D">
      <w:pPr>
        <w:spacing w:after="0"/>
        <w:ind w:right="334"/>
        <w:jc w:val="center"/>
      </w:pPr>
      <w:r>
        <w:rPr>
          <w:rFonts w:ascii="Times New Roman" w:eastAsia="Times New Roman" w:hAnsi="Times New Roman" w:cs="Times New Roman"/>
          <w:color w:val="888888"/>
          <w:sz w:val="16"/>
        </w:rPr>
        <w:t>Page 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52087F">
      <w:pgSz w:w="11906" w:h="16838"/>
      <w:pgMar w:top="708" w:right="764" w:bottom="1440" w:left="10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87F"/>
    <w:rsid w:val="0052087F"/>
    <w:rsid w:val="0069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6DFDF"/>
  <w15:docId w15:val="{23223867-C64F-4908-B86E-28A3BA69D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Mietlab 1</cp:lastModifiedBy>
  <cp:revision>2</cp:revision>
  <dcterms:created xsi:type="dcterms:W3CDTF">2026-10-01T09:09:00Z</dcterms:created>
  <dcterms:modified xsi:type="dcterms:W3CDTF">2026-10-01T09:09:00Z</dcterms:modified>
</cp:coreProperties>
</file>