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Deploying Stateless Application with Deployment Objects.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Kubectl -  kubectl controls the Kubernetes cluster manager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can run an application by creating a Kubernetes Deployment object, and you can describe a Deployment in a YAML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Login to your AWS Workstation and make a dir /home/devops/application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 sudo su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/home/devops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mkdir application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application/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&lt;your-name&gt;-deployment.yaml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# Paste the below text in the vim editor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#Note : press ‘i’ to start the edit mode in the vim editor.  Update &lt;your-name&gt; with your name.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apiVersion: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apps/v1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kind: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Deployment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metadata: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name: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&lt;your-name&gt;-deployment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spec: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selector: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matchLabels: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  app: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&lt;your-app-name&gt;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replicas: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 tells deployment to run 2 pods matching the 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template: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metadata: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  labels: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    app: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&lt;your-app-name&gt;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spec: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  containers: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- name: &lt;your-container-name&gt;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    image: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nginx:latest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    ports: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- containerPort: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Save and exit by pressing the </w:t>
      </w:r>
      <w:r w:rsidDel="00000000" w:rsidR="00000000" w:rsidRPr="00000000">
        <w:rPr>
          <w:b w:val="1"/>
          <w:rtl w:val="0"/>
        </w:rPr>
        <w:t xml:space="preserve">ECS key</w:t>
      </w:r>
      <w:r w:rsidDel="00000000" w:rsidR="00000000" w:rsidRPr="00000000">
        <w:rPr>
          <w:rtl w:val="0"/>
        </w:rPr>
        <w:t xml:space="preserve"> and type </w:t>
      </w:r>
      <w:r w:rsidDel="00000000" w:rsidR="00000000" w:rsidRPr="00000000">
        <w:rPr>
          <w:b w:val="1"/>
          <w:rtl w:val="0"/>
        </w:rPr>
        <w:t xml:space="preserve">:wq</w:t>
      </w:r>
      <w:r w:rsidDel="00000000" w:rsidR="00000000" w:rsidRPr="00000000">
        <w:rPr>
          <w:rtl w:val="0"/>
        </w:rPr>
        <w:t xml:space="preserve"> and press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to exit.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Create a Deployment based on the YAML file: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apply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-f &lt;your-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&gt;-deployment.yaml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Display information about the Deployment: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kubectl describe deployment &lt;your-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&gt;-deployment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4. List the pods created by the deployment: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pods -l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=&lt;your-app-name&gt;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The output is similar to this: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NAME                                READY     STATUS    RESTARTS   AGE</w:t>
              <w:br w:type="textWrapping"/>
              <w:t xml:space="preserve">demo-deployment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-1471416983-7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o5ac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Running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  <w:br w:type="textWrapping"/>
              <w:t xml:space="preserve">demo-deployment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-1541148254-318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ad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Running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To display information about a pod: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kubectl describe pod &lt;pod-name&gt;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Expose the Deployment with the below command.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&lt;your-service-name&gt; with your name</w:t>
      </w:r>
    </w:p>
    <w:tbl>
      <w:tblPr>
        <w:tblStyle w:val="Table9"/>
        <w:tblW w:w="9585.0" w:type="dxa"/>
        <w:jc w:val="left"/>
        <w:tblInd w:w="130.0" w:type="dxa"/>
        <w:tblLayout w:type="fixed"/>
        <w:tblLook w:val="0600"/>
      </w:tblPr>
      <w:tblGrid>
        <w:gridCol w:w="9585"/>
        <w:tblGridChange w:id="0">
          <w:tblGrid>
            <w:gridCol w:w="95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# kubectl expose deployment &lt;your-deployment-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&gt; 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=NodePort 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=&lt;your-service-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-630" w:right="-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-63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4000"/>
            <wp:effectExtent b="25400" l="25400" r="25400" t="25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630" w:right="-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7. Check the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where your app has been deployed.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po -o wide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25400" l="25400" r="25400" t="254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right="-810"/>
        <w:rPr>
          <w:b w:val="1"/>
        </w:rPr>
      </w:pPr>
      <w:r w:rsidDel="00000000" w:rsidR="00000000" w:rsidRPr="00000000">
        <w:rPr>
          <w:rtl w:val="0"/>
        </w:rPr>
        <w:t xml:space="preserve">In this example the app has been deployed to the NODE </w:t>
      </w:r>
      <w:r w:rsidDel="00000000" w:rsidR="00000000" w:rsidRPr="00000000">
        <w:rPr>
          <w:b w:val="1"/>
          <w:rtl w:val="0"/>
        </w:rPr>
        <w:t xml:space="preserve">ip-172-20-59-101.us-east-2.compute.internal</w:t>
      </w:r>
    </w:p>
    <w:p w:rsidR="00000000" w:rsidDel="00000000" w:rsidP="00000000" w:rsidRDefault="00000000" w:rsidRPr="00000000" w14:paraId="00000031">
      <w:pPr>
        <w:widowControl w:val="0"/>
        <w:ind w:right="-8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 Check the NODEPORT on which the application has been exposed</w:t>
      </w:r>
    </w:p>
    <w:tbl>
      <w:tblPr>
        <w:tblStyle w:val="Table11"/>
        <w:tblW w:w="9345.0" w:type="dxa"/>
        <w:jc w:val="left"/>
        <w:tblInd w:w="115.0" w:type="dxa"/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46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svc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77900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 this example the demo application has been exposed on port </w:t>
      </w:r>
      <w:r w:rsidDel="00000000" w:rsidR="00000000" w:rsidRPr="00000000">
        <w:rPr>
          <w:b w:val="1"/>
          <w:rtl w:val="0"/>
        </w:rPr>
        <w:t xml:space="preserve">31432 </w:t>
      </w:r>
      <w:r w:rsidDel="00000000" w:rsidR="00000000" w:rsidRPr="00000000">
        <w:rPr>
          <w:rtl w:val="0"/>
        </w:rPr>
        <w:t xml:space="preserve">as shown in the below</w:t>
      </w:r>
    </w:p>
    <w:p w:rsidR="00000000" w:rsidDel="00000000" w:rsidP="00000000" w:rsidRDefault="00000000" w:rsidRPr="00000000" w14:paraId="0000003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6. Login to the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portal and check the public IP of the NODE (</w:t>
      </w:r>
      <w:r w:rsidDel="00000000" w:rsidR="00000000" w:rsidRPr="00000000">
        <w:rPr>
          <w:b w:val="1"/>
          <w:rtl w:val="0"/>
        </w:rPr>
        <w:t xml:space="preserve">ip-172-20-59-101.us-east-2.compute.internal</w:t>
      </w:r>
      <w:r w:rsidDel="00000000" w:rsidR="00000000" w:rsidRPr="00000000">
        <w:rPr>
          <w:rtl w:val="0"/>
        </w:rPr>
        <w:t xml:space="preserve">)  to access your application web page from the NODE Public IP address and Node Port on which it is exposed at.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http://&lt;NODE-PUBLIC-IP&gt;:NODEPORT</w:t>
      </w:r>
    </w:p>
    <w:p w:rsidR="00000000" w:rsidDel="00000000" w:rsidP="00000000" w:rsidRDefault="00000000" w:rsidRPr="00000000" w14:paraId="0000003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for the NODE where your application has been deployed on the AWS EC2 Dashboard as shown below.</w:t>
      </w:r>
    </w:p>
    <w:p w:rsidR="00000000" w:rsidDel="00000000" w:rsidP="00000000" w:rsidRDefault="00000000" w:rsidRPr="00000000" w14:paraId="0000003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Access the application from the public IP of the NODE and the NodePort as shown below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Example.</w:t>
      </w:r>
    </w:p>
    <w:p w:rsidR="00000000" w:rsidDel="00000000" w:rsidP="00000000" w:rsidRDefault="00000000" w:rsidRPr="00000000" w14:paraId="00000041">
      <w:pPr>
        <w:widowControl w:val="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http://18.191.103.37:31432/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630" w:right="-630" w:firstLine="0"/>
        <w:rPr/>
      </w:pP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/>
        <w:drawing>
          <wp:inline distB="114300" distT="114300" distL="114300" distR="114300">
            <wp:extent cx="5943600" cy="2387600"/>
            <wp:effectExtent b="25400" l="25400" r="25400" t="254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8.191.103.37:31432/" TargetMode="External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